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E8263" w14:textId="77636B3E" w:rsidR="00BC088E" w:rsidRPr="00BC088E" w:rsidRDefault="005E4C73" w:rsidP="003A1CA5">
      <w:pPr>
        <w:spacing w:after="0" w:line="240" w:lineRule="auto"/>
        <w:outlineLvl w:val="0"/>
        <w:rPr>
          <w:rFonts w:ascii="Times New Roman" w:hAnsi="Times New Roman"/>
          <w:b/>
          <w:sz w:val="24"/>
          <w:szCs w:val="24"/>
        </w:rPr>
      </w:pPr>
      <w:r>
        <w:rPr>
          <w:rFonts w:ascii="Times New Roman" w:hAnsi="Times New Roman"/>
          <w:b/>
          <w:sz w:val="24"/>
          <w:szCs w:val="24"/>
        </w:rPr>
        <w:t xml:space="preserve">People, not Places: </w:t>
      </w:r>
      <w:r w:rsidRPr="0097019D">
        <w:rPr>
          <w:rFonts w:ascii="Times New Roman" w:hAnsi="Times New Roman"/>
          <w:b/>
          <w:i/>
          <w:sz w:val="24"/>
          <w:szCs w:val="24"/>
        </w:rPr>
        <w:t>Carpenter</w:t>
      </w:r>
      <w:r>
        <w:rPr>
          <w:rFonts w:ascii="Times New Roman" w:hAnsi="Times New Roman"/>
          <w:b/>
          <w:i/>
          <w:sz w:val="24"/>
          <w:szCs w:val="24"/>
        </w:rPr>
        <w:t xml:space="preserve"> </w:t>
      </w:r>
      <w:r w:rsidRPr="0097019D">
        <w:rPr>
          <w:rFonts w:ascii="Times New Roman" w:hAnsi="Times New Roman"/>
          <w:b/>
          <w:i/>
          <w:sz w:val="24"/>
          <w:szCs w:val="24"/>
        </w:rPr>
        <w:t>vs. United States</w:t>
      </w:r>
      <w:r>
        <w:rPr>
          <w:rFonts w:ascii="Times New Roman" w:hAnsi="Times New Roman"/>
          <w:b/>
          <w:sz w:val="24"/>
          <w:szCs w:val="24"/>
        </w:rPr>
        <w:t xml:space="preserve"> and the Future of the Reasonable Expectation of Privacy Test</w:t>
      </w:r>
    </w:p>
    <w:p w14:paraId="69C2188D" w14:textId="67FEE0F2" w:rsidR="00EC3FFC" w:rsidRDefault="00EC3FFC" w:rsidP="0009021A">
      <w:pPr>
        <w:spacing w:after="0" w:line="240" w:lineRule="auto"/>
        <w:rPr>
          <w:rFonts w:ascii="Times New Roman" w:hAnsi="Times New Roman"/>
          <w:sz w:val="24"/>
          <w:szCs w:val="24"/>
        </w:rPr>
      </w:pPr>
      <w:r w:rsidRPr="000055E3">
        <w:rPr>
          <w:rFonts w:ascii="Times New Roman" w:hAnsi="Times New Roman"/>
          <w:sz w:val="24"/>
          <w:szCs w:val="24"/>
        </w:rPr>
        <w:t xml:space="preserve">Martin J. </w:t>
      </w:r>
      <w:proofErr w:type="spellStart"/>
      <w:r w:rsidRPr="000055E3">
        <w:rPr>
          <w:rFonts w:ascii="Times New Roman" w:hAnsi="Times New Roman"/>
          <w:sz w:val="24"/>
          <w:szCs w:val="24"/>
        </w:rPr>
        <w:t>Adamian</w:t>
      </w:r>
      <w:proofErr w:type="spellEnd"/>
      <w:r w:rsidRPr="000055E3">
        <w:rPr>
          <w:rFonts w:ascii="Times New Roman" w:hAnsi="Times New Roman"/>
          <w:sz w:val="24"/>
          <w:szCs w:val="24"/>
        </w:rPr>
        <w:t>, J.D., Ph.D.</w:t>
      </w:r>
    </w:p>
    <w:p w14:paraId="5D738D57" w14:textId="2DAD71B4" w:rsidR="00290F12" w:rsidRDefault="00290F12" w:rsidP="0009021A">
      <w:pPr>
        <w:spacing w:after="0" w:line="240" w:lineRule="auto"/>
        <w:rPr>
          <w:rFonts w:ascii="Times New Roman" w:hAnsi="Times New Roman"/>
          <w:sz w:val="24"/>
          <w:szCs w:val="24"/>
        </w:rPr>
      </w:pPr>
      <w:r>
        <w:rPr>
          <w:rFonts w:ascii="Times New Roman" w:hAnsi="Times New Roman"/>
          <w:sz w:val="24"/>
          <w:szCs w:val="24"/>
        </w:rPr>
        <w:t>Associate</w:t>
      </w:r>
      <w:r w:rsidR="00075A55">
        <w:rPr>
          <w:rFonts w:ascii="Times New Roman" w:hAnsi="Times New Roman"/>
          <w:sz w:val="24"/>
          <w:szCs w:val="24"/>
        </w:rPr>
        <w:t xml:space="preserve"> Professor</w:t>
      </w:r>
      <w:r w:rsidR="00C81872">
        <w:rPr>
          <w:rFonts w:ascii="Times New Roman" w:hAnsi="Times New Roman"/>
          <w:sz w:val="24"/>
          <w:szCs w:val="24"/>
        </w:rPr>
        <w:t xml:space="preserve">, </w:t>
      </w:r>
      <w:r>
        <w:rPr>
          <w:rFonts w:ascii="Times New Roman" w:hAnsi="Times New Roman"/>
          <w:sz w:val="24"/>
          <w:szCs w:val="24"/>
        </w:rPr>
        <w:t>Department of Political Science</w:t>
      </w:r>
    </w:p>
    <w:p w14:paraId="6D7BD7FC" w14:textId="312C9340" w:rsidR="007B0084" w:rsidRDefault="007B0084" w:rsidP="0009021A">
      <w:pPr>
        <w:spacing w:after="0" w:line="240" w:lineRule="auto"/>
        <w:rPr>
          <w:rFonts w:ascii="Times New Roman" w:hAnsi="Times New Roman"/>
          <w:sz w:val="24"/>
          <w:szCs w:val="24"/>
        </w:rPr>
      </w:pPr>
      <w:r>
        <w:rPr>
          <w:rFonts w:ascii="Times New Roman" w:hAnsi="Times New Roman"/>
          <w:sz w:val="24"/>
          <w:szCs w:val="24"/>
        </w:rPr>
        <w:t>California State University, Los Angeles</w:t>
      </w:r>
    </w:p>
    <w:p w14:paraId="24F39F22" w14:textId="435391A1" w:rsidR="007B0084" w:rsidRDefault="004C6A79" w:rsidP="0009021A">
      <w:pPr>
        <w:spacing w:after="0" w:line="240" w:lineRule="auto"/>
        <w:rPr>
          <w:rFonts w:ascii="Times New Roman" w:hAnsi="Times New Roman"/>
          <w:sz w:val="24"/>
          <w:szCs w:val="24"/>
        </w:rPr>
      </w:pPr>
      <w:hyperlink r:id="rId8" w:history="1">
        <w:r w:rsidR="007B0084" w:rsidRPr="006B5093">
          <w:rPr>
            <w:rStyle w:val="Hyperlink"/>
            <w:rFonts w:ascii="Times New Roman" w:hAnsi="Times New Roman"/>
            <w:sz w:val="24"/>
            <w:szCs w:val="24"/>
          </w:rPr>
          <w:t>madamia2@calstatela.edu</w:t>
        </w:r>
      </w:hyperlink>
    </w:p>
    <w:p w14:paraId="451D49F0" w14:textId="0E21602F" w:rsidR="001968F7" w:rsidRPr="000055E3" w:rsidRDefault="001968F7" w:rsidP="0009021A">
      <w:pPr>
        <w:spacing w:after="0" w:line="240" w:lineRule="auto"/>
        <w:rPr>
          <w:rFonts w:ascii="Times New Roman" w:hAnsi="Times New Roman"/>
          <w:sz w:val="24"/>
          <w:szCs w:val="24"/>
        </w:rPr>
      </w:pPr>
    </w:p>
    <w:p w14:paraId="7B174F82" w14:textId="08CB6E0A" w:rsidR="00831642" w:rsidRPr="007B0084" w:rsidRDefault="005540D2" w:rsidP="00C55184">
      <w:pPr>
        <w:spacing w:after="0" w:line="240" w:lineRule="auto"/>
        <w:rPr>
          <w:rFonts w:ascii="Times New Roman" w:hAnsi="Times New Roman"/>
          <w:i/>
          <w:sz w:val="24"/>
          <w:szCs w:val="24"/>
        </w:rPr>
      </w:pPr>
      <w:r w:rsidRPr="007B0084">
        <w:rPr>
          <w:rFonts w:ascii="Times New Roman" w:hAnsi="Times New Roman"/>
          <w:i/>
          <w:sz w:val="24"/>
          <w:szCs w:val="24"/>
        </w:rPr>
        <w:t>Abstract:</w:t>
      </w:r>
    </w:p>
    <w:p w14:paraId="7F493039" w14:textId="77777777" w:rsidR="00C55184" w:rsidRPr="000055E3" w:rsidRDefault="00C55184" w:rsidP="00C55184">
      <w:pPr>
        <w:spacing w:after="0" w:line="240" w:lineRule="auto"/>
        <w:rPr>
          <w:rFonts w:ascii="Times New Roman" w:hAnsi="Times New Roman"/>
          <w:sz w:val="24"/>
          <w:szCs w:val="24"/>
        </w:rPr>
      </w:pPr>
    </w:p>
    <w:p w14:paraId="6DE84281" w14:textId="10F58F65" w:rsidR="001968F7" w:rsidRDefault="00D056C7" w:rsidP="00906C66">
      <w:pPr>
        <w:spacing w:line="240" w:lineRule="auto"/>
        <w:ind w:left="720" w:right="720"/>
        <w:rPr>
          <w:rFonts w:ascii="Times New Roman" w:hAnsi="Times New Roman"/>
          <w:sz w:val="24"/>
          <w:szCs w:val="24"/>
        </w:rPr>
      </w:pPr>
      <w:r>
        <w:rPr>
          <w:rFonts w:ascii="Times New Roman" w:hAnsi="Times New Roman"/>
          <w:sz w:val="24"/>
          <w:szCs w:val="24"/>
        </w:rPr>
        <w:t xml:space="preserve">The United States Supreme Court’s holding </w:t>
      </w:r>
      <w:r w:rsidRPr="00D056C7">
        <w:rPr>
          <w:rFonts w:ascii="Times New Roman" w:hAnsi="Times New Roman"/>
          <w:sz w:val="24"/>
          <w:szCs w:val="24"/>
        </w:rPr>
        <w:t>in</w:t>
      </w:r>
      <w:r>
        <w:rPr>
          <w:rFonts w:ascii="Times New Roman" w:hAnsi="Times New Roman"/>
          <w:sz w:val="24"/>
          <w:szCs w:val="24"/>
        </w:rPr>
        <w:t xml:space="preserve"> </w:t>
      </w:r>
      <w:r>
        <w:rPr>
          <w:rFonts w:ascii="Times New Roman" w:hAnsi="Times New Roman"/>
          <w:i/>
          <w:sz w:val="24"/>
          <w:szCs w:val="24"/>
        </w:rPr>
        <w:t>Carpenter v</w:t>
      </w:r>
      <w:r w:rsidR="003A1CA5">
        <w:rPr>
          <w:rFonts w:ascii="Times New Roman" w:hAnsi="Times New Roman"/>
          <w:i/>
          <w:sz w:val="24"/>
          <w:szCs w:val="24"/>
        </w:rPr>
        <w:t>s.</w:t>
      </w:r>
      <w:r>
        <w:rPr>
          <w:rFonts w:ascii="Times New Roman" w:hAnsi="Times New Roman"/>
          <w:i/>
          <w:sz w:val="24"/>
          <w:szCs w:val="24"/>
        </w:rPr>
        <w:t xml:space="preserve"> United </w:t>
      </w:r>
      <w:r w:rsidRPr="00D056C7">
        <w:rPr>
          <w:rFonts w:ascii="Times New Roman" w:hAnsi="Times New Roman"/>
          <w:i/>
          <w:sz w:val="24"/>
          <w:szCs w:val="24"/>
        </w:rPr>
        <w:t>States</w:t>
      </w:r>
      <w:r>
        <w:rPr>
          <w:rFonts w:ascii="Times New Roman" w:hAnsi="Times New Roman"/>
          <w:i/>
          <w:sz w:val="24"/>
          <w:szCs w:val="24"/>
        </w:rPr>
        <w:t xml:space="preserve"> </w:t>
      </w:r>
      <w:r w:rsidR="00A46D2B">
        <w:rPr>
          <w:rFonts w:ascii="Times New Roman" w:hAnsi="Times New Roman"/>
          <w:sz w:val="24"/>
          <w:szCs w:val="24"/>
        </w:rPr>
        <w:t xml:space="preserve">(2018) </w:t>
      </w:r>
      <w:r>
        <w:rPr>
          <w:rFonts w:ascii="Times New Roman" w:hAnsi="Times New Roman"/>
          <w:sz w:val="24"/>
          <w:szCs w:val="24"/>
        </w:rPr>
        <w:t xml:space="preserve">recognizes the unique nature of modern technology and the need for Fourth Amendment protections. </w:t>
      </w:r>
      <w:r w:rsidR="00A46D2B">
        <w:rPr>
          <w:rFonts w:ascii="Times New Roman" w:hAnsi="Times New Roman"/>
          <w:sz w:val="24"/>
          <w:szCs w:val="24"/>
        </w:rPr>
        <w:t xml:space="preserve">While </w:t>
      </w:r>
      <w:r w:rsidR="00B670A2">
        <w:rPr>
          <w:rFonts w:ascii="Times New Roman" w:hAnsi="Times New Roman"/>
          <w:sz w:val="24"/>
          <w:szCs w:val="24"/>
        </w:rPr>
        <w:t>upholding</w:t>
      </w:r>
      <w:r w:rsidR="0023201F">
        <w:rPr>
          <w:rFonts w:ascii="Times New Roman" w:hAnsi="Times New Roman"/>
          <w:sz w:val="24"/>
          <w:szCs w:val="24"/>
        </w:rPr>
        <w:t xml:space="preserve"> the </w:t>
      </w:r>
      <w:r w:rsidR="0028647F">
        <w:rPr>
          <w:rFonts w:ascii="Times New Roman" w:hAnsi="Times New Roman"/>
          <w:sz w:val="24"/>
          <w:szCs w:val="24"/>
        </w:rPr>
        <w:t>e</w:t>
      </w:r>
      <w:r w:rsidR="0023201F">
        <w:rPr>
          <w:rFonts w:ascii="Times New Roman" w:hAnsi="Times New Roman"/>
          <w:sz w:val="24"/>
          <w:szCs w:val="24"/>
        </w:rPr>
        <w:t xml:space="preserve">xpectation of </w:t>
      </w:r>
      <w:r w:rsidR="0028647F">
        <w:rPr>
          <w:rFonts w:ascii="Times New Roman" w:hAnsi="Times New Roman"/>
          <w:sz w:val="24"/>
          <w:szCs w:val="24"/>
        </w:rPr>
        <w:t>p</w:t>
      </w:r>
      <w:r w:rsidR="0023201F">
        <w:rPr>
          <w:rFonts w:ascii="Times New Roman" w:hAnsi="Times New Roman"/>
          <w:sz w:val="24"/>
          <w:szCs w:val="24"/>
        </w:rPr>
        <w:t xml:space="preserve">rivacy </w:t>
      </w:r>
      <w:r w:rsidR="0028647F">
        <w:rPr>
          <w:rFonts w:ascii="Times New Roman" w:hAnsi="Times New Roman"/>
          <w:sz w:val="24"/>
          <w:szCs w:val="24"/>
        </w:rPr>
        <w:t>t</w:t>
      </w:r>
      <w:r w:rsidR="0023201F">
        <w:rPr>
          <w:rFonts w:ascii="Times New Roman" w:hAnsi="Times New Roman"/>
          <w:sz w:val="24"/>
          <w:szCs w:val="24"/>
        </w:rPr>
        <w:t>est</w:t>
      </w:r>
      <w:r w:rsidR="00A46D2B">
        <w:rPr>
          <w:rFonts w:ascii="Times New Roman" w:hAnsi="Times New Roman"/>
          <w:sz w:val="24"/>
          <w:szCs w:val="24"/>
        </w:rPr>
        <w:t xml:space="preserve"> from </w:t>
      </w:r>
      <w:r w:rsidR="00A46D2B">
        <w:rPr>
          <w:rFonts w:ascii="Times New Roman" w:hAnsi="Times New Roman"/>
          <w:i/>
          <w:sz w:val="24"/>
          <w:szCs w:val="24"/>
        </w:rPr>
        <w:t xml:space="preserve">Katz vs. United States </w:t>
      </w:r>
      <w:r w:rsidR="00A46D2B">
        <w:rPr>
          <w:rFonts w:ascii="Times New Roman" w:hAnsi="Times New Roman"/>
          <w:sz w:val="24"/>
          <w:szCs w:val="24"/>
        </w:rPr>
        <w:t xml:space="preserve">(1967) the Court </w:t>
      </w:r>
      <w:r w:rsidR="0023201F">
        <w:rPr>
          <w:rFonts w:ascii="Times New Roman" w:hAnsi="Times New Roman"/>
          <w:sz w:val="24"/>
          <w:szCs w:val="24"/>
        </w:rPr>
        <w:t>declined</w:t>
      </w:r>
      <w:r w:rsidR="00A46D2B">
        <w:rPr>
          <w:rFonts w:ascii="Times New Roman" w:hAnsi="Times New Roman"/>
          <w:sz w:val="24"/>
          <w:szCs w:val="24"/>
        </w:rPr>
        <w:t xml:space="preserve"> </w:t>
      </w:r>
      <w:r w:rsidR="00A46D2B" w:rsidRPr="00962CE4">
        <w:rPr>
          <w:rFonts w:ascii="Times New Roman" w:hAnsi="Times New Roman"/>
          <w:sz w:val="24"/>
          <w:szCs w:val="24"/>
        </w:rPr>
        <w:t xml:space="preserve">to extend the </w:t>
      </w:r>
      <w:r w:rsidR="0028647F" w:rsidRPr="00962CE4">
        <w:rPr>
          <w:rFonts w:ascii="Times New Roman" w:hAnsi="Times New Roman"/>
          <w:sz w:val="24"/>
          <w:szCs w:val="24"/>
        </w:rPr>
        <w:t>third-party doctrine</w:t>
      </w:r>
      <w:r w:rsidR="00A46D2B" w:rsidRPr="00962CE4">
        <w:rPr>
          <w:rFonts w:ascii="Times New Roman" w:hAnsi="Times New Roman"/>
          <w:sz w:val="24"/>
          <w:szCs w:val="24"/>
        </w:rPr>
        <w:t xml:space="preserve"> to cellphone location data. </w:t>
      </w:r>
      <w:r w:rsidR="0023201F" w:rsidRPr="00962CE4">
        <w:rPr>
          <w:rFonts w:ascii="Times New Roman" w:hAnsi="Times New Roman"/>
          <w:sz w:val="24"/>
          <w:szCs w:val="24"/>
        </w:rPr>
        <w:t>The fact that we knowingly provide information about</w:t>
      </w:r>
      <w:r w:rsidR="0023201F">
        <w:rPr>
          <w:rFonts w:ascii="Times New Roman" w:hAnsi="Times New Roman"/>
          <w:sz w:val="24"/>
          <w:szCs w:val="24"/>
        </w:rPr>
        <w:t xml:space="preserve"> ourselves to others, was not enough to avoid the warrant requirement. In this case, the use of location data generated automatically </w:t>
      </w:r>
      <w:r w:rsidR="00734EB6">
        <w:rPr>
          <w:rFonts w:ascii="Times New Roman" w:hAnsi="Times New Roman"/>
          <w:sz w:val="24"/>
          <w:szCs w:val="24"/>
        </w:rPr>
        <w:t>when we carry our cell phones required a warrant supported by probably cause, not a lower standard as provided by federal statute. T</w:t>
      </w:r>
      <w:r>
        <w:rPr>
          <w:rFonts w:ascii="Times New Roman" w:hAnsi="Times New Roman"/>
          <w:sz w:val="24"/>
          <w:szCs w:val="24"/>
        </w:rPr>
        <w:t>he</w:t>
      </w:r>
      <w:r w:rsidR="004B17BA" w:rsidRPr="000055E3">
        <w:rPr>
          <w:rFonts w:ascii="Times New Roman" w:hAnsi="Times New Roman"/>
          <w:sz w:val="24"/>
          <w:szCs w:val="24"/>
        </w:rPr>
        <w:t xml:space="preserve"> </w:t>
      </w:r>
      <w:r w:rsidR="00734EB6">
        <w:rPr>
          <w:rFonts w:ascii="Times New Roman" w:hAnsi="Times New Roman"/>
          <w:sz w:val="24"/>
          <w:szCs w:val="24"/>
        </w:rPr>
        <w:t xml:space="preserve">Court attempts to address the </w:t>
      </w:r>
      <w:r w:rsidR="004B17BA" w:rsidRPr="000055E3">
        <w:rPr>
          <w:rFonts w:ascii="Times New Roman" w:hAnsi="Times New Roman"/>
          <w:sz w:val="24"/>
          <w:szCs w:val="24"/>
        </w:rPr>
        <w:t>dominance of cell phones</w:t>
      </w:r>
      <w:r w:rsidR="00A46D2B">
        <w:rPr>
          <w:rFonts w:ascii="Times New Roman" w:hAnsi="Times New Roman"/>
          <w:sz w:val="24"/>
          <w:szCs w:val="24"/>
        </w:rPr>
        <w:t xml:space="preserve"> and computers</w:t>
      </w:r>
      <w:r w:rsidR="004B17BA" w:rsidRPr="000055E3">
        <w:rPr>
          <w:rFonts w:ascii="Times New Roman" w:hAnsi="Times New Roman"/>
          <w:sz w:val="24"/>
          <w:szCs w:val="24"/>
        </w:rPr>
        <w:t xml:space="preserve"> in our everyday lives </w:t>
      </w:r>
      <w:r w:rsidR="00734EB6">
        <w:rPr>
          <w:rFonts w:ascii="Times New Roman" w:hAnsi="Times New Roman"/>
          <w:sz w:val="24"/>
          <w:szCs w:val="24"/>
        </w:rPr>
        <w:t xml:space="preserve">and the ways they </w:t>
      </w:r>
      <w:r w:rsidR="00A46D2B">
        <w:rPr>
          <w:rFonts w:ascii="Times New Roman" w:hAnsi="Times New Roman"/>
          <w:sz w:val="24"/>
          <w:szCs w:val="24"/>
        </w:rPr>
        <w:t xml:space="preserve">continue to </w:t>
      </w:r>
      <w:r w:rsidR="004B17BA" w:rsidRPr="000055E3">
        <w:rPr>
          <w:rFonts w:ascii="Times New Roman" w:hAnsi="Times New Roman"/>
          <w:sz w:val="24"/>
          <w:szCs w:val="24"/>
        </w:rPr>
        <w:t xml:space="preserve">alter our expectations of what </w:t>
      </w:r>
      <w:r w:rsidR="00574F15" w:rsidRPr="000055E3">
        <w:rPr>
          <w:rFonts w:ascii="Times New Roman" w:hAnsi="Times New Roman"/>
          <w:sz w:val="24"/>
          <w:szCs w:val="24"/>
        </w:rPr>
        <w:t>is</w:t>
      </w:r>
      <w:r w:rsidR="00574F15">
        <w:rPr>
          <w:rFonts w:ascii="Times New Roman" w:hAnsi="Times New Roman"/>
          <w:sz w:val="24"/>
          <w:szCs w:val="24"/>
        </w:rPr>
        <w:t xml:space="preserve"> and</w:t>
      </w:r>
      <w:r w:rsidR="00B91DB6">
        <w:rPr>
          <w:rFonts w:ascii="Times New Roman" w:hAnsi="Times New Roman"/>
          <w:sz w:val="24"/>
          <w:szCs w:val="24"/>
        </w:rPr>
        <w:t xml:space="preserve"> should be</w:t>
      </w:r>
      <w:r w:rsidR="002D7394" w:rsidRPr="000055E3">
        <w:rPr>
          <w:rFonts w:ascii="Times New Roman" w:hAnsi="Times New Roman"/>
          <w:sz w:val="24"/>
          <w:szCs w:val="24"/>
        </w:rPr>
        <w:t xml:space="preserve"> </w:t>
      </w:r>
      <w:r w:rsidR="004B17BA" w:rsidRPr="000055E3">
        <w:rPr>
          <w:rFonts w:ascii="Times New Roman" w:hAnsi="Times New Roman"/>
          <w:sz w:val="24"/>
          <w:szCs w:val="24"/>
        </w:rPr>
        <w:t>private</w:t>
      </w:r>
      <w:r w:rsidR="0012492A">
        <w:rPr>
          <w:rFonts w:ascii="Times New Roman" w:hAnsi="Times New Roman"/>
          <w:sz w:val="24"/>
          <w:szCs w:val="24"/>
        </w:rPr>
        <w:t>. M</w:t>
      </w:r>
      <w:r w:rsidR="00740584">
        <w:rPr>
          <w:rFonts w:ascii="Times New Roman" w:hAnsi="Times New Roman"/>
          <w:sz w:val="24"/>
          <w:szCs w:val="24"/>
        </w:rPr>
        <w:t>odern technology c</w:t>
      </w:r>
      <w:r w:rsidR="00A46D2B">
        <w:rPr>
          <w:rFonts w:ascii="Times New Roman" w:hAnsi="Times New Roman"/>
          <w:sz w:val="24"/>
          <w:szCs w:val="24"/>
        </w:rPr>
        <w:t>ontinue</w:t>
      </w:r>
      <w:r w:rsidR="00740584">
        <w:rPr>
          <w:rFonts w:ascii="Times New Roman" w:hAnsi="Times New Roman"/>
          <w:sz w:val="24"/>
          <w:szCs w:val="24"/>
        </w:rPr>
        <w:t>s</w:t>
      </w:r>
      <w:r w:rsidR="00A46D2B">
        <w:rPr>
          <w:rFonts w:ascii="Times New Roman" w:hAnsi="Times New Roman"/>
          <w:sz w:val="24"/>
          <w:szCs w:val="24"/>
        </w:rPr>
        <w:t xml:space="preserve"> to </w:t>
      </w:r>
      <w:r w:rsidR="00740584">
        <w:rPr>
          <w:rFonts w:ascii="Times New Roman" w:hAnsi="Times New Roman"/>
          <w:sz w:val="24"/>
          <w:szCs w:val="24"/>
        </w:rPr>
        <w:t>blur the line between public and private</w:t>
      </w:r>
      <w:r w:rsidR="004B17BA" w:rsidRPr="000055E3">
        <w:rPr>
          <w:rFonts w:ascii="Times New Roman" w:hAnsi="Times New Roman"/>
          <w:sz w:val="24"/>
          <w:szCs w:val="24"/>
        </w:rPr>
        <w:t>.</w:t>
      </w:r>
      <w:r w:rsidR="0012492A">
        <w:rPr>
          <w:rFonts w:ascii="Times New Roman" w:hAnsi="Times New Roman"/>
          <w:sz w:val="24"/>
          <w:szCs w:val="24"/>
        </w:rPr>
        <w:t xml:space="preserve"> Yet, Justices seem more willing to return to a property-based understanding of privacy, rather developing a modern standard for privacy that recognizes privacy as </w:t>
      </w:r>
      <w:r w:rsidR="0012492A" w:rsidRPr="00EF4F86">
        <w:rPr>
          <w:rFonts w:ascii="Times New Roman" w:hAnsi="Times New Roman"/>
          <w:sz w:val="24"/>
          <w:szCs w:val="24"/>
        </w:rPr>
        <w:t>a complex social practice that differs across time and space</w:t>
      </w:r>
      <w:r w:rsidR="0012492A">
        <w:rPr>
          <w:rFonts w:ascii="Times New Roman" w:hAnsi="Times New Roman"/>
          <w:sz w:val="24"/>
          <w:szCs w:val="24"/>
        </w:rPr>
        <w:t>.</w:t>
      </w:r>
      <w:r w:rsidR="00A46D2B">
        <w:rPr>
          <w:rFonts w:ascii="Times New Roman" w:hAnsi="Times New Roman"/>
          <w:sz w:val="24"/>
          <w:szCs w:val="24"/>
        </w:rPr>
        <w:t xml:space="preserve"> This paper will examine the holding in </w:t>
      </w:r>
      <w:r w:rsidR="00A46D2B" w:rsidRPr="0012492A">
        <w:rPr>
          <w:rFonts w:ascii="Times New Roman" w:hAnsi="Times New Roman"/>
          <w:i/>
          <w:sz w:val="24"/>
          <w:szCs w:val="24"/>
        </w:rPr>
        <w:t>Carpenter</w:t>
      </w:r>
      <w:r w:rsidR="00A46D2B">
        <w:rPr>
          <w:rFonts w:ascii="Times New Roman" w:hAnsi="Times New Roman"/>
          <w:sz w:val="24"/>
          <w:szCs w:val="24"/>
        </w:rPr>
        <w:t xml:space="preserve"> and the future</w:t>
      </w:r>
      <w:r w:rsidR="0012492A">
        <w:rPr>
          <w:rFonts w:ascii="Times New Roman" w:hAnsi="Times New Roman"/>
          <w:sz w:val="24"/>
          <w:szCs w:val="24"/>
        </w:rPr>
        <w:t xml:space="preserve"> of the </w:t>
      </w:r>
      <w:r w:rsidR="00B77716">
        <w:rPr>
          <w:rFonts w:ascii="Times New Roman" w:hAnsi="Times New Roman"/>
          <w:sz w:val="24"/>
          <w:szCs w:val="24"/>
        </w:rPr>
        <w:t>e</w:t>
      </w:r>
      <w:r w:rsidR="0012492A">
        <w:rPr>
          <w:rFonts w:ascii="Times New Roman" w:hAnsi="Times New Roman"/>
          <w:sz w:val="24"/>
          <w:szCs w:val="24"/>
        </w:rPr>
        <w:t xml:space="preserve">xpectation of </w:t>
      </w:r>
      <w:r w:rsidR="00B77716">
        <w:rPr>
          <w:rFonts w:ascii="Times New Roman" w:hAnsi="Times New Roman"/>
          <w:sz w:val="24"/>
          <w:szCs w:val="24"/>
        </w:rPr>
        <w:t>p</w:t>
      </w:r>
      <w:r w:rsidR="00A46D2B">
        <w:rPr>
          <w:rFonts w:ascii="Times New Roman" w:hAnsi="Times New Roman"/>
          <w:sz w:val="24"/>
          <w:szCs w:val="24"/>
        </w:rPr>
        <w:t xml:space="preserve">rivacy </w:t>
      </w:r>
      <w:r w:rsidR="00B77716">
        <w:rPr>
          <w:rFonts w:ascii="Times New Roman" w:hAnsi="Times New Roman"/>
          <w:sz w:val="24"/>
          <w:szCs w:val="24"/>
        </w:rPr>
        <w:t>t</w:t>
      </w:r>
      <w:r w:rsidR="00A46D2B">
        <w:rPr>
          <w:rFonts w:ascii="Times New Roman" w:hAnsi="Times New Roman"/>
          <w:sz w:val="24"/>
          <w:szCs w:val="24"/>
        </w:rPr>
        <w:t>est.</w:t>
      </w:r>
      <w:r w:rsidR="004B17BA" w:rsidRPr="000055E3">
        <w:rPr>
          <w:rFonts w:ascii="Times New Roman" w:hAnsi="Times New Roman"/>
          <w:sz w:val="24"/>
          <w:szCs w:val="24"/>
        </w:rPr>
        <w:t xml:space="preserve"> </w:t>
      </w:r>
    </w:p>
    <w:p w14:paraId="0FAA6432" w14:textId="77777777" w:rsidR="001968F7" w:rsidRDefault="001968F7" w:rsidP="005D1FFF">
      <w:pPr>
        <w:spacing w:line="240" w:lineRule="auto"/>
        <w:ind w:left="720" w:right="720"/>
        <w:rPr>
          <w:rFonts w:ascii="Times New Roman" w:hAnsi="Times New Roman"/>
          <w:sz w:val="24"/>
          <w:szCs w:val="24"/>
        </w:rPr>
      </w:pPr>
    </w:p>
    <w:p w14:paraId="1A20AA33" w14:textId="30CE7422" w:rsidR="00963C78" w:rsidRDefault="00503DEA" w:rsidP="00236ECF">
      <w:pPr>
        <w:spacing w:after="0" w:line="480" w:lineRule="auto"/>
        <w:ind w:firstLine="720"/>
        <w:rPr>
          <w:rFonts w:ascii="Times New Roman" w:hAnsi="Times New Roman"/>
          <w:sz w:val="24"/>
          <w:szCs w:val="24"/>
        </w:rPr>
      </w:pPr>
      <w:r w:rsidRPr="00EF4F86">
        <w:rPr>
          <w:rFonts w:ascii="Times New Roman" w:hAnsi="Times New Roman"/>
          <w:sz w:val="24"/>
          <w:szCs w:val="24"/>
        </w:rPr>
        <w:t>P</w:t>
      </w:r>
      <w:r w:rsidR="00696AFA" w:rsidRPr="00EF4F86">
        <w:rPr>
          <w:rFonts w:ascii="Times New Roman" w:hAnsi="Times New Roman"/>
          <w:sz w:val="24"/>
          <w:szCs w:val="24"/>
        </w:rPr>
        <w:t>rivacy</w:t>
      </w:r>
      <w:r w:rsidR="000E3052" w:rsidRPr="00EF4F86">
        <w:rPr>
          <w:rFonts w:ascii="Times New Roman" w:hAnsi="Times New Roman"/>
          <w:sz w:val="24"/>
          <w:szCs w:val="24"/>
        </w:rPr>
        <w:t xml:space="preserve"> is a complex social practice that differs </w:t>
      </w:r>
      <w:r w:rsidR="0043617C" w:rsidRPr="00EF4F86">
        <w:rPr>
          <w:rFonts w:ascii="Times New Roman" w:hAnsi="Times New Roman"/>
          <w:sz w:val="24"/>
          <w:szCs w:val="24"/>
        </w:rPr>
        <w:t>across time and space</w:t>
      </w:r>
      <w:r w:rsidR="000E3052" w:rsidRPr="00EF4F86">
        <w:rPr>
          <w:rFonts w:ascii="Times New Roman" w:hAnsi="Times New Roman"/>
          <w:sz w:val="24"/>
          <w:szCs w:val="24"/>
        </w:rPr>
        <w:t xml:space="preserve">. </w:t>
      </w:r>
      <w:r w:rsidR="00F71E25">
        <w:rPr>
          <w:rFonts w:ascii="Times New Roman" w:hAnsi="Times New Roman"/>
          <w:sz w:val="24"/>
          <w:szCs w:val="24"/>
        </w:rPr>
        <w:t xml:space="preserve">As a result, scholars continue to </w:t>
      </w:r>
      <w:r w:rsidR="00001EC5">
        <w:rPr>
          <w:rFonts w:ascii="Times New Roman" w:hAnsi="Times New Roman"/>
          <w:sz w:val="24"/>
          <w:szCs w:val="24"/>
        </w:rPr>
        <w:t xml:space="preserve">struggle </w:t>
      </w:r>
      <w:r w:rsidR="003559D7">
        <w:rPr>
          <w:rFonts w:ascii="Times New Roman" w:hAnsi="Times New Roman"/>
          <w:sz w:val="24"/>
          <w:szCs w:val="24"/>
        </w:rPr>
        <w:t xml:space="preserve">to </w:t>
      </w:r>
      <w:r w:rsidR="00001EC5">
        <w:rPr>
          <w:rFonts w:ascii="Times New Roman" w:hAnsi="Times New Roman"/>
          <w:sz w:val="24"/>
          <w:szCs w:val="24"/>
        </w:rPr>
        <w:t>defin</w:t>
      </w:r>
      <w:r w:rsidR="0028647F">
        <w:rPr>
          <w:rFonts w:ascii="Times New Roman" w:hAnsi="Times New Roman"/>
          <w:sz w:val="24"/>
          <w:szCs w:val="24"/>
        </w:rPr>
        <w:t>e</w:t>
      </w:r>
      <w:r w:rsidR="00001EC5">
        <w:rPr>
          <w:rFonts w:ascii="Times New Roman" w:hAnsi="Times New Roman"/>
          <w:sz w:val="24"/>
          <w:szCs w:val="24"/>
        </w:rPr>
        <w:t xml:space="preserve"> privacy</w:t>
      </w:r>
      <w:r w:rsidR="00F71E25">
        <w:rPr>
          <w:rFonts w:ascii="Times New Roman" w:hAnsi="Times New Roman"/>
          <w:sz w:val="24"/>
          <w:szCs w:val="24"/>
        </w:rPr>
        <w:t xml:space="preserve"> in </w:t>
      </w:r>
      <w:r w:rsidR="00963C78">
        <w:rPr>
          <w:rFonts w:ascii="Times New Roman" w:hAnsi="Times New Roman"/>
          <w:sz w:val="24"/>
          <w:szCs w:val="24"/>
        </w:rPr>
        <w:t xml:space="preserve">different </w:t>
      </w:r>
      <w:r w:rsidR="00F71E25">
        <w:rPr>
          <w:rFonts w:ascii="Times New Roman" w:hAnsi="Times New Roman"/>
          <w:sz w:val="24"/>
          <w:szCs w:val="24"/>
        </w:rPr>
        <w:t>contexts and disciplines.</w:t>
      </w:r>
      <w:r w:rsidR="00001EC5">
        <w:rPr>
          <w:rFonts w:ascii="Times New Roman" w:hAnsi="Times New Roman"/>
          <w:sz w:val="24"/>
          <w:szCs w:val="24"/>
        </w:rPr>
        <w:t xml:space="preserve"> </w:t>
      </w:r>
      <w:r w:rsidR="00F71E25">
        <w:rPr>
          <w:rFonts w:ascii="Times New Roman" w:hAnsi="Times New Roman"/>
          <w:sz w:val="24"/>
          <w:szCs w:val="24"/>
        </w:rPr>
        <w:t xml:space="preserve">Since </w:t>
      </w:r>
      <w:r w:rsidR="00F71E25" w:rsidRPr="003F3C3A">
        <w:rPr>
          <w:rFonts w:ascii="Times New Roman" w:hAnsi="Times New Roman"/>
          <w:i/>
          <w:noProof/>
          <w:sz w:val="24"/>
          <w:szCs w:val="24"/>
        </w:rPr>
        <w:t>Katz v</w:t>
      </w:r>
      <w:r w:rsidR="00F71E25">
        <w:rPr>
          <w:rFonts w:ascii="Times New Roman" w:hAnsi="Times New Roman"/>
          <w:i/>
          <w:noProof/>
          <w:sz w:val="24"/>
          <w:szCs w:val="24"/>
        </w:rPr>
        <w:t>s</w:t>
      </w:r>
      <w:r w:rsidR="00F71E25" w:rsidRPr="003F3C3A">
        <w:rPr>
          <w:rFonts w:ascii="Times New Roman" w:hAnsi="Times New Roman"/>
          <w:i/>
          <w:noProof/>
          <w:sz w:val="24"/>
          <w:szCs w:val="24"/>
        </w:rPr>
        <w:t>. United States</w:t>
      </w:r>
      <w:r w:rsidR="00F71E25">
        <w:rPr>
          <w:rFonts w:ascii="Times New Roman" w:hAnsi="Times New Roman"/>
          <w:sz w:val="24"/>
          <w:szCs w:val="24"/>
        </w:rPr>
        <w:t xml:space="preserve"> (1967)</w:t>
      </w:r>
      <w:r w:rsidR="00F71E25">
        <w:rPr>
          <w:rStyle w:val="FootnoteReference"/>
          <w:rFonts w:ascii="Times New Roman" w:hAnsi="Times New Roman"/>
          <w:sz w:val="24"/>
          <w:szCs w:val="24"/>
        </w:rPr>
        <w:footnoteReference w:id="1"/>
      </w:r>
      <w:r w:rsidR="00F71E25">
        <w:rPr>
          <w:rFonts w:ascii="Times New Roman" w:hAnsi="Times New Roman"/>
          <w:sz w:val="24"/>
          <w:szCs w:val="24"/>
        </w:rPr>
        <w:t xml:space="preserve">, the courts define privacy in the context of Fourth Amendment search and seizure law </w:t>
      </w:r>
      <w:r w:rsidR="00001EC5">
        <w:rPr>
          <w:rFonts w:ascii="Times New Roman" w:hAnsi="Times New Roman"/>
          <w:sz w:val="24"/>
          <w:szCs w:val="24"/>
        </w:rPr>
        <w:t xml:space="preserve">with reference to </w:t>
      </w:r>
      <w:r w:rsidR="00F16C70">
        <w:rPr>
          <w:rFonts w:ascii="Times New Roman" w:hAnsi="Times New Roman"/>
          <w:sz w:val="24"/>
          <w:szCs w:val="24"/>
        </w:rPr>
        <w:t>an individual’s subjective expectation of privacy, a</w:t>
      </w:r>
      <w:r w:rsidR="00963C78">
        <w:rPr>
          <w:rFonts w:ascii="Times New Roman" w:hAnsi="Times New Roman"/>
          <w:sz w:val="24"/>
          <w:szCs w:val="24"/>
        </w:rPr>
        <w:t>nd</w:t>
      </w:r>
      <w:r w:rsidR="00F16C70">
        <w:rPr>
          <w:rFonts w:ascii="Times New Roman" w:hAnsi="Times New Roman"/>
          <w:sz w:val="24"/>
          <w:szCs w:val="24"/>
        </w:rPr>
        <w:t xml:space="preserve"> consideration of society’s objective </w:t>
      </w:r>
      <w:r w:rsidR="00CA5A24">
        <w:rPr>
          <w:rFonts w:ascii="Times New Roman" w:hAnsi="Times New Roman"/>
          <w:sz w:val="24"/>
          <w:szCs w:val="24"/>
        </w:rPr>
        <w:t>understanding of what is private</w:t>
      </w:r>
      <w:r w:rsidR="00001EC5">
        <w:rPr>
          <w:rFonts w:ascii="Times New Roman" w:hAnsi="Times New Roman"/>
          <w:sz w:val="24"/>
          <w:szCs w:val="24"/>
        </w:rPr>
        <w:t xml:space="preserve">. </w:t>
      </w:r>
      <w:r w:rsidR="00F71E25">
        <w:rPr>
          <w:rFonts w:ascii="Times New Roman" w:hAnsi="Times New Roman"/>
          <w:sz w:val="24"/>
          <w:szCs w:val="24"/>
        </w:rPr>
        <w:t>T</w:t>
      </w:r>
      <w:r w:rsidR="00001EC5">
        <w:rPr>
          <w:rFonts w:ascii="Times New Roman" w:hAnsi="Times New Roman"/>
          <w:sz w:val="24"/>
          <w:szCs w:val="24"/>
        </w:rPr>
        <w:t xml:space="preserve">he notion of a reasonable expectation of privacy and the two-prong test established by Justice Harlan in </w:t>
      </w:r>
      <w:r w:rsidR="00963C78" w:rsidRPr="003F3C3A">
        <w:rPr>
          <w:rFonts w:ascii="Times New Roman" w:hAnsi="Times New Roman"/>
          <w:i/>
          <w:noProof/>
          <w:sz w:val="24"/>
          <w:szCs w:val="24"/>
        </w:rPr>
        <w:t xml:space="preserve">Katz </w:t>
      </w:r>
      <w:r w:rsidR="00963C78">
        <w:rPr>
          <w:rFonts w:ascii="Times New Roman" w:hAnsi="Times New Roman"/>
          <w:sz w:val="24"/>
          <w:szCs w:val="24"/>
        </w:rPr>
        <w:t>continue</w:t>
      </w:r>
      <w:r>
        <w:rPr>
          <w:rFonts w:ascii="Times New Roman" w:hAnsi="Times New Roman"/>
          <w:sz w:val="24"/>
          <w:szCs w:val="24"/>
        </w:rPr>
        <w:t xml:space="preserve"> to be the starting point for </w:t>
      </w:r>
      <w:r w:rsidR="00963C78">
        <w:rPr>
          <w:rFonts w:ascii="Times New Roman" w:hAnsi="Times New Roman"/>
          <w:sz w:val="24"/>
          <w:szCs w:val="24"/>
        </w:rPr>
        <w:t xml:space="preserve">analyzing Fourth Amendment </w:t>
      </w:r>
      <w:r>
        <w:rPr>
          <w:rFonts w:ascii="Times New Roman" w:hAnsi="Times New Roman"/>
          <w:sz w:val="24"/>
          <w:szCs w:val="24"/>
        </w:rPr>
        <w:t xml:space="preserve">privacy. </w:t>
      </w:r>
      <w:r w:rsidR="0043617C">
        <w:rPr>
          <w:rFonts w:ascii="Times New Roman" w:hAnsi="Times New Roman"/>
          <w:sz w:val="24"/>
          <w:szCs w:val="24"/>
        </w:rPr>
        <w:t xml:space="preserve">In </w:t>
      </w:r>
      <w:r w:rsidR="0043617C" w:rsidRPr="00481411">
        <w:rPr>
          <w:rFonts w:ascii="Times New Roman" w:hAnsi="Times New Roman"/>
          <w:i/>
          <w:sz w:val="24"/>
          <w:szCs w:val="24"/>
        </w:rPr>
        <w:t>Carpenter v</w:t>
      </w:r>
      <w:r w:rsidR="00481411">
        <w:rPr>
          <w:rFonts w:ascii="Times New Roman" w:hAnsi="Times New Roman"/>
          <w:i/>
          <w:sz w:val="24"/>
          <w:szCs w:val="24"/>
        </w:rPr>
        <w:t>s</w:t>
      </w:r>
      <w:r w:rsidR="0043617C" w:rsidRPr="00481411">
        <w:rPr>
          <w:rFonts w:ascii="Times New Roman" w:hAnsi="Times New Roman"/>
          <w:i/>
          <w:sz w:val="24"/>
          <w:szCs w:val="24"/>
        </w:rPr>
        <w:t>. United States</w:t>
      </w:r>
      <w:r w:rsidR="0043617C">
        <w:rPr>
          <w:rFonts w:ascii="Times New Roman" w:hAnsi="Times New Roman"/>
          <w:sz w:val="24"/>
          <w:szCs w:val="24"/>
        </w:rPr>
        <w:t xml:space="preserve"> (2018)</w:t>
      </w:r>
      <w:r w:rsidR="00466348">
        <w:rPr>
          <w:rStyle w:val="FootnoteReference"/>
          <w:rFonts w:ascii="Times New Roman" w:hAnsi="Times New Roman"/>
          <w:sz w:val="24"/>
          <w:szCs w:val="24"/>
        </w:rPr>
        <w:footnoteReference w:id="2"/>
      </w:r>
      <w:r w:rsidR="0043617C">
        <w:rPr>
          <w:rFonts w:ascii="Times New Roman" w:hAnsi="Times New Roman"/>
          <w:sz w:val="24"/>
          <w:szCs w:val="24"/>
        </w:rPr>
        <w:t xml:space="preserve">, the United States Supreme Court confirmed the continued applicability of the </w:t>
      </w:r>
      <w:r w:rsidR="0043617C" w:rsidRPr="00481411">
        <w:rPr>
          <w:rFonts w:ascii="Times New Roman" w:hAnsi="Times New Roman"/>
          <w:i/>
          <w:sz w:val="24"/>
          <w:szCs w:val="24"/>
        </w:rPr>
        <w:t>Katz</w:t>
      </w:r>
      <w:r w:rsidR="0043617C">
        <w:rPr>
          <w:rFonts w:ascii="Times New Roman" w:hAnsi="Times New Roman"/>
          <w:sz w:val="24"/>
          <w:szCs w:val="24"/>
        </w:rPr>
        <w:t xml:space="preserve"> test </w:t>
      </w:r>
      <w:r w:rsidR="0043617C">
        <w:rPr>
          <w:rFonts w:ascii="Times New Roman" w:hAnsi="Times New Roman"/>
          <w:sz w:val="24"/>
          <w:szCs w:val="24"/>
        </w:rPr>
        <w:lastRenderedPageBreak/>
        <w:t xml:space="preserve">in Fourth Amendment privacy </w:t>
      </w:r>
      <w:r w:rsidR="00964639">
        <w:rPr>
          <w:rFonts w:ascii="Times New Roman" w:hAnsi="Times New Roman"/>
          <w:sz w:val="24"/>
          <w:szCs w:val="24"/>
        </w:rPr>
        <w:t>jurisprudence but</w:t>
      </w:r>
      <w:r w:rsidR="0043617C">
        <w:rPr>
          <w:rFonts w:ascii="Times New Roman" w:hAnsi="Times New Roman"/>
          <w:sz w:val="24"/>
          <w:szCs w:val="24"/>
        </w:rPr>
        <w:t xml:space="preserve"> refused to extend the </w:t>
      </w:r>
      <w:r w:rsidR="0028647F">
        <w:rPr>
          <w:rFonts w:ascii="Times New Roman" w:hAnsi="Times New Roman"/>
          <w:sz w:val="24"/>
          <w:szCs w:val="24"/>
        </w:rPr>
        <w:t>third-party doctrine</w:t>
      </w:r>
      <w:r w:rsidR="0043617C">
        <w:rPr>
          <w:rFonts w:ascii="Times New Roman" w:hAnsi="Times New Roman"/>
          <w:sz w:val="24"/>
          <w:szCs w:val="24"/>
        </w:rPr>
        <w:t xml:space="preserve"> to cell </w:t>
      </w:r>
      <w:r w:rsidR="00EB18A6">
        <w:rPr>
          <w:rFonts w:ascii="Times New Roman" w:hAnsi="Times New Roman"/>
          <w:sz w:val="24"/>
          <w:szCs w:val="24"/>
        </w:rPr>
        <w:t>site location information</w:t>
      </w:r>
      <w:r w:rsidR="0043617C">
        <w:rPr>
          <w:rFonts w:ascii="Times New Roman" w:hAnsi="Times New Roman"/>
          <w:sz w:val="24"/>
          <w:szCs w:val="24"/>
        </w:rPr>
        <w:t xml:space="preserve">. </w:t>
      </w:r>
      <w:r w:rsidR="00963C78">
        <w:rPr>
          <w:rFonts w:ascii="Times New Roman" w:hAnsi="Times New Roman"/>
          <w:sz w:val="24"/>
          <w:szCs w:val="24"/>
        </w:rPr>
        <w:t xml:space="preserve">The </w:t>
      </w:r>
      <w:r w:rsidR="00964639">
        <w:rPr>
          <w:rFonts w:ascii="Times New Roman" w:hAnsi="Times New Roman"/>
          <w:sz w:val="24"/>
          <w:szCs w:val="24"/>
        </w:rPr>
        <w:t>third-party doctrine establishes that an individual does not have an expectation of privacy regarding information</w:t>
      </w:r>
      <w:r w:rsidR="00963C78">
        <w:rPr>
          <w:rFonts w:ascii="Times New Roman" w:hAnsi="Times New Roman"/>
          <w:sz w:val="24"/>
          <w:szCs w:val="24"/>
        </w:rPr>
        <w:t xml:space="preserve"> we knowingly provide about ourselves to others</w:t>
      </w:r>
      <w:r w:rsidR="00964639">
        <w:rPr>
          <w:rFonts w:ascii="Times New Roman" w:hAnsi="Times New Roman"/>
          <w:sz w:val="24"/>
          <w:szCs w:val="24"/>
        </w:rPr>
        <w:t xml:space="preserve">. </w:t>
      </w:r>
      <w:r w:rsidR="0043617C">
        <w:rPr>
          <w:rFonts w:ascii="Times New Roman" w:hAnsi="Times New Roman"/>
          <w:sz w:val="24"/>
          <w:szCs w:val="24"/>
        </w:rPr>
        <w:t>W</w:t>
      </w:r>
      <w:r w:rsidR="00D73EDC">
        <w:rPr>
          <w:rFonts w:ascii="Times New Roman" w:hAnsi="Times New Roman"/>
          <w:sz w:val="24"/>
          <w:szCs w:val="24"/>
        </w:rPr>
        <w:t xml:space="preserve">hile originally used to justify the police subpoena of a suspect’s bank records, the </w:t>
      </w:r>
      <w:r w:rsidR="0028647F">
        <w:rPr>
          <w:rFonts w:ascii="Times New Roman" w:hAnsi="Times New Roman"/>
          <w:sz w:val="24"/>
          <w:szCs w:val="24"/>
        </w:rPr>
        <w:t>third-party doctrine</w:t>
      </w:r>
      <w:r w:rsidR="00D73EDC">
        <w:rPr>
          <w:rFonts w:ascii="Times New Roman" w:hAnsi="Times New Roman"/>
          <w:sz w:val="24"/>
          <w:szCs w:val="24"/>
        </w:rPr>
        <w:t xml:space="preserve"> has become a significant hurdle to Fourth Amendment restrictions on new surveillance technologies as a result of the essential role t</w:t>
      </w:r>
      <w:r w:rsidR="00420770">
        <w:rPr>
          <w:rFonts w:ascii="Times New Roman" w:hAnsi="Times New Roman"/>
          <w:sz w:val="24"/>
          <w:szCs w:val="24"/>
        </w:rPr>
        <w:t>hird parties play in providing i</w:t>
      </w:r>
      <w:r w:rsidR="00D73EDC">
        <w:rPr>
          <w:rFonts w:ascii="Times New Roman" w:hAnsi="Times New Roman"/>
          <w:sz w:val="24"/>
          <w:szCs w:val="24"/>
        </w:rPr>
        <w:t>nternet services.</w:t>
      </w:r>
      <w:r w:rsidR="00D36B96">
        <w:rPr>
          <w:rFonts w:ascii="Times New Roman" w:hAnsi="Times New Roman"/>
          <w:sz w:val="24"/>
          <w:szCs w:val="24"/>
        </w:rPr>
        <w:t xml:space="preserve"> </w:t>
      </w:r>
      <w:r w:rsidR="00E83962">
        <w:rPr>
          <w:rFonts w:ascii="Times New Roman" w:hAnsi="Times New Roman"/>
          <w:sz w:val="24"/>
          <w:szCs w:val="24"/>
        </w:rPr>
        <w:t>Yet, as we will see, this doctrine is not well suited to address privacy in the digital era. Nor does it adequately address the importance of social practices in defining and understanding privacy.</w:t>
      </w:r>
      <w:r w:rsidR="007C0819">
        <w:rPr>
          <w:rFonts w:ascii="Times New Roman" w:hAnsi="Times New Roman"/>
          <w:sz w:val="24"/>
          <w:szCs w:val="24"/>
        </w:rPr>
        <w:t xml:space="preserve"> </w:t>
      </w:r>
      <w:r w:rsidR="0043617C">
        <w:rPr>
          <w:rFonts w:ascii="Times New Roman" w:hAnsi="Times New Roman"/>
          <w:sz w:val="24"/>
          <w:szCs w:val="24"/>
        </w:rPr>
        <w:t>T</w:t>
      </w:r>
      <w:r w:rsidR="00D36B96">
        <w:rPr>
          <w:rFonts w:ascii="Times New Roman" w:hAnsi="Times New Roman"/>
          <w:sz w:val="24"/>
          <w:szCs w:val="24"/>
        </w:rPr>
        <w:t>his</w:t>
      </w:r>
      <w:r w:rsidR="00BB12B6">
        <w:rPr>
          <w:rFonts w:ascii="Times New Roman" w:hAnsi="Times New Roman"/>
          <w:sz w:val="24"/>
          <w:szCs w:val="24"/>
        </w:rPr>
        <w:t xml:space="preserve"> paper will </w:t>
      </w:r>
      <w:r w:rsidR="00D61764">
        <w:rPr>
          <w:rFonts w:ascii="Times New Roman" w:hAnsi="Times New Roman"/>
          <w:sz w:val="24"/>
          <w:szCs w:val="24"/>
        </w:rPr>
        <w:t>examine</w:t>
      </w:r>
      <w:r w:rsidR="0043617C">
        <w:rPr>
          <w:rFonts w:ascii="Times New Roman" w:hAnsi="Times New Roman"/>
          <w:sz w:val="24"/>
          <w:szCs w:val="24"/>
        </w:rPr>
        <w:t xml:space="preserve"> Fourth Amendment privacy jurisprudence, </w:t>
      </w:r>
      <w:r w:rsidR="00F22691">
        <w:rPr>
          <w:rFonts w:ascii="Times New Roman" w:hAnsi="Times New Roman"/>
          <w:sz w:val="24"/>
          <w:szCs w:val="24"/>
        </w:rPr>
        <w:t>the reasonable expectation of privacy test, a</w:t>
      </w:r>
      <w:r w:rsidR="0043617C">
        <w:rPr>
          <w:rFonts w:ascii="Times New Roman" w:hAnsi="Times New Roman"/>
          <w:sz w:val="24"/>
          <w:szCs w:val="24"/>
        </w:rPr>
        <w:t>nd</w:t>
      </w:r>
      <w:r w:rsidR="00F22691">
        <w:rPr>
          <w:rFonts w:ascii="Times New Roman" w:hAnsi="Times New Roman"/>
          <w:sz w:val="24"/>
          <w:szCs w:val="24"/>
        </w:rPr>
        <w:t xml:space="preserve"> the </w:t>
      </w:r>
      <w:r w:rsidR="0028647F">
        <w:rPr>
          <w:rFonts w:ascii="Times New Roman" w:hAnsi="Times New Roman"/>
          <w:sz w:val="24"/>
          <w:szCs w:val="24"/>
        </w:rPr>
        <w:t>third-party doctrine</w:t>
      </w:r>
      <w:r w:rsidR="00F22691">
        <w:rPr>
          <w:rFonts w:ascii="Times New Roman" w:hAnsi="Times New Roman"/>
          <w:sz w:val="24"/>
          <w:szCs w:val="24"/>
        </w:rPr>
        <w:t xml:space="preserve"> in light of modern technology and</w:t>
      </w:r>
      <w:r w:rsidR="002D15AB">
        <w:rPr>
          <w:rFonts w:ascii="Times New Roman" w:hAnsi="Times New Roman"/>
          <w:sz w:val="24"/>
          <w:szCs w:val="24"/>
        </w:rPr>
        <w:t xml:space="preserve"> </w:t>
      </w:r>
      <w:r w:rsidR="002D15AB">
        <w:rPr>
          <w:rFonts w:ascii="Times New Roman" w:hAnsi="Times New Roman"/>
          <w:i/>
          <w:sz w:val="24"/>
          <w:szCs w:val="24"/>
        </w:rPr>
        <w:t>Carpenter</w:t>
      </w:r>
      <w:r w:rsidR="00F37304">
        <w:rPr>
          <w:rFonts w:ascii="Times New Roman" w:hAnsi="Times New Roman"/>
          <w:i/>
          <w:sz w:val="24"/>
          <w:szCs w:val="24"/>
        </w:rPr>
        <w:t xml:space="preserve">. </w:t>
      </w:r>
      <w:r w:rsidR="0043617C" w:rsidRPr="007E7F81">
        <w:rPr>
          <w:rFonts w:ascii="Times New Roman" w:hAnsi="Times New Roman"/>
          <w:i/>
          <w:sz w:val="24"/>
          <w:szCs w:val="24"/>
        </w:rPr>
        <w:t>Katz</w:t>
      </w:r>
      <w:r w:rsidR="007E7F81">
        <w:rPr>
          <w:rFonts w:ascii="Times New Roman" w:hAnsi="Times New Roman"/>
          <w:sz w:val="24"/>
          <w:szCs w:val="24"/>
        </w:rPr>
        <w:t xml:space="preserve"> and the reasonable expectation of privacy test</w:t>
      </w:r>
      <w:r w:rsidR="0043617C">
        <w:rPr>
          <w:rFonts w:ascii="Times New Roman" w:hAnsi="Times New Roman"/>
          <w:sz w:val="24"/>
          <w:szCs w:val="24"/>
        </w:rPr>
        <w:t xml:space="preserve"> ha</w:t>
      </w:r>
      <w:r w:rsidR="007E7F81">
        <w:rPr>
          <w:rFonts w:ascii="Times New Roman" w:hAnsi="Times New Roman"/>
          <w:sz w:val="24"/>
          <w:szCs w:val="24"/>
        </w:rPr>
        <w:t>ve</w:t>
      </w:r>
      <w:r w:rsidR="0043617C">
        <w:rPr>
          <w:rFonts w:ascii="Times New Roman" w:hAnsi="Times New Roman"/>
          <w:sz w:val="24"/>
          <w:szCs w:val="24"/>
        </w:rPr>
        <w:t xml:space="preserve"> been widely criticized, </w:t>
      </w:r>
      <w:r w:rsidR="005303BC">
        <w:rPr>
          <w:rFonts w:ascii="Times New Roman" w:hAnsi="Times New Roman"/>
          <w:sz w:val="24"/>
          <w:szCs w:val="24"/>
        </w:rPr>
        <w:t>but the alternative</w:t>
      </w:r>
      <w:r w:rsidR="00A86449">
        <w:rPr>
          <w:rFonts w:ascii="Times New Roman" w:hAnsi="Times New Roman"/>
          <w:sz w:val="24"/>
          <w:szCs w:val="24"/>
        </w:rPr>
        <w:t>s</w:t>
      </w:r>
      <w:r w:rsidR="005303BC">
        <w:rPr>
          <w:rFonts w:ascii="Times New Roman" w:hAnsi="Times New Roman"/>
          <w:sz w:val="24"/>
          <w:szCs w:val="24"/>
        </w:rPr>
        <w:t xml:space="preserve"> could be much worse. </w:t>
      </w:r>
    </w:p>
    <w:p w14:paraId="1DF4B536" w14:textId="77777777" w:rsidR="00236ECF" w:rsidRDefault="00236ECF" w:rsidP="00236ECF">
      <w:pPr>
        <w:spacing w:after="0" w:line="480" w:lineRule="auto"/>
        <w:ind w:firstLine="720"/>
        <w:rPr>
          <w:rFonts w:ascii="Times New Roman" w:hAnsi="Times New Roman"/>
          <w:sz w:val="24"/>
          <w:szCs w:val="24"/>
        </w:rPr>
      </w:pPr>
    </w:p>
    <w:p w14:paraId="78012FA4" w14:textId="49BB65E9" w:rsidR="00074EAF" w:rsidRPr="00373405" w:rsidRDefault="00373405" w:rsidP="00335657">
      <w:pPr>
        <w:spacing w:after="0" w:line="480" w:lineRule="auto"/>
        <w:outlineLvl w:val="0"/>
        <w:rPr>
          <w:rFonts w:ascii="Times New Roman" w:hAnsi="Times New Roman"/>
          <w:b/>
          <w:sz w:val="24"/>
          <w:szCs w:val="24"/>
        </w:rPr>
      </w:pPr>
      <w:r w:rsidRPr="00373405">
        <w:rPr>
          <w:rFonts w:ascii="Times New Roman" w:hAnsi="Times New Roman"/>
          <w:b/>
          <w:sz w:val="24"/>
          <w:szCs w:val="24"/>
        </w:rPr>
        <w:t xml:space="preserve">Development of Privacy Law </w:t>
      </w:r>
      <w:r>
        <w:rPr>
          <w:rFonts w:ascii="Times New Roman" w:hAnsi="Times New Roman"/>
          <w:b/>
          <w:sz w:val="24"/>
          <w:szCs w:val="24"/>
        </w:rPr>
        <w:t>in the United States</w:t>
      </w:r>
    </w:p>
    <w:p w14:paraId="769E693F" w14:textId="67834847" w:rsidR="00EA4E54" w:rsidRPr="00EA4E54" w:rsidRDefault="00067690" w:rsidP="00EA4E54">
      <w:pPr>
        <w:spacing w:after="0" w:line="480" w:lineRule="auto"/>
        <w:ind w:firstLine="720"/>
        <w:rPr>
          <w:rFonts w:ascii="Times New Roman" w:hAnsi="Times New Roman"/>
          <w:sz w:val="24"/>
          <w:szCs w:val="24"/>
        </w:rPr>
      </w:pPr>
      <w:r w:rsidRPr="00067690">
        <w:rPr>
          <w:rFonts w:ascii="Times New Roman" w:hAnsi="Times New Roman"/>
          <w:sz w:val="24"/>
          <w:szCs w:val="24"/>
        </w:rPr>
        <w:t xml:space="preserve">In American jurisprudence, </w:t>
      </w:r>
      <w:r w:rsidR="00D71613" w:rsidRPr="00067690">
        <w:rPr>
          <w:rFonts w:ascii="Times New Roman" w:hAnsi="Times New Roman"/>
          <w:sz w:val="24"/>
          <w:szCs w:val="24"/>
        </w:rPr>
        <w:t>discussions</w:t>
      </w:r>
      <w:r w:rsidRPr="00067690">
        <w:rPr>
          <w:rFonts w:ascii="Times New Roman" w:hAnsi="Times New Roman"/>
          <w:sz w:val="24"/>
          <w:szCs w:val="24"/>
        </w:rPr>
        <w:t xml:space="preserve"> about the existence of a right to privacy start with a law review article published in the </w:t>
      </w:r>
      <w:r w:rsidRPr="00EA4E54">
        <w:rPr>
          <w:rFonts w:ascii="Times New Roman" w:hAnsi="Times New Roman"/>
          <w:i/>
          <w:sz w:val="24"/>
          <w:szCs w:val="24"/>
        </w:rPr>
        <w:t>Harvard Law Review</w:t>
      </w:r>
      <w:r w:rsidRPr="00067690">
        <w:rPr>
          <w:rFonts w:ascii="Times New Roman" w:hAnsi="Times New Roman"/>
          <w:sz w:val="24"/>
          <w:szCs w:val="24"/>
        </w:rPr>
        <w:t xml:space="preserve"> in 1890. In the article titled “The Right to Privacy,” Louis D. Brandeis, the future Supreme Court Justice, and Samuel D. Warren, his former law partner, announced that “the common law secures to each individual the right of determining, ordinarily, to what extent his thoughts, sentiments, and emotions shall be communicated to others</w:t>
      </w:r>
      <w:r>
        <w:rPr>
          <w:rFonts w:ascii="Times New Roman" w:hAnsi="Times New Roman"/>
          <w:sz w:val="24"/>
          <w:szCs w:val="24"/>
        </w:rPr>
        <w:t>.”</w:t>
      </w:r>
      <w:r>
        <w:rPr>
          <w:rStyle w:val="FootnoteReference"/>
          <w:rFonts w:ascii="Times New Roman" w:hAnsi="Times New Roman"/>
          <w:sz w:val="24"/>
          <w:szCs w:val="24"/>
        </w:rPr>
        <w:footnoteReference w:id="3"/>
      </w:r>
      <w:r w:rsidRPr="00067690">
        <w:rPr>
          <w:rFonts w:ascii="Times New Roman" w:hAnsi="Times New Roman"/>
          <w:sz w:val="24"/>
          <w:szCs w:val="24"/>
        </w:rPr>
        <w:t xml:space="preserve"> </w:t>
      </w:r>
      <w:r w:rsidR="00D71613">
        <w:rPr>
          <w:rFonts w:ascii="Times New Roman" w:hAnsi="Times New Roman"/>
          <w:sz w:val="24"/>
          <w:szCs w:val="24"/>
        </w:rPr>
        <w:t xml:space="preserve">Brandeis and Warren recognized </w:t>
      </w:r>
      <w:r w:rsidR="00D71613" w:rsidRPr="00067690">
        <w:rPr>
          <w:rFonts w:ascii="Times New Roman" w:hAnsi="Times New Roman"/>
          <w:sz w:val="24"/>
          <w:szCs w:val="24"/>
        </w:rPr>
        <w:t xml:space="preserve">that from time to time we must “define anew the exact nature </w:t>
      </w:r>
      <w:r w:rsidR="00D71613">
        <w:rPr>
          <w:rFonts w:ascii="Times New Roman" w:hAnsi="Times New Roman"/>
          <w:sz w:val="24"/>
          <w:szCs w:val="24"/>
        </w:rPr>
        <w:t>and extent of such protection.”</w:t>
      </w:r>
      <w:r w:rsidR="00D71613">
        <w:rPr>
          <w:rStyle w:val="FootnoteReference"/>
          <w:rFonts w:ascii="Times New Roman" w:hAnsi="Times New Roman"/>
          <w:sz w:val="24"/>
          <w:szCs w:val="24"/>
        </w:rPr>
        <w:footnoteReference w:id="4"/>
      </w:r>
      <w:r w:rsidR="00D71613">
        <w:rPr>
          <w:rFonts w:ascii="Times New Roman" w:hAnsi="Times New Roman"/>
          <w:sz w:val="24"/>
          <w:szCs w:val="24"/>
        </w:rPr>
        <w:t xml:space="preserve"> </w:t>
      </w:r>
      <w:r w:rsidR="00EA4E54" w:rsidRPr="00EA4E54">
        <w:rPr>
          <w:rFonts w:ascii="Times New Roman" w:hAnsi="Times New Roman"/>
          <w:sz w:val="24"/>
          <w:szCs w:val="24"/>
        </w:rPr>
        <w:t>It is particularly interesting that</w:t>
      </w:r>
      <w:r w:rsidR="00EA4E54">
        <w:rPr>
          <w:rFonts w:ascii="Times New Roman" w:hAnsi="Times New Roman"/>
          <w:sz w:val="24"/>
          <w:szCs w:val="24"/>
        </w:rPr>
        <w:t xml:space="preserve"> more than 100 years ago </w:t>
      </w:r>
      <w:r w:rsidR="005D063F" w:rsidRPr="00EA4E54">
        <w:rPr>
          <w:rFonts w:ascii="Times New Roman" w:hAnsi="Times New Roman"/>
          <w:sz w:val="24"/>
          <w:szCs w:val="24"/>
        </w:rPr>
        <w:t>Brandeis and Warren</w:t>
      </w:r>
      <w:r w:rsidR="005D063F">
        <w:rPr>
          <w:rFonts w:ascii="Times New Roman" w:hAnsi="Times New Roman"/>
          <w:sz w:val="24"/>
          <w:szCs w:val="24"/>
        </w:rPr>
        <w:t xml:space="preserve"> </w:t>
      </w:r>
      <w:r w:rsidR="00EA4E54">
        <w:rPr>
          <w:rFonts w:ascii="Times New Roman" w:hAnsi="Times New Roman"/>
          <w:sz w:val="24"/>
          <w:szCs w:val="24"/>
        </w:rPr>
        <w:t xml:space="preserve">recognized the impact of </w:t>
      </w:r>
      <w:r w:rsidR="00EA4E54" w:rsidRPr="00EA4E54">
        <w:rPr>
          <w:rFonts w:ascii="Times New Roman" w:hAnsi="Times New Roman"/>
          <w:sz w:val="24"/>
          <w:szCs w:val="24"/>
        </w:rPr>
        <w:t>technology on privacy:</w:t>
      </w:r>
    </w:p>
    <w:p w14:paraId="1CCEBE53" w14:textId="3B1F2B11" w:rsidR="00EA4E54" w:rsidRDefault="00EA4E54" w:rsidP="00EA4E54">
      <w:pPr>
        <w:spacing w:after="0" w:line="240" w:lineRule="auto"/>
        <w:ind w:left="720" w:right="720"/>
        <w:rPr>
          <w:rFonts w:ascii="Times New Roman" w:hAnsi="Times New Roman"/>
          <w:sz w:val="24"/>
          <w:szCs w:val="24"/>
        </w:rPr>
      </w:pPr>
      <w:r w:rsidRPr="00EA4E54">
        <w:rPr>
          <w:rFonts w:ascii="Times New Roman" w:hAnsi="Times New Roman"/>
          <w:sz w:val="24"/>
          <w:szCs w:val="24"/>
        </w:rPr>
        <w:lastRenderedPageBreak/>
        <w:t>Instantaneous photographs and newspaper enterprise have invaded the sacred precincts of private and domestic life, and numerous mechanical devices threaten to make good the prediction that ‘what is whispered in the closet shall be proclaimed from the housetops</w:t>
      </w:r>
      <w:r>
        <w:rPr>
          <w:rFonts w:ascii="Times New Roman" w:hAnsi="Times New Roman"/>
          <w:sz w:val="24"/>
          <w:szCs w:val="24"/>
        </w:rPr>
        <w:t>.’</w:t>
      </w:r>
      <w:r>
        <w:rPr>
          <w:rStyle w:val="FootnoteReference"/>
          <w:rFonts w:ascii="Times New Roman" w:hAnsi="Times New Roman"/>
          <w:sz w:val="24"/>
          <w:szCs w:val="24"/>
        </w:rPr>
        <w:footnoteReference w:id="5"/>
      </w:r>
    </w:p>
    <w:p w14:paraId="2A001656" w14:textId="77777777" w:rsidR="00373405" w:rsidRDefault="00373405" w:rsidP="00EA4E54">
      <w:pPr>
        <w:spacing w:after="0" w:line="240" w:lineRule="auto"/>
        <w:ind w:left="720" w:right="720"/>
        <w:rPr>
          <w:rFonts w:ascii="Times New Roman" w:hAnsi="Times New Roman"/>
          <w:sz w:val="24"/>
          <w:szCs w:val="24"/>
        </w:rPr>
      </w:pPr>
    </w:p>
    <w:p w14:paraId="332B2E63" w14:textId="2A975C8B" w:rsidR="00D71613" w:rsidRDefault="00432D97" w:rsidP="00EA4E54">
      <w:pPr>
        <w:spacing w:after="0" w:line="480" w:lineRule="auto"/>
        <w:rPr>
          <w:rFonts w:ascii="Times New Roman" w:hAnsi="Times New Roman"/>
          <w:sz w:val="24"/>
          <w:szCs w:val="24"/>
        </w:rPr>
      </w:pPr>
      <w:r>
        <w:rPr>
          <w:rFonts w:ascii="Times New Roman" w:hAnsi="Times New Roman"/>
          <w:sz w:val="24"/>
          <w:szCs w:val="24"/>
        </w:rPr>
        <w:t>Arguably, this statement is</w:t>
      </w:r>
      <w:r w:rsidR="00655C13">
        <w:rPr>
          <w:rFonts w:ascii="Times New Roman" w:hAnsi="Times New Roman"/>
          <w:sz w:val="24"/>
          <w:szCs w:val="24"/>
        </w:rPr>
        <w:t xml:space="preserve"> </w:t>
      </w:r>
      <w:proofErr w:type="gramStart"/>
      <w:r w:rsidR="00655C13">
        <w:rPr>
          <w:rFonts w:ascii="Times New Roman" w:hAnsi="Times New Roman"/>
          <w:sz w:val="24"/>
          <w:szCs w:val="24"/>
        </w:rPr>
        <w:t>more</w:t>
      </w:r>
      <w:r>
        <w:rPr>
          <w:rFonts w:ascii="Times New Roman" w:hAnsi="Times New Roman"/>
          <w:sz w:val="24"/>
          <w:szCs w:val="24"/>
        </w:rPr>
        <w:t xml:space="preserve"> true</w:t>
      </w:r>
      <w:proofErr w:type="gramEnd"/>
      <w:r>
        <w:rPr>
          <w:rFonts w:ascii="Times New Roman" w:hAnsi="Times New Roman"/>
          <w:sz w:val="24"/>
          <w:szCs w:val="24"/>
        </w:rPr>
        <w:t xml:space="preserve"> today than ever. </w:t>
      </w:r>
      <w:r w:rsidR="00571C7F">
        <w:rPr>
          <w:rFonts w:ascii="Times New Roman" w:hAnsi="Times New Roman"/>
          <w:sz w:val="24"/>
          <w:szCs w:val="24"/>
        </w:rPr>
        <w:t xml:space="preserve">A cell phone can easily reach a much larger audience than one could ever hope to reach from the “housetops.” </w:t>
      </w:r>
    </w:p>
    <w:p w14:paraId="120D7380" w14:textId="7B4A1297" w:rsidR="009F5569" w:rsidRPr="00B5287F" w:rsidRDefault="00FE56D1" w:rsidP="009F5569">
      <w:pPr>
        <w:spacing w:after="0" w:line="480" w:lineRule="auto"/>
        <w:ind w:firstLine="720"/>
        <w:rPr>
          <w:rFonts w:ascii="Times New Roman" w:hAnsi="Times New Roman"/>
          <w:sz w:val="24"/>
          <w:szCs w:val="24"/>
        </w:rPr>
      </w:pPr>
      <w:r>
        <w:rPr>
          <w:rFonts w:ascii="Times New Roman" w:hAnsi="Times New Roman"/>
          <w:sz w:val="24"/>
          <w:szCs w:val="24"/>
        </w:rPr>
        <w:t xml:space="preserve">After recognizing a constitutional right to privacy in </w:t>
      </w:r>
      <w:r>
        <w:rPr>
          <w:rFonts w:ascii="Times New Roman" w:hAnsi="Times New Roman"/>
          <w:i/>
          <w:sz w:val="24"/>
          <w:szCs w:val="24"/>
        </w:rPr>
        <w:t xml:space="preserve">Griswold vs. Connecticut </w:t>
      </w:r>
      <w:r>
        <w:rPr>
          <w:rFonts w:ascii="Times New Roman" w:hAnsi="Times New Roman"/>
          <w:sz w:val="24"/>
          <w:szCs w:val="24"/>
        </w:rPr>
        <w:t>(1965)</w:t>
      </w:r>
      <w:r w:rsidR="005E4C73">
        <w:rPr>
          <w:rFonts w:ascii="Times New Roman" w:hAnsi="Times New Roman"/>
          <w:sz w:val="24"/>
          <w:szCs w:val="24"/>
        </w:rPr>
        <w:t>,</w:t>
      </w:r>
      <w:r>
        <w:rPr>
          <w:rFonts w:ascii="Times New Roman" w:hAnsi="Times New Roman"/>
          <w:sz w:val="24"/>
          <w:szCs w:val="24"/>
        </w:rPr>
        <w:t xml:space="preserve"> the Supreme Court </w:t>
      </w:r>
      <w:r w:rsidR="009F5569">
        <w:rPr>
          <w:rFonts w:ascii="Times New Roman" w:hAnsi="Times New Roman"/>
          <w:sz w:val="24"/>
          <w:szCs w:val="24"/>
        </w:rPr>
        <w:t xml:space="preserve">had the opportunity to further articulate the contours of this right </w:t>
      </w:r>
      <w:r w:rsidR="005E4C73">
        <w:rPr>
          <w:rFonts w:ascii="Times New Roman" w:hAnsi="Times New Roman"/>
          <w:sz w:val="24"/>
          <w:szCs w:val="24"/>
        </w:rPr>
        <w:t>i</w:t>
      </w:r>
      <w:r w:rsidR="009F5569" w:rsidRPr="00B5287F">
        <w:rPr>
          <w:rFonts w:ascii="Times New Roman" w:hAnsi="Times New Roman"/>
          <w:sz w:val="24"/>
          <w:szCs w:val="24"/>
        </w:rPr>
        <w:t xml:space="preserve">n </w:t>
      </w:r>
      <w:r w:rsidR="009F5569" w:rsidRPr="006156FD">
        <w:rPr>
          <w:rFonts w:ascii="Times New Roman" w:hAnsi="Times New Roman"/>
          <w:i/>
          <w:sz w:val="24"/>
          <w:szCs w:val="24"/>
        </w:rPr>
        <w:t>Katz</w:t>
      </w:r>
      <w:r w:rsidR="005E4C73">
        <w:rPr>
          <w:rFonts w:ascii="Times New Roman" w:hAnsi="Times New Roman"/>
          <w:i/>
          <w:sz w:val="24"/>
          <w:szCs w:val="24"/>
        </w:rPr>
        <w:t xml:space="preserve">. </w:t>
      </w:r>
      <w:r w:rsidR="005E4C73">
        <w:rPr>
          <w:rFonts w:ascii="Times New Roman" w:hAnsi="Times New Roman"/>
          <w:sz w:val="24"/>
          <w:szCs w:val="24"/>
        </w:rPr>
        <w:t xml:space="preserve">In that case, </w:t>
      </w:r>
      <w:r w:rsidR="009F5569" w:rsidRPr="00B5287F">
        <w:rPr>
          <w:rFonts w:ascii="Times New Roman" w:hAnsi="Times New Roman"/>
          <w:sz w:val="24"/>
          <w:szCs w:val="24"/>
        </w:rPr>
        <w:t xml:space="preserve">the Court was asked to define the limits to government eavesdropping activities based on the Fourth Amendment. </w:t>
      </w:r>
      <w:r w:rsidR="005E4C73">
        <w:rPr>
          <w:rFonts w:ascii="Times New Roman" w:hAnsi="Times New Roman"/>
          <w:sz w:val="24"/>
          <w:szCs w:val="24"/>
        </w:rPr>
        <w:t>T</w:t>
      </w:r>
      <w:r w:rsidR="009F5569" w:rsidRPr="00B5287F">
        <w:rPr>
          <w:rFonts w:ascii="Times New Roman" w:hAnsi="Times New Roman"/>
          <w:sz w:val="24"/>
          <w:szCs w:val="24"/>
        </w:rPr>
        <w:t>he defendant was convicted of transmitting gambling information by telephone from Los Angeles to Miami and Boston, in violation o</w:t>
      </w:r>
      <w:r w:rsidR="00985A61">
        <w:rPr>
          <w:rFonts w:ascii="Times New Roman" w:hAnsi="Times New Roman"/>
          <w:sz w:val="24"/>
          <w:szCs w:val="24"/>
        </w:rPr>
        <w:t xml:space="preserve">f </w:t>
      </w:r>
      <w:r w:rsidR="00115025">
        <w:rPr>
          <w:rFonts w:ascii="Times New Roman" w:hAnsi="Times New Roman"/>
          <w:sz w:val="24"/>
          <w:szCs w:val="24"/>
        </w:rPr>
        <w:t>a f</w:t>
      </w:r>
      <w:r w:rsidR="00985A61">
        <w:rPr>
          <w:rFonts w:ascii="Times New Roman" w:hAnsi="Times New Roman"/>
          <w:sz w:val="24"/>
          <w:szCs w:val="24"/>
        </w:rPr>
        <w:t>ederal statute. At trial</w:t>
      </w:r>
      <w:r w:rsidR="00485F40">
        <w:rPr>
          <w:rFonts w:ascii="Times New Roman" w:hAnsi="Times New Roman"/>
          <w:sz w:val="24"/>
          <w:szCs w:val="24"/>
        </w:rPr>
        <w:t>,</w:t>
      </w:r>
      <w:r w:rsidR="00985A61">
        <w:rPr>
          <w:rFonts w:ascii="Times New Roman" w:hAnsi="Times New Roman"/>
          <w:sz w:val="24"/>
          <w:szCs w:val="24"/>
        </w:rPr>
        <w:t xml:space="preserve"> the</w:t>
      </w:r>
      <w:r w:rsidR="009F5569" w:rsidRPr="00B5287F">
        <w:rPr>
          <w:rFonts w:ascii="Times New Roman" w:hAnsi="Times New Roman"/>
          <w:sz w:val="24"/>
          <w:szCs w:val="24"/>
        </w:rPr>
        <w:t xml:space="preserve"> government was allowed to introduce evidence obtained by attaching a listening device to a public telephone. Although the Court acknowledged a person’s general right to privacy, the majority opinion note</w:t>
      </w:r>
      <w:r w:rsidR="00485F40">
        <w:rPr>
          <w:rFonts w:ascii="Times New Roman" w:hAnsi="Times New Roman"/>
          <w:sz w:val="24"/>
          <w:szCs w:val="24"/>
        </w:rPr>
        <w:t>d</w:t>
      </w:r>
      <w:r w:rsidR="009F5569" w:rsidRPr="00B5287F">
        <w:rPr>
          <w:rFonts w:ascii="Times New Roman" w:hAnsi="Times New Roman"/>
          <w:sz w:val="24"/>
          <w:szCs w:val="24"/>
        </w:rPr>
        <w:t xml:space="preserve"> that privacy laws are largely left to the individual states. Nevertheless, the majority opinion reversed the conviction</w:t>
      </w:r>
      <w:r w:rsidR="00A25FC9">
        <w:rPr>
          <w:rFonts w:ascii="Times New Roman" w:hAnsi="Times New Roman"/>
          <w:sz w:val="24"/>
          <w:szCs w:val="24"/>
        </w:rPr>
        <w:t>,</w:t>
      </w:r>
      <w:r w:rsidR="009F5569" w:rsidRPr="00B5287F">
        <w:rPr>
          <w:rFonts w:ascii="Times New Roman" w:hAnsi="Times New Roman"/>
          <w:sz w:val="24"/>
          <w:szCs w:val="24"/>
        </w:rPr>
        <w:t xml:space="preserve"> because government agents </w:t>
      </w:r>
      <w:r w:rsidR="00964639">
        <w:rPr>
          <w:rFonts w:ascii="Times New Roman" w:hAnsi="Times New Roman"/>
          <w:sz w:val="24"/>
          <w:szCs w:val="24"/>
        </w:rPr>
        <w:t xml:space="preserve">had </w:t>
      </w:r>
      <w:r w:rsidR="009F5569" w:rsidRPr="00B5287F">
        <w:rPr>
          <w:rFonts w:ascii="Times New Roman" w:hAnsi="Times New Roman"/>
          <w:sz w:val="24"/>
          <w:szCs w:val="24"/>
        </w:rPr>
        <w:t xml:space="preserve">failed to get a warrant. </w:t>
      </w:r>
    </w:p>
    <w:p w14:paraId="5E1A621F" w14:textId="2824F153" w:rsidR="0093329E" w:rsidRDefault="009F5569" w:rsidP="00C80538">
      <w:pPr>
        <w:spacing w:after="0" w:line="480" w:lineRule="auto"/>
        <w:ind w:firstLine="720"/>
        <w:rPr>
          <w:rFonts w:ascii="Times New Roman" w:hAnsi="Times New Roman"/>
          <w:sz w:val="24"/>
          <w:szCs w:val="24"/>
        </w:rPr>
      </w:pPr>
      <w:r w:rsidRPr="00B5287F">
        <w:rPr>
          <w:rFonts w:ascii="Times New Roman" w:hAnsi="Times New Roman"/>
          <w:sz w:val="24"/>
          <w:szCs w:val="24"/>
        </w:rPr>
        <w:t>In his concurrence, Justice Harlan focused on the nature of the Fourth Amendment right discussed in the majority opinion. He note</w:t>
      </w:r>
      <w:r w:rsidR="00964639">
        <w:rPr>
          <w:rFonts w:ascii="Times New Roman" w:hAnsi="Times New Roman"/>
          <w:sz w:val="24"/>
          <w:szCs w:val="24"/>
        </w:rPr>
        <w:t>d</w:t>
      </w:r>
      <w:r w:rsidRPr="00B5287F">
        <w:rPr>
          <w:rFonts w:ascii="Times New Roman" w:hAnsi="Times New Roman"/>
          <w:sz w:val="24"/>
          <w:szCs w:val="24"/>
        </w:rPr>
        <w:t xml:space="preserve"> that the Fourth Amendment protects people, not places</w:t>
      </w:r>
      <w:r w:rsidR="00597736">
        <w:rPr>
          <w:rFonts w:ascii="Times New Roman" w:hAnsi="Times New Roman"/>
          <w:sz w:val="24"/>
          <w:szCs w:val="24"/>
        </w:rPr>
        <w:t>. In this regard</w:t>
      </w:r>
      <w:r w:rsidR="00597736" w:rsidRPr="00597736">
        <w:rPr>
          <w:rFonts w:ascii="Times New Roman" w:hAnsi="Times New Roman"/>
          <w:sz w:val="24"/>
          <w:szCs w:val="24"/>
        </w:rPr>
        <w:t xml:space="preserve">, </w:t>
      </w:r>
      <w:r w:rsidR="00597736">
        <w:rPr>
          <w:rFonts w:ascii="Times New Roman" w:hAnsi="Times New Roman"/>
          <w:sz w:val="24"/>
          <w:szCs w:val="24"/>
        </w:rPr>
        <w:t>the Court reject</w:t>
      </w:r>
      <w:r w:rsidR="00964639">
        <w:rPr>
          <w:rFonts w:ascii="Times New Roman" w:hAnsi="Times New Roman"/>
          <w:sz w:val="24"/>
          <w:szCs w:val="24"/>
        </w:rPr>
        <w:t>ed</w:t>
      </w:r>
      <w:r w:rsidR="00597736" w:rsidRPr="00597736">
        <w:rPr>
          <w:rFonts w:ascii="Times New Roman" w:hAnsi="Times New Roman"/>
          <w:sz w:val="24"/>
          <w:szCs w:val="24"/>
        </w:rPr>
        <w:t xml:space="preserve"> the “trespass” doctrine </w:t>
      </w:r>
      <w:r w:rsidR="00597736">
        <w:rPr>
          <w:rFonts w:ascii="Times New Roman" w:hAnsi="Times New Roman"/>
          <w:sz w:val="24"/>
          <w:szCs w:val="24"/>
        </w:rPr>
        <w:t>used in cases</w:t>
      </w:r>
      <w:r w:rsidR="00964639">
        <w:rPr>
          <w:rFonts w:ascii="Times New Roman" w:hAnsi="Times New Roman"/>
          <w:sz w:val="24"/>
          <w:szCs w:val="24"/>
        </w:rPr>
        <w:t>,</w:t>
      </w:r>
      <w:r w:rsidR="00597736">
        <w:rPr>
          <w:rFonts w:ascii="Times New Roman" w:hAnsi="Times New Roman"/>
          <w:sz w:val="24"/>
          <w:szCs w:val="24"/>
        </w:rPr>
        <w:t xml:space="preserve"> like</w:t>
      </w:r>
      <w:r w:rsidR="00597736" w:rsidRPr="00597736">
        <w:rPr>
          <w:rFonts w:ascii="Times New Roman" w:hAnsi="Times New Roman"/>
          <w:sz w:val="24"/>
          <w:szCs w:val="24"/>
        </w:rPr>
        <w:t xml:space="preserve"> </w:t>
      </w:r>
      <w:r w:rsidR="00597736" w:rsidRPr="00597736">
        <w:rPr>
          <w:rFonts w:ascii="Times New Roman" w:hAnsi="Times New Roman"/>
          <w:i/>
          <w:sz w:val="24"/>
          <w:szCs w:val="24"/>
        </w:rPr>
        <w:t>Olmstead</w:t>
      </w:r>
      <w:r w:rsidR="005E4C73">
        <w:rPr>
          <w:rFonts w:ascii="Times New Roman" w:hAnsi="Times New Roman"/>
          <w:i/>
          <w:sz w:val="24"/>
          <w:szCs w:val="24"/>
        </w:rPr>
        <w:t xml:space="preserve"> v</w:t>
      </w:r>
      <w:r w:rsidR="002957F8">
        <w:rPr>
          <w:rFonts w:ascii="Times New Roman" w:hAnsi="Times New Roman"/>
          <w:i/>
          <w:sz w:val="24"/>
          <w:szCs w:val="24"/>
        </w:rPr>
        <w:t>s</w:t>
      </w:r>
      <w:r w:rsidR="005E4C73">
        <w:rPr>
          <w:rFonts w:ascii="Times New Roman" w:hAnsi="Times New Roman"/>
          <w:i/>
          <w:sz w:val="24"/>
          <w:szCs w:val="24"/>
        </w:rPr>
        <w:t xml:space="preserve">. United States </w:t>
      </w:r>
      <w:r w:rsidR="005E4C73">
        <w:rPr>
          <w:rFonts w:ascii="Times New Roman" w:hAnsi="Times New Roman"/>
          <w:sz w:val="24"/>
          <w:szCs w:val="24"/>
        </w:rPr>
        <w:t>(1928)</w:t>
      </w:r>
      <w:r w:rsidR="005E4C73">
        <w:rPr>
          <w:rStyle w:val="FootnoteReference"/>
          <w:rFonts w:ascii="Times New Roman" w:hAnsi="Times New Roman"/>
          <w:sz w:val="24"/>
          <w:szCs w:val="24"/>
        </w:rPr>
        <w:footnoteReference w:id="6"/>
      </w:r>
      <w:r w:rsidR="00597736" w:rsidRPr="00597736">
        <w:rPr>
          <w:rFonts w:ascii="Times New Roman" w:hAnsi="Times New Roman"/>
          <w:sz w:val="24"/>
          <w:szCs w:val="24"/>
        </w:rPr>
        <w:t xml:space="preserve"> and </w:t>
      </w:r>
      <w:r w:rsidR="00597736" w:rsidRPr="00597736">
        <w:rPr>
          <w:rFonts w:ascii="Times New Roman" w:hAnsi="Times New Roman"/>
          <w:i/>
          <w:sz w:val="24"/>
          <w:szCs w:val="24"/>
        </w:rPr>
        <w:t xml:space="preserve">Goldman </w:t>
      </w:r>
      <w:r w:rsidR="004D5EF1">
        <w:rPr>
          <w:rFonts w:ascii="Times New Roman" w:hAnsi="Times New Roman"/>
          <w:i/>
          <w:sz w:val="24"/>
          <w:szCs w:val="24"/>
        </w:rPr>
        <w:t>vs.</w:t>
      </w:r>
      <w:r w:rsidR="00597736" w:rsidRPr="00597736">
        <w:rPr>
          <w:rFonts w:ascii="Times New Roman" w:hAnsi="Times New Roman"/>
          <w:i/>
          <w:sz w:val="24"/>
          <w:szCs w:val="24"/>
        </w:rPr>
        <w:t xml:space="preserve"> United States</w:t>
      </w:r>
      <w:r w:rsidR="00DD53E7">
        <w:rPr>
          <w:rFonts w:ascii="Times New Roman" w:hAnsi="Times New Roman"/>
          <w:sz w:val="24"/>
          <w:szCs w:val="24"/>
        </w:rPr>
        <w:t xml:space="preserve"> </w:t>
      </w:r>
      <w:r w:rsidR="00597736" w:rsidRPr="00597736">
        <w:rPr>
          <w:rFonts w:ascii="Times New Roman" w:hAnsi="Times New Roman"/>
          <w:sz w:val="24"/>
          <w:szCs w:val="24"/>
        </w:rPr>
        <w:t>(1942).</w:t>
      </w:r>
      <w:r w:rsidR="00DD53E7">
        <w:rPr>
          <w:rStyle w:val="FootnoteReference"/>
          <w:rFonts w:ascii="Times New Roman" w:hAnsi="Times New Roman"/>
          <w:sz w:val="24"/>
          <w:szCs w:val="24"/>
        </w:rPr>
        <w:footnoteReference w:id="7"/>
      </w:r>
      <w:r w:rsidRPr="00B5287F">
        <w:rPr>
          <w:rFonts w:ascii="Times New Roman" w:hAnsi="Times New Roman"/>
          <w:sz w:val="24"/>
          <w:szCs w:val="24"/>
        </w:rPr>
        <w:t xml:space="preserve"> </w:t>
      </w:r>
      <w:r w:rsidR="00597736">
        <w:rPr>
          <w:rFonts w:ascii="Times New Roman" w:hAnsi="Times New Roman"/>
          <w:sz w:val="24"/>
          <w:szCs w:val="24"/>
        </w:rPr>
        <w:t xml:space="preserve">Justice Harlan </w:t>
      </w:r>
      <w:r w:rsidR="00FF0DF4">
        <w:rPr>
          <w:rFonts w:ascii="Times New Roman" w:hAnsi="Times New Roman"/>
          <w:sz w:val="24"/>
          <w:szCs w:val="24"/>
        </w:rPr>
        <w:t>provide</w:t>
      </w:r>
      <w:r w:rsidR="00964639">
        <w:rPr>
          <w:rFonts w:ascii="Times New Roman" w:hAnsi="Times New Roman"/>
          <w:sz w:val="24"/>
          <w:szCs w:val="24"/>
        </w:rPr>
        <w:t>d</w:t>
      </w:r>
      <w:r w:rsidR="00FF0DF4">
        <w:rPr>
          <w:rFonts w:ascii="Times New Roman" w:hAnsi="Times New Roman"/>
          <w:sz w:val="24"/>
          <w:szCs w:val="24"/>
        </w:rPr>
        <w:t xml:space="preserve"> a </w:t>
      </w:r>
      <w:r w:rsidRPr="00B5287F">
        <w:rPr>
          <w:rFonts w:ascii="Times New Roman" w:hAnsi="Times New Roman"/>
          <w:sz w:val="24"/>
          <w:szCs w:val="24"/>
        </w:rPr>
        <w:t xml:space="preserve">two-fold requirement that </w:t>
      </w:r>
      <w:r w:rsidR="00DD53E7">
        <w:rPr>
          <w:rFonts w:ascii="Times New Roman" w:hAnsi="Times New Roman"/>
          <w:sz w:val="24"/>
          <w:szCs w:val="24"/>
        </w:rPr>
        <w:t>he claim</w:t>
      </w:r>
      <w:r w:rsidR="00964639">
        <w:rPr>
          <w:rFonts w:ascii="Times New Roman" w:hAnsi="Times New Roman"/>
          <w:sz w:val="24"/>
          <w:szCs w:val="24"/>
        </w:rPr>
        <w:t>ed</w:t>
      </w:r>
      <w:r w:rsidR="00DD53E7">
        <w:rPr>
          <w:rFonts w:ascii="Times New Roman" w:hAnsi="Times New Roman"/>
          <w:sz w:val="24"/>
          <w:szCs w:val="24"/>
        </w:rPr>
        <w:t xml:space="preserve"> </w:t>
      </w:r>
      <w:r w:rsidRPr="00B5287F">
        <w:rPr>
          <w:rFonts w:ascii="Times New Roman" w:hAnsi="Times New Roman"/>
          <w:sz w:val="24"/>
          <w:szCs w:val="24"/>
        </w:rPr>
        <w:t>emerge</w:t>
      </w:r>
      <w:r w:rsidR="00964639">
        <w:rPr>
          <w:rFonts w:ascii="Times New Roman" w:hAnsi="Times New Roman"/>
          <w:sz w:val="24"/>
          <w:szCs w:val="24"/>
        </w:rPr>
        <w:t>d</w:t>
      </w:r>
      <w:r w:rsidRPr="00B5287F">
        <w:rPr>
          <w:rFonts w:ascii="Times New Roman" w:hAnsi="Times New Roman"/>
          <w:sz w:val="24"/>
          <w:szCs w:val="24"/>
        </w:rPr>
        <w:t xml:space="preserve"> from prior decisions: (</w:t>
      </w:r>
      <w:r>
        <w:rPr>
          <w:rFonts w:ascii="Times New Roman" w:hAnsi="Times New Roman"/>
          <w:sz w:val="24"/>
          <w:szCs w:val="24"/>
        </w:rPr>
        <w:t>1) that a person has exhibited a</w:t>
      </w:r>
      <w:r w:rsidRPr="00B5287F">
        <w:rPr>
          <w:rFonts w:ascii="Times New Roman" w:hAnsi="Times New Roman"/>
          <w:sz w:val="24"/>
          <w:szCs w:val="24"/>
        </w:rPr>
        <w:t xml:space="preserve">n actual subjective expectation of privacy, and (2) that the expectation </w:t>
      </w:r>
      <w:r>
        <w:rPr>
          <w:rFonts w:ascii="Times New Roman" w:hAnsi="Times New Roman"/>
          <w:sz w:val="24"/>
          <w:szCs w:val="24"/>
        </w:rPr>
        <w:t>is</w:t>
      </w:r>
      <w:r w:rsidRPr="00B5287F">
        <w:rPr>
          <w:rFonts w:ascii="Times New Roman" w:hAnsi="Times New Roman"/>
          <w:sz w:val="24"/>
          <w:szCs w:val="24"/>
        </w:rPr>
        <w:t xml:space="preserve"> one that society is prepa</w:t>
      </w:r>
      <w:r>
        <w:rPr>
          <w:rFonts w:ascii="Times New Roman" w:hAnsi="Times New Roman"/>
          <w:sz w:val="24"/>
          <w:szCs w:val="24"/>
        </w:rPr>
        <w:t>red to recognize as reasonable</w:t>
      </w:r>
      <w:r w:rsidRPr="00B5287F">
        <w:rPr>
          <w:rFonts w:ascii="Times New Roman" w:hAnsi="Times New Roman"/>
          <w:sz w:val="24"/>
          <w:szCs w:val="24"/>
        </w:rPr>
        <w:t>. The cr</w:t>
      </w:r>
      <w:r>
        <w:rPr>
          <w:rFonts w:ascii="Times New Roman" w:hAnsi="Times New Roman"/>
          <w:sz w:val="24"/>
          <w:szCs w:val="24"/>
        </w:rPr>
        <w:t>itical fact for Justice Harlan wa</w:t>
      </w:r>
      <w:r w:rsidRPr="00B5287F">
        <w:rPr>
          <w:rFonts w:ascii="Times New Roman" w:hAnsi="Times New Roman"/>
          <w:sz w:val="24"/>
          <w:szCs w:val="24"/>
        </w:rPr>
        <w:t xml:space="preserve">s that a person that uses the telephone booth shuts the door behind him and assumes that his conversation is not </w:t>
      </w:r>
      <w:r w:rsidRPr="00B5287F">
        <w:rPr>
          <w:rFonts w:ascii="Times New Roman" w:hAnsi="Times New Roman"/>
          <w:sz w:val="24"/>
          <w:szCs w:val="24"/>
        </w:rPr>
        <w:lastRenderedPageBreak/>
        <w:t xml:space="preserve">being intercepted. Therefore, the telephone booth </w:t>
      </w:r>
      <w:r>
        <w:rPr>
          <w:rFonts w:ascii="Times New Roman" w:hAnsi="Times New Roman"/>
          <w:sz w:val="24"/>
          <w:szCs w:val="24"/>
        </w:rPr>
        <w:t>“</w:t>
      </w:r>
      <w:r w:rsidRPr="00B5287F">
        <w:rPr>
          <w:rFonts w:ascii="Times New Roman" w:hAnsi="Times New Roman"/>
          <w:sz w:val="24"/>
          <w:szCs w:val="24"/>
        </w:rPr>
        <w:t xml:space="preserve">is a temporarily private place whose </w:t>
      </w:r>
      <w:r>
        <w:rPr>
          <w:rFonts w:ascii="Times New Roman" w:hAnsi="Times New Roman"/>
          <w:sz w:val="24"/>
          <w:szCs w:val="24"/>
        </w:rPr>
        <w:t xml:space="preserve">momentary </w:t>
      </w:r>
      <w:r w:rsidRPr="00B5287F">
        <w:rPr>
          <w:rFonts w:ascii="Times New Roman" w:hAnsi="Times New Roman"/>
          <w:sz w:val="24"/>
          <w:szCs w:val="24"/>
        </w:rPr>
        <w:t>occupants’ expectations of freedom</w:t>
      </w:r>
      <w:r>
        <w:rPr>
          <w:rFonts w:ascii="Times New Roman" w:hAnsi="Times New Roman"/>
          <w:sz w:val="24"/>
          <w:szCs w:val="24"/>
        </w:rPr>
        <w:t xml:space="preserve"> from intrusion are recognized as </w:t>
      </w:r>
      <w:r w:rsidRPr="00B5287F">
        <w:rPr>
          <w:rFonts w:ascii="Times New Roman" w:hAnsi="Times New Roman"/>
          <w:sz w:val="24"/>
          <w:szCs w:val="24"/>
        </w:rPr>
        <w:t>reasonable.</w:t>
      </w:r>
      <w:r>
        <w:rPr>
          <w:rFonts w:ascii="Times New Roman" w:hAnsi="Times New Roman"/>
          <w:sz w:val="24"/>
          <w:szCs w:val="24"/>
        </w:rPr>
        <w:t>”</w:t>
      </w:r>
      <w:r>
        <w:rPr>
          <w:rStyle w:val="FootnoteReference"/>
          <w:rFonts w:ascii="Times New Roman" w:hAnsi="Times New Roman"/>
          <w:sz w:val="24"/>
          <w:szCs w:val="24"/>
        </w:rPr>
        <w:footnoteReference w:id="8"/>
      </w:r>
      <w:r w:rsidRPr="00B5287F">
        <w:rPr>
          <w:rFonts w:ascii="Times New Roman" w:hAnsi="Times New Roman"/>
          <w:sz w:val="24"/>
          <w:szCs w:val="24"/>
        </w:rPr>
        <w:t xml:space="preserve"> </w:t>
      </w:r>
    </w:p>
    <w:p w14:paraId="597409DB" w14:textId="79CAFFA8" w:rsidR="00115025" w:rsidRDefault="00115025" w:rsidP="00524DB6">
      <w:pPr>
        <w:spacing w:after="0" w:line="480" w:lineRule="auto"/>
        <w:ind w:firstLine="720"/>
        <w:rPr>
          <w:rFonts w:ascii="Times New Roman" w:hAnsi="Times New Roman"/>
          <w:sz w:val="24"/>
          <w:szCs w:val="24"/>
        </w:rPr>
      </w:pPr>
      <w:r>
        <w:rPr>
          <w:rFonts w:ascii="Times New Roman" w:hAnsi="Times New Roman"/>
          <w:sz w:val="24"/>
          <w:szCs w:val="24"/>
        </w:rPr>
        <w:t xml:space="preserve">The reasonable expectation of privacy test </w:t>
      </w:r>
      <w:r w:rsidR="005D49CB">
        <w:rPr>
          <w:rFonts w:ascii="Times New Roman" w:hAnsi="Times New Roman"/>
          <w:sz w:val="24"/>
          <w:szCs w:val="24"/>
        </w:rPr>
        <w:t xml:space="preserve">borrows from the reasonable person standard used </w:t>
      </w:r>
      <w:r w:rsidR="00A0171F">
        <w:rPr>
          <w:rFonts w:ascii="Times New Roman" w:hAnsi="Times New Roman"/>
          <w:sz w:val="24"/>
          <w:szCs w:val="24"/>
        </w:rPr>
        <w:t xml:space="preserve">with negligence </w:t>
      </w:r>
      <w:r w:rsidR="005D49CB">
        <w:rPr>
          <w:rFonts w:ascii="Times New Roman" w:hAnsi="Times New Roman"/>
          <w:sz w:val="24"/>
          <w:szCs w:val="24"/>
        </w:rPr>
        <w:t>in tort law</w:t>
      </w:r>
      <w:r w:rsidR="001F2943">
        <w:rPr>
          <w:rFonts w:ascii="Times New Roman" w:hAnsi="Times New Roman"/>
          <w:sz w:val="24"/>
          <w:szCs w:val="24"/>
        </w:rPr>
        <w:t xml:space="preserve"> and was suggested to the Court for the first time during oral argument</w:t>
      </w:r>
      <w:r w:rsidR="009F16E9">
        <w:rPr>
          <w:rFonts w:ascii="Times New Roman" w:hAnsi="Times New Roman"/>
          <w:sz w:val="24"/>
          <w:szCs w:val="24"/>
        </w:rPr>
        <w:t xml:space="preserve">, as noted by Justice Clarence Thomas in his dissent in </w:t>
      </w:r>
      <w:r w:rsidR="009F16E9">
        <w:rPr>
          <w:rFonts w:ascii="Times New Roman" w:hAnsi="Times New Roman"/>
          <w:i/>
          <w:sz w:val="24"/>
          <w:szCs w:val="24"/>
        </w:rPr>
        <w:t>Carpenter</w:t>
      </w:r>
      <w:r w:rsidR="005D49CB">
        <w:rPr>
          <w:rFonts w:ascii="Times New Roman" w:hAnsi="Times New Roman"/>
          <w:sz w:val="24"/>
          <w:szCs w:val="24"/>
        </w:rPr>
        <w:t>.</w:t>
      </w:r>
      <w:r>
        <w:rPr>
          <w:rFonts w:ascii="Times New Roman" w:hAnsi="Times New Roman"/>
          <w:sz w:val="24"/>
          <w:szCs w:val="24"/>
        </w:rPr>
        <w:t xml:space="preserve"> </w:t>
      </w:r>
      <w:r w:rsidR="00A0171F">
        <w:rPr>
          <w:rFonts w:ascii="Times New Roman" w:hAnsi="Times New Roman"/>
          <w:sz w:val="24"/>
          <w:szCs w:val="24"/>
        </w:rPr>
        <w:t>T</w:t>
      </w:r>
      <w:r w:rsidR="002B35BE">
        <w:rPr>
          <w:rFonts w:ascii="Times New Roman" w:hAnsi="Times New Roman"/>
          <w:sz w:val="24"/>
          <w:szCs w:val="24"/>
        </w:rPr>
        <w:t xml:space="preserve">his </w:t>
      </w:r>
      <w:r w:rsidR="005029CD">
        <w:rPr>
          <w:rFonts w:ascii="Times New Roman" w:hAnsi="Times New Roman"/>
          <w:sz w:val="24"/>
          <w:szCs w:val="24"/>
        </w:rPr>
        <w:t>i</w:t>
      </w:r>
      <w:r w:rsidR="002B35BE">
        <w:rPr>
          <w:rFonts w:ascii="Times New Roman" w:hAnsi="Times New Roman"/>
          <w:sz w:val="24"/>
          <w:szCs w:val="24"/>
        </w:rPr>
        <w:t xml:space="preserve">s a </w:t>
      </w:r>
      <w:r w:rsidR="005029CD">
        <w:rPr>
          <w:rFonts w:ascii="Times New Roman" w:hAnsi="Times New Roman"/>
          <w:sz w:val="24"/>
          <w:szCs w:val="24"/>
        </w:rPr>
        <w:t xml:space="preserve">clear </w:t>
      </w:r>
      <w:r w:rsidR="002B35BE">
        <w:rPr>
          <w:rFonts w:ascii="Times New Roman" w:hAnsi="Times New Roman"/>
          <w:sz w:val="24"/>
          <w:szCs w:val="24"/>
        </w:rPr>
        <w:t xml:space="preserve">effort to combine the objective and subjective components of </w:t>
      </w:r>
      <w:r w:rsidR="00AC1272">
        <w:rPr>
          <w:rFonts w:ascii="Times New Roman" w:hAnsi="Times New Roman"/>
          <w:sz w:val="24"/>
          <w:szCs w:val="24"/>
        </w:rPr>
        <w:t>privacy and</w:t>
      </w:r>
      <w:r w:rsidR="00A0171F">
        <w:rPr>
          <w:rFonts w:ascii="Times New Roman" w:hAnsi="Times New Roman"/>
          <w:sz w:val="24"/>
          <w:szCs w:val="24"/>
        </w:rPr>
        <w:t xml:space="preserve"> make </w:t>
      </w:r>
      <w:r w:rsidR="00E64C06">
        <w:rPr>
          <w:rFonts w:ascii="Times New Roman" w:hAnsi="Times New Roman"/>
          <w:sz w:val="24"/>
          <w:szCs w:val="24"/>
        </w:rPr>
        <w:t>clear that privacy follows the person</w:t>
      </w:r>
      <w:r w:rsidR="002B35BE">
        <w:rPr>
          <w:rFonts w:ascii="Times New Roman" w:hAnsi="Times New Roman"/>
          <w:sz w:val="24"/>
          <w:szCs w:val="24"/>
        </w:rPr>
        <w:t>. It is important</w:t>
      </w:r>
      <w:r w:rsidR="00E64C06">
        <w:rPr>
          <w:rFonts w:ascii="Times New Roman" w:hAnsi="Times New Roman"/>
          <w:sz w:val="24"/>
          <w:szCs w:val="24"/>
        </w:rPr>
        <w:t xml:space="preserve"> to note that this requires judges to determine reasonableness, a standard that they would be familiar with and perhaps comfortable applying in this new context.</w:t>
      </w:r>
    </w:p>
    <w:p w14:paraId="645F184C" w14:textId="48F0DBF4" w:rsidR="00812DB3" w:rsidRDefault="009F5569" w:rsidP="00524DB6">
      <w:pPr>
        <w:spacing w:after="0" w:line="480" w:lineRule="auto"/>
        <w:ind w:firstLine="720"/>
        <w:rPr>
          <w:rFonts w:ascii="Times New Roman" w:hAnsi="Times New Roman"/>
          <w:sz w:val="24"/>
          <w:szCs w:val="24"/>
        </w:rPr>
      </w:pPr>
      <w:r w:rsidRPr="00B5287F">
        <w:rPr>
          <w:rFonts w:ascii="Times New Roman" w:hAnsi="Times New Roman"/>
          <w:sz w:val="24"/>
          <w:szCs w:val="24"/>
        </w:rPr>
        <w:t xml:space="preserve">Since </w:t>
      </w:r>
      <w:r w:rsidR="0093329E">
        <w:rPr>
          <w:rFonts w:ascii="Times New Roman" w:hAnsi="Times New Roman"/>
          <w:i/>
          <w:sz w:val="24"/>
          <w:szCs w:val="24"/>
        </w:rPr>
        <w:t>Katz</w:t>
      </w:r>
      <w:r w:rsidRPr="00B5287F">
        <w:rPr>
          <w:rFonts w:ascii="Times New Roman" w:hAnsi="Times New Roman"/>
          <w:sz w:val="24"/>
          <w:szCs w:val="24"/>
        </w:rPr>
        <w:t xml:space="preserve">, </w:t>
      </w:r>
      <w:r w:rsidR="005619EC">
        <w:rPr>
          <w:rFonts w:ascii="Times New Roman" w:hAnsi="Times New Roman"/>
          <w:sz w:val="24"/>
          <w:szCs w:val="24"/>
        </w:rPr>
        <w:t xml:space="preserve">the use of the concept of ‘a reasonable person and his or her expectations’ is widely </w:t>
      </w:r>
      <w:r w:rsidR="0093329E">
        <w:rPr>
          <w:rFonts w:ascii="Times New Roman" w:hAnsi="Times New Roman"/>
          <w:sz w:val="24"/>
          <w:szCs w:val="24"/>
        </w:rPr>
        <w:t>used</w:t>
      </w:r>
      <w:r w:rsidR="005619EC">
        <w:rPr>
          <w:rFonts w:ascii="Times New Roman" w:hAnsi="Times New Roman"/>
          <w:sz w:val="24"/>
          <w:szCs w:val="24"/>
        </w:rPr>
        <w:t xml:space="preserve"> in legal reasoning</w:t>
      </w:r>
      <w:r w:rsidR="00E34E17">
        <w:rPr>
          <w:rFonts w:ascii="Times New Roman" w:hAnsi="Times New Roman"/>
          <w:sz w:val="24"/>
          <w:szCs w:val="24"/>
        </w:rPr>
        <w:t xml:space="preserve"> and used generally to justify the creation of statutory privacy protections, and the application of privacy law</w:t>
      </w:r>
      <w:r w:rsidR="005619EC">
        <w:rPr>
          <w:rFonts w:ascii="Times New Roman" w:hAnsi="Times New Roman"/>
          <w:sz w:val="24"/>
          <w:szCs w:val="24"/>
        </w:rPr>
        <w:t xml:space="preserve">. </w:t>
      </w:r>
      <w:r>
        <w:rPr>
          <w:rFonts w:ascii="Times New Roman" w:hAnsi="Times New Roman"/>
          <w:sz w:val="24"/>
          <w:szCs w:val="24"/>
        </w:rPr>
        <w:t>But</w:t>
      </w:r>
      <w:r w:rsidR="00964639">
        <w:rPr>
          <w:rFonts w:ascii="Times New Roman" w:hAnsi="Times New Roman"/>
          <w:sz w:val="24"/>
          <w:szCs w:val="24"/>
        </w:rPr>
        <w:t>,</w:t>
      </w:r>
      <w:r>
        <w:rPr>
          <w:rFonts w:ascii="Times New Roman" w:hAnsi="Times New Roman"/>
          <w:sz w:val="24"/>
          <w:szCs w:val="24"/>
        </w:rPr>
        <w:t xml:space="preserve"> under what circumstances does an individual have a sub</w:t>
      </w:r>
      <w:r w:rsidR="0093329E">
        <w:rPr>
          <w:rFonts w:ascii="Times New Roman" w:hAnsi="Times New Roman"/>
          <w:sz w:val="24"/>
          <w:szCs w:val="24"/>
        </w:rPr>
        <w:t xml:space="preserve">jective expectation of privacy? </w:t>
      </w:r>
      <w:r>
        <w:rPr>
          <w:rFonts w:ascii="Times New Roman" w:hAnsi="Times New Roman"/>
          <w:sz w:val="24"/>
          <w:szCs w:val="24"/>
        </w:rPr>
        <w:t>Clearly, individuals as well as judges can, and do disagree. And</w:t>
      </w:r>
      <w:r w:rsidR="00964639">
        <w:rPr>
          <w:rFonts w:ascii="Times New Roman" w:hAnsi="Times New Roman"/>
          <w:sz w:val="24"/>
          <w:szCs w:val="24"/>
        </w:rPr>
        <w:t>,</w:t>
      </w:r>
      <w:r>
        <w:rPr>
          <w:rFonts w:ascii="Times New Roman" w:hAnsi="Times New Roman"/>
          <w:sz w:val="24"/>
          <w:szCs w:val="24"/>
        </w:rPr>
        <w:t xml:space="preserve"> when is such</w:t>
      </w:r>
      <w:r w:rsidR="005619EC">
        <w:rPr>
          <w:rFonts w:ascii="Times New Roman" w:hAnsi="Times New Roman"/>
          <w:sz w:val="24"/>
          <w:szCs w:val="24"/>
        </w:rPr>
        <w:t xml:space="preserve"> a right objectively reasonable?</w:t>
      </w:r>
      <w:r>
        <w:rPr>
          <w:rFonts w:ascii="Times New Roman" w:hAnsi="Times New Roman"/>
          <w:sz w:val="24"/>
          <w:szCs w:val="24"/>
        </w:rPr>
        <w:t xml:space="preserve"> </w:t>
      </w:r>
      <w:r w:rsidR="0093329E">
        <w:rPr>
          <w:rFonts w:ascii="Times New Roman" w:hAnsi="Times New Roman"/>
          <w:sz w:val="24"/>
          <w:szCs w:val="24"/>
        </w:rPr>
        <w:t>It should not be surprising that t</w:t>
      </w:r>
      <w:r w:rsidR="00524DB6">
        <w:rPr>
          <w:rFonts w:ascii="Times New Roman" w:hAnsi="Times New Roman"/>
          <w:sz w:val="24"/>
          <w:szCs w:val="24"/>
        </w:rPr>
        <w:t>he courts have struggled to apply this standard to determine whether there is a search, and if so, whether there is a reasonable expectation of privacy</w:t>
      </w:r>
      <w:r w:rsidR="0093329E">
        <w:rPr>
          <w:rFonts w:ascii="Times New Roman" w:hAnsi="Times New Roman"/>
          <w:sz w:val="24"/>
          <w:szCs w:val="24"/>
        </w:rPr>
        <w:t xml:space="preserve"> that society is willing to protect</w:t>
      </w:r>
      <w:r w:rsidR="00D368FA">
        <w:rPr>
          <w:rFonts w:ascii="Times New Roman" w:hAnsi="Times New Roman"/>
          <w:sz w:val="24"/>
          <w:szCs w:val="24"/>
        </w:rPr>
        <w:t xml:space="preserve">. </w:t>
      </w:r>
    </w:p>
    <w:p w14:paraId="2E60C3DB" w14:textId="7BBED879" w:rsidR="00812DB3" w:rsidRPr="00D24BAD" w:rsidRDefault="00C61328" w:rsidP="00812DB3">
      <w:pPr>
        <w:spacing w:after="0" w:line="480" w:lineRule="auto"/>
        <w:ind w:firstLine="720"/>
        <w:rPr>
          <w:rFonts w:ascii="Times New Roman" w:hAnsi="Times New Roman"/>
          <w:sz w:val="24"/>
          <w:szCs w:val="24"/>
        </w:rPr>
      </w:pPr>
      <w:r>
        <w:rPr>
          <w:rFonts w:ascii="Times New Roman" w:hAnsi="Times New Roman"/>
          <w:sz w:val="24"/>
          <w:szCs w:val="24"/>
        </w:rPr>
        <w:t xml:space="preserve">Despite the fact that </w:t>
      </w:r>
      <w:r>
        <w:rPr>
          <w:rFonts w:ascii="Times New Roman" w:hAnsi="Times New Roman"/>
          <w:i/>
          <w:sz w:val="24"/>
          <w:szCs w:val="24"/>
        </w:rPr>
        <w:t xml:space="preserve">Katz </w:t>
      </w:r>
      <w:r>
        <w:rPr>
          <w:rFonts w:ascii="Times New Roman" w:hAnsi="Times New Roman"/>
          <w:sz w:val="24"/>
          <w:szCs w:val="24"/>
        </w:rPr>
        <w:t xml:space="preserve">explicitly overruled </w:t>
      </w:r>
      <w:r w:rsidRPr="00C61328">
        <w:rPr>
          <w:rFonts w:ascii="Times New Roman" w:hAnsi="Times New Roman"/>
          <w:i/>
          <w:sz w:val="24"/>
          <w:szCs w:val="24"/>
        </w:rPr>
        <w:t>Olmstead</w:t>
      </w:r>
      <w:r>
        <w:rPr>
          <w:rFonts w:ascii="Times New Roman" w:hAnsi="Times New Roman"/>
          <w:sz w:val="24"/>
          <w:szCs w:val="24"/>
        </w:rPr>
        <w:t xml:space="preserve">, the courts </w:t>
      </w:r>
      <w:r w:rsidR="000343B7">
        <w:rPr>
          <w:rFonts w:ascii="Times New Roman" w:hAnsi="Times New Roman"/>
          <w:sz w:val="24"/>
          <w:szCs w:val="24"/>
        </w:rPr>
        <w:t xml:space="preserve">continue to rely heavily on property-based conceptions of privacy. This can be seen with the development of the third-party doctrine in </w:t>
      </w:r>
      <w:r w:rsidR="00A478B2">
        <w:rPr>
          <w:rFonts w:ascii="Times New Roman" w:hAnsi="Times New Roman"/>
          <w:i/>
          <w:sz w:val="24"/>
          <w:szCs w:val="24"/>
        </w:rPr>
        <w:t>United States v</w:t>
      </w:r>
      <w:r w:rsidR="00372033">
        <w:rPr>
          <w:rFonts w:ascii="Times New Roman" w:hAnsi="Times New Roman"/>
          <w:i/>
          <w:sz w:val="24"/>
          <w:szCs w:val="24"/>
        </w:rPr>
        <w:t>s</w:t>
      </w:r>
      <w:r w:rsidR="00A478B2">
        <w:rPr>
          <w:rFonts w:ascii="Times New Roman" w:hAnsi="Times New Roman"/>
          <w:i/>
          <w:sz w:val="24"/>
          <w:szCs w:val="24"/>
        </w:rPr>
        <w:t xml:space="preserve">. Miller </w:t>
      </w:r>
      <w:r w:rsidR="00A478B2">
        <w:rPr>
          <w:rFonts w:ascii="Times New Roman" w:hAnsi="Times New Roman"/>
          <w:sz w:val="24"/>
          <w:szCs w:val="24"/>
        </w:rPr>
        <w:t>(1976)</w:t>
      </w:r>
      <w:r w:rsidR="00DD53E7">
        <w:rPr>
          <w:rStyle w:val="FootnoteReference"/>
          <w:rFonts w:ascii="Times New Roman" w:hAnsi="Times New Roman"/>
          <w:sz w:val="24"/>
          <w:szCs w:val="24"/>
        </w:rPr>
        <w:footnoteReference w:id="9"/>
      </w:r>
      <w:r w:rsidR="006D742A">
        <w:rPr>
          <w:rFonts w:ascii="Times New Roman" w:hAnsi="Times New Roman"/>
          <w:sz w:val="24"/>
          <w:szCs w:val="24"/>
        </w:rPr>
        <w:t xml:space="preserve"> and </w:t>
      </w:r>
      <w:r w:rsidR="006D742A" w:rsidRPr="00A56A75">
        <w:rPr>
          <w:rFonts w:ascii="Times New Roman" w:hAnsi="Times New Roman"/>
          <w:i/>
          <w:sz w:val="24"/>
          <w:szCs w:val="24"/>
        </w:rPr>
        <w:t>Smith v</w:t>
      </w:r>
      <w:r w:rsidR="00372033">
        <w:rPr>
          <w:rFonts w:ascii="Times New Roman" w:hAnsi="Times New Roman"/>
          <w:i/>
          <w:sz w:val="24"/>
          <w:szCs w:val="24"/>
        </w:rPr>
        <w:t>s</w:t>
      </w:r>
      <w:r w:rsidR="006D742A" w:rsidRPr="00A56A75">
        <w:rPr>
          <w:rFonts w:ascii="Times New Roman" w:hAnsi="Times New Roman"/>
          <w:i/>
          <w:sz w:val="24"/>
          <w:szCs w:val="24"/>
        </w:rPr>
        <w:t>. Maryland</w:t>
      </w:r>
      <w:r w:rsidR="006D742A">
        <w:rPr>
          <w:rFonts w:ascii="Times New Roman" w:hAnsi="Times New Roman"/>
          <w:sz w:val="24"/>
          <w:szCs w:val="24"/>
        </w:rPr>
        <w:t xml:space="preserve"> (1979)</w:t>
      </w:r>
      <w:r w:rsidR="00A37DE8">
        <w:rPr>
          <w:rFonts w:ascii="Times New Roman" w:hAnsi="Times New Roman"/>
          <w:sz w:val="24"/>
          <w:szCs w:val="24"/>
        </w:rPr>
        <w:t>.</w:t>
      </w:r>
      <w:r w:rsidR="00DD53E7">
        <w:rPr>
          <w:rStyle w:val="FootnoteReference"/>
          <w:rFonts w:ascii="Times New Roman" w:hAnsi="Times New Roman"/>
          <w:sz w:val="24"/>
          <w:szCs w:val="24"/>
        </w:rPr>
        <w:footnoteReference w:id="10"/>
      </w:r>
      <w:r w:rsidR="00812DB3">
        <w:rPr>
          <w:rFonts w:ascii="Times New Roman" w:hAnsi="Times New Roman"/>
          <w:sz w:val="24"/>
          <w:szCs w:val="24"/>
        </w:rPr>
        <w:t xml:space="preserve"> </w:t>
      </w:r>
      <w:r w:rsidR="00FF0DF4">
        <w:rPr>
          <w:rFonts w:ascii="Times New Roman" w:hAnsi="Times New Roman"/>
          <w:sz w:val="24"/>
          <w:szCs w:val="24"/>
        </w:rPr>
        <w:t xml:space="preserve">As stated in </w:t>
      </w:r>
      <w:r w:rsidR="00FF0DF4">
        <w:rPr>
          <w:rFonts w:ascii="Times New Roman" w:hAnsi="Times New Roman"/>
          <w:i/>
          <w:sz w:val="24"/>
          <w:szCs w:val="24"/>
        </w:rPr>
        <w:t>Miller</w:t>
      </w:r>
      <w:r w:rsidR="002F5B99">
        <w:rPr>
          <w:rFonts w:ascii="Times New Roman" w:hAnsi="Times New Roman"/>
          <w:i/>
          <w:sz w:val="24"/>
          <w:szCs w:val="24"/>
        </w:rPr>
        <w:t xml:space="preserve">, </w:t>
      </w:r>
      <w:r w:rsidR="002F5B99">
        <w:rPr>
          <w:rFonts w:ascii="Times New Roman" w:hAnsi="Times New Roman"/>
          <w:sz w:val="24"/>
          <w:szCs w:val="24"/>
        </w:rPr>
        <w:t>the “Fourth Amendment does not prohibit the obtaining of information revealed to a third party and conveyed by him to Government authorities” and the “issuance of a subpoena to a third party does not violate the rights of the defendant.”</w:t>
      </w:r>
      <w:r w:rsidR="002F5B99">
        <w:rPr>
          <w:rStyle w:val="FootnoteReference"/>
          <w:rFonts w:ascii="Times New Roman" w:hAnsi="Times New Roman"/>
          <w:sz w:val="24"/>
          <w:szCs w:val="24"/>
        </w:rPr>
        <w:footnoteReference w:id="11"/>
      </w:r>
      <w:r w:rsidR="00FF0DF4">
        <w:rPr>
          <w:rFonts w:ascii="Times New Roman" w:hAnsi="Times New Roman"/>
          <w:i/>
          <w:sz w:val="24"/>
          <w:szCs w:val="24"/>
        </w:rPr>
        <w:t xml:space="preserve"> </w:t>
      </w:r>
      <w:r w:rsidR="00812DB3">
        <w:rPr>
          <w:rFonts w:ascii="Times New Roman" w:hAnsi="Times New Roman"/>
          <w:sz w:val="24"/>
          <w:szCs w:val="24"/>
        </w:rPr>
        <w:t xml:space="preserve">In </w:t>
      </w:r>
      <w:r w:rsidR="00812DB3" w:rsidRPr="00A56A75">
        <w:rPr>
          <w:rFonts w:ascii="Times New Roman" w:hAnsi="Times New Roman"/>
          <w:i/>
          <w:sz w:val="24"/>
          <w:szCs w:val="24"/>
        </w:rPr>
        <w:t>Smith</w:t>
      </w:r>
      <w:r w:rsidR="00812DB3">
        <w:rPr>
          <w:rFonts w:ascii="Times New Roman" w:hAnsi="Times New Roman"/>
          <w:sz w:val="24"/>
          <w:szCs w:val="24"/>
        </w:rPr>
        <w:t xml:space="preserve">, the Supreme Court ruled </w:t>
      </w:r>
      <w:r w:rsidR="00812DB3">
        <w:rPr>
          <w:rFonts w:ascii="Times New Roman" w:hAnsi="Times New Roman"/>
          <w:sz w:val="24"/>
          <w:szCs w:val="24"/>
        </w:rPr>
        <w:lastRenderedPageBreak/>
        <w:t>that a robbery suspect had no reasonable expectation that his right to privacy extended to the numbers dialed from his landline phone.</w:t>
      </w:r>
      <w:r w:rsidR="007119C5">
        <w:rPr>
          <w:rStyle w:val="FootnoteReference"/>
          <w:rFonts w:ascii="Times New Roman" w:hAnsi="Times New Roman"/>
          <w:sz w:val="24"/>
          <w:szCs w:val="24"/>
        </w:rPr>
        <w:footnoteReference w:id="12"/>
      </w:r>
      <w:r w:rsidR="00812DB3">
        <w:rPr>
          <w:rFonts w:ascii="Times New Roman" w:hAnsi="Times New Roman"/>
          <w:sz w:val="24"/>
          <w:szCs w:val="24"/>
        </w:rPr>
        <w:t xml:space="preserve"> The Court </w:t>
      </w:r>
      <w:r w:rsidR="00A51FED">
        <w:rPr>
          <w:rFonts w:ascii="Times New Roman" w:hAnsi="Times New Roman"/>
          <w:sz w:val="24"/>
          <w:szCs w:val="24"/>
        </w:rPr>
        <w:t>found</w:t>
      </w:r>
      <w:r w:rsidR="00812DB3">
        <w:rPr>
          <w:rFonts w:ascii="Times New Roman" w:hAnsi="Times New Roman"/>
          <w:sz w:val="24"/>
          <w:szCs w:val="24"/>
        </w:rPr>
        <w:t xml:space="preserve"> no expectation of privacy, holding that</w:t>
      </w:r>
      <w:r w:rsidR="00A51FED">
        <w:rPr>
          <w:rFonts w:ascii="Times New Roman" w:hAnsi="Times New Roman"/>
          <w:sz w:val="24"/>
          <w:szCs w:val="24"/>
        </w:rPr>
        <w:t xml:space="preserve"> the use of </w:t>
      </w:r>
      <w:r w:rsidR="00812DB3">
        <w:rPr>
          <w:rFonts w:ascii="Times New Roman" w:hAnsi="Times New Roman"/>
          <w:sz w:val="24"/>
          <w:szCs w:val="24"/>
        </w:rPr>
        <w:t>a pen register</w:t>
      </w:r>
      <w:r w:rsidR="004A5156">
        <w:rPr>
          <w:rStyle w:val="FootnoteReference"/>
          <w:rFonts w:ascii="Times New Roman" w:hAnsi="Times New Roman"/>
          <w:sz w:val="24"/>
          <w:szCs w:val="24"/>
        </w:rPr>
        <w:footnoteReference w:id="13"/>
      </w:r>
      <w:r w:rsidR="00A51FED">
        <w:rPr>
          <w:rFonts w:ascii="Times New Roman" w:hAnsi="Times New Roman"/>
          <w:sz w:val="24"/>
          <w:szCs w:val="24"/>
        </w:rPr>
        <w:t xml:space="preserve"> doe</w:t>
      </w:r>
      <w:r w:rsidR="00812DB3">
        <w:rPr>
          <w:rFonts w:ascii="Times New Roman" w:hAnsi="Times New Roman"/>
          <w:sz w:val="24"/>
          <w:szCs w:val="24"/>
        </w:rPr>
        <w:t xml:space="preserve">s not </w:t>
      </w:r>
      <w:r w:rsidR="00A51FED">
        <w:rPr>
          <w:rFonts w:ascii="Times New Roman" w:hAnsi="Times New Roman"/>
          <w:sz w:val="24"/>
          <w:szCs w:val="24"/>
        </w:rPr>
        <w:t>constitute a</w:t>
      </w:r>
      <w:r w:rsidR="00812DB3">
        <w:rPr>
          <w:rFonts w:ascii="Times New Roman" w:hAnsi="Times New Roman"/>
          <w:sz w:val="24"/>
          <w:szCs w:val="24"/>
        </w:rPr>
        <w:t xml:space="preserve"> search because the “petitioner voluntarily conveyed numerical information to the telephone company.” Once </w:t>
      </w:r>
      <w:r w:rsidR="00A51FED">
        <w:rPr>
          <w:rFonts w:ascii="Times New Roman" w:hAnsi="Times New Roman"/>
          <w:sz w:val="24"/>
          <w:szCs w:val="24"/>
        </w:rPr>
        <w:t>a number is dialed</w:t>
      </w:r>
      <w:r w:rsidR="00812DB3">
        <w:rPr>
          <w:rFonts w:ascii="Times New Roman" w:hAnsi="Times New Roman"/>
          <w:sz w:val="24"/>
          <w:szCs w:val="24"/>
        </w:rPr>
        <w:t xml:space="preserve">, the phone company connects </w:t>
      </w:r>
      <w:r w:rsidR="00A51FED">
        <w:rPr>
          <w:rFonts w:ascii="Times New Roman" w:hAnsi="Times New Roman"/>
          <w:sz w:val="24"/>
          <w:szCs w:val="24"/>
        </w:rPr>
        <w:t>the call</w:t>
      </w:r>
      <w:r w:rsidR="00812DB3">
        <w:rPr>
          <w:rFonts w:ascii="Times New Roman" w:hAnsi="Times New Roman"/>
          <w:sz w:val="24"/>
          <w:szCs w:val="24"/>
        </w:rPr>
        <w:t xml:space="preserve"> to another line. The Court reasoned that</w:t>
      </w:r>
      <w:r w:rsidR="00C83A36">
        <w:rPr>
          <w:rFonts w:ascii="Times New Roman" w:hAnsi="Times New Roman"/>
          <w:sz w:val="24"/>
          <w:szCs w:val="24"/>
        </w:rPr>
        <w:t xml:space="preserve"> since</w:t>
      </w:r>
      <w:r w:rsidR="00812DB3">
        <w:rPr>
          <w:rFonts w:ascii="Times New Roman" w:hAnsi="Times New Roman"/>
          <w:sz w:val="24"/>
          <w:szCs w:val="24"/>
        </w:rPr>
        <w:t xml:space="preserve"> the suspect had voluntarily turned over that information to a third party, he could not therefore claim that he had a reasonable expectation of privacy. Speaking for the </w:t>
      </w:r>
      <w:r w:rsidR="00812DB3" w:rsidRPr="00D24BAD">
        <w:rPr>
          <w:rFonts w:ascii="Times New Roman" w:hAnsi="Times New Roman"/>
          <w:sz w:val="24"/>
          <w:szCs w:val="24"/>
        </w:rPr>
        <w:t>majority</w:t>
      </w:r>
      <w:r w:rsidR="00812DB3">
        <w:rPr>
          <w:rFonts w:ascii="Times New Roman" w:hAnsi="Times New Roman"/>
          <w:sz w:val="24"/>
          <w:szCs w:val="24"/>
        </w:rPr>
        <w:t xml:space="preserve">, </w:t>
      </w:r>
      <w:r w:rsidR="00812DB3" w:rsidRPr="00D24BAD">
        <w:rPr>
          <w:rFonts w:ascii="Times New Roman" w:hAnsi="Times New Roman"/>
          <w:sz w:val="24"/>
          <w:szCs w:val="24"/>
        </w:rPr>
        <w:t>Justice Blackmun, held that:</w:t>
      </w:r>
    </w:p>
    <w:p w14:paraId="514661E1" w14:textId="77777777" w:rsidR="00812DB3" w:rsidRPr="00D24BAD" w:rsidRDefault="00812DB3" w:rsidP="00812DB3">
      <w:pPr>
        <w:spacing w:after="0" w:line="240" w:lineRule="auto"/>
        <w:ind w:left="720" w:right="720"/>
        <w:rPr>
          <w:rFonts w:ascii="Times New Roman" w:hAnsi="Times New Roman"/>
          <w:sz w:val="24"/>
          <w:szCs w:val="24"/>
        </w:rPr>
      </w:pPr>
      <w:r w:rsidRPr="00D24BAD">
        <w:rPr>
          <w:rFonts w:ascii="Times New Roman" w:hAnsi="Times New Roman"/>
          <w:sz w:val="24"/>
          <w:szCs w:val="24"/>
        </w:rPr>
        <w:t>Given a pen register's limited capabilities, therefore, petitioner's argument that its installation and use constituted a "search" necessarily rests upon a claim that he had a "legitimate expectation of privacy" regarding the numbers he dialed on his phone.</w:t>
      </w:r>
    </w:p>
    <w:p w14:paraId="1425CCDB" w14:textId="77777777" w:rsidR="00812DB3" w:rsidRPr="00D24BAD" w:rsidRDefault="00812DB3" w:rsidP="00812DB3">
      <w:pPr>
        <w:spacing w:after="0" w:line="240" w:lineRule="auto"/>
        <w:ind w:left="720" w:right="720" w:firstLine="720"/>
        <w:rPr>
          <w:rFonts w:ascii="Times New Roman" w:hAnsi="Times New Roman"/>
          <w:sz w:val="24"/>
          <w:szCs w:val="24"/>
        </w:rPr>
      </w:pPr>
    </w:p>
    <w:p w14:paraId="0930B86A" w14:textId="700F304B" w:rsidR="00812DB3" w:rsidRDefault="00812DB3" w:rsidP="00812DB3">
      <w:pPr>
        <w:spacing w:after="0" w:line="240" w:lineRule="auto"/>
        <w:ind w:left="720" w:right="720"/>
        <w:rPr>
          <w:rFonts w:ascii="Times New Roman" w:hAnsi="Times New Roman"/>
          <w:sz w:val="24"/>
          <w:szCs w:val="24"/>
        </w:rPr>
      </w:pPr>
      <w:r w:rsidRPr="00D24BAD">
        <w:rPr>
          <w:rFonts w:ascii="Times New Roman" w:hAnsi="Times New Roman"/>
          <w:sz w:val="24"/>
          <w:szCs w:val="24"/>
        </w:rPr>
        <w:t>This claim must be rejected. First, we doubt that people in general entertain any actual expectation of privacy in the numbers they dial. All telephone users realize that they must "convey" phone numbers to the telephone company, since it is through telephone company switching equipment that their calls are completed.</w:t>
      </w:r>
      <w:r>
        <w:rPr>
          <w:rStyle w:val="FootnoteReference"/>
          <w:rFonts w:ascii="Times New Roman" w:hAnsi="Times New Roman"/>
          <w:sz w:val="24"/>
          <w:szCs w:val="24"/>
        </w:rPr>
        <w:footnoteReference w:id="14"/>
      </w:r>
      <w:r w:rsidRPr="00D24BAD">
        <w:rPr>
          <w:rFonts w:ascii="Times New Roman" w:hAnsi="Times New Roman"/>
          <w:sz w:val="24"/>
          <w:szCs w:val="24"/>
        </w:rPr>
        <w:t xml:space="preserve"> </w:t>
      </w:r>
    </w:p>
    <w:p w14:paraId="2D1F7F98" w14:textId="77777777" w:rsidR="00812DB3" w:rsidRDefault="00812DB3" w:rsidP="00812DB3">
      <w:pPr>
        <w:spacing w:after="0" w:line="240" w:lineRule="auto"/>
        <w:ind w:right="720"/>
        <w:rPr>
          <w:rFonts w:ascii="Times New Roman" w:hAnsi="Times New Roman"/>
          <w:sz w:val="24"/>
          <w:szCs w:val="24"/>
        </w:rPr>
      </w:pPr>
    </w:p>
    <w:p w14:paraId="5975DEEB" w14:textId="1EE61DA1" w:rsidR="00EB562A" w:rsidRDefault="00116D78" w:rsidP="004D2AD3">
      <w:pPr>
        <w:spacing w:after="0" w:line="480" w:lineRule="auto"/>
        <w:ind w:right="720"/>
        <w:rPr>
          <w:rFonts w:ascii="Times New Roman" w:hAnsi="Times New Roman"/>
          <w:sz w:val="24"/>
          <w:szCs w:val="24"/>
        </w:rPr>
      </w:pPr>
      <w:r>
        <w:rPr>
          <w:rFonts w:ascii="Times New Roman" w:hAnsi="Times New Roman"/>
          <w:sz w:val="24"/>
          <w:szCs w:val="24"/>
        </w:rPr>
        <w:t>The majority argue</w:t>
      </w:r>
      <w:r w:rsidR="00AC1272">
        <w:rPr>
          <w:rFonts w:ascii="Times New Roman" w:hAnsi="Times New Roman"/>
          <w:sz w:val="24"/>
          <w:szCs w:val="24"/>
        </w:rPr>
        <w:t>d</w:t>
      </w:r>
      <w:r>
        <w:rPr>
          <w:rFonts w:ascii="Times New Roman" w:hAnsi="Times New Roman"/>
          <w:sz w:val="24"/>
          <w:szCs w:val="24"/>
        </w:rPr>
        <w:t xml:space="preserve"> that there can’t be a subjective expectation of privacy based on existing </w:t>
      </w:r>
      <w:r w:rsidRPr="00A24324">
        <w:rPr>
          <w:rFonts w:ascii="Times New Roman" w:hAnsi="Times New Roman"/>
          <w:sz w:val="24"/>
          <w:szCs w:val="24"/>
        </w:rPr>
        <w:t>social practices</w:t>
      </w:r>
      <w:r>
        <w:rPr>
          <w:rFonts w:ascii="Times New Roman" w:hAnsi="Times New Roman"/>
          <w:sz w:val="24"/>
          <w:szCs w:val="24"/>
        </w:rPr>
        <w:t xml:space="preserve"> and create</w:t>
      </w:r>
      <w:r w:rsidR="00AC1272">
        <w:rPr>
          <w:rFonts w:ascii="Times New Roman" w:hAnsi="Times New Roman"/>
          <w:sz w:val="24"/>
          <w:szCs w:val="24"/>
        </w:rPr>
        <w:t>d</w:t>
      </w:r>
      <w:r>
        <w:rPr>
          <w:rFonts w:ascii="Times New Roman" w:hAnsi="Times New Roman"/>
          <w:sz w:val="24"/>
          <w:szCs w:val="24"/>
        </w:rPr>
        <w:t xml:space="preserve"> the </w:t>
      </w:r>
      <w:r w:rsidR="0028647F">
        <w:rPr>
          <w:rFonts w:ascii="Times New Roman" w:hAnsi="Times New Roman"/>
          <w:sz w:val="24"/>
          <w:szCs w:val="24"/>
        </w:rPr>
        <w:t>third-party doctrine</w:t>
      </w:r>
      <w:r>
        <w:rPr>
          <w:rFonts w:ascii="Times New Roman" w:hAnsi="Times New Roman"/>
          <w:sz w:val="24"/>
          <w:szCs w:val="24"/>
        </w:rPr>
        <w:t xml:space="preserve"> </w:t>
      </w:r>
      <w:r w:rsidR="004D2AD3">
        <w:rPr>
          <w:rFonts w:ascii="Times New Roman" w:hAnsi="Times New Roman"/>
          <w:sz w:val="24"/>
          <w:szCs w:val="24"/>
        </w:rPr>
        <w:t>with reference to property-based concepts</w:t>
      </w:r>
      <w:r w:rsidR="002957F8">
        <w:rPr>
          <w:rFonts w:ascii="Times New Roman" w:hAnsi="Times New Roman"/>
          <w:sz w:val="24"/>
          <w:szCs w:val="24"/>
        </w:rPr>
        <w:t>. In this regard</w:t>
      </w:r>
      <w:r w:rsidR="004D2AD3">
        <w:rPr>
          <w:rFonts w:ascii="Times New Roman" w:hAnsi="Times New Roman"/>
          <w:sz w:val="24"/>
          <w:szCs w:val="24"/>
        </w:rPr>
        <w:t xml:space="preserve">, </w:t>
      </w:r>
      <w:r w:rsidR="002957F8">
        <w:rPr>
          <w:rFonts w:ascii="Times New Roman" w:hAnsi="Times New Roman"/>
          <w:sz w:val="24"/>
          <w:szCs w:val="24"/>
        </w:rPr>
        <w:t xml:space="preserve">the Court </w:t>
      </w:r>
      <w:r w:rsidR="00A603CF">
        <w:rPr>
          <w:rFonts w:ascii="Times New Roman" w:hAnsi="Times New Roman"/>
          <w:sz w:val="24"/>
          <w:szCs w:val="24"/>
        </w:rPr>
        <w:t>emphasiz</w:t>
      </w:r>
      <w:r w:rsidR="002957F8">
        <w:rPr>
          <w:rFonts w:ascii="Times New Roman" w:hAnsi="Times New Roman"/>
          <w:sz w:val="24"/>
          <w:szCs w:val="24"/>
        </w:rPr>
        <w:t>ed</w:t>
      </w:r>
      <w:r w:rsidR="00A603CF">
        <w:rPr>
          <w:rFonts w:ascii="Times New Roman" w:hAnsi="Times New Roman"/>
          <w:sz w:val="24"/>
          <w:szCs w:val="24"/>
        </w:rPr>
        <w:t xml:space="preserve"> the </w:t>
      </w:r>
      <w:r w:rsidR="004D2AD3">
        <w:rPr>
          <w:rFonts w:ascii="Times New Roman" w:hAnsi="Times New Roman"/>
          <w:sz w:val="24"/>
          <w:szCs w:val="24"/>
        </w:rPr>
        <w:t xml:space="preserve">fact that “telephone users … ‘convey’ phone numbers to the telephone company…” </w:t>
      </w:r>
      <w:r w:rsidR="00AC1272">
        <w:rPr>
          <w:rStyle w:val="FootnoteReference"/>
          <w:rFonts w:ascii="Times New Roman" w:hAnsi="Times New Roman"/>
          <w:sz w:val="24"/>
          <w:szCs w:val="24"/>
        </w:rPr>
        <w:footnoteReference w:id="15"/>
      </w:r>
    </w:p>
    <w:p w14:paraId="2C6EAFD4" w14:textId="206540AA" w:rsidR="00812DB3" w:rsidRDefault="002957F8" w:rsidP="00EB562A">
      <w:pPr>
        <w:spacing w:after="0" w:line="480" w:lineRule="auto"/>
        <w:ind w:right="720" w:firstLine="720"/>
        <w:rPr>
          <w:rFonts w:ascii="Times New Roman" w:hAnsi="Times New Roman"/>
          <w:sz w:val="24"/>
          <w:szCs w:val="24"/>
        </w:rPr>
      </w:pPr>
      <w:r>
        <w:rPr>
          <w:rFonts w:ascii="Times New Roman" w:hAnsi="Times New Roman"/>
          <w:sz w:val="24"/>
          <w:szCs w:val="24"/>
        </w:rPr>
        <w:lastRenderedPageBreak/>
        <w:t xml:space="preserve">However, not all </w:t>
      </w:r>
      <w:r w:rsidR="00AC1272">
        <w:rPr>
          <w:rFonts w:ascii="Times New Roman" w:hAnsi="Times New Roman"/>
          <w:sz w:val="24"/>
          <w:szCs w:val="24"/>
        </w:rPr>
        <w:t xml:space="preserve">of the </w:t>
      </w:r>
      <w:r>
        <w:rPr>
          <w:rFonts w:ascii="Times New Roman" w:hAnsi="Times New Roman"/>
          <w:sz w:val="24"/>
          <w:szCs w:val="24"/>
        </w:rPr>
        <w:t xml:space="preserve">justices agreed. </w:t>
      </w:r>
      <w:r w:rsidR="00812DB3" w:rsidRPr="00AA525D">
        <w:rPr>
          <w:rFonts w:ascii="Times New Roman" w:hAnsi="Times New Roman"/>
          <w:sz w:val="24"/>
          <w:szCs w:val="24"/>
        </w:rPr>
        <w:t xml:space="preserve">In a dissenting opinion, Justice Marshall, joined by Justice Brennan, </w:t>
      </w:r>
      <w:r w:rsidR="004A5156">
        <w:rPr>
          <w:rFonts w:ascii="Times New Roman" w:hAnsi="Times New Roman"/>
          <w:sz w:val="24"/>
          <w:szCs w:val="24"/>
        </w:rPr>
        <w:t xml:space="preserve">disagreed </w:t>
      </w:r>
      <w:r w:rsidR="00812DB3" w:rsidRPr="00AA525D">
        <w:rPr>
          <w:rFonts w:ascii="Times New Roman" w:hAnsi="Times New Roman"/>
          <w:sz w:val="24"/>
          <w:szCs w:val="24"/>
        </w:rPr>
        <w:t xml:space="preserve">with the Court's </w:t>
      </w:r>
      <w:r w:rsidR="00C83A36">
        <w:rPr>
          <w:rFonts w:ascii="Times New Roman" w:hAnsi="Times New Roman"/>
          <w:sz w:val="24"/>
          <w:szCs w:val="24"/>
        </w:rPr>
        <w:t xml:space="preserve">use of the </w:t>
      </w:r>
      <w:r w:rsidR="0028647F">
        <w:rPr>
          <w:rFonts w:ascii="Times New Roman" w:hAnsi="Times New Roman"/>
          <w:sz w:val="24"/>
          <w:szCs w:val="24"/>
        </w:rPr>
        <w:t>third-party doctrine</w:t>
      </w:r>
      <w:r w:rsidR="00812DB3" w:rsidRPr="00AA525D">
        <w:rPr>
          <w:rFonts w:ascii="Times New Roman" w:hAnsi="Times New Roman"/>
          <w:sz w:val="24"/>
          <w:szCs w:val="24"/>
        </w:rPr>
        <w:t>,</w:t>
      </w:r>
      <w:r w:rsidR="00116D78">
        <w:rPr>
          <w:rFonts w:ascii="Times New Roman" w:hAnsi="Times New Roman"/>
          <w:sz w:val="24"/>
          <w:szCs w:val="24"/>
        </w:rPr>
        <w:t xml:space="preserve"> </w:t>
      </w:r>
      <w:r w:rsidR="00A603CF">
        <w:rPr>
          <w:rFonts w:ascii="Times New Roman" w:hAnsi="Times New Roman"/>
          <w:sz w:val="24"/>
          <w:szCs w:val="24"/>
        </w:rPr>
        <w:t>and</w:t>
      </w:r>
      <w:r w:rsidR="00116D78">
        <w:rPr>
          <w:rFonts w:ascii="Times New Roman" w:hAnsi="Times New Roman"/>
          <w:sz w:val="24"/>
          <w:szCs w:val="24"/>
        </w:rPr>
        <w:t xml:space="preserve"> </w:t>
      </w:r>
      <w:r w:rsidR="002D47B8">
        <w:rPr>
          <w:rFonts w:ascii="Times New Roman" w:hAnsi="Times New Roman"/>
          <w:sz w:val="24"/>
          <w:szCs w:val="24"/>
        </w:rPr>
        <w:t>referred</w:t>
      </w:r>
      <w:r w:rsidR="00116D78">
        <w:rPr>
          <w:rFonts w:ascii="Times New Roman" w:hAnsi="Times New Roman"/>
          <w:sz w:val="24"/>
          <w:szCs w:val="24"/>
        </w:rPr>
        <w:t xml:space="preserve"> to</w:t>
      </w:r>
      <w:r w:rsidR="00A603CF">
        <w:rPr>
          <w:rFonts w:ascii="Times New Roman" w:hAnsi="Times New Roman"/>
          <w:sz w:val="24"/>
          <w:szCs w:val="24"/>
        </w:rPr>
        <w:t xml:space="preserve"> existing</w:t>
      </w:r>
      <w:r w:rsidR="00116D78">
        <w:rPr>
          <w:rFonts w:ascii="Times New Roman" w:hAnsi="Times New Roman"/>
          <w:sz w:val="24"/>
          <w:szCs w:val="24"/>
        </w:rPr>
        <w:t xml:space="preserve"> </w:t>
      </w:r>
      <w:r w:rsidR="00116D78" w:rsidRPr="00A24324">
        <w:rPr>
          <w:rFonts w:ascii="Times New Roman" w:hAnsi="Times New Roman"/>
          <w:sz w:val="24"/>
          <w:szCs w:val="24"/>
        </w:rPr>
        <w:t>social practices</w:t>
      </w:r>
      <w:r w:rsidR="00116D78">
        <w:rPr>
          <w:rFonts w:ascii="Times New Roman" w:hAnsi="Times New Roman"/>
          <w:sz w:val="24"/>
          <w:szCs w:val="24"/>
        </w:rPr>
        <w:t>,</w:t>
      </w:r>
      <w:r w:rsidR="00812DB3" w:rsidRPr="00AA525D">
        <w:rPr>
          <w:rFonts w:ascii="Times New Roman" w:hAnsi="Times New Roman"/>
          <w:sz w:val="24"/>
          <w:szCs w:val="24"/>
        </w:rPr>
        <w:t xml:space="preserve"> stating:</w:t>
      </w:r>
    </w:p>
    <w:p w14:paraId="2D5C280A" w14:textId="0DACE4C8" w:rsidR="00812DB3" w:rsidRDefault="00812DB3" w:rsidP="00812DB3">
      <w:pPr>
        <w:spacing w:after="0" w:line="240" w:lineRule="auto"/>
        <w:ind w:left="720" w:right="720"/>
        <w:rPr>
          <w:rFonts w:ascii="Times New Roman" w:hAnsi="Times New Roman"/>
          <w:sz w:val="24"/>
          <w:szCs w:val="24"/>
        </w:rPr>
      </w:pPr>
      <w:r w:rsidRPr="00AA525D">
        <w:rPr>
          <w:rFonts w:ascii="Times New Roman" w:hAnsi="Times New Roman"/>
          <w:sz w:val="24"/>
          <w:szCs w:val="24"/>
        </w:rPr>
        <w:t>The use of pen registers</w:t>
      </w:r>
      <w:r w:rsidR="00AC1272">
        <w:rPr>
          <w:rFonts w:ascii="Times New Roman" w:hAnsi="Times New Roman"/>
          <w:sz w:val="24"/>
          <w:szCs w:val="24"/>
        </w:rPr>
        <w:t>,</w:t>
      </w:r>
      <w:r w:rsidR="0072226A">
        <w:rPr>
          <w:rStyle w:val="FootnoteReference"/>
          <w:rFonts w:ascii="Times New Roman" w:hAnsi="Times New Roman"/>
          <w:sz w:val="24"/>
          <w:szCs w:val="24"/>
        </w:rPr>
        <w:footnoteReference w:id="16"/>
      </w:r>
      <w:r w:rsidRPr="00AA525D">
        <w:rPr>
          <w:rFonts w:ascii="Times New Roman" w:hAnsi="Times New Roman"/>
          <w:sz w:val="24"/>
          <w:szCs w:val="24"/>
        </w:rPr>
        <w:t xml:space="preserve"> I believe, constitutes such an extensive intrusion. To hold otherwise ignores the vital role telephonic communication plays in our personal and professional relationships,</w:t>
      </w:r>
      <w:r w:rsidR="00A603CF">
        <w:rPr>
          <w:rStyle w:val="FootnoteReference"/>
          <w:rFonts w:ascii="Times New Roman" w:hAnsi="Times New Roman"/>
          <w:sz w:val="24"/>
          <w:szCs w:val="24"/>
        </w:rPr>
        <w:footnoteReference w:id="17"/>
      </w:r>
      <w:r w:rsidRPr="00AA525D">
        <w:rPr>
          <w:rFonts w:ascii="Times New Roman" w:hAnsi="Times New Roman"/>
          <w:sz w:val="24"/>
          <w:szCs w:val="24"/>
        </w:rPr>
        <w:t xml:space="preserve"> as well as the First and Fourth Amendment interests implicated by unfettered official surveillance.</w:t>
      </w:r>
    </w:p>
    <w:p w14:paraId="4378E12C" w14:textId="77777777" w:rsidR="00812DB3" w:rsidRPr="00D24BAD" w:rsidRDefault="00812DB3" w:rsidP="00812DB3">
      <w:pPr>
        <w:spacing w:after="0" w:line="240" w:lineRule="auto"/>
        <w:ind w:left="720" w:right="720"/>
        <w:rPr>
          <w:rFonts w:ascii="Times New Roman" w:hAnsi="Times New Roman"/>
          <w:sz w:val="24"/>
          <w:szCs w:val="24"/>
        </w:rPr>
      </w:pPr>
    </w:p>
    <w:p w14:paraId="0743467F" w14:textId="79B26F71" w:rsidR="00812DB3" w:rsidRDefault="00A603CF" w:rsidP="00812DB3">
      <w:pPr>
        <w:spacing w:after="0" w:line="480" w:lineRule="auto"/>
        <w:rPr>
          <w:rFonts w:ascii="Times New Roman" w:hAnsi="Times New Roman"/>
          <w:sz w:val="24"/>
          <w:szCs w:val="24"/>
        </w:rPr>
      </w:pPr>
      <w:r>
        <w:rPr>
          <w:rFonts w:ascii="Times New Roman" w:hAnsi="Times New Roman"/>
          <w:sz w:val="24"/>
          <w:szCs w:val="24"/>
        </w:rPr>
        <w:t xml:space="preserve">As we will see, </w:t>
      </w:r>
      <w:r w:rsidR="0073578A">
        <w:rPr>
          <w:rFonts w:ascii="Times New Roman" w:hAnsi="Times New Roman"/>
          <w:sz w:val="24"/>
          <w:szCs w:val="24"/>
        </w:rPr>
        <w:t>Chief Justice John Roberts echo</w:t>
      </w:r>
      <w:r w:rsidR="00AC1272">
        <w:rPr>
          <w:rFonts w:ascii="Times New Roman" w:hAnsi="Times New Roman"/>
          <w:sz w:val="24"/>
          <w:szCs w:val="24"/>
        </w:rPr>
        <w:t>ed</w:t>
      </w:r>
      <w:r w:rsidR="0073578A">
        <w:rPr>
          <w:rFonts w:ascii="Times New Roman" w:hAnsi="Times New Roman"/>
          <w:sz w:val="24"/>
          <w:szCs w:val="24"/>
        </w:rPr>
        <w:t xml:space="preserve"> these concerns when </w:t>
      </w:r>
      <w:r w:rsidR="00152B89">
        <w:rPr>
          <w:rFonts w:ascii="Times New Roman" w:hAnsi="Times New Roman"/>
          <w:sz w:val="24"/>
          <w:szCs w:val="24"/>
        </w:rPr>
        <w:t>he comment</w:t>
      </w:r>
      <w:r w:rsidR="00AC1272">
        <w:rPr>
          <w:rFonts w:ascii="Times New Roman" w:hAnsi="Times New Roman"/>
          <w:sz w:val="24"/>
          <w:szCs w:val="24"/>
        </w:rPr>
        <w:t>ed</w:t>
      </w:r>
      <w:r w:rsidR="00152B89">
        <w:rPr>
          <w:rFonts w:ascii="Times New Roman" w:hAnsi="Times New Roman"/>
          <w:sz w:val="24"/>
          <w:szCs w:val="24"/>
        </w:rPr>
        <w:t xml:space="preserve"> on the </w:t>
      </w:r>
      <w:r w:rsidR="00116D78">
        <w:rPr>
          <w:rFonts w:ascii="Times New Roman" w:hAnsi="Times New Roman"/>
          <w:sz w:val="24"/>
          <w:szCs w:val="24"/>
        </w:rPr>
        <w:t xml:space="preserve">ubiquitous nature of cell phones </w:t>
      </w:r>
      <w:r w:rsidR="00075A55">
        <w:rPr>
          <w:rFonts w:ascii="Times New Roman" w:hAnsi="Times New Roman"/>
          <w:sz w:val="24"/>
          <w:szCs w:val="24"/>
        </w:rPr>
        <w:t xml:space="preserve">in </w:t>
      </w:r>
      <w:r w:rsidR="00075A55">
        <w:rPr>
          <w:rFonts w:ascii="Times New Roman" w:hAnsi="Times New Roman"/>
          <w:i/>
          <w:sz w:val="24"/>
          <w:szCs w:val="24"/>
        </w:rPr>
        <w:t>Riley v</w:t>
      </w:r>
      <w:r w:rsidR="00C97EC7">
        <w:rPr>
          <w:rFonts w:ascii="Times New Roman" w:hAnsi="Times New Roman"/>
          <w:i/>
          <w:sz w:val="24"/>
          <w:szCs w:val="24"/>
        </w:rPr>
        <w:t>s</w:t>
      </w:r>
      <w:r w:rsidR="0073578A">
        <w:rPr>
          <w:rFonts w:ascii="Times New Roman" w:hAnsi="Times New Roman"/>
          <w:i/>
          <w:sz w:val="24"/>
          <w:szCs w:val="24"/>
        </w:rPr>
        <w:t>.</w:t>
      </w:r>
      <w:r w:rsidR="00075A55">
        <w:rPr>
          <w:rFonts w:ascii="Times New Roman" w:hAnsi="Times New Roman"/>
          <w:i/>
          <w:sz w:val="24"/>
          <w:szCs w:val="24"/>
        </w:rPr>
        <w:t xml:space="preserve"> California</w:t>
      </w:r>
      <w:r w:rsidR="0033345F">
        <w:rPr>
          <w:rFonts w:ascii="Times New Roman" w:hAnsi="Times New Roman"/>
          <w:sz w:val="24"/>
          <w:szCs w:val="24"/>
        </w:rPr>
        <w:t xml:space="preserve"> </w:t>
      </w:r>
      <w:r w:rsidR="0033345F" w:rsidRPr="0033345F">
        <w:rPr>
          <w:rFonts w:ascii="Times New Roman" w:hAnsi="Times New Roman"/>
          <w:sz w:val="24"/>
          <w:szCs w:val="24"/>
        </w:rPr>
        <w:t>(2014)</w:t>
      </w:r>
      <w:r w:rsidR="00AC1272">
        <w:rPr>
          <w:rFonts w:ascii="Times New Roman" w:hAnsi="Times New Roman"/>
          <w:sz w:val="24"/>
          <w:szCs w:val="24"/>
        </w:rPr>
        <w:t>,</w:t>
      </w:r>
      <w:r w:rsidR="0033345F">
        <w:rPr>
          <w:rStyle w:val="FootnoteReference"/>
          <w:rFonts w:ascii="Times New Roman" w:hAnsi="Times New Roman"/>
          <w:sz w:val="24"/>
          <w:szCs w:val="24"/>
        </w:rPr>
        <w:footnoteReference w:id="18"/>
      </w:r>
      <w:r w:rsidR="00D610F1">
        <w:rPr>
          <w:rFonts w:ascii="Times New Roman" w:hAnsi="Times New Roman"/>
          <w:sz w:val="24"/>
          <w:szCs w:val="24"/>
        </w:rPr>
        <w:t xml:space="preserve"> </w:t>
      </w:r>
      <w:r w:rsidR="00152B89">
        <w:rPr>
          <w:rFonts w:ascii="Times New Roman" w:hAnsi="Times New Roman"/>
          <w:sz w:val="24"/>
          <w:szCs w:val="24"/>
        </w:rPr>
        <w:t>and again</w:t>
      </w:r>
      <w:r w:rsidR="00A24324">
        <w:rPr>
          <w:rFonts w:ascii="Times New Roman" w:hAnsi="Times New Roman"/>
          <w:sz w:val="24"/>
          <w:szCs w:val="24"/>
        </w:rPr>
        <w:t xml:space="preserve"> in </w:t>
      </w:r>
      <w:r w:rsidR="00A24324">
        <w:rPr>
          <w:rFonts w:ascii="Times New Roman" w:hAnsi="Times New Roman"/>
          <w:i/>
          <w:sz w:val="24"/>
          <w:szCs w:val="24"/>
        </w:rPr>
        <w:t>Carpenter</w:t>
      </w:r>
      <w:r w:rsidR="00AC1272">
        <w:rPr>
          <w:rFonts w:ascii="Times New Roman" w:hAnsi="Times New Roman"/>
          <w:sz w:val="24"/>
          <w:szCs w:val="24"/>
        </w:rPr>
        <w:t>.</w:t>
      </w:r>
    </w:p>
    <w:p w14:paraId="25BA4F8D" w14:textId="046803EC" w:rsidR="006F62D5" w:rsidRPr="006F62D5" w:rsidRDefault="006F62D5" w:rsidP="006F62D5">
      <w:pPr>
        <w:spacing w:after="0" w:line="480" w:lineRule="auto"/>
        <w:ind w:firstLine="720"/>
        <w:rPr>
          <w:rFonts w:ascii="Times New Roman" w:hAnsi="Times New Roman"/>
          <w:sz w:val="24"/>
          <w:szCs w:val="24"/>
        </w:rPr>
      </w:pPr>
      <w:r w:rsidRPr="006F62D5">
        <w:rPr>
          <w:rFonts w:ascii="Times New Roman" w:hAnsi="Times New Roman"/>
          <w:sz w:val="24"/>
          <w:szCs w:val="24"/>
        </w:rPr>
        <w:t xml:space="preserve">The </w:t>
      </w:r>
      <w:r>
        <w:rPr>
          <w:rFonts w:ascii="Times New Roman" w:hAnsi="Times New Roman"/>
          <w:sz w:val="24"/>
          <w:szCs w:val="24"/>
        </w:rPr>
        <w:t xml:space="preserve">Court </w:t>
      </w:r>
      <w:r w:rsidR="002957F8">
        <w:rPr>
          <w:rFonts w:ascii="Times New Roman" w:hAnsi="Times New Roman"/>
          <w:sz w:val="24"/>
          <w:szCs w:val="24"/>
        </w:rPr>
        <w:t xml:space="preserve">was able to </w:t>
      </w:r>
      <w:r>
        <w:rPr>
          <w:rFonts w:ascii="Times New Roman" w:hAnsi="Times New Roman"/>
          <w:sz w:val="24"/>
          <w:szCs w:val="24"/>
        </w:rPr>
        <w:t>further elaborate on the</w:t>
      </w:r>
      <w:r w:rsidRPr="006F62D5">
        <w:rPr>
          <w:rFonts w:ascii="Times New Roman" w:hAnsi="Times New Roman"/>
          <w:sz w:val="24"/>
          <w:szCs w:val="24"/>
        </w:rPr>
        <w:t xml:space="preserve"> expectation-driven conception of</w:t>
      </w:r>
      <w:r>
        <w:rPr>
          <w:rFonts w:ascii="Times New Roman" w:hAnsi="Times New Roman"/>
          <w:sz w:val="24"/>
          <w:szCs w:val="24"/>
        </w:rPr>
        <w:t xml:space="preserve"> privacy in </w:t>
      </w:r>
      <w:r w:rsidRPr="006F62D5">
        <w:rPr>
          <w:rFonts w:ascii="Times New Roman" w:hAnsi="Times New Roman"/>
          <w:i/>
          <w:sz w:val="24"/>
          <w:szCs w:val="24"/>
        </w:rPr>
        <w:t>O'Connor vs. Ortega</w:t>
      </w:r>
      <w:r>
        <w:rPr>
          <w:rFonts w:ascii="Times New Roman" w:hAnsi="Times New Roman"/>
          <w:sz w:val="24"/>
          <w:szCs w:val="24"/>
        </w:rPr>
        <w:t xml:space="preserve"> (1987).</w:t>
      </w:r>
      <w:r>
        <w:rPr>
          <w:rStyle w:val="FootnoteReference"/>
          <w:rFonts w:ascii="Times New Roman" w:hAnsi="Times New Roman"/>
          <w:sz w:val="24"/>
          <w:szCs w:val="24"/>
        </w:rPr>
        <w:footnoteReference w:id="19"/>
      </w:r>
      <w:r w:rsidRPr="006F62D5">
        <w:rPr>
          <w:rFonts w:ascii="Times New Roman" w:hAnsi="Times New Roman"/>
          <w:sz w:val="24"/>
          <w:szCs w:val="24"/>
        </w:rPr>
        <w:t xml:space="preserve"> A state hospital searched a doctor's desk drawers and personal file cabinets during a sexual harassment investigation. Investigators seized the doctor's per</w:t>
      </w:r>
      <w:r>
        <w:rPr>
          <w:rFonts w:ascii="Times New Roman" w:hAnsi="Times New Roman"/>
          <w:sz w:val="24"/>
          <w:szCs w:val="24"/>
        </w:rPr>
        <w:t>sonal letters and photographs, and t</w:t>
      </w:r>
      <w:r w:rsidRPr="006F62D5">
        <w:rPr>
          <w:rFonts w:ascii="Times New Roman" w:hAnsi="Times New Roman"/>
          <w:sz w:val="24"/>
          <w:szCs w:val="24"/>
        </w:rPr>
        <w:t xml:space="preserve">he doctor filed a </w:t>
      </w:r>
      <w:r w:rsidR="00AC1272">
        <w:rPr>
          <w:rFonts w:ascii="Times New Roman" w:hAnsi="Times New Roman"/>
          <w:sz w:val="24"/>
          <w:szCs w:val="24"/>
        </w:rPr>
        <w:t xml:space="preserve">federal civil rights </w:t>
      </w:r>
      <w:r w:rsidRPr="006F62D5">
        <w:rPr>
          <w:rFonts w:ascii="Times New Roman" w:hAnsi="Times New Roman"/>
          <w:sz w:val="24"/>
          <w:szCs w:val="24"/>
        </w:rPr>
        <w:t>claim under 42 U.S.C. §</w:t>
      </w:r>
      <w:r w:rsidR="00AC1272">
        <w:rPr>
          <w:rFonts w:ascii="Times New Roman" w:hAnsi="Times New Roman"/>
          <w:sz w:val="24"/>
          <w:szCs w:val="24"/>
        </w:rPr>
        <w:t xml:space="preserve"> </w:t>
      </w:r>
      <w:r w:rsidRPr="006F62D5">
        <w:rPr>
          <w:rFonts w:ascii="Times New Roman" w:hAnsi="Times New Roman"/>
          <w:sz w:val="24"/>
          <w:szCs w:val="24"/>
        </w:rPr>
        <w:t>1983 against the hospital, and alleged violation o</w:t>
      </w:r>
      <w:r>
        <w:rPr>
          <w:rFonts w:ascii="Times New Roman" w:hAnsi="Times New Roman"/>
          <w:sz w:val="24"/>
          <w:szCs w:val="24"/>
        </w:rPr>
        <w:t>f his Fourth Amendment rights.</w:t>
      </w:r>
      <w:r>
        <w:rPr>
          <w:rStyle w:val="FootnoteReference"/>
          <w:rFonts w:ascii="Times New Roman" w:hAnsi="Times New Roman"/>
          <w:sz w:val="24"/>
          <w:szCs w:val="24"/>
        </w:rPr>
        <w:footnoteReference w:id="20"/>
      </w:r>
      <w:r w:rsidRPr="006F62D5">
        <w:rPr>
          <w:rFonts w:ascii="Times New Roman" w:hAnsi="Times New Roman"/>
          <w:sz w:val="24"/>
          <w:szCs w:val="24"/>
        </w:rPr>
        <w:t xml:space="preserve"> Justice O'Connor wrote the plurality opinion, which held that the plaintiff presented sufficient evidenc</w:t>
      </w:r>
      <w:r>
        <w:rPr>
          <w:rFonts w:ascii="Times New Roman" w:hAnsi="Times New Roman"/>
          <w:sz w:val="24"/>
          <w:szCs w:val="24"/>
        </w:rPr>
        <w:t>e to survive summary judgment.</w:t>
      </w:r>
      <w:r>
        <w:rPr>
          <w:rStyle w:val="FootnoteReference"/>
          <w:rFonts w:ascii="Times New Roman" w:hAnsi="Times New Roman"/>
          <w:sz w:val="24"/>
          <w:szCs w:val="24"/>
        </w:rPr>
        <w:footnoteReference w:id="21"/>
      </w:r>
      <w:r w:rsidRPr="006F62D5">
        <w:rPr>
          <w:rFonts w:ascii="Times New Roman" w:hAnsi="Times New Roman"/>
          <w:sz w:val="24"/>
          <w:szCs w:val="24"/>
        </w:rPr>
        <w:t xml:space="preserve"> Discussing the Fourth Amendment reasonable expectation test, Justice O'Connor wrote:</w:t>
      </w:r>
    </w:p>
    <w:p w14:paraId="778A88AB" w14:textId="5B6FD25A" w:rsidR="006F62D5" w:rsidRDefault="006F62D5" w:rsidP="006F62D5">
      <w:pPr>
        <w:spacing w:after="0" w:line="240" w:lineRule="auto"/>
        <w:ind w:left="720" w:right="720"/>
        <w:rPr>
          <w:rFonts w:ascii="Times New Roman" w:hAnsi="Times New Roman"/>
          <w:sz w:val="24"/>
          <w:szCs w:val="24"/>
        </w:rPr>
      </w:pPr>
      <w:r w:rsidRPr="006F62D5">
        <w:rPr>
          <w:rFonts w:ascii="Times New Roman" w:hAnsi="Times New Roman"/>
          <w:sz w:val="24"/>
          <w:szCs w:val="24"/>
        </w:rPr>
        <w:t>The operational realities of the workplace, however, may make some employees' expectations of privacy unreasonable when an intrusion is by a supervisor rather than a law enforcement official. Public employees' expectations of privacy in their offices, desks, and file cabinets, like similar expectations of employees in the private sector, may be reduced by virtue of actual office practices and procedures</w:t>
      </w:r>
      <w:r w:rsidR="001F26CB">
        <w:rPr>
          <w:rFonts w:ascii="Times New Roman" w:hAnsi="Times New Roman"/>
          <w:sz w:val="24"/>
          <w:szCs w:val="24"/>
        </w:rPr>
        <w:t>, or by legitimate regulation.</w:t>
      </w:r>
      <w:r w:rsidR="001F26CB">
        <w:rPr>
          <w:rStyle w:val="FootnoteReference"/>
          <w:rFonts w:ascii="Times New Roman" w:hAnsi="Times New Roman"/>
          <w:sz w:val="24"/>
          <w:szCs w:val="24"/>
        </w:rPr>
        <w:footnoteReference w:id="22"/>
      </w:r>
    </w:p>
    <w:p w14:paraId="070E4945" w14:textId="77777777" w:rsidR="001F26CB" w:rsidRPr="006F62D5" w:rsidRDefault="001F26CB" w:rsidP="006F62D5">
      <w:pPr>
        <w:spacing w:after="0" w:line="240" w:lineRule="auto"/>
        <w:ind w:left="720" w:right="720"/>
        <w:rPr>
          <w:rFonts w:ascii="Times New Roman" w:hAnsi="Times New Roman"/>
          <w:sz w:val="24"/>
          <w:szCs w:val="24"/>
        </w:rPr>
      </w:pPr>
    </w:p>
    <w:p w14:paraId="18AA0E05" w14:textId="6AC32D7F" w:rsidR="006F62D5" w:rsidRPr="006F62D5" w:rsidRDefault="006F62D5" w:rsidP="006F62D5">
      <w:pPr>
        <w:spacing w:after="0" w:line="480" w:lineRule="auto"/>
        <w:rPr>
          <w:rFonts w:ascii="Times New Roman" w:hAnsi="Times New Roman"/>
          <w:sz w:val="24"/>
          <w:szCs w:val="24"/>
        </w:rPr>
      </w:pPr>
      <w:r w:rsidRPr="006F62D5">
        <w:rPr>
          <w:rFonts w:ascii="Times New Roman" w:hAnsi="Times New Roman"/>
          <w:sz w:val="24"/>
          <w:szCs w:val="24"/>
        </w:rPr>
        <w:lastRenderedPageBreak/>
        <w:t xml:space="preserve">By </w:t>
      </w:r>
      <w:r w:rsidR="001F26CB">
        <w:rPr>
          <w:rFonts w:ascii="Times New Roman" w:hAnsi="Times New Roman"/>
          <w:sz w:val="24"/>
          <w:szCs w:val="24"/>
        </w:rPr>
        <w:t>discussing</w:t>
      </w:r>
      <w:r w:rsidRPr="006F62D5">
        <w:rPr>
          <w:rFonts w:ascii="Times New Roman" w:hAnsi="Times New Roman"/>
          <w:sz w:val="24"/>
          <w:szCs w:val="24"/>
        </w:rPr>
        <w:t xml:space="preserve"> actual official practices and procedures and operational realities of the workplace as limits on whether an expectation of privacy was reasonable, the Court recognized the role of social </w:t>
      </w:r>
      <w:r w:rsidR="001F26CB">
        <w:rPr>
          <w:rFonts w:ascii="Times New Roman" w:hAnsi="Times New Roman"/>
          <w:sz w:val="24"/>
          <w:szCs w:val="24"/>
        </w:rPr>
        <w:t>practice</w:t>
      </w:r>
      <w:r w:rsidRPr="006F62D5">
        <w:rPr>
          <w:rFonts w:ascii="Times New Roman" w:hAnsi="Times New Roman"/>
          <w:sz w:val="24"/>
          <w:szCs w:val="24"/>
        </w:rPr>
        <w:t xml:space="preserve"> in determining the scope of privacy. </w:t>
      </w:r>
      <w:r w:rsidRPr="00D27EAB">
        <w:rPr>
          <w:rFonts w:ascii="Times New Roman" w:hAnsi="Times New Roman"/>
          <w:i/>
          <w:sz w:val="24"/>
          <w:szCs w:val="24"/>
        </w:rPr>
        <w:t>Ortega</w:t>
      </w:r>
      <w:r w:rsidRPr="006F62D5">
        <w:rPr>
          <w:rFonts w:ascii="Times New Roman" w:hAnsi="Times New Roman"/>
          <w:sz w:val="24"/>
          <w:szCs w:val="24"/>
        </w:rPr>
        <w:t xml:space="preserve"> shows that this social understanding “is itself inevitably dependent on changing social values and </w:t>
      </w:r>
      <w:r w:rsidR="001F26CB">
        <w:rPr>
          <w:rFonts w:ascii="Times New Roman" w:hAnsi="Times New Roman"/>
          <w:sz w:val="24"/>
          <w:szCs w:val="24"/>
        </w:rPr>
        <w:t>changing social expectations.”</w:t>
      </w:r>
      <w:r w:rsidR="001F26CB">
        <w:rPr>
          <w:rStyle w:val="FootnoteReference"/>
          <w:rFonts w:ascii="Times New Roman" w:hAnsi="Times New Roman"/>
          <w:sz w:val="24"/>
          <w:szCs w:val="24"/>
        </w:rPr>
        <w:footnoteReference w:id="23"/>
      </w:r>
    </w:p>
    <w:p w14:paraId="4EE8A012" w14:textId="75AD0B20" w:rsidR="006F62D5" w:rsidRPr="006F62D5" w:rsidRDefault="006F62D5" w:rsidP="001F26CB">
      <w:pPr>
        <w:spacing w:after="0" w:line="480" w:lineRule="auto"/>
        <w:ind w:firstLine="720"/>
        <w:rPr>
          <w:rFonts w:ascii="Times New Roman" w:hAnsi="Times New Roman"/>
          <w:sz w:val="24"/>
          <w:szCs w:val="24"/>
        </w:rPr>
      </w:pPr>
      <w:r w:rsidRPr="006F62D5">
        <w:rPr>
          <w:rFonts w:ascii="Times New Roman" w:hAnsi="Times New Roman"/>
          <w:sz w:val="24"/>
          <w:szCs w:val="24"/>
        </w:rPr>
        <w:t>The Court's reaso</w:t>
      </w:r>
      <w:r w:rsidR="001F26CB">
        <w:rPr>
          <w:rFonts w:ascii="Times New Roman" w:hAnsi="Times New Roman"/>
          <w:sz w:val="24"/>
          <w:szCs w:val="24"/>
        </w:rPr>
        <w:t xml:space="preserve">ning in </w:t>
      </w:r>
      <w:proofErr w:type="spellStart"/>
      <w:r w:rsidR="001F26CB" w:rsidRPr="00BC6981">
        <w:rPr>
          <w:rFonts w:ascii="Times New Roman" w:hAnsi="Times New Roman"/>
          <w:i/>
          <w:sz w:val="24"/>
          <w:szCs w:val="24"/>
        </w:rPr>
        <w:t>Kyllo</w:t>
      </w:r>
      <w:proofErr w:type="spellEnd"/>
      <w:r w:rsidR="001F26CB" w:rsidRPr="00BC6981">
        <w:rPr>
          <w:rFonts w:ascii="Times New Roman" w:hAnsi="Times New Roman"/>
          <w:i/>
          <w:sz w:val="24"/>
          <w:szCs w:val="24"/>
        </w:rPr>
        <w:t xml:space="preserve"> v</w:t>
      </w:r>
      <w:r w:rsidR="00BC6981">
        <w:rPr>
          <w:rFonts w:ascii="Times New Roman" w:hAnsi="Times New Roman"/>
          <w:i/>
          <w:sz w:val="24"/>
          <w:szCs w:val="24"/>
        </w:rPr>
        <w:t>s</w:t>
      </w:r>
      <w:r w:rsidR="001F26CB" w:rsidRPr="00BC6981">
        <w:rPr>
          <w:rFonts w:ascii="Times New Roman" w:hAnsi="Times New Roman"/>
          <w:i/>
          <w:sz w:val="24"/>
          <w:szCs w:val="24"/>
        </w:rPr>
        <w:t>. United States</w:t>
      </w:r>
      <w:r w:rsidR="00B07142">
        <w:rPr>
          <w:rFonts w:ascii="Times New Roman" w:hAnsi="Times New Roman"/>
          <w:i/>
          <w:sz w:val="24"/>
          <w:szCs w:val="24"/>
        </w:rPr>
        <w:t xml:space="preserve"> </w:t>
      </w:r>
      <w:r w:rsidR="00B07142" w:rsidRPr="00B07142">
        <w:rPr>
          <w:rFonts w:ascii="Times New Roman" w:hAnsi="Times New Roman"/>
          <w:sz w:val="24"/>
          <w:szCs w:val="24"/>
        </w:rPr>
        <w:t>(2001)</w:t>
      </w:r>
      <w:r w:rsidR="001F26CB">
        <w:rPr>
          <w:rStyle w:val="FootnoteReference"/>
          <w:rFonts w:ascii="Times New Roman" w:hAnsi="Times New Roman"/>
          <w:sz w:val="24"/>
          <w:szCs w:val="24"/>
        </w:rPr>
        <w:footnoteReference w:id="24"/>
      </w:r>
      <w:r w:rsidRPr="006F62D5">
        <w:rPr>
          <w:rFonts w:ascii="Times New Roman" w:hAnsi="Times New Roman"/>
          <w:sz w:val="24"/>
          <w:szCs w:val="24"/>
        </w:rPr>
        <w:t xml:space="preserve"> </w:t>
      </w:r>
      <w:r w:rsidR="00C97EC7">
        <w:rPr>
          <w:rFonts w:ascii="Times New Roman" w:hAnsi="Times New Roman"/>
          <w:sz w:val="24"/>
          <w:szCs w:val="24"/>
        </w:rPr>
        <w:t xml:space="preserve">also </w:t>
      </w:r>
      <w:r w:rsidRPr="006F62D5">
        <w:rPr>
          <w:rFonts w:ascii="Times New Roman" w:hAnsi="Times New Roman"/>
          <w:sz w:val="24"/>
          <w:szCs w:val="24"/>
        </w:rPr>
        <w:t>illustrates how changing</w:t>
      </w:r>
      <w:r w:rsidR="00C97EC7">
        <w:rPr>
          <w:rFonts w:ascii="Times New Roman" w:hAnsi="Times New Roman"/>
          <w:sz w:val="24"/>
          <w:szCs w:val="24"/>
        </w:rPr>
        <w:t xml:space="preserve"> circumstances and</w:t>
      </w:r>
      <w:r w:rsidRPr="006F62D5">
        <w:rPr>
          <w:rFonts w:ascii="Times New Roman" w:hAnsi="Times New Roman"/>
          <w:sz w:val="24"/>
          <w:szCs w:val="24"/>
        </w:rPr>
        <w:t xml:space="preserve"> technolog</w:t>
      </w:r>
      <w:r w:rsidR="00C97EC7">
        <w:rPr>
          <w:rFonts w:ascii="Times New Roman" w:hAnsi="Times New Roman"/>
          <w:sz w:val="24"/>
          <w:szCs w:val="24"/>
        </w:rPr>
        <w:t>ies</w:t>
      </w:r>
      <w:r w:rsidRPr="006F62D5">
        <w:rPr>
          <w:rFonts w:ascii="Times New Roman" w:hAnsi="Times New Roman"/>
          <w:sz w:val="24"/>
          <w:szCs w:val="24"/>
        </w:rPr>
        <w:t xml:space="preserve"> </w:t>
      </w:r>
      <w:r w:rsidR="00B07142">
        <w:rPr>
          <w:rFonts w:ascii="Times New Roman" w:hAnsi="Times New Roman"/>
          <w:sz w:val="24"/>
          <w:szCs w:val="24"/>
        </w:rPr>
        <w:t xml:space="preserve">can </w:t>
      </w:r>
      <w:r w:rsidR="00361BAA">
        <w:rPr>
          <w:rFonts w:ascii="Times New Roman" w:hAnsi="Times New Roman"/>
          <w:sz w:val="24"/>
          <w:szCs w:val="24"/>
        </w:rPr>
        <w:t>aff</w:t>
      </w:r>
      <w:r w:rsidR="00B07142">
        <w:rPr>
          <w:rFonts w:ascii="Times New Roman" w:hAnsi="Times New Roman"/>
          <w:sz w:val="24"/>
          <w:szCs w:val="24"/>
        </w:rPr>
        <w:t xml:space="preserve">ect </w:t>
      </w:r>
      <w:r w:rsidR="00BC6981">
        <w:rPr>
          <w:rFonts w:ascii="Times New Roman" w:hAnsi="Times New Roman"/>
          <w:sz w:val="24"/>
          <w:szCs w:val="24"/>
        </w:rPr>
        <w:t xml:space="preserve">whether </w:t>
      </w:r>
      <w:r w:rsidRPr="006F62D5">
        <w:rPr>
          <w:rFonts w:ascii="Times New Roman" w:hAnsi="Times New Roman"/>
          <w:sz w:val="24"/>
          <w:szCs w:val="24"/>
        </w:rPr>
        <w:t>expectation</w:t>
      </w:r>
      <w:r w:rsidR="00BC6981">
        <w:rPr>
          <w:rFonts w:ascii="Times New Roman" w:hAnsi="Times New Roman"/>
          <w:sz w:val="24"/>
          <w:szCs w:val="24"/>
        </w:rPr>
        <w:t>s</w:t>
      </w:r>
      <w:r w:rsidRPr="006F62D5">
        <w:rPr>
          <w:rFonts w:ascii="Times New Roman" w:hAnsi="Times New Roman"/>
          <w:sz w:val="24"/>
          <w:szCs w:val="24"/>
        </w:rPr>
        <w:t xml:space="preserve"> of privacy</w:t>
      </w:r>
      <w:r w:rsidR="00BC6981">
        <w:rPr>
          <w:rFonts w:ascii="Times New Roman" w:hAnsi="Times New Roman"/>
          <w:sz w:val="24"/>
          <w:szCs w:val="24"/>
        </w:rPr>
        <w:t xml:space="preserve"> are considered reasonable. In </w:t>
      </w:r>
      <w:proofErr w:type="spellStart"/>
      <w:r w:rsidR="00BC6981">
        <w:rPr>
          <w:rFonts w:ascii="Times New Roman" w:hAnsi="Times New Roman"/>
          <w:i/>
          <w:sz w:val="24"/>
          <w:szCs w:val="24"/>
        </w:rPr>
        <w:t>Kyllo</w:t>
      </w:r>
      <w:proofErr w:type="spellEnd"/>
      <w:r w:rsidR="00BC6981">
        <w:rPr>
          <w:rFonts w:ascii="Times New Roman" w:hAnsi="Times New Roman"/>
          <w:i/>
          <w:sz w:val="24"/>
          <w:szCs w:val="24"/>
        </w:rPr>
        <w:t xml:space="preserve">, </w:t>
      </w:r>
      <w:r w:rsidR="00BC6981">
        <w:rPr>
          <w:rFonts w:ascii="Times New Roman" w:hAnsi="Times New Roman"/>
          <w:sz w:val="24"/>
          <w:szCs w:val="24"/>
        </w:rPr>
        <w:t>t</w:t>
      </w:r>
      <w:r w:rsidRPr="006F62D5">
        <w:rPr>
          <w:rFonts w:ascii="Times New Roman" w:hAnsi="Times New Roman"/>
          <w:sz w:val="24"/>
          <w:szCs w:val="24"/>
        </w:rPr>
        <w:t>he Court held that law enforcement's warrantless use of a thermal imaging device to scan the defendant's house constituted a</w:t>
      </w:r>
      <w:r w:rsidR="00BC6981">
        <w:rPr>
          <w:rFonts w:ascii="Times New Roman" w:hAnsi="Times New Roman"/>
          <w:sz w:val="24"/>
          <w:szCs w:val="24"/>
        </w:rPr>
        <w:t>n</w:t>
      </w:r>
      <w:r w:rsidRPr="006F62D5">
        <w:rPr>
          <w:rFonts w:ascii="Times New Roman" w:hAnsi="Times New Roman"/>
          <w:sz w:val="24"/>
          <w:szCs w:val="24"/>
        </w:rPr>
        <w:t xml:space="preserve"> unreasonable sear</w:t>
      </w:r>
      <w:r w:rsidR="00BC6981">
        <w:rPr>
          <w:rFonts w:ascii="Times New Roman" w:hAnsi="Times New Roman"/>
          <w:sz w:val="24"/>
          <w:szCs w:val="24"/>
        </w:rPr>
        <w:t>ch under the Fourth Amendment.</w:t>
      </w:r>
      <w:r w:rsidR="00BC6981">
        <w:rPr>
          <w:rStyle w:val="FootnoteReference"/>
          <w:rFonts w:ascii="Times New Roman" w:hAnsi="Times New Roman"/>
          <w:sz w:val="24"/>
          <w:szCs w:val="24"/>
        </w:rPr>
        <w:footnoteReference w:id="25"/>
      </w:r>
      <w:r w:rsidR="00BC6981">
        <w:rPr>
          <w:rFonts w:ascii="Times New Roman" w:hAnsi="Times New Roman"/>
          <w:sz w:val="24"/>
          <w:szCs w:val="24"/>
        </w:rPr>
        <w:t xml:space="preserve"> </w:t>
      </w:r>
      <w:r w:rsidRPr="006F62D5">
        <w:rPr>
          <w:rFonts w:ascii="Times New Roman" w:hAnsi="Times New Roman"/>
          <w:sz w:val="24"/>
          <w:szCs w:val="24"/>
        </w:rPr>
        <w:t>Scanning the defendant's home from across the street revealed that portions of the house were unusually hot, which was c</w:t>
      </w:r>
      <w:r w:rsidR="00B07142">
        <w:rPr>
          <w:rFonts w:ascii="Times New Roman" w:hAnsi="Times New Roman"/>
          <w:sz w:val="24"/>
          <w:szCs w:val="24"/>
        </w:rPr>
        <w:t xml:space="preserve">onsistent with the use of heat </w:t>
      </w:r>
      <w:r w:rsidR="00BC6981">
        <w:rPr>
          <w:rFonts w:ascii="Times New Roman" w:hAnsi="Times New Roman"/>
          <w:sz w:val="24"/>
          <w:szCs w:val="24"/>
        </w:rPr>
        <w:t>lamps to grow marijuana.</w:t>
      </w:r>
      <w:r w:rsidR="00BC6981">
        <w:rPr>
          <w:rStyle w:val="FootnoteReference"/>
          <w:rFonts w:ascii="Times New Roman" w:hAnsi="Times New Roman"/>
          <w:sz w:val="24"/>
          <w:szCs w:val="24"/>
        </w:rPr>
        <w:footnoteReference w:id="26"/>
      </w:r>
      <w:r w:rsidRPr="006F62D5">
        <w:rPr>
          <w:rFonts w:ascii="Times New Roman" w:hAnsi="Times New Roman"/>
          <w:sz w:val="24"/>
          <w:szCs w:val="24"/>
        </w:rPr>
        <w:t xml:space="preserve"> Relying in part on the thermal imaging scan, the law enforcement officer obtained a search warrant and found that the defendant was, in fact, g</w:t>
      </w:r>
      <w:r w:rsidR="00BC6981">
        <w:rPr>
          <w:rFonts w:ascii="Times New Roman" w:hAnsi="Times New Roman"/>
          <w:sz w:val="24"/>
          <w:szCs w:val="24"/>
        </w:rPr>
        <w:t>rowing marijuana in his house.</w:t>
      </w:r>
      <w:r w:rsidR="00BC6981">
        <w:rPr>
          <w:rStyle w:val="FootnoteReference"/>
          <w:rFonts w:ascii="Times New Roman" w:hAnsi="Times New Roman"/>
          <w:sz w:val="24"/>
          <w:szCs w:val="24"/>
        </w:rPr>
        <w:footnoteReference w:id="27"/>
      </w:r>
      <w:r w:rsidRPr="006F62D5">
        <w:rPr>
          <w:rFonts w:ascii="Times New Roman" w:hAnsi="Times New Roman"/>
          <w:sz w:val="24"/>
          <w:szCs w:val="24"/>
        </w:rPr>
        <w:t xml:space="preserve"> The district court denied the defendant's motion to suppress the evidence found in his house, a</w:t>
      </w:r>
      <w:r w:rsidR="00BC6981">
        <w:rPr>
          <w:rFonts w:ascii="Times New Roman" w:hAnsi="Times New Roman"/>
          <w:sz w:val="24"/>
          <w:szCs w:val="24"/>
        </w:rPr>
        <w:t>nd the Ninth Circuit affirmed.</w:t>
      </w:r>
      <w:r w:rsidR="00BC6981">
        <w:rPr>
          <w:rStyle w:val="FootnoteReference"/>
          <w:rFonts w:ascii="Times New Roman" w:hAnsi="Times New Roman"/>
          <w:sz w:val="24"/>
          <w:szCs w:val="24"/>
        </w:rPr>
        <w:footnoteReference w:id="28"/>
      </w:r>
    </w:p>
    <w:p w14:paraId="5DA60E51" w14:textId="1B821AAC" w:rsidR="006F62D5" w:rsidRDefault="006F62D5" w:rsidP="00BC6981">
      <w:pPr>
        <w:spacing w:after="0" w:line="480" w:lineRule="auto"/>
        <w:ind w:firstLine="720"/>
        <w:rPr>
          <w:rFonts w:ascii="Times New Roman" w:hAnsi="Times New Roman"/>
          <w:sz w:val="24"/>
          <w:szCs w:val="24"/>
        </w:rPr>
      </w:pPr>
      <w:r w:rsidRPr="006F62D5">
        <w:rPr>
          <w:rFonts w:ascii="Times New Roman" w:hAnsi="Times New Roman"/>
          <w:sz w:val="24"/>
          <w:szCs w:val="24"/>
        </w:rPr>
        <w:t>Writing for the Court, Justice Scalia held that the use of the thermal imaging device constituted a presumptively unreasonable search within the me</w:t>
      </w:r>
      <w:r w:rsidR="00BC6981">
        <w:rPr>
          <w:rFonts w:ascii="Times New Roman" w:hAnsi="Times New Roman"/>
          <w:sz w:val="24"/>
          <w:szCs w:val="24"/>
        </w:rPr>
        <w:t>aning of the Fourth Amendment.</w:t>
      </w:r>
      <w:r w:rsidR="00BC6981">
        <w:rPr>
          <w:rStyle w:val="FootnoteReference"/>
          <w:rFonts w:ascii="Times New Roman" w:hAnsi="Times New Roman"/>
          <w:sz w:val="24"/>
          <w:szCs w:val="24"/>
        </w:rPr>
        <w:footnoteReference w:id="29"/>
      </w:r>
      <w:r w:rsidRPr="006F62D5">
        <w:rPr>
          <w:rFonts w:ascii="Times New Roman" w:hAnsi="Times New Roman"/>
          <w:sz w:val="24"/>
          <w:szCs w:val="24"/>
        </w:rPr>
        <w:t xml:space="preserve"> Scalia relied heavily on the fact that thermal imaging technology wa</w:t>
      </w:r>
      <w:r w:rsidR="001968F7">
        <w:rPr>
          <w:rFonts w:ascii="Times New Roman" w:hAnsi="Times New Roman"/>
          <w:sz w:val="24"/>
          <w:szCs w:val="24"/>
        </w:rPr>
        <w:t xml:space="preserve">s “not in general public </w:t>
      </w:r>
      <w:r w:rsidR="001968F7">
        <w:rPr>
          <w:rFonts w:ascii="Times New Roman" w:hAnsi="Times New Roman"/>
          <w:sz w:val="24"/>
          <w:szCs w:val="24"/>
        </w:rPr>
        <w:lastRenderedPageBreak/>
        <w:t>use.”</w:t>
      </w:r>
      <w:r w:rsidR="001968F7">
        <w:rPr>
          <w:rStyle w:val="FootnoteReference"/>
          <w:rFonts w:ascii="Times New Roman" w:hAnsi="Times New Roman"/>
          <w:sz w:val="24"/>
          <w:szCs w:val="24"/>
        </w:rPr>
        <w:footnoteReference w:id="30"/>
      </w:r>
      <w:r w:rsidRPr="006F62D5">
        <w:rPr>
          <w:rFonts w:ascii="Times New Roman" w:hAnsi="Times New Roman"/>
          <w:sz w:val="24"/>
          <w:szCs w:val="24"/>
        </w:rPr>
        <w:t xml:space="preserve"> He contrasted the thermal imaging device with widely used technologies</w:t>
      </w:r>
      <w:r w:rsidR="00B36E08">
        <w:rPr>
          <w:rFonts w:ascii="Times New Roman" w:hAnsi="Times New Roman"/>
          <w:sz w:val="24"/>
          <w:szCs w:val="24"/>
        </w:rPr>
        <w:t>,</w:t>
      </w:r>
      <w:r w:rsidRPr="006F62D5">
        <w:rPr>
          <w:rFonts w:ascii="Times New Roman" w:hAnsi="Times New Roman"/>
          <w:sz w:val="24"/>
          <w:szCs w:val="24"/>
        </w:rPr>
        <w:t xml:space="preserve"> such as airplane and helicopter flight</w:t>
      </w:r>
      <w:r w:rsidR="00B36E08">
        <w:rPr>
          <w:rFonts w:ascii="Times New Roman" w:hAnsi="Times New Roman"/>
          <w:sz w:val="24"/>
          <w:szCs w:val="24"/>
        </w:rPr>
        <w:t>s</w:t>
      </w:r>
      <w:r w:rsidRPr="006F62D5">
        <w:rPr>
          <w:rFonts w:ascii="Times New Roman" w:hAnsi="Times New Roman"/>
          <w:sz w:val="24"/>
          <w:szCs w:val="24"/>
        </w:rPr>
        <w:t>, which have opened to public view areas of the “house and curt</w:t>
      </w:r>
      <w:r w:rsidR="001968F7">
        <w:rPr>
          <w:rFonts w:ascii="Times New Roman" w:hAnsi="Times New Roman"/>
          <w:sz w:val="24"/>
          <w:szCs w:val="24"/>
        </w:rPr>
        <w:t>ilage that once were private.”</w:t>
      </w:r>
      <w:r w:rsidR="001968F7">
        <w:rPr>
          <w:rStyle w:val="FootnoteReference"/>
          <w:rFonts w:ascii="Times New Roman" w:hAnsi="Times New Roman"/>
          <w:sz w:val="24"/>
          <w:szCs w:val="24"/>
        </w:rPr>
        <w:footnoteReference w:id="31"/>
      </w:r>
      <w:r w:rsidRPr="006F62D5">
        <w:rPr>
          <w:rFonts w:ascii="Times New Roman" w:hAnsi="Times New Roman"/>
          <w:sz w:val="24"/>
          <w:szCs w:val="24"/>
        </w:rPr>
        <w:t xml:space="preserve"> The logical conclusion of this reasoning is that, if thermal imaging technology finds its way into general public use</w:t>
      </w:r>
      <w:r w:rsidR="00C97EC7">
        <w:rPr>
          <w:rFonts w:ascii="Times New Roman" w:hAnsi="Times New Roman"/>
          <w:sz w:val="24"/>
          <w:szCs w:val="24"/>
        </w:rPr>
        <w:t xml:space="preserve"> and social practices change</w:t>
      </w:r>
      <w:r w:rsidRPr="006F62D5">
        <w:rPr>
          <w:rFonts w:ascii="Times New Roman" w:hAnsi="Times New Roman"/>
          <w:sz w:val="24"/>
          <w:szCs w:val="24"/>
        </w:rPr>
        <w:t>, there may no longer be a reasonable expectation of pr</w:t>
      </w:r>
      <w:r w:rsidR="001968F7">
        <w:rPr>
          <w:rFonts w:ascii="Times New Roman" w:hAnsi="Times New Roman"/>
          <w:sz w:val="24"/>
          <w:szCs w:val="24"/>
        </w:rPr>
        <w:t>ivacy against such technology.</w:t>
      </w:r>
      <w:r w:rsidR="001968F7">
        <w:rPr>
          <w:rStyle w:val="FootnoteReference"/>
          <w:rFonts w:ascii="Times New Roman" w:hAnsi="Times New Roman"/>
          <w:sz w:val="24"/>
          <w:szCs w:val="24"/>
        </w:rPr>
        <w:footnoteReference w:id="32"/>
      </w:r>
      <w:r w:rsidR="00C97EC7">
        <w:rPr>
          <w:rFonts w:ascii="Times New Roman" w:hAnsi="Times New Roman"/>
          <w:sz w:val="24"/>
          <w:szCs w:val="24"/>
        </w:rPr>
        <w:t xml:space="preserve"> </w:t>
      </w:r>
    </w:p>
    <w:p w14:paraId="07EE6AA2" w14:textId="399D03CC" w:rsidR="00D04BE2" w:rsidRDefault="009B1251" w:rsidP="009F6614">
      <w:pPr>
        <w:spacing w:after="0" w:line="480" w:lineRule="auto"/>
        <w:ind w:firstLine="720"/>
        <w:rPr>
          <w:rFonts w:ascii="Times New Roman" w:hAnsi="Times New Roman"/>
          <w:sz w:val="24"/>
          <w:szCs w:val="24"/>
        </w:rPr>
      </w:pPr>
      <w:r>
        <w:rPr>
          <w:rFonts w:ascii="Times New Roman" w:hAnsi="Times New Roman"/>
          <w:sz w:val="24"/>
          <w:szCs w:val="24"/>
        </w:rPr>
        <w:t>More</w:t>
      </w:r>
      <w:r w:rsidR="00D04BE2">
        <w:rPr>
          <w:rFonts w:ascii="Times New Roman" w:hAnsi="Times New Roman"/>
          <w:sz w:val="24"/>
          <w:szCs w:val="24"/>
        </w:rPr>
        <w:t xml:space="preserve"> recently, the Court address</w:t>
      </w:r>
      <w:r w:rsidR="00D610F1">
        <w:rPr>
          <w:rFonts w:ascii="Times New Roman" w:hAnsi="Times New Roman"/>
          <w:sz w:val="24"/>
          <w:szCs w:val="24"/>
        </w:rPr>
        <w:t>ed</w:t>
      </w:r>
      <w:r w:rsidR="00D04BE2">
        <w:rPr>
          <w:rFonts w:ascii="Times New Roman" w:hAnsi="Times New Roman"/>
          <w:sz w:val="24"/>
          <w:szCs w:val="24"/>
        </w:rPr>
        <w:t xml:space="preserve"> </w:t>
      </w:r>
      <w:r w:rsidR="00D610F1">
        <w:rPr>
          <w:rFonts w:ascii="Times New Roman" w:hAnsi="Times New Roman"/>
          <w:sz w:val="24"/>
          <w:szCs w:val="24"/>
        </w:rPr>
        <w:t xml:space="preserve">the use of </w:t>
      </w:r>
      <w:r w:rsidR="00B36E08">
        <w:rPr>
          <w:rFonts w:ascii="Times New Roman" w:hAnsi="Times New Roman"/>
          <w:sz w:val="24"/>
          <w:szCs w:val="24"/>
        </w:rPr>
        <w:t xml:space="preserve">the </w:t>
      </w:r>
      <w:r w:rsidR="00D610F1">
        <w:rPr>
          <w:rFonts w:ascii="Times New Roman" w:hAnsi="Times New Roman"/>
          <w:sz w:val="24"/>
          <w:szCs w:val="24"/>
        </w:rPr>
        <w:t>G</w:t>
      </w:r>
      <w:r w:rsidR="00B36E08">
        <w:rPr>
          <w:rFonts w:ascii="Times New Roman" w:hAnsi="Times New Roman"/>
          <w:sz w:val="24"/>
          <w:szCs w:val="24"/>
        </w:rPr>
        <w:t xml:space="preserve">lobal </w:t>
      </w:r>
      <w:r w:rsidR="00D610F1">
        <w:rPr>
          <w:rFonts w:ascii="Times New Roman" w:hAnsi="Times New Roman"/>
          <w:sz w:val="24"/>
          <w:szCs w:val="24"/>
        </w:rPr>
        <w:t>P</w:t>
      </w:r>
      <w:r w:rsidR="00B36E08">
        <w:rPr>
          <w:rFonts w:ascii="Times New Roman" w:hAnsi="Times New Roman"/>
          <w:sz w:val="24"/>
          <w:szCs w:val="24"/>
        </w:rPr>
        <w:t xml:space="preserve">ositioning </w:t>
      </w:r>
      <w:r w:rsidR="00D610F1">
        <w:rPr>
          <w:rFonts w:ascii="Times New Roman" w:hAnsi="Times New Roman"/>
          <w:sz w:val="24"/>
          <w:szCs w:val="24"/>
        </w:rPr>
        <w:t>S</w:t>
      </w:r>
      <w:r w:rsidR="00B36E08">
        <w:rPr>
          <w:rFonts w:ascii="Times New Roman" w:hAnsi="Times New Roman"/>
          <w:sz w:val="24"/>
          <w:szCs w:val="24"/>
        </w:rPr>
        <w:t>ystem (GPS)</w:t>
      </w:r>
      <w:r w:rsidR="00D610F1">
        <w:rPr>
          <w:rFonts w:ascii="Times New Roman" w:hAnsi="Times New Roman"/>
          <w:sz w:val="24"/>
          <w:szCs w:val="24"/>
        </w:rPr>
        <w:t xml:space="preserve"> </w:t>
      </w:r>
      <w:r w:rsidR="00D04BE2">
        <w:rPr>
          <w:rFonts w:ascii="Times New Roman" w:hAnsi="Times New Roman"/>
          <w:sz w:val="24"/>
          <w:szCs w:val="24"/>
        </w:rPr>
        <w:t xml:space="preserve">in the context of Fourth Amendment jurisprudence. In </w:t>
      </w:r>
      <w:r w:rsidR="00D04BE2" w:rsidRPr="00D04BE2">
        <w:rPr>
          <w:rFonts w:ascii="Times New Roman" w:hAnsi="Times New Roman"/>
          <w:i/>
          <w:sz w:val="24"/>
          <w:szCs w:val="24"/>
        </w:rPr>
        <w:t xml:space="preserve">United States </w:t>
      </w:r>
      <w:r w:rsidR="004D5EF1">
        <w:rPr>
          <w:rFonts w:ascii="Times New Roman" w:hAnsi="Times New Roman"/>
          <w:i/>
          <w:sz w:val="24"/>
          <w:szCs w:val="24"/>
        </w:rPr>
        <w:t>vs.</w:t>
      </w:r>
      <w:r w:rsidR="00D04BE2" w:rsidRPr="00D04BE2">
        <w:rPr>
          <w:rFonts w:ascii="Times New Roman" w:hAnsi="Times New Roman"/>
          <w:i/>
          <w:sz w:val="24"/>
          <w:szCs w:val="24"/>
        </w:rPr>
        <w:t xml:space="preserve"> Jones</w:t>
      </w:r>
      <w:r w:rsidR="00533468">
        <w:rPr>
          <w:rFonts w:ascii="Times New Roman" w:hAnsi="Times New Roman"/>
          <w:i/>
          <w:sz w:val="24"/>
          <w:szCs w:val="24"/>
        </w:rPr>
        <w:t xml:space="preserve">, </w:t>
      </w:r>
      <w:r w:rsidR="00D04BE2" w:rsidRPr="00D04BE2">
        <w:rPr>
          <w:rFonts w:ascii="Times New Roman" w:hAnsi="Times New Roman"/>
          <w:sz w:val="24"/>
          <w:szCs w:val="24"/>
        </w:rPr>
        <w:t>(2012)</w:t>
      </w:r>
      <w:r w:rsidR="00533468">
        <w:rPr>
          <w:rStyle w:val="FootnoteReference"/>
          <w:rFonts w:ascii="Times New Roman" w:hAnsi="Times New Roman"/>
          <w:sz w:val="24"/>
          <w:szCs w:val="24"/>
        </w:rPr>
        <w:footnoteReference w:id="33"/>
      </w:r>
      <w:r w:rsidR="00D04BE2">
        <w:rPr>
          <w:rFonts w:ascii="Times New Roman" w:hAnsi="Times New Roman"/>
          <w:sz w:val="24"/>
          <w:szCs w:val="24"/>
        </w:rPr>
        <w:t>, police attached a GPS device to the suspect’s car, allowing them to track his</w:t>
      </w:r>
      <w:r w:rsidR="009F6614">
        <w:rPr>
          <w:rFonts w:ascii="Times New Roman" w:hAnsi="Times New Roman"/>
          <w:sz w:val="24"/>
          <w:szCs w:val="24"/>
        </w:rPr>
        <w:t xml:space="preserve"> movements for 28 days.</w:t>
      </w:r>
      <w:r w:rsidR="00D04BE2">
        <w:rPr>
          <w:rFonts w:ascii="Times New Roman" w:hAnsi="Times New Roman"/>
          <w:sz w:val="24"/>
          <w:szCs w:val="24"/>
        </w:rPr>
        <w:t xml:space="preserve"> All nine justices agreed that this was problematic under the Fourth Amendment, but they were divided on the rationale for the decision. The majority </w:t>
      </w:r>
      <w:r w:rsidR="00191E29">
        <w:rPr>
          <w:rFonts w:ascii="Times New Roman" w:hAnsi="Times New Roman"/>
          <w:sz w:val="24"/>
          <w:szCs w:val="24"/>
        </w:rPr>
        <w:t>argued that</w:t>
      </w:r>
      <w:r w:rsidR="00D04BE2">
        <w:rPr>
          <w:rFonts w:ascii="Times New Roman" w:hAnsi="Times New Roman"/>
          <w:sz w:val="24"/>
          <w:szCs w:val="24"/>
        </w:rPr>
        <w:t xml:space="preserve"> the police were not entitled to place the device on private property</w:t>
      </w:r>
      <w:r w:rsidR="009F6614">
        <w:rPr>
          <w:rFonts w:ascii="Times New Roman" w:hAnsi="Times New Roman"/>
          <w:sz w:val="24"/>
          <w:szCs w:val="24"/>
        </w:rPr>
        <w:t xml:space="preserve">, which could be a return to the trespass doctrine from </w:t>
      </w:r>
      <w:r w:rsidR="009F6614" w:rsidRPr="009F6614">
        <w:rPr>
          <w:rFonts w:ascii="Times New Roman" w:hAnsi="Times New Roman"/>
          <w:i/>
          <w:sz w:val="24"/>
          <w:szCs w:val="24"/>
        </w:rPr>
        <w:t>Olmstead</w:t>
      </w:r>
      <w:r w:rsidR="009F6614">
        <w:rPr>
          <w:rFonts w:ascii="Times New Roman" w:hAnsi="Times New Roman"/>
          <w:sz w:val="24"/>
          <w:szCs w:val="24"/>
        </w:rPr>
        <w:t xml:space="preserve">, which was explicitly overruled in </w:t>
      </w:r>
      <w:r w:rsidR="009F6614" w:rsidRPr="009F6614">
        <w:rPr>
          <w:rFonts w:ascii="Times New Roman" w:hAnsi="Times New Roman"/>
          <w:i/>
          <w:sz w:val="24"/>
          <w:szCs w:val="24"/>
        </w:rPr>
        <w:t>Katz</w:t>
      </w:r>
      <w:r w:rsidR="00D04BE2">
        <w:rPr>
          <w:rFonts w:ascii="Times New Roman" w:hAnsi="Times New Roman"/>
          <w:sz w:val="24"/>
          <w:szCs w:val="24"/>
        </w:rPr>
        <w:t>. But</w:t>
      </w:r>
      <w:r w:rsidR="00D52101">
        <w:rPr>
          <w:rFonts w:ascii="Times New Roman" w:hAnsi="Times New Roman"/>
          <w:sz w:val="24"/>
          <w:szCs w:val="24"/>
        </w:rPr>
        <w:t>,</w:t>
      </w:r>
      <w:r w:rsidR="00D04BE2">
        <w:rPr>
          <w:rFonts w:ascii="Times New Roman" w:hAnsi="Times New Roman"/>
          <w:sz w:val="24"/>
          <w:szCs w:val="24"/>
        </w:rPr>
        <w:t xml:space="preserve"> five justices in concurring opinions expressed unease with the government’s ability to </w:t>
      </w:r>
      <w:r w:rsidR="00802588">
        <w:rPr>
          <w:rFonts w:ascii="Times New Roman" w:hAnsi="Times New Roman"/>
          <w:sz w:val="24"/>
          <w:szCs w:val="24"/>
        </w:rPr>
        <w:t xml:space="preserve">access </w:t>
      </w:r>
      <w:r w:rsidR="00D04BE2">
        <w:rPr>
          <w:rFonts w:ascii="Times New Roman" w:hAnsi="Times New Roman"/>
          <w:sz w:val="24"/>
          <w:szCs w:val="24"/>
        </w:rPr>
        <w:t>va</w:t>
      </w:r>
      <w:r w:rsidR="00802588">
        <w:rPr>
          <w:rFonts w:ascii="Times New Roman" w:hAnsi="Times New Roman"/>
          <w:sz w:val="24"/>
          <w:szCs w:val="24"/>
        </w:rPr>
        <w:t xml:space="preserve">st amounts </w:t>
      </w:r>
      <w:r w:rsidR="00D04BE2">
        <w:rPr>
          <w:rFonts w:ascii="Times New Roman" w:hAnsi="Times New Roman"/>
          <w:sz w:val="24"/>
          <w:szCs w:val="24"/>
        </w:rPr>
        <w:t xml:space="preserve">of private information. “The use of longer-term GPS monitoring in investigations of the most offenses </w:t>
      </w:r>
      <w:proofErr w:type="gramStart"/>
      <w:r w:rsidR="00D04BE2">
        <w:rPr>
          <w:rFonts w:ascii="Times New Roman" w:hAnsi="Times New Roman"/>
          <w:sz w:val="24"/>
          <w:szCs w:val="24"/>
        </w:rPr>
        <w:t>impinges</w:t>
      </w:r>
      <w:proofErr w:type="gramEnd"/>
      <w:r w:rsidR="00D04BE2">
        <w:rPr>
          <w:rFonts w:ascii="Times New Roman" w:hAnsi="Times New Roman"/>
          <w:sz w:val="24"/>
          <w:szCs w:val="24"/>
        </w:rPr>
        <w:t xml:space="preserve"> on expectations of privacy,” Justice A. Alito Jr. wrote for four </w:t>
      </w:r>
      <w:r w:rsidR="00D52101">
        <w:rPr>
          <w:rFonts w:ascii="Times New Roman" w:hAnsi="Times New Roman"/>
          <w:sz w:val="24"/>
          <w:szCs w:val="24"/>
        </w:rPr>
        <w:t xml:space="preserve">of the </w:t>
      </w:r>
      <w:r w:rsidR="00D04BE2">
        <w:rPr>
          <w:rFonts w:ascii="Times New Roman" w:hAnsi="Times New Roman"/>
          <w:sz w:val="24"/>
          <w:szCs w:val="24"/>
        </w:rPr>
        <w:t xml:space="preserve">justices. </w:t>
      </w:r>
      <w:r w:rsidR="00D52101">
        <w:rPr>
          <w:rFonts w:ascii="Times New Roman" w:hAnsi="Times New Roman"/>
          <w:sz w:val="24"/>
          <w:szCs w:val="24"/>
        </w:rPr>
        <w:t xml:space="preserve">Further, he states that </w:t>
      </w:r>
      <w:r w:rsidR="00D04BE2">
        <w:rPr>
          <w:rFonts w:ascii="Times New Roman" w:hAnsi="Times New Roman"/>
          <w:sz w:val="24"/>
          <w:szCs w:val="24"/>
        </w:rPr>
        <w:t>“</w:t>
      </w:r>
      <w:r w:rsidR="00D52101">
        <w:rPr>
          <w:rFonts w:ascii="Times New Roman" w:hAnsi="Times New Roman"/>
          <w:sz w:val="24"/>
          <w:szCs w:val="24"/>
        </w:rPr>
        <w:t>[s]</w:t>
      </w:r>
      <w:proofErr w:type="spellStart"/>
      <w:r w:rsidR="00D04BE2">
        <w:rPr>
          <w:rFonts w:ascii="Times New Roman" w:hAnsi="Times New Roman"/>
          <w:sz w:val="24"/>
          <w:szCs w:val="24"/>
        </w:rPr>
        <w:t>ociety’s</w:t>
      </w:r>
      <w:proofErr w:type="spellEnd"/>
      <w:r w:rsidR="00D04BE2">
        <w:rPr>
          <w:rFonts w:ascii="Times New Roman" w:hAnsi="Times New Roman"/>
          <w:sz w:val="24"/>
          <w:szCs w:val="24"/>
        </w:rPr>
        <w:t xml:space="preserve"> expectation has been that law enforcement agents and others would not—and indeed, in the </w:t>
      </w:r>
      <w:r w:rsidR="00D04BE2">
        <w:rPr>
          <w:rFonts w:ascii="Times New Roman" w:hAnsi="Times New Roman"/>
          <w:sz w:val="24"/>
          <w:szCs w:val="24"/>
        </w:rPr>
        <w:lastRenderedPageBreak/>
        <w:t xml:space="preserve">main, simply could not—secretly monitor and catalog every single movement of an individual’s car for a very long period.” </w:t>
      </w:r>
    </w:p>
    <w:p w14:paraId="6098718A" w14:textId="3892ED74" w:rsidR="003414EC" w:rsidRDefault="003414EC" w:rsidP="003414EC">
      <w:pPr>
        <w:spacing w:after="0" w:line="480" w:lineRule="auto"/>
        <w:ind w:firstLine="720"/>
        <w:rPr>
          <w:rFonts w:ascii="Times New Roman" w:hAnsi="Times New Roman"/>
          <w:sz w:val="24"/>
          <w:szCs w:val="24"/>
        </w:rPr>
      </w:pPr>
      <w:r>
        <w:rPr>
          <w:rFonts w:ascii="Times New Roman" w:hAnsi="Times New Roman"/>
          <w:sz w:val="24"/>
          <w:szCs w:val="24"/>
        </w:rPr>
        <w:t xml:space="preserve">Some legal scholars find support for a transformative view of </w:t>
      </w:r>
      <w:r>
        <w:rPr>
          <w:rFonts w:ascii="Times New Roman" w:hAnsi="Times New Roman"/>
          <w:i/>
          <w:sz w:val="24"/>
          <w:szCs w:val="24"/>
        </w:rPr>
        <w:t>Katz</w:t>
      </w:r>
      <w:r>
        <w:rPr>
          <w:rFonts w:ascii="Times New Roman" w:hAnsi="Times New Roman"/>
          <w:sz w:val="24"/>
          <w:szCs w:val="24"/>
        </w:rPr>
        <w:t xml:space="preserve">, starting with the </w:t>
      </w:r>
      <w:r>
        <w:rPr>
          <w:rFonts w:ascii="Times New Roman" w:hAnsi="Times New Roman"/>
          <w:i/>
          <w:sz w:val="24"/>
          <w:szCs w:val="24"/>
        </w:rPr>
        <w:t xml:space="preserve">Jones </w:t>
      </w:r>
      <w:r>
        <w:rPr>
          <w:rFonts w:ascii="Times New Roman" w:hAnsi="Times New Roman"/>
          <w:sz w:val="24"/>
          <w:szCs w:val="24"/>
        </w:rPr>
        <w:t>decision protecting “a defendant’s Fourth Amendment rights in public movements.”</w:t>
      </w:r>
      <w:r>
        <w:rPr>
          <w:rStyle w:val="FootnoteReference"/>
          <w:rFonts w:ascii="Times New Roman" w:hAnsi="Times New Roman"/>
          <w:sz w:val="24"/>
          <w:szCs w:val="24"/>
        </w:rPr>
        <w:footnoteReference w:id="34"/>
      </w:r>
      <w:r>
        <w:rPr>
          <w:rFonts w:ascii="Times New Roman" w:hAnsi="Times New Roman"/>
          <w:sz w:val="24"/>
          <w:szCs w:val="24"/>
        </w:rPr>
        <w:t xml:space="preserve"> However, the majority in </w:t>
      </w:r>
      <w:r>
        <w:rPr>
          <w:rFonts w:ascii="Times New Roman" w:hAnsi="Times New Roman"/>
          <w:i/>
          <w:sz w:val="24"/>
          <w:szCs w:val="24"/>
        </w:rPr>
        <w:t>Jones</w:t>
      </w:r>
      <w:r>
        <w:rPr>
          <w:rFonts w:ascii="Times New Roman" w:hAnsi="Times New Roman"/>
          <w:sz w:val="24"/>
          <w:szCs w:val="24"/>
        </w:rPr>
        <w:t xml:space="preserve"> held that attaching the GPS device to </w:t>
      </w:r>
      <w:r w:rsidR="005A3A66">
        <w:rPr>
          <w:rFonts w:ascii="Times New Roman" w:hAnsi="Times New Roman"/>
          <w:sz w:val="24"/>
          <w:szCs w:val="24"/>
        </w:rPr>
        <w:t>the</w:t>
      </w:r>
      <w:r>
        <w:rPr>
          <w:rFonts w:ascii="Times New Roman" w:hAnsi="Times New Roman"/>
          <w:sz w:val="24"/>
          <w:szCs w:val="24"/>
        </w:rPr>
        <w:t xml:space="preserve"> suspect’s vehicle violated his privacy rights based on the pre-</w:t>
      </w:r>
      <w:r>
        <w:rPr>
          <w:rFonts w:ascii="Times New Roman" w:hAnsi="Times New Roman"/>
          <w:i/>
          <w:sz w:val="24"/>
          <w:szCs w:val="24"/>
        </w:rPr>
        <w:t>Katz</w:t>
      </w:r>
      <w:r>
        <w:rPr>
          <w:rFonts w:ascii="Times New Roman" w:hAnsi="Times New Roman"/>
          <w:sz w:val="24"/>
          <w:szCs w:val="24"/>
        </w:rPr>
        <w:t xml:space="preserve"> “property-based approach” of a “common-law trespassory test” rather than the “reasonable expectation of privacy test.</w:t>
      </w:r>
      <w:r w:rsidR="00191E29">
        <w:rPr>
          <w:rFonts w:ascii="Times New Roman" w:hAnsi="Times New Roman"/>
          <w:sz w:val="24"/>
          <w:szCs w:val="24"/>
        </w:rPr>
        <w:t>”</w:t>
      </w:r>
      <w:r>
        <w:rPr>
          <w:rStyle w:val="FootnoteReference"/>
          <w:rFonts w:ascii="Times New Roman" w:hAnsi="Times New Roman"/>
          <w:sz w:val="24"/>
          <w:szCs w:val="24"/>
        </w:rPr>
        <w:footnoteReference w:id="35"/>
      </w:r>
      <w:r>
        <w:rPr>
          <w:rFonts w:ascii="Times New Roman" w:hAnsi="Times New Roman"/>
          <w:sz w:val="24"/>
          <w:szCs w:val="24"/>
        </w:rPr>
        <w:t xml:space="preserve"> Justice Alito’s concurrence, backed by </w:t>
      </w:r>
      <w:r w:rsidR="00191E29">
        <w:rPr>
          <w:rFonts w:ascii="Times New Roman" w:hAnsi="Times New Roman"/>
          <w:sz w:val="24"/>
          <w:szCs w:val="24"/>
        </w:rPr>
        <w:t>three other justices, criticized</w:t>
      </w:r>
      <w:r>
        <w:rPr>
          <w:rFonts w:ascii="Times New Roman" w:hAnsi="Times New Roman"/>
          <w:sz w:val="24"/>
          <w:szCs w:val="24"/>
        </w:rPr>
        <w:t xml:space="preserve"> Scalia’s application of “18</w:t>
      </w:r>
      <w:r w:rsidRPr="00F12476">
        <w:rPr>
          <w:rFonts w:ascii="Times New Roman" w:hAnsi="Times New Roman"/>
          <w:sz w:val="24"/>
          <w:szCs w:val="24"/>
          <w:vertAlign w:val="superscript"/>
        </w:rPr>
        <w:t>th</w:t>
      </w:r>
      <w:r>
        <w:rPr>
          <w:rFonts w:ascii="Times New Roman" w:hAnsi="Times New Roman"/>
          <w:sz w:val="24"/>
          <w:szCs w:val="24"/>
        </w:rPr>
        <w:t>-century tort law” as unsuited to “21</w:t>
      </w:r>
      <w:r w:rsidRPr="00F12476">
        <w:rPr>
          <w:rFonts w:ascii="Times New Roman" w:hAnsi="Times New Roman"/>
          <w:sz w:val="24"/>
          <w:szCs w:val="24"/>
          <w:vertAlign w:val="superscript"/>
        </w:rPr>
        <w:t>st</w:t>
      </w:r>
      <w:r>
        <w:rPr>
          <w:rFonts w:ascii="Times New Roman" w:hAnsi="Times New Roman"/>
          <w:sz w:val="24"/>
          <w:szCs w:val="24"/>
        </w:rPr>
        <w:t>-century s</w:t>
      </w:r>
      <w:r w:rsidR="00191E29">
        <w:rPr>
          <w:rFonts w:ascii="Times New Roman" w:hAnsi="Times New Roman"/>
          <w:sz w:val="24"/>
          <w:szCs w:val="24"/>
        </w:rPr>
        <w:t>urveillance.” He also criticized</w:t>
      </w:r>
      <w:r>
        <w:rPr>
          <w:rFonts w:ascii="Times New Roman" w:hAnsi="Times New Roman"/>
          <w:sz w:val="24"/>
          <w:szCs w:val="24"/>
        </w:rPr>
        <w:t xml:space="preserve"> </w:t>
      </w:r>
      <w:r>
        <w:rPr>
          <w:rFonts w:ascii="Times New Roman" w:hAnsi="Times New Roman"/>
          <w:i/>
          <w:sz w:val="24"/>
          <w:szCs w:val="24"/>
        </w:rPr>
        <w:t>Katz</w:t>
      </w:r>
      <w:r>
        <w:rPr>
          <w:rFonts w:ascii="Times New Roman" w:hAnsi="Times New Roman"/>
          <w:sz w:val="24"/>
          <w:szCs w:val="24"/>
        </w:rPr>
        <w:t>, including its “circularity,” its subjectivity, and especially the erosion of privacy expectations in the face of technology.</w:t>
      </w:r>
      <w:r>
        <w:rPr>
          <w:rStyle w:val="FootnoteReference"/>
          <w:rFonts w:ascii="Times New Roman" w:hAnsi="Times New Roman"/>
          <w:sz w:val="24"/>
          <w:szCs w:val="24"/>
        </w:rPr>
        <w:footnoteReference w:id="36"/>
      </w:r>
      <w:r>
        <w:rPr>
          <w:rFonts w:ascii="Times New Roman" w:hAnsi="Times New Roman"/>
          <w:sz w:val="24"/>
          <w:szCs w:val="24"/>
        </w:rPr>
        <w:t xml:space="preserve"> </w:t>
      </w:r>
    </w:p>
    <w:p w14:paraId="015EA66D" w14:textId="0409DC06" w:rsidR="00D04BE2" w:rsidRDefault="009F6614" w:rsidP="0019411B">
      <w:pPr>
        <w:spacing w:after="0" w:line="480" w:lineRule="auto"/>
        <w:ind w:firstLine="720"/>
        <w:rPr>
          <w:rFonts w:ascii="Times New Roman" w:hAnsi="Times New Roman"/>
          <w:sz w:val="24"/>
          <w:szCs w:val="24"/>
        </w:rPr>
      </w:pPr>
      <w:r>
        <w:rPr>
          <w:rFonts w:ascii="Times New Roman" w:hAnsi="Times New Roman"/>
          <w:sz w:val="24"/>
          <w:szCs w:val="24"/>
        </w:rPr>
        <w:t>The Court specifically</w:t>
      </w:r>
      <w:r w:rsidR="008B27E8">
        <w:rPr>
          <w:rFonts w:ascii="Times New Roman" w:hAnsi="Times New Roman"/>
          <w:sz w:val="24"/>
          <w:szCs w:val="24"/>
        </w:rPr>
        <w:t xml:space="preserve"> addressed cell</w:t>
      </w:r>
      <w:r>
        <w:rPr>
          <w:rFonts w:ascii="Times New Roman" w:hAnsi="Times New Roman"/>
          <w:sz w:val="24"/>
          <w:szCs w:val="24"/>
        </w:rPr>
        <w:t>phones i</w:t>
      </w:r>
      <w:r w:rsidR="00D04BE2">
        <w:rPr>
          <w:rFonts w:ascii="Times New Roman" w:hAnsi="Times New Roman"/>
          <w:sz w:val="24"/>
          <w:szCs w:val="24"/>
        </w:rPr>
        <w:t xml:space="preserve">n </w:t>
      </w:r>
      <w:r w:rsidR="00D04BE2" w:rsidRPr="00A56A75">
        <w:rPr>
          <w:rFonts w:ascii="Times New Roman" w:hAnsi="Times New Roman"/>
          <w:i/>
          <w:sz w:val="24"/>
          <w:szCs w:val="24"/>
        </w:rPr>
        <w:t>Riley</w:t>
      </w:r>
      <w:r>
        <w:rPr>
          <w:rFonts w:ascii="Times New Roman" w:hAnsi="Times New Roman"/>
          <w:sz w:val="24"/>
          <w:szCs w:val="24"/>
        </w:rPr>
        <w:t>. In th</w:t>
      </w:r>
      <w:r w:rsidR="00A127BA">
        <w:rPr>
          <w:rFonts w:ascii="Times New Roman" w:hAnsi="Times New Roman"/>
          <w:sz w:val="24"/>
          <w:szCs w:val="24"/>
        </w:rPr>
        <w:t>is</w:t>
      </w:r>
      <w:r>
        <w:rPr>
          <w:rFonts w:ascii="Times New Roman" w:hAnsi="Times New Roman"/>
          <w:sz w:val="24"/>
          <w:szCs w:val="24"/>
        </w:rPr>
        <w:t xml:space="preserve"> case</w:t>
      </w:r>
      <w:r w:rsidR="00A127BA">
        <w:rPr>
          <w:rFonts w:ascii="Times New Roman" w:hAnsi="Times New Roman"/>
          <w:sz w:val="24"/>
          <w:szCs w:val="24"/>
        </w:rPr>
        <w:t>,</w:t>
      </w:r>
      <w:r w:rsidR="00D04BE2">
        <w:rPr>
          <w:rFonts w:ascii="Times New Roman" w:hAnsi="Times New Roman"/>
          <w:sz w:val="24"/>
          <w:szCs w:val="24"/>
        </w:rPr>
        <w:t xml:space="preserve"> </w:t>
      </w:r>
      <w:r>
        <w:rPr>
          <w:rFonts w:ascii="Times New Roman" w:hAnsi="Times New Roman"/>
          <w:sz w:val="24"/>
          <w:szCs w:val="24"/>
        </w:rPr>
        <w:t>the C</w:t>
      </w:r>
      <w:r w:rsidR="00D04BE2">
        <w:rPr>
          <w:rFonts w:ascii="Times New Roman" w:hAnsi="Times New Roman"/>
          <w:sz w:val="24"/>
          <w:szCs w:val="24"/>
        </w:rPr>
        <w:t xml:space="preserve">ourt </w:t>
      </w:r>
      <w:r w:rsidR="008B27E8">
        <w:rPr>
          <w:rFonts w:ascii="Times New Roman" w:hAnsi="Times New Roman"/>
          <w:sz w:val="24"/>
          <w:szCs w:val="24"/>
        </w:rPr>
        <w:t xml:space="preserve">ruled that </w:t>
      </w:r>
      <w:r w:rsidR="00D04BE2">
        <w:rPr>
          <w:rFonts w:ascii="Times New Roman" w:hAnsi="Times New Roman"/>
          <w:sz w:val="24"/>
          <w:szCs w:val="24"/>
        </w:rPr>
        <w:t>the police must generally have a warrant to search cellphones of people they arrest. “Modern cellphones are not just another technological convenience,” Chief Justice Roberts wrote for the Court. Even the word cellphone is a misnomer</w:t>
      </w:r>
      <w:r w:rsidR="002E2B17">
        <w:rPr>
          <w:rFonts w:ascii="Times New Roman" w:hAnsi="Times New Roman"/>
          <w:sz w:val="24"/>
          <w:szCs w:val="24"/>
        </w:rPr>
        <w:t>:</w:t>
      </w:r>
      <w:r w:rsidR="00D04BE2">
        <w:rPr>
          <w:rFonts w:ascii="Times New Roman" w:hAnsi="Times New Roman"/>
          <w:sz w:val="24"/>
          <w:szCs w:val="24"/>
        </w:rPr>
        <w:t xml:space="preserve"> “They could just as easily be called cameras, video players, Rolodexes, calendars, tape recorders, libraries, diaries, albums, televisi</w:t>
      </w:r>
      <w:r w:rsidR="002E2B17">
        <w:rPr>
          <w:rFonts w:ascii="Times New Roman" w:hAnsi="Times New Roman"/>
          <w:sz w:val="24"/>
          <w:szCs w:val="24"/>
        </w:rPr>
        <w:t>ons, maps, or newspapers,” according to the C</w:t>
      </w:r>
      <w:r w:rsidR="00D04BE2">
        <w:rPr>
          <w:rFonts w:ascii="Times New Roman" w:hAnsi="Times New Roman"/>
          <w:sz w:val="24"/>
          <w:szCs w:val="24"/>
        </w:rPr>
        <w:t xml:space="preserve">hief Justice. </w:t>
      </w:r>
      <w:r w:rsidR="0099190A">
        <w:rPr>
          <w:rFonts w:ascii="Times New Roman" w:hAnsi="Times New Roman"/>
          <w:sz w:val="24"/>
          <w:szCs w:val="24"/>
        </w:rPr>
        <w:t xml:space="preserve">As a result of the </w:t>
      </w:r>
      <w:r w:rsidR="0099190A" w:rsidRPr="00FE1361">
        <w:rPr>
          <w:rFonts w:ascii="Times New Roman" w:hAnsi="Times New Roman"/>
          <w:sz w:val="24"/>
          <w:szCs w:val="24"/>
        </w:rPr>
        <w:t>prevalence and social practices associated with the use of cellphones</w:t>
      </w:r>
      <w:r w:rsidR="0099190A">
        <w:rPr>
          <w:rFonts w:ascii="Times New Roman" w:hAnsi="Times New Roman"/>
          <w:sz w:val="24"/>
          <w:szCs w:val="24"/>
        </w:rPr>
        <w:t xml:space="preserve">, the Court recognized a reasonable expectation of privacy in the data on one’s cellphone. It might be worth noting that </w:t>
      </w:r>
      <w:r w:rsidR="0099190A" w:rsidRPr="0099190A">
        <w:rPr>
          <w:rFonts w:ascii="Times New Roman" w:hAnsi="Times New Roman"/>
          <w:i/>
          <w:sz w:val="24"/>
          <w:szCs w:val="24"/>
        </w:rPr>
        <w:t>Riley</w:t>
      </w:r>
      <w:r w:rsidR="00D04BE2">
        <w:rPr>
          <w:rFonts w:ascii="Times New Roman" w:hAnsi="Times New Roman"/>
          <w:i/>
          <w:sz w:val="24"/>
          <w:szCs w:val="24"/>
        </w:rPr>
        <w:t xml:space="preserve"> </w:t>
      </w:r>
      <w:r w:rsidR="00D04BE2">
        <w:rPr>
          <w:rFonts w:ascii="Times New Roman" w:hAnsi="Times New Roman"/>
          <w:sz w:val="24"/>
          <w:szCs w:val="24"/>
        </w:rPr>
        <w:t>concerned information possessed by the person arrested. As we will see</w:t>
      </w:r>
      <w:r w:rsidR="00AD5A33">
        <w:rPr>
          <w:rFonts w:ascii="Times New Roman" w:hAnsi="Times New Roman"/>
          <w:sz w:val="24"/>
          <w:szCs w:val="24"/>
        </w:rPr>
        <w:t>,</w:t>
      </w:r>
      <w:r w:rsidR="00D04BE2">
        <w:rPr>
          <w:rFonts w:ascii="Times New Roman" w:hAnsi="Times New Roman"/>
          <w:sz w:val="24"/>
          <w:szCs w:val="24"/>
        </w:rPr>
        <w:t xml:space="preserve"> </w:t>
      </w:r>
      <w:r w:rsidR="00D04BE2" w:rsidRPr="00F00BF3">
        <w:rPr>
          <w:rFonts w:ascii="Times New Roman" w:hAnsi="Times New Roman"/>
          <w:i/>
          <w:sz w:val="24"/>
          <w:szCs w:val="24"/>
        </w:rPr>
        <w:t>Carpenter</w:t>
      </w:r>
      <w:r w:rsidR="00D04BE2">
        <w:rPr>
          <w:rFonts w:ascii="Times New Roman" w:hAnsi="Times New Roman"/>
          <w:sz w:val="24"/>
          <w:szCs w:val="24"/>
        </w:rPr>
        <w:t xml:space="preserve"> involves information that is held by </w:t>
      </w:r>
      <w:r w:rsidR="00D04BE2">
        <w:rPr>
          <w:rFonts w:ascii="Times New Roman" w:hAnsi="Times New Roman"/>
          <w:sz w:val="24"/>
          <w:szCs w:val="24"/>
        </w:rPr>
        <w:lastRenderedPageBreak/>
        <w:t>cellphone companies</w:t>
      </w:r>
      <w:r w:rsidR="0017286F">
        <w:rPr>
          <w:rFonts w:ascii="Times New Roman" w:hAnsi="Times New Roman"/>
          <w:sz w:val="24"/>
          <w:szCs w:val="24"/>
        </w:rPr>
        <w:t xml:space="preserve">, possibly implicating the </w:t>
      </w:r>
      <w:r w:rsidR="008A197A">
        <w:rPr>
          <w:rFonts w:ascii="Times New Roman" w:hAnsi="Times New Roman"/>
          <w:sz w:val="24"/>
          <w:szCs w:val="24"/>
        </w:rPr>
        <w:t>third-party</w:t>
      </w:r>
      <w:r w:rsidR="0017286F">
        <w:rPr>
          <w:rFonts w:ascii="Times New Roman" w:hAnsi="Times New Roman"/>
          <w:sz w:val="24"/>
          <w:szCs w:val="24"/>
        </w:rPr>
        <w:t xml:space="preserve"> doctrine, and raising important questions about how we define privacy in relationship to modern technologies. </w:t>
      </w:r>
    </w:p>
    <w:p w14:paraId="1ACC96D1" w14:textId="77777777" w:rsidR="00802588" w:rsidRDefault="00802588" w:rsidP="00802588">
      <w:pPr>
        <w:spacing w:after="0" w:line="480" w:lineRule="auto"/>
        <w:rPr>
          <w:rFonts w:ascii="Times New Roman" w:hAnsi="Times New Roman"/>
          <w:i/>
          <w:sz w:val="24"/>
          <w:szCs w:val="24"/>
        </w:rPr>
      </w:pPr>
    </w:p>
    <w:p w14:paraId="35C28CFE" w14:textId="595DF731" w:rsidR="00802588" w:rsidRPr="008A197A" w:rsidRDefault="00802588" w:rsidP="00335657">
      <w:pPr>
        <w:spacing w:after="0" w:line="480" w:lineRule="auto"/>
        <w:outlineLvl w:val="0"/>
        <w:rPr>
          <w:rFonts w:ascii="Times New Roman" w:hAnsi="Times New Roman"/>
          <w:sz w:val="24"/>
          <w:szCs w:val="24"/>
        </w:rPr>
      </w:pPr>
      <w:r>
        <w:rPr>
          <w:rFonts w:ascii="Times New Roman" w:hAnsi="Times New Roman"/>
          <w:i/>
          <w:sz w:val="24"/>
          <w:szCs w:val="24"/>
        </w:rPr>
        <w:t xml:space="preserve">Carpenter </w:t>
      </w:r>
      <w:r w:rsidR="004D5EF1">
        <w:rPr>
          <w:rFonts w:ascii="Times New Roman" w:hAnsi="Times New Roman"/>
          <w:i/>
          <w:sz w:val="24"/>
          <w:szCs w:val="24"/>
        </w:rPr>
        <w:t>vs.</w:t>
      </w:r>
      <w:r>
        <w:rPr>
          <w:rFonts w:ascii="Times New Roman" w:hAnsi="Times New Roman"/>
          <w:i/>
          <w:sz w:val="24"/>
          <w:szCs w:val="24"/>
        </w:rPr>
        <w:t xml:space="preserve"> United States</w:t>
      </w:r>
      <w:r w:rsidR="008A197A">
        <w:rPr>
          <w:rFonts w:ascii="Times New Roman" w:hAnsi="Times New Roman"/>
          <w:i/>
          <w:sz w:val="24"/>
          <w:szCs w:val="24"/>
        </w:rPr>
        <w:t xml:space="preserve"> </w:t>
      </w:r>
      <w:r w:rsidR="008A197A">
        <w:rPr>
          <w:rFonts w:ascii="Times New Roman" w:hAnsi="Times New Roman"/>
          <w:sz w:val="24"/>
          <w:szCs w:val="24"/>
        </w:rPr>
        <w:t>(2018)</w:t>
      </w:r>
    </w:p>
    <w:p w14:paraId="569EB5C0" w14:textId="6901DD6F" w:rsidR="00802588" w:rsidRDefault="002E2B17" w:rsidP="00335657">
      <w:pPr>
        <w:spacing w:after="0" w:line="480" w:lineRule="auto"/>
        <w:ind w:firstLine="720"/>
        <w:rPr>
          <w:rFonts w:ascii="Times New Roman" w:hAnsi="Times New Roman"/>
          <w:sz w:val="24"/>
          <w:szCs w:val="24"/>
        </w:rPr>
      </w:pPr>
      <w:r>
        <w:rPr>
          <w:rFonts w:ascii="Times New Roman" w:hAnsi="Times New Roman"/>
          <w:sz w:val="24"/>
          <w:szCs w:val="24"/>
        </w:rPr>
        <w:t xml:space="preserve">The United States Supreme Court decided </w:t>
      </w:r>
      <w:r w:rsidR="00802588">
        <w:rPr>
          <w:rFonts w:ascii="Times New Roman" w:hAnsi="Times New Roman"/>
          <w:i/>
          <w:sz w:val="24"/>
          <w:szCs w:val="24"/>
        </w:rPr>
        <w:t xml:space="preserve">Carpenter </w:t>
      </w:r>
      <w:r>
        <w:rPr>
          <w:rFonts w:ascii="Times New Roman" w:hAnsi="Times New Roman"/>
          <w:sz w:val="24"/>
          <w:szCs w:val="24"/>
        </w:rPr>
        <w:t>on</w:t>
      </w:r>
      <w:r w:rsidR="00802588">
        <w:rPr>
          <w:rFonts w:ascii="Times New Roman" w:hAnsi="Times New Roman"/>
          <w:sz w:val="24"/>
          <w:szCs w:val="24"/>
        </w:rPr>
        <w:t xml:space="preserve"> June 22, 2018</w:t>
      </w:r>
      <w:r>
        <w:rPr>
          <w:rFonts w:ascii="Times New Roman" w:hAnsi="Times New Roman"/>
          <w:sz w:val="24"/>
          <w:szCs w:val="24"/>
        </w:rPr>
        <w:t xml:space="preserve">. This case had been </w:t>
      </w:r>
      <w:r w:rsidR="00715359">
        <w:rPr>
          <w:rFonts w:ascii="Times New Roman" w:hAnsi="Times New Roman"/>
          <w:sz w:val="24"/>
          <w:szCs w:val="24"/>
        </w:rPr>
        <w:t>touted as th</w:t>
      </w:r>
      <w:r>
        <w:rPr>
          <w:rFonts w:ascii="Times New Roman" w:hAnsi="Times New Roman"/>
          <w:sz w:val="24"/>
          <w:szCs w:val="24"/>
        </w:rPr>
        <w:t>e most important privacy case of</w:t>
      </w:r>
      <w:r w:rsidR="00715359">
        <w:rPr>
          <w:rFonts w:ascii="Times New Roman" w:hAnsi="Times New Roman"/>
          <w:sz w:val="24"/>
          <w:szCs w:val="24"/>
        </w:rPr>
        <w:t xml:space="preserve"> the digital age</w:t>
      </w:r>
      <w:r w:rsidR="00802588">
        <w:rPr>
          <w:rFonts w:ascii="Times New Roman" w:hAnsi="Times New Roman"/>
          <w:sz w:val="24"/>
          <w:szCs w:val="24"/>
        </w:rPr>
        <w:t>.</w:t>
      </w:r>
      <w:r w:rsidR="005E6F8C">
        <w:rPr>
          <w:rStyle w:val="FootnoteReference"/>
          <w:rFonts w:ascii="Times New Roman" w:hAnsi="Times New Roman"/>
          <w:sz w:val="24"/>
          <w:szCs w:val="24"/>
        </w:rPr>
        <w:footnoteReference w:id="37"/>
      </w:r>
      <w:r w:rsidR="00802588">
        <w:rPr>
          <w:rFonts w:ascii="Times New Roman" w:hAnsi="Times New Roman"/>
          <w:sz w:val="24"/>
          <w:szCs w:val="24"/>
        </w:rPr>
        <w:t xml:space="preserve"> Timothy Ivory Carpenter was convicted and sentenced to more than 116 years in federal prison in 2014 for his role in a string of robberies of cell phone stores in and around Detroit, Michigan. </w:t>
      </w:r>
      <w:r w:rsidR="008632A8">
        <w:rPr>
          <w:rFonts w:ascii="Times New Roman" w:hAnsi="Times New Roman"/>
          <w:sz w:val="24"/>
          <w:szCs w:val="24"/>
        </w:rPr>
        <w:t xml:space="preserve">In 2011, police officers arrested four men suspected of being involved. One of the men </w:t>
      </w:r>
      <w:proofErr w:type="gramStart"/>
      <w:r w:rsidR="008632A8">
        <w:rPr>
          <w:rFonts w:ascii="Times New Roman" w:hAnsi="Times New Roman"/>
          <w:sz w:val="24"/>
          <w:szCs w:val="24"/>
        </w:rPr>
        <w:t xml:space="preserve">confessed, </w:t>
      </w:r>
      <w:r w:rsidR="00146C08">
        <w:rPr>
          <w:rFonts w:ascii="Times New Roman" w:hAnsi="Times New Roman"/>
          <w:sz w:val="24"/>
          <w:szCs w:val="24"/>
        </w:rPr>
        <w:t>and</w:t>
      </w:r>
      <w:proofErr w:type="gramEnd"/>
      <w:r w:rsidR="00146C08">
        <w:rPr>
          <w:rFonts w:ascii="Times New Roman" w:hAnsi="Times New Roman"/>
          <w:sz w:val="24"/>
          <w:szCs w:val="24"/>
        </w:rPr>
        <w:t xml:space="preserve"> </w:t>
      </w:r>
      <w:r w:rsidR="0080555A">
        <w:rPr>
          <w:rFonts w:ascii="Times New Roman" w:hAnsi="Times New Roman"/>
          <w:sz w:val="24"/>
          <w:szCs w:val="24"/>
        </w:rPr>
        <w:t>provided the</w:t>
      </w:r>
      <w:r w:rsidR="00146C08">
        <w:rPr>
          <w:rFonts w:ascii="Times New Roman" w:hAnsi="Times New Roman"/>
          <w:sz w:val="24"/>
          <w:szCs w:val="24"/>
        </w:rPr>
        <w:t xml:space="preserve"> FBI with the </w:t>
      </w:r>
      <w:r w:rsidR="008632A8">
        <w:rPr>
          <w:rFonts w:ascii="Times New Roman" w:hAnsi="Times New Roman"/>
          <w:sz w:val="24"/>
          <w:szCs w:val="24"/>
        </w:rPr>
        <w:t>identi</w:t>
      </w:r>
      <w:r w:rsidR="00146C08">
        <w:rPr>
          <w:rFonts w:ascii="Times New Roman" w:hAnsi="Times New Roman"/>
          <w:sz w:val="24"/>
          <w:szCs w:val="24"/>
        </w:rPr>
        <w:t xml:space="preserve">ty and cell phone numbers of </w:t>
      </w:r>
      <w:r w:rsidR="008632A8">
        <w:rPr>
          <w:rFonts w:ascii="Times New Roman" w:hAnsi="Times New Roman"/>
          <w:sz w:val="24"/>
          <w:szCs w:val="24"/>
        </w:rPr>
        <w:t>several accomplices</w:t>
      </w:r>
      <w:r w:rsidR="00146C08">
        <w:rPr>
          <w:rFonts w:ascii="Times New Roman" w:hAnsi="Times New Roman"/>
          <w:sz w:val="24"/>
          <w:szCs w:val="24"/>
        </w:rPr>
        <w:t>.</w:t>
      </w:r>
      <w:r w:rsidR="008632A8">
        <w:rPr>
          <w:rFonts w:ascii="Times New Roman" w:hAnsi="Times New Roman"/>
          <w:sz w:val="24"/>
          <w:szCs w:val="24"/>
        </w:rPr>
        <w:t xml:space="preserve"> </w:t>
      </w:r>
      <w:r w:rsidR="00B87FAD">
        <w:rPr>
          <w:rFonts w:ascii="Times New Roman" w:hAnsi="Times New Roman"/>
          <w:sz w:val="24"/>
          <w:szCs w:val="24"/>
        </w:rPr>
        <w:t>F</w:t>
      </w:r>
      <w:r w:rsidR="00802588">
        <w:rPr>
          <w:rFonts w:ascii="Times New Roman" w:hAnsi="Times New Roman"/>
          <w:sz w:val="24"/>
          <w:szCs w:val="24"/>
        </w:rPr>
        <w:t>ederal prosecutors applied for a court order under the Stored Communications Act</w:t>
      </w:r>
      <w:r w:rsidR="00AF1D9D">
        <w:rPr>
          <w:rStyle w:val="FootnoteReference"/>
          <w:rFonts w:ascii="Times New Roman" w:hAnsi="Times New Roman"/>
          <w:sz w:val="24"/>
          <w:szCs w:val="24"/>
        </w:rPr>
        <w:footnoteReference w:id="38"/>
      </w:r>
      <w:r w:rsidR="005E6F8C">
        <w:rPr>
          <w:rFonts w:ascii="Times New Roman" w:hAnsi="Times New Roman"/>
          <w:sz w:val="24"/>
          <w:szCs w:val="24"/>
        </w:rPr>
        <w:t xml:space="preserve"> (1986)</w:t>
      </w:r>
      <w:r w:rsidR="00802588">
        <w:rPr>
          <w:rFonts w:ascii="Times New Roman" w:hAnsi="Times New Roman"/>
          <w:sz w:val="24"/>
          <w:szCs w:val="24"/>
        </w:rPr>
        <w:t xml:space="preserve"> which requires only</w:t>
      </w:r>
      <w:r w:rsidR="00441449">
        <w:rPr>
          <w:rFonts w:ascii="Times New Roman" w:hAnsi="Times New Roman"/>
          <w:sz w:val="24"/>
          <w:szCs w:val="24"/>
        </w:rPr>
        <w:t xml:space="preserve"> a showing of</w:t>
      </w:r>
      <w:r w:rsidR="00802588">
        <w:rPr>
          <w:rFonts w:ascii="Times New Roman" w:hAnsi="Times New Roman"/>
          <w:sz w:val="24"/>
          <w:szCs w:val="24"/>
        </w:rPr>
        <w:t xml:space="preserve"> reasonable grounds that the records are relevant and material to an ongoing criminal investigation instead of the higher standard of probable cause typically required for a search warrant. Magistrate judges granted the requests for Carpenter’s phone records</w:t>
      </w:r>
      <w:r w:rsidR="00441449">
        <w:rPr>
          <w:rFonts w:ascii="Times New Roman" w:hAnsi="Times New Roman"/>
          <w:sz w:val="24"/>
          <w:szCs w:val="24"/>
        </w:rPr>
        <w:t xml:space="preserve">. </w:t>
      </w:r>
      <w:r w:rsidR="00802588">
        <w:rPr>
          <w:rFonts w:ascii="Times New Roman" w:hAnsi="Times New Roman"/>
          <w:sz w:val="24"/>
          <w:szCs w:val="24"/>
        </w:rPr>
        <w:t xml:space="preserve">Carpenter’s cellphone provider, MetroPCS, provided 186 pages of the suspect’s “call detail records” that covered 127 days, while Sprint provided records for two days in Warren, Ohio, where one of the robberies took place. In total, the records showed where Carpenter’s phone connected to cell phone towers during a more than four-month period. </w:t>
      </w:r>
    </w:p>
    <w:p w14:paraId="21AF5E91" w14:textId="117C304D" w:rsidR="00802588" w:rsidRDefault="004B745B" w:rsidP="00802588">
      <w:pPr>
        <w:spacing w:after="0" w:line="480" w:lineRule="auto"/>
        <w:ind w:firstLine="720"/>
        <w:rPr>
          <w:rFonts w:ascii="Times New Roman" w:hAnsi="Times New Roman"/>
          <w:sz w:val="24"/>
          <w:szCs w:val="24"/>
        </w:rPr>
      </w:pPr>
      <w:r>
        <w:rPr>
          <w:rFonts w:ascii="Times New Roman" w:hAnsi="Times New Roman"/>
          <w:sz w:val="24"/>
          <w:szCs w:val="24"/>
        </w:rPr>
        <w:t xml:space="preserve">His phone was tracked through cell site location information, </w:t>
      </w:r>
      <w:r w:rsidR="00B07243">
        <w:rPr>
          <w:rFonts w:ascii="Times New Roman" w:hAnsi="Times New Roman"/>
          <w:sz w:val="24"/>
          <w:szCs w:val="24"/>
        </w:rPr>
        <w:t xml:space="preserve">which is </w:t>
      </w:r>
      <w:r>
        <w:rPr>
          <w:rFonts w:ascii="Times New Roman" w:hAnsi="Times New Roman"/>
          <w:sz w:val="24"/>
          <w:szCs w:val="24"/>
        </w:rPr>
        <w:t>data created when phones connect with nearby cell towers. Service providers store that data, including location information for the start and end of phone calls, the transmission of text messages and routine internet connections as phones check for new emails, social media messages, weather updates</w:t>
      </w:r>
      <w:r w:rsidR="00B07243">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lastRenderedPageBreak/>
        <w:t xml:space="preserve">and more. </w:t>
      </w:r>
      <w:r w:rsidR="00802588">
        <w:rPr>
          <w:rFonts w:ascii="Times New Roman" w:hAnsi="Times New Roman"/>
          <w:sz w:val="24"/>
          <w:szCs w:val="24"/>
        </w:rPr>
        <w:t xml:space="preserve">At trial, FBI Special Agent Christopher Hess, a cellular analysis specialist, testified for the prosecution. “If you dial a number and you hit send, the tower information is populated in the cell detail record,” he </w:t>
      </w:r>
      <w:r w:rsidR="00441449">
        <w:rPr>
          <w:rFonts w:ascii="Times New Roman" w:hAnsi="Times New Roman"/>
          <w:sz w:val="24"/>
          <w:szCs w:val="24"/>
        </w:rPr>
        <w:t>explained</w:t>
      </w:r>
      <w:r w:rsidR="00802588">
        <w:rPr>
          <w:rFonts w:ascii="Times New Roman" w:hAnsi="Times New Roman"/>
          <w:sz w:val="24"/>
          <w:szCs w:val="24"/>
        </w:rPr>
        <w:t>. Hess identified eight calls to or from Carpenter’s phone that happened around the time of four the robberies. He presented maps of cell phone towers that connected those calls to demonstrate that Carpenter’s phone was within a half-mile to 2 miles of the crime scenes.</w:t>
      </w:r>
      <w:r w:rsidR="00F05669">
        <w:rPr>
          <w:rFonts w:ascii="Times New Roman" w:hAnsi="Times New Roman"/>
          <w:sz w:val="24"/>
          <w:szCs w:val="24"/>
        </w:rPr>
        <w:t xml:space="preserve"> </w:t>
      </w:r>
      <w:r w:rsidR="00F05669" w:rsidRPr="00F05669">
        <w:rPr>
          <w:rFonts w:ascii="Times New Roman" w:hAnsi="Times New Roman"/>
          <w:sz w:val="24"/>
          <w:szCs w:val="24"/>
        </w:rPr>
        <w:t xml:space="preserve">In the Government’s view, the location records clinched the case: </w:t>
      </w:r>
      <w:r w:rsidR="00B07243">
        <w:rPr>
          <w:rFonts w:ascii="Times New Roman" w:hAnsi="Times New Roman"/>
          <w:sz w:val="24"/>
          <w:szCs w:val="24"/>
        </w:rPr>
        <w:t>t</w:t>
      </w:r>
      <w:r w:rsidR="00F05669" w:rsidRPr="00F05669">
        <w:rPr>
          <w:rFonts w:ascii="Times New Roman" w:hAnsi="Times New Roman"/>
          <w:sz w:val="24"/>
          <w:szCs w:val="24"/>
        </w:rPr>
        <w:t>hey confirmed that Carpenter was “right where the . . . robbery was at the exact time of the robbery.”</w:t>
      </w:r>
      <w:r w:rsidR="00441449">
        <w:rPr>
          <w:rStyle w:val="FootnoteReference"/>
          <w:rFonts w:ascii="Times New Roman" w:hAnsi="Times New Roman"/>
          <w:sz w:val="24"/>
          <w:szCs w:val="24"/>
        </w:rPr>
        <w:footnoteReference w:id="39"/>
      </w:r>
      <w:r w:rsidR="00F05669" w:rsidRPr="00F05669">
        <w:rPr>
          <w:rFonts w:ascii="Times New Roman" w:hAnsi="Times New Roman"/>
          <w:sz w:val="24"/>
          <w:szCs w:val="24"/>
        </w:rPr>
        <w:t xml:space="preserve"> </w:t>
      </w:r>
    </w:p>
    <w:p w14:paraId="2512B363" w14:textId="32C3F9EA" w:rsidR="00802588" w:rsidRDefault="00802588" w:rsidP="00802588">
      <w:pPr>
        <w:spacing w:after="0" w:line="480" w:lineRule="auto"/>
        <w:ind w:firstLine="720"/>
        <w:rPr>
          <w:rFonts w:ascii="Times New Roman" w:hAnsi="Times New Roman"/>
          <w:sz w:val="24"/>
          <w:szCs w:val="24"/>
        </w:rPr>
      </w:pPr>
      <w:r>
        <w:rPr>
          <w:rFonts w:ascii="Times New Roman" w:hAnsi="Times New Roman"/>
          <w:sz w:val="24"/>
          <w:szCs w:val="24"/>
        </w:rPr>
        <w:t xml:space="preserve"> Carpenter challenged the warrantless collection of cell-site data as an unconstitutional search under the Fourth Amendment. He lost in the lower courts and was convicted of all six robbery charges he faced under the federal Hobbs Act</w:t>
      </w:r>
      <w:r w:rsidR="00AF1D9D">
        <w:rPr>
          <w:rStyle w:val="FootnoteReference"/>
          <w:rFonts w:ascii="Times New Roman" w:hAnsi="Times New Roman"/>
          <w:sz w:val="24"/>
          <w:szCs w:val="24"/>
        </w:rPr>
        <w:footnoteReference w:id="40"/>
      </w:r>
      <w:r>
        <w:rPr>
          <w:rFonts w:ascii="Times New Roman" w:hAnsi="Times New Roman"/>
          <w:sz w:val="24"/>
          <w:szCs w:val="24"/>
        </w:rPr>
        <w:t xml:space="preserve"> </w:t>
      </w:r>
      <w:r w:rsidR="00AF1D9D">
        <w:rPr>
          <w:rFonts w:ascii="Times New Roman" w:hAnsi="Times New Roman"/>
          <w:sz w:val="24"/>
          <w:szCs w:val="24"/>
        </w:rPr>
        <w:t xml:space="preserve">(1946) </w:t>
      </w:r>
      <w:r>
        <w:rPr>
          <w:rFonts w:ascii="Times New Roman" w:hAnsi="Times New Roman"/>
          <w:sz w:val="24"/>
          <w:szCs w:val="24"/>
        </w:rPr>
        <w:t>and five of the six firearms charges</w:t>
      </w:r>
      <w:r w:rsidR="00351ECF">
        <w:rPr>
          <w:rFonts w:ascii="Times New Roman" w:hAnsi="Times New Roman"/>
          <w:sz w:val="24"/>
          <w:szCs w:val="24"/>
        </w:rPr>
        <w:t>.</w:t>
      </w:r>
      <w:r>
        <w:rPr>
          <w:rFonts w:ascii="Times New Roman" w:hAnsi="Times New Roman"/>
          <w:sz w:val="24"/>
          <w:szCs w:val="24"/>
        </w:rPr>
        <w:t xml:space="preserve"> On appeal, Carpenter again raised his challenge to the use of cell-tower evidence. The</w:t>
      </w:r>
      <w:r w:rsidR="004B745B">
        <w:rPr>
          <w:rFonts w:ascii="Times New Roman" w:hAnsi="Times New Roman"/>
          <w:sz w:val="24"/>
          <w:szCs w:val="24"/>
        </w:rPr>
        <w:t xml:space="preserve"> </w:t>
      </w:r>
      <w:r>
        <w:rPr>
          <w:rFonts w:ascii="Times New Roman" w:hAnsi="Times New Roman"/>
          <w:sz w:val="24"/>
          <w:szCs w:val="24"/>
        </w:rPr>
        <w:t>Court of Appeals</w:t>
      </w:r>
      <w:r w:rsidR="004B745B">
        <w:rPr>
          <w:rFonts w:ascii="Times New Roman" w:hAnsi="Times New Roman"/>
          <w:sz w:val="24"/>
          <w:szCs w:val="24"/>
        </w:rPr>
        <w:t xml:space="preserve"> for the Sixth Circuit</w:t>
      </w:r>
      <w:r>
        <w:rPr>
          <w:rFonts w:ascii="Times New Roman" w:hAnsi="Times New Roman"/>
          <w:sz w:val="24"/>
          <w:szCs w:val="24"/>
        </w:rPr>
        <w:t xml:space="preserve"> held that Carpenter lacked a</w:t>
      </w:r>
      <w:r w:rsidR="004B745B">
        <w:rPr>
          <w:rFonts w:ascii="Times New Roman" w:hAnsi="Times New Roman"/>
          <w:sz w:val="24"/>
          <w:szCs w:val="24"/>
        </w:rPr>
        <w:t xml:space="preserve"> reasonable </w:t>
      </w:r>
      <w:r>
        <w:rPr>
          <w:rFonts w:ascii="Times New Roman" w:hAnsi="Times New Roman"/>
          <w:sz w:val="24"/>
          <w:szCs w:val="24"/>
        </w:rPr>
        <w:t>expectation of privacy</w:t>
      </w:r>
      <w:r w:rsidR="004B745B">
        <w:rPr>
          <w:rFonts w:ascii="Times New Roman" w:hAnsi="Times New Roman"/>
          <w:sz w:val="24"/>
          <w:szCs w:val="24"/>
        </w:rPr>
        <w:t xml:space="preserve"> in the location information</w:t>
      </w:r>
      <w:r w:rsidR="00DE39C9">
        <w:rPr>
          <w:rFonts w:ascii="Times New Roman" w:hAnsi="Times New Roman"/>
          <w:sz w:val="24"/>
          <w:szCs w:val="24"/>
        </w:rPr>
        <w:t>,</w:t>
      </w:r>
      <w:r w:rsidR="004B745B">
        <w:rPr>
          <w:rFonts w:ascii="Times New Roman" w:hAnsi="Times New Roman"/>
          <w:sz w:val="24"/>
          <w:szCs w:val="24"/>
        </w:rPr>
        <w:t xml:space="preserve"> because he had shared that information with his wireless carriers.</w:t>
      </w:r>
      <w:r>
        <w:rPr>
          <w:rFonts w:ascii="Times New Roman" w:hAnsi="Times New Roman"/>
          <w:sz w:val="24"/>
          <w:szCs w:val="24"/>
        </w:rPr>
        <w:t xml:space="preserve"> </w:t>
      </w:r>
      <w:r w:rsidR="004B745B" w:rsidRPr="004B745B">
        <w:rPr>
          <w:rFonts w:ascii="Times New Roman" w:hAnsi="Times New Roman"/>
          <w:sz w:val="24"/>
          <w:szCs w:val="24"/>
        </w:rPr>
        <w:t>Given that cell phone users voluntarily convey cell-site data to their carriers as “a means of establishing communication,” the court concluded that the resulting business records are not entitled to Fourth Amendment protection.</w:t>
      </w:r>
      <w:r w:rsidR="00441449">
        <w:rPr>
          <w:rStyle w:val="FootnoteReference"/>
          <w:rFonts w:ascii="Times New Roman" w:hAnsi="Times New Roman"/>
          <w:sz w:val="24"/>
          <w:szCs w:val="24"/>
        </w:rPr>
        <w:footnoteReference w:id="41"/>
      </w:r>
      <w:r w:rsidR="004B745B" w:rsidRPr="004B745B">
        <w:rPr>
          <w:rFonts w:ascii="Times New Roman" w:hAnsi="Times New Roman"/>
          <w:sz w:val="24"/>
          <w:szCs w:val="24"/>
        </w:rPr>
        <w:t xml:space="preserve"> </w:t>
      </w:r>
      <w:r>
        <w:rPr>
          <w:rFonts w:ascii="Times New Roman" w:hAnsi="Times New Roman"/>
          <w:sz w:val="24"/>
          <w:szCs w:val="24"/>
        </w:rPr>
        <w:t xml:space="preserve">The </w:t>
      </w:r>
      <w:r w:rsidR="004B745B">
        <w:rPr>
          <w:rFonts w:ascii="Times New Roman" w:hAnsi="Times New Roman"/>
          <w:sz w:val="24"/>
          <w:szCs w:val="24"/>
        </w:rPr>
        <w:t xml:space="preserve">Court of Appeals </w:t>
      </w:r>
      <w:r>
        <w:rPr>
          <w:rFonts w:ascii="Times New Roman" w:hAnsi="Times New Roman"/>
          <w:sz w:val="24"/>
          <w:szCs w:val="24"/>
        </w:rPr>
        <w:t>acknowledged that</w:t>
      </w:r>
      <w:r w:rsidR="00DE39C9">
        <w:rPr>
          <w:rFonts w:ascii="Times New Roman" w:hAnsi="Times New Roman"/>
          <w:sz w:val="24"/>
          <w:szCs w:val="24"/>
        </w:rPr>
        <w:t>,</w:t>
      </w:r>
      <w:r>
        <w:rPr>
          <w:rFonts w:ascii="Times New Roman" w:hAnsi="Times New Roman"/>
          <w:sz w:val="24"/>
          <w:szCs w:val="24"/>
        </w:rPr>
        <w:t xml:space="preserve"> in</w:t>
      </w:r>
      <w:r>
        <w:rPr>
          <w:rFonts w:ascii="Times New Roman" w:hAnsi="Times New Roman"/>
          <w:i/>
          <w:sz w:val="24"/>
          <w:szCs w:val="24"/>
        </w:rPr>
        <w:t xml:space="preserve"> Jones</w:t>
      </w:r>
      <w:r w:rsidR="00DE39C9">
        <w:rPr>
          <w:rFonts w:ascii="Times New Roman" w:hAnsi="Times New Roman"/>
          <w:i/>
          <w:sz w:val="24"/>
          <w:szCs w:val="24"/>
        </w:rPr>
        <w:t>,</w:t>
      </w:r>
      <w:r>
        <w:rPr>
          <w:rFonts w:ascii="Times New Roman" w:hAnsi="Times New Roman"/>
          <w:sz w:val="24"/>
          <w:szCs w:val="24"/>
        </w:rPr>
        <w:t xml:space="preserve"> five justices agreed that people have a reasonable expectation of privacy in information very similar to cell-site data. </w:t>
      </w:r>
      <w:proofErr w:type="gramStart"/>
      <w:r>
        <w:rPr>
          <w:rFonts w:ascii="Times New Roman" w:hAnsi="Times New Roman"/>
          <w:sz w:val="24"/>
          <w:szCs w:val="24"/>
        </w:rPr>
        <w:t>But</w:t>
      </w:r>
      <w:r w:rsidR="00DE39C9">
        <w:rPr>
          <w:rFonts w:ascii="Times New Roman" w:hAnsi="Times New Roman"/>
          <w:sz w:val="24"/>
          <w:szCs w:val="24"/>
        </w:rPr>
        <w:t>,</w:t>
      </w:r>
      <w:proofErr w:type="gramEnd"/>
      <w:r>
        <w:rPr>
          <w:rFonts w:ascii="Times New Roman" w:hAnsi="Times New Roman"/>
          <w:sz w:val="24"/>
          <w:szCs w:val="24"/>
        </w:rPr>
        <w:t xml:space="preserve"> the appeals court said Carpenter’s case was different because it involve</w:t>
      </w:r>
      <w:r w:rsidR="00DE39C9">
        <w:rPr>
          <w:rFonts w:ascii="Times New Roman" w:hAnsi="Times New Roman"/>
          <w:sz w:val="24"/>
          <w:szCs w:val="24"/>
        </w:rPr>
        <w:t>d</w:t>
      </w:r>
      <w:r w:rsidR="009C0897">
        <w:rPr>
          <w:rFonts w:ascii="Times New Roman" w:hAnsi="Times New Roman"/>
          <w:sz w:val="24"/>
          <w:szCs w:val="24"/>
        </w:rPr>
        <w:t xml:space="preserve"> “…</w:t>
      </w:r>
      <w:r>
        <w:rPr>
          <w:rFonts w:ascii="Times New Roman" w:hAnsi="Times New Roman"/>
          <w:sz w:val="24"/>
          <w:szCs w:val="24"/>
        </w:rPr>
        <w:t xml:space="preserve"> business records obtained from a third party.” </w:t>
      </w:r>
    </w:p>
    <w:p w14:paraId="6FC5BCEB" w14:textId="5C21F270" w:rsidR="00332892" w:rsidRDefault="009C0897" w:rsidP="00332892">
      <w:pPr>
        <w:spacing w:after="0" w:line="480" w:lineRule="auto"/>
        <w:ind w:firstLine="720"/>
        <w:rPr>
          <w:rFonts w:ascii="Times New Roman" w:hAnsi="Times New Roman"/>
          <w:sz w:val="24"/>
          <w:szCs w:val="24"/>
        </w:rPr>
      </w:pPr>
      <w:r>
        <w:rPr>
          <w:rFonts w:ascii="Times New Roman" w:hAnsi="Times New Roman"/>
          <w:sz w:val="24"/>
          <w:szCs w:val="24"/>
        </w:rPr>
        <w:lastRenderedPageBreak/>
        <w:t>W</w:t>
      </w:r>
      <w:r w:rsidR="00335657" w:rsidRPr="00335657">
        <w:rPr>
          <w:rFonts w:ascii="Times New Roman" w:hAnsi="Times New Roman"/>
          <w:sz w:val="24"/>
          <w:szCs w:val="24"/>
        </w:rPr>
        <w:t>riting for the majority</w:t>
      </w:r>
      <w:r w:rsidR="000445F3">
        <w:rPr>
          <w:rFonts w:ascii="Times New Roman" w:hAnsi="Times New Roman"/>
          <w:sz w:val="24"/>
          <w:szCs w:val="24"/>
        </w:rPr>
        <w:t xml:space="preserve"> of the Court</w:t>
      </w:r>
      <w:r w:rsidR="00335657" w:rsidRPr="00335657">
        <w:rPr>
          <w:rFonts w:ascii="Times New Roman" w:hAnsi="Times New Roman"/>
          <w:sz w:val="24"/>
          <w:szCs w:val="24"/>
        </w:rPr>
        <w:t xml:space="preserve">, </w:t>
      </w:r>
      <w:r>
        <w:rPr>
          <w:rFonts w:ascii="Times New Roman" w:hAnsi="Times New Roman"/>
          <w:sz w:val="24"/>
          <w:szCs w:val="24"/>
        </w:rPr>
        <w:t xml:space="preserve">Justice Roberts </w:t>
      </w:r>
      <w:r w:rsidR="000445F3">
        <w:rPr>
          <w:rFonts w:ascii="Times New Roman" w:hAnsi="Times New Roman"/>
          <w:sz w:val="24"/>
          <w:szCs w:val="24"/>
        </w:rPr>
        <w:t xml:space="preserve">reversed and remanded, and confirmed the Court’s commitment to the </w:t>
      </w:r>
      <w:r w:rsidR="000445F3">
        <w:rPr>
          <w:rFonts w:ascii="Times New Roman" w:hAnsi="Times New Roman"/>
          <w:i/>
          <w:sz w:val="24"/>
          <w:szCs w:val="24"/>
        </w:rPr>
        <w:t xml:space="preserve">Katz </w:t>
      </w:r>
      <w:r w:rsidR="000445F3" w:rsidRPr="000A7632">
        <w:rPr>
          <w:rFonts w:ascii="Times New Roman" w:hAnsi="Times New Roman"/>
          <w:sz w:val="24"/>
          <w:szCs w:val="24"/>
        </w:rPr>
        <w:t>framework</w:t>
      </w:r>
      <w:r w:rsidR="000445F3">
        <w:rPr>
          <w:rFonts w:ascii="Times New Roman" w:hAnsi="Times New Roman"/>
          <w:sz w:val="24"/>
          <w:szCs w:val="24"/>
        </w:rPr>
        <w:t>.</w:t>
      </w:r>
      <w:r w:rsidR="00F64E47">
        <w:rPr>
          <w:rStyle w:val="FootnoteReference"/>
          <w:rFonts w:ascii="Times New Roman" w:hAnsi="Times New Roman"/>
          <w:sz w:val="24"/>
          <w:szCs w:val="24"/>
        </w:rPr>
        <w:footnoteReference w:id="42"/>
      </w:r>
      <w:r w:rsidR="000445F3">
        <w:rPr>
          <w:rFonts w:ascii="Times New Roman" w:hAnsi="Times New Roman"/>
          <w:sz w:val="24"/>
          <w:szCs w:val="24"/>
        </w:rPr>
        <w:t xml:space="preserve"> The Court </w:t>
      </w:r>
      <w:r w:rsidR="00335657" w:rsidRPr="00335657">
        <w:rPr>
          <w:rFonts w:ascii="Times New Roman" w:hAnsi="Times New Roman"/>
          <w:sz w:val="24"/>
          <w:szCs w:val="24"/>
        </w:rPr>
        <w:t xml:space="preserve">reiterated that the </w:t>
      </w:r>
      <w:r w:rsidR="00335657" w:rsidRPr="000A7632">
        <w:rPr>
          <w:rFonts w:ascii="Times New Roman" w:hAnsi="Times New Roman"/>
          <w:sz w:val="24"/>
          <w:szCs w:val="24"/>
        </w:rPr>
        <w:t>Fourth Amendment protects not only property interests but certain expectations of privacy as well.</w:t>
      </w:r>
      <w:r w:rsidR="00332233">
        <w:rPr>
          <w:rStyle w:val="FootnoteReference"/>
          <w:rFonts w:ascii="Times New Roman" w:hAnsi="Times New Roman"/>
          <w:sz w:val="24"/>
          <w:szCs w:val="24"/>
        </w:rPr>
        <w:footnoteReference w:id="43"/>
      </w:r>
      <w:r w:rsidR="00335657" w:rsidRPr="000A7632">
        <w:rPr>
          <w:rFonts w:ascii="Times New Roman" w:hAnsi="Times New Roman"/>
          <w:sz w:val="24"/>
          <w:szCs w:val="24"/>
        </w:rPr>
        <w:t xml:space="preserve"> As a result, when an indi</w:t>
      </w:r>
      <w:r w:rsidR="000445F3">
        <w:rPr>
          <w:rFonts w:ascii="Times New Roman" w:hAnsi="Times New Roman"/>
          <w:sz w:val="24"/>
          <w:szCs w:val="24"/>
        </w:rPr>
        <w:t>vidual “seeks to preserve some</w:t>
      </w:r>
      <w:r w:rsidR="00335657" w:rsidRPr="000A7632">
        <w:rPr>
          <w:rFonts w:ascii="Times New Roman" w:hAnsi="Times New Roman"/>
          <w:sz w:val="24"/>
          <w:szCs w:val="24"/>
        </w:rPr>
        <w:t>thing as private,” and his expectation of privacy is “one that society is prepared to recognize as reasonable,” official intrusion into that sphere generally qualifies as a sea</w:t>
      </w:r>
      <w:r w:rsidR="000445F3">
        <w:rPr>
          <w:rFonts w:ascii="Times New Roman" w:hAnsi="Times New Roman"/>
          <w:sz w:val="24"/>
          <w:szCs w:val="24"/>
        </w:rPr>
        <w:t>rch and requires a warrant sup</w:t>
      </w:r>
      <w:r w:rsidR="00335657" w:rsidRPr="000A7632">
        <w:rPr>
          <w:rFonts w:ascii="Times New Roman" w:hAnsi="Times New Roman"/>
          <w:sz w:val="24"/>
          <w:szCs w:val="24"/>
        </w:rPr>
        <w:t>ported by probable cause.</w:t>
      </w:r>
      <w:r w:rsidR="00332233">
        <w:rPr>
          <w:rStyle w:val="FootnoteReference"/>
          <w:rFonts w:ascii="Times New Roman" w:hAnsi="Times New Roman"/>
          <w:sz w:val="24"/>
          <w:szCs w:val="24"/>
        </w:rPr>
        <w:footnoteReference w:id="44"/>
      </w:r>
      <w:r w:rsidR="00335657" w:rsidRPr="000A7632">
        <w:rPr>
          <w:rFonts w:ascii="Times New Roman" w:hAnsi="Times New Roman"/>
          <w:sz w:val="24"/>
          <w:szCs w:val="24"/>
        </w:rPr>
        <w:t xml:space="preserve"> </w:t>
      </w:r>
      <w:r w:rsidR="00332892">
        <w:rPr>
          <w:rFonts w:ascii="Times New Roman" w:hAnsi="Times New Roman"/>
          <w:sz w:val="24"/>
          <w:szCs w:val="24"/>
        </w:rPr>
        <w:t>The majority opinion trace</w:t>
      </w:r>
      <w:r>
        <w:rPr>
          <w:rFonts w:ascii="Times New Roman" w:hAnsi="Times New Roman"/>
          <w:sz w:val="24"/>
          <w:szCs w:val="24"/>
        </w:rPr>
        <w:t>d</w:t>
      </w:r>
      <w:r w:rsidR="00332892">
        <w:rPr>
          <w:rFonts w:ascii="Times New Roman" w:hAnsi="Times New Roman"/>
          <w:sz w:val="24"/>
          <w:szCs w:val="24"/>
        </w:rPr>
        <w:t xml:space="preserve"> the development of Fourth Amendment protections to the Founding generation</w:t>
      </w:r>
      <w:r>
        <w:rPr>
          <w:rFonts w:ascii="Times New Roman" w:hAnsi="Times New Roman"/>
          <w:sz w:val="24"/>
          <w:szCs w:val="24"/>
        </w:rPr>
        <w:t>’</w:t>
      </w:r>
      <w:r w:rsidR="00332892">
        <w:rPr>
          <w:rFonts w:ascii="Times New Roman" w:hAnsi="Times New Roman"/>
          <w:sz w:val="24"/>
          <w:szCs w:val="24"/>
        </w:rPr>
        <w:t>s desire to safeguard against ‘general warrants’ and ‘writs of assistance’ in the colonial era, which allowed British officers to rummage through homes in an unrestrained search for evidence of criminal activity.”</w:t>
      </w:r>
      <w:r w:rsidR="005E6F8C">
        <w:rPr>
          <w:rStyle w:val="FootnoteReference"/>
          <w:rFonts w:ascii="Times New Roman" w:hAnsi="Times New Roman"/>
          <w:sz w:val="24"/>
          <w:szCs w:val="24"/>
        </w:rPr>
        <w:footnoteReference w:id="45"/>
      </w:r>
      <w:r w:rsidR="00332892">
        <w:rPr>
          <w:rFonts w:ascii="Times New Roman" w:hAnsi="Times New Roman"/>
          <w:sz w:val="24"/>
          <w:szCs w:val="24"/>
        </w:rPr>
        <w:t xml:space="preserve"> But the majority, note</w:t>
      </w:r>
      <w:r>
        <w:rPr>
          <w:rFonts w:ascii="Times New Roman" w:hAnsi="Times New Roman"/>
          <w:sz w:val="24"/>
          <w:szCs w:val="24"/>
        </w:rPr>
        <w:t>d</w:t>
      </w:r>
      <w:r w:rsidR="00332892">
        <w:rPr>
          <w:rFonts w:ascii="Times New Roman" w:hAnsi="Times New Roman"/>
          <w:sz w:val="24"/>
          <w:szCs w:val="24"/>
        </w:rPr>
        <w:t xml:space="preserve"> that “[a]</w:t>
      </w:r>
      <w:proofErr w:type="spellStart"/>
      <w:r w:rsidR="00332892">
        <w:rPr>
          <w:rFonts w:ascii="Times New Roman" w:hAnsi="Times New Roman"/>
          <w:sz w:val="24"/>
          <w:szCs w:val="24"/>
        </w:rPr>
        <w:t>lthough</w:t>
      </w:r>
      <w:proofErr w:type="spellEnd"/>
      <w:r w:rsidR="00332892">
        <w:rPr>
          <w:rFonts w:ascii="Times New Roman" w:hAnsi="Times New Roman"/>
          <w:sz w:val="24"/>
          <w:szCs w:val="24"/>
        </w:rPr>
        <w:t xml:space="preserve"> </w:t>
      </w:r>
      <w:r w:rsidR="00332892" w:rsidRPr="005E6F8C">
        <w:rPr>
          <w:rFonts w:ascii="Times New Roman" w:hAnsi="Times New Roman"/>
          <w:sz w:val="24"/>
          <w:szCs w:val="24"/>
        </w:rPr>
        <w:t>no single rubric</w:t>
      </w:r>
      <w:r w:rsidR="00332892">
        <w:rPr>
          <w:rFonts w:ascii="Times New Roman" w:hAnsi="Times New Roman"/>
          <w:sz w:val="24"/>
          <w:szCs w:val="24"/>
        </w:rPr>
        <w:t xml:space="preserve"> definitively resolves which expectations of privacy are entitled to protection, analysis is informed by historical understandings “of what was deemed an unreasonable search and seizure when [the Fourth Amendment] was adopted.</w:t>
      </w:r>
      <w:r w:rsidR="005E6F8C">
        <w:rPr>
          <w:rStyle w:val="FootnoteReference"/>
          <w:rFonts w:ascii="Times New Roman" w:hAnsi="Times New Roman"/>
          <w:sz w:val="24"/>
          <w:szCs w:val="24"/>
        </w:rPr>
        <w:footnoteReference w:id="46"/>
      </w:r>
      <w:r w:rsidR="00332892">
        <w:rPr>
          <w:rFonts w:ascii="Times New Roman" w:hAnsi="Times New Roman"/>
          <w:sz w:val="24"/>
          <w:szCs w:val="24"/>
        </w:rPr>
        <w:t xml:space="preserve"> But, as the majority acknowledge</w:t>
      </w:r>
      <w:r>
        <w:rPr>
          <w:rFonts w:ascii="Times New Roman" w:hAnsi="Times New Roman"/>
          <w:sz w:val="24"/>
          <w:szCs w:val="24"/>
        </w:rPr>
        <w:t>d</w:t>
      </w:r>
      <w:r w:rsidR="00332892">
        <w:rPr>
          <w:rFonts w:ascii="Times New Roman" w:hAnsi="Times New Roman"/>
          <w:sz w:val="24"/>
          <w:szCs w:val="24"/>
        </w:rPr>
        <w:t xml:space="preserve"> in the first footnote, </w:t>
      </w:r>
      <w:r w:rsidR="00332892" w:rsidRPr="007F22B8">
        <w:rPr>
          <w:rFonts w:ascii="Times New Roman" w:hAnsi="Times New Roman"/>
          <w:sz w:val="24"/>
          <w:szCs w:val="24"/>
        </w:rPr>
        <w:t xml:space="preserve">Justice Kennedy believes that there is such a rubric – the “property-based concepts that </w:t>
      </w:r>
      <w:r w:rsidR="00332892" w:rsidRPr="007F22B8">
        <w:rPr>
          <w:rFonts w:ascii="Times New Roman" w:hAnsi="Times New Roman"/>
          <w:i/>
          <w:sz w:val="24"/>
          <w:szCs w:val="24"/>
        </w:rPr>
        <w:t xml:space="preserve">Katz </w:t>
      </w:r>
      <w:r w:rsidR="00332892" w:rsidRPr="007F22B8">
        <w:rPr>
          <w:rFonts w:ascii="Times New Roman" w:hAnsi="Times New Roman"/>
          <w:sz w:val="24"/>
          <w:szCs w:val="24"/>
        </w:rPr>
        <w:t>purported</w:t>
      </w:r>
      <w:r w:rsidR="00332892">
        <w:rPr>
          <w:rFonts w:ascii="Times New Roman" w:hAnsi="Times New Roman"/>
          <w:sz w:val="24"/>
          <w:szCs w:val="24"/>
        </w:rPr>
        <w:t xml:space="preserve"> to move beyond</w:t>
      </w:r>
      <w:r w:rsidR="008A197A">
        <w:rPr>
          <w:rStyle w:val="FootnoteReference"/>
          <w:rFonts w:ascii="Times New Roman" w:hAnsi="Times New Roman"/>
          <w:sz w:val="24"/>
          <w:szCs w:val="24"/>
        </w:rPr>
        <w:footnoteReference w:id="47"/>
      </w:r>
      <w:r w:rsidR="00332892">
        <w:rPr>
          <w:rFonts w:ascii="Times New Roman" w:hAnsi="Times New Roman"/>
          <w:sz w:val="24"/>
          <w:szCs w:val="24"/>
        </w:rPr>
        <w:t xml:space="preserve">). It is also noted in this same footnote that Justice Thomas and Gorsuch also seem more interested in a return to property-based conceptions of privacy, but that neither party in this case had asked the Court to reconsider </w:t>
      </w:r>
      <w:r w:rsidR="00332892">
        <w:rPr>
          <w:rFonts w:ascii="Times New Roman" w:hAnsi="Times New Roman"/>
          <w:i/>
          <w:sz w:val="24"/>
          <w:szCs w:val="24"/>
        </w:rPr>
        <w:t>Katz</w:t>
      </w:r>
      <w:r w:rsidR="00332892">
        <w:rPr>
          <w:rFonts w:ascii="Times New Roman" w:hAnsi="Times New Roman"/>
          <w:sz w:val="24"/>
          <w:szCs w:val="24"/>
        </w:rPr>
        <w:t>. This seems like a question that will inevitably be presented to the Court for further consideration</w:t>
      </w:r>
      <w:r w:rsidR="004D067D">
        <w:rPr>
          <w:rFonts w:ascii="Times New Roman" w:hAnsi="Times New Roman"/>
          <w:sz w:val="24"/>
          <w:szCs w:val="24"/>
        </w:rPr>
        <w:t xml:space="preserve">. </w:t>
      </w:r>
      <w:r w:rsidR="00D57E17">
        <w:rPr>
          <w:rFonts w:ascii="Times New Roman" w:hAnsi="Times New Roman"/>
          <w:sz w:val="24"/>
          <w:szCs w:val="24"/>
        </w:rPr>
        <w:t xml:space="preserve">Hence, this article is written at a precipice in regard to the development of Fourth Amendment privacy jurisprudence. With </w:t>
      </w:r>
      <w:r w:rsidR="00D57E17">
        <w:rPr>
          <w:rFonts w:ascii="Times New Roman" w:hAnsi="Times New Roman"/>
          <w:sz w:val="24"/>
          <w:szCs w:val="24"/>
        </w:rPr>
        <w:lastRenderedPageBreak/>
        <w:t>J</w:t>
      </w:r>
      <w:r w:rsidR="000F33AF">
        <w:rPr>
          <w:rFonts w:ascii="Times New Roman" w:hAnsi="Times New Roman"/>
          <w:sz w:val="24"/>
          <w:szCs w:val="24"/>
        </w:rPr>
        <w:t>ustice Kennedy announc</w:t>
      </w:r>
      <w:r w:rsidR="00D57E17">
        <w:rPr>
          <w:rFonts w:ascii="Times New Roman" w:hAnsi="Times New Roman"/>
          <w:sz w:val="24"/>
          <w:szCs w:val="24"/>
        </w:rPr>
        <w:t>ing</w:t>
      </w:r>
      <w:r w:rsidR="000F33AF">
        <w:rPr>
          <w:rFonts w:ascii="Times New Roman" w:hAnsi="Times New Roman"/>
          <w:sz w:val="24"/>
          <w:szCs w:val="24"/>
        </w:rPr>
        <w:t xml:space="preserve"> his retirement </w:t>
      </w:r>
      <w:r w:rsidR="00D57E17">
        <w:rPr>
          <w:rFonts w:ascii="Times New Roman" w:hAnsi="Times New Roman"/>
          <w:sz w:val="24"/>
          <w:szCs w:val="24"/>
        </w:rPr>
        <w:t xml:space="preserve">the day before the Court decided </w:t>
      </w:r>
      <w:r w:rsidR="00D57E17" w:rsidRPr="000F33AF">
        <w:rPr>
          <w:rFonts w:ascii="Times New Roman" w:hAnsi="Times New Roman"/>
          <w:i/>
          <w:sz w:val="24"/>
          <w:szCs w:val="24"/>
        </w:rPr>
        <w:t>Carpenter</w:t>
      </w:r>
      <w:r w:rsidR="00D57E17">
        <w:rPr>
          <w:rFonts w:ascii="Times New Roman" w:hAnsi="Times New Roman"/>
          <w:sz w:val="24"/>
          <w:szCs w:val="24"/>
        </w:rPr>
        <w:t xml:space="preserve">, the fate of </w:t>
      </w:r>
      <w:r w:rsidR="00D57E17" w:rsidRPr="007F22B8">
        <w:rPr>
          <w:rFonts w:ascii="Times New Roman" w:hAnsi="Times New Roman"/>
          <w:i/>
          <w:sz w:val="24"/>
          <w:szCs w:val="24"/>
        </w:rPr>
        <w:t>Katz</w:t>
      </w:r>
      <w:r w:rsidR="00D57E17">
        <w:rPr>
          <w:rFonts w:ascii="Times New Roman" w:hAnsi="Times New Roman"/>
          <w:sz w:val="24"/>
          <w:szCs w:val="24"/>
        </w:rPr>
        <w:t xml:space="preserve">, the third party doctrine, and privacy more generally will likely be presented to </w:t>
      </w:r>
      <w:r>
        <w:rPr>
          <w:rFonts w:ascii="Times New Roman" w:hAnsi="Times New Roman"/>
          <w:sz w:val="24"/>
          <w:szCs w:val="24"/>
        </w:rPr>
        <w:t xml:space="preserve">a </w:t>
      </w:r>
      <w:r w:rsidR="00D57E17">
        <w:rPr>
          <w:rFonts w:ascii="Times New Roman" w:hAnsi="Times New Roman"/>
          <w:sz w:val="24"/>
          <w:szCs w:val="24"/>
        </w:rPr>
        <w:t>new Court, including several justices that have been very critical of the reasonable expectation of privacy test, several that are clearly more comfortable with property based conceptions of privacy, and a new justices that might be more sympathetic to the property based arguments presented by their other conservative colleagues. This</w:t>
      </w:r>
      <w:r w:rsidR="00D57E17" w:rsidRPr="007F22B8">
        <w:rPr>
          <w:rFonts w:ascii="Times New Roman" w:hAnsi="Times New Roman"/>
          <w:sz w:val="24"/>
          <w:szCs w:val="24"/>
        </w:rPr>
        <w:t xml:space="preserve"> article</w:t>
      </w:r>
      <w:r w:rsidR="00D57E17">
        <w:rPr>
          <w:rFonts w:ascii="Times New Roman" w:hAnsi="Times New Roman"/>
          <w:sz w:val="24"/>
          <w:szCs w:val="24"/>
        </w:rPr>
        <w:t xml:space="preserve"> </w:t>
      </w:r>
      <w:r w:rsidR="00D029B7">
        <w:rPr>
          <w:rFonts w:ascii="Times New Roman" w:hAnsi="Times New Roman"/>
          <w:sz w:val="24"/>
          <w:szCs w:val="24"/>
        </w:rPr>
        <w:t xml:space="preserve">critically analyzes </w:t>
      </w:r>
      <w:r w:rsidR="00D57E17">
        <w:rPr>
          <w:rFonts w:ascii="Times New Roman" w:hAnsi="Times New Roman"/>
          <w:sz w:val="24"/>
          <w:szCs w:val="24"/>
        </w:rPr>
        <w:t xml:space="preserve">the arguments presented </w:t>
      </w:r>
      <w:r w:rsidR="00D029B7">
        <w:rPr>
          <w:rFonts w:ascii="Times New Roman" w:hAnsi="Times New Roman"/>
          <w:sz w:val="24"/>
          <w:szCs w:val="24"/>
        </w:rPr>
        <w:t xml:space="preserve">in order to determine the future of </w:t>
      </w:r>
      <w:r w:rsidR="00D029B7" w:rsidRPr="009C0897">
        <w:rPr>
          <w:rFonts w:ascii="Times New Roman" w:hAnsi="Times New Roman"/>
          <w:i/>
          <w:sz w:val="24"/>
          <w:szCs w:val="24"/>
        </w:rPr>
        <w:t>Katz</w:t>
      </w:r>
      <w:r w:rsidR="00D029B7">
        <w:rPr>
          <w:rFonts w:ascii="Times New Roman" w:hAnsi="Times New Roman"/>
          <w:sz w:val="24"/>
          <w:szCs w:val="24"/>
        </w:rPr>
        <w:t xml:space="preserve"> and the reasonable expectation of privacy test.</w:t>
      </w:r>
    </w:p>
    <w:p w14:paraId="5132B4F8" w14:textId="685C029B" w:rsidR="00120C12" w:rsidRDefault="00332892" w:rsidP="0019411B">
      <w:pPr>
        <w:spacing w:after="0" w:line="480" w:lineRule="auto"/>
        <w:ind w:firstLine="720"/>
        <w:rPr>
          <w:rFonts w:ascii="Times New Roman" w:hAnsi="Times New Roman"/>
          <w:sz w:val="24"/>
          <w:szCs w:val="24"/>
        </w:rPr>
      </w:pPr>
      <w:r>
        <w:rPr>
          <w:rFonts w:ascii="Times New Roman" w:hAnsi="Times New Roman"/>
          <w:sz w:val="24"/>
          <w:szCs w:val="24"/>
        </w:rPr>
        <w:t>To reach the conclusion that the Fourth Amendment required a warrant</w:t>
      </w:r>
      <w:r w:rsidR="004717B6">
        <w:rPr>
          <w:rFonts w:ascii="Times New Roman" w:hAnsi="Times New Roman"/>
          <w:sz w:val="24"/>
          <w:szCs w:val="24"/>
        </w:rPr>
        <w:t xml:space="preserve"> in </w:t>
      </w:r>
      <w:r w:rsidR="00F03220">
        <w:rPr>
          <w:rFonts w:ascii="Times New Roman" w:hAnsi="Times New Roman"/>
          <w:i/>
          <w:sz w:val="24"/>
          <w:szCs w:val="24"/>
        </w:rPr>
        <w:t>Carpenter</w:t>
      </w:r>
      <w:r>
        <w:rPr>
          <w:rFonts w:ascii="Times New Roman" w:hAnsi="Times New Roman"/>
          <w:sz w:val="24"/>
          <w:szCs w:val="24"/>
        </w:rPr>
        <w:t>, t</w:t>
      </w:r>
      <w:r w:rsidR="00936C9D">
        <w:rPr>
          <w:rFonts w:ascii="Times New Roman" w:hAnsi="Times New Roman"/>
          <w:sz w:val="24"/>
          <w:szCs w:val="24"/>
        </w:rPr>
        <w:t>he Court</w:t>
      </w:r>
      <w:r w:rsidR="000445F3">
        <w:rPr>
          <w:rFonts w:ascii="Times New Roman" w:hAnsi="Times New Roman"/>
          <w:sz w:val="24"/>
          <w:szCs w:val="24"/>
        </w:rPr>
        <w:t xml:space="preserve"> </w:t>
      </w:r>
      <w:r w:rsidR="00936C9D">
        <w:rPr>
          <w:rFonts w:ascii="Times New Roman" w:hAnsi="Times New Roman"/>
          <w:sz w:val="24"/>
          <w:szCs w:val="24"/>
        </w:rPr>
        <w:t>noted that t</w:t>
      </w:r>
      <w:r w:rsidR="000445F3">
        <w:rPr>
          <w:rFonts w:ascii="Times New Roman" w:hAnsi="Times New Roman"/>
          <w:sz w:val="24"/>
          <w:szCs w:val="24"/>
        </w:rPr>
        <w:t>he digita</w:t>
      </w:r>
      <w:r w:rsidR="004717B6">
        <w:rPr>
          <w:rFonts w:ascii="Times New Roman" w:hAnsi="Times New Roman"/>
          <w:sz w:val="24"/>
          <w:szCs w:val="24"/>
        </w:rPr>
        <w:t xml:space="preserve">l data at issue </w:t>
      </w:r>
      <w:r w:rsidR="000445F3">
        <w:rPr>
          <w:rFonts w:ascii="Times New Roman" w:hAnsi="Times New Roman"/>
          <w:sz w:val="24"/>
          <w:szCs w:val="24"/>
        </w:rPr>
        <w:t>did not fit neatly</w:t>
      </w:r>
      <w:r w:rsidR="00936C9D">
        <w:rPr>
          <w:rFonts w:ascii="Times New Roman" w:hAnsi="Times New Roman"/>
          <w:sz w:val="24"/>
          <w:szCs w:val="24"/>
        </w:rPr>
        <w:t xml:space="preserve"> within existing precedents, but lies at the intersection of two lines of cases: </w:t>
      </w:r>
      <w:r w:rsidR="00011A20">
        <w:rPr>
          <w:rFonts w:ascii="Times New Roman" w:hAnsi="Times New Roman"/>
          <w:sz w:val="24"/>
          <w:szCs w:val="24"/>
        </w:rPr>
        <w:t xml:space="preserve">those </w:t>
      </w:r>
      <w:r w:rsidR="00697D07">
        <w:rPr>
          <w:rFonts w:ascii="Times New Roman" w:hAnsi="Times New Roman"/>
          <w:sz w:val="24"/>
          <w:szCs w:val="24"/>
        </w:rPr>
        <w:t xml:space="preserve">establishing </w:t>
      </w:r>
      <w:r w:rsidR="00936C9D">
        <w:rPr>
          <w:rFonts w:ascii="Times New Roman" w:hAnsi="Times New Roman"/>
          <w:sz w:val="24"/>
          <w:szCs w:val="24"/>
        </w:rPr>
        <w:t xml:space="preserve">a person’s expectation of privacy in his physical location and movements, and </w:t>
      </w:r>
      <w:r w:rsidR="00697D07">
        <w:rPr>
          <w:rFonts w:ascii="Times New Roman" w:hAnsi="Times New Roman"/>
          <w:sz w:val="24"/>
          <w:szCs w:val="24"/>
        </w:rPr>
        <w:t xml:space="preserve">those establishing </w:t>
      </w:r>
      <w:r w:rsidR="00936C9D">
        <w:rPr>
          <w:rFonts w:ascii="Times New Roman" w:hAnsi="Times New Roman"/>
          <w:sz w:val="24"/>
          <w:szCs w:val="24"/>
        </w:rPr>
        <w:t xml:space="preserve">a person’s expectation of privacy in information voluntarily turned over to third parties. </w:t>
      </w:r>
      <w:r>
        <w:rPr>
          <w:rFonts w:ascii="Times New Roman" w:hAnsi="Times New Roman"/>
          <w:sz w:val="24"/>
          <w:szCs w:val="24"/>
        </w:rPr>
        <w:t xml:space="preserve">The first line of cases </w:t>
      </w:r>
      <w:r w:rsidR="00120C12">
        <w:rPr>
          <w:rFonts w:ascii="Times New Roman" w:hAnsi="Times New Roman"/>
          <w:sz w:val="24"/>
          <w:szCs w:val="24"/>
        </w:rPr>
        <w:t>starts</w:t>
      </w:r>
      <w:r w:rsidR="00794346">
        <w:rPr>
          <w:rFonts w:ascii="Times New Roman" w:hAnsi="Times New Roman"/>
          <w:sz w:val="24"/>
          <w:szCs w:val="24"/>
        </w:rPr>
        <w:t xml:space="preserve"> with </w:t>
      </w:r>
      <w:r w:rsidR="00794346" w:rsidRPr="00794346">
        <w:rPr>
          <w:rFonts w:ascii="Times New Roman" w:hAnsi="Times New Roman"/>
          <w:i/>
          <w:sz w:val="24"/>
          <w:szCs w:val="24"/>
        </w:rPr>
        <w:t>United States vs. Knotts</w:t>
      </w:r>
      <w:r w:rsidR="00794346">
        <w:rPr>
          <w:rFonts w:ascii="Times New Roman" w:hAnsi="Times New Roman"/>
          <w:sz w:val="24"/>
          <w:szCs w:val="24"/>
        </w:rPr>
        <w:t>, in which the Court concluded that “[a] person traveling in an automobile on public thoroughfares has no reasonable expectation of privacy in his movements from one place to another.” Knotts could not assert a privacy interest since the movements of the vehicle and the final destination had been voluntarily conveyed to anyone who wanted to look</w:t>
      </w:r>
      <w:r w:rsidR="00120C12">
        <w:rPr>
          <w:rFonts w:ascii="Times New Roman" w:hAnsi="Times New Roman"/>
          <w:sz w:val="24"/>
          <w:szCs w:val="24"/>
        </w:rPr>
        <w:t>.</w:t>
      </w:r>
      <w:r w:rsidR="00F47EC3">
        <w:rPr>
          <w:rFonts w:ascii="Times New Roman" w:hAnsi="Times New Roman"/>
          <w:sz w:val="24"/>
          <w:szCs w:val="24"/>
        </w:rPr>
        <w:t xml:space="preserve"> But, even in </w:t>
      </w:r>
      <w:r w:rsidR="00F47EC3">
        <w:rPr>
          <w:rFonts w:ascii="Times New Roman" w:hAnsi="Times New Roman"/>
          <w:i/>
          <w:sz w:val="24"/>
          <w:szCs w:val="24"/>
        </w:rPr>
        <w:t>Knotts</w:t>
      </w:r>
      <w:r w:rsidR="00F03220">
        <w:rPr>
          <w:rFonts w:ascii="Times New Roman" w:hAnsi="Times New Roman"/>
          <w:i/>
          <w:sz w:val="24"/>
          <w:szCs w:val="24"/>
        </w:rPr>
        <w:t>,</w:t>
      </w:r>
      <w:r w:rsidR="00F47EC3">
        <w:rPr>
          <w:rFonts w:ascii="Times New Roman" w:hAnsi="Times New Roman"/>
          <w:sz w:val="24"/>
          <w:szCs w:val="24"/>
        </w:rPr>
        <w:t xml:space="preserve"> the Court was careful to distinguish the tracking capacity of a beeper, as presented in that case, and the possibility of twenty-four-hour surveillance.</w:t>
      </w:r>
      <w:r w:rsidR="00F47EC3">
        <w:rPr>
          <w:rStyle w:val="FootnoteReference"/>
          <w:rFonts w:ascii="Times New Roman" w:hAnsi="Times New Roman"/>
          <w:sz w:val="24"/>
          <w:szCs w:val="24"/>
        </w:rPr>
        <w:footnoteReference w:id="48"/>
      </w:r>
      <w:r w:rsidR="00F47EC3">
        <w:rPr>
          <w:rFonts w:ascii="Times New Roman" w:hAnsi="Times New Roman"/>
          <w:sz w:val="24"/>
          <w:szCs w:val="24"/>
        </w:rPr>
        <w:t xml:space="preserve"> </w:t>
      </w:r>
    </w:p>
    <w:p w14:paraId="334D204D" w14:textId="47009302" w:rsidR="00697D07" w:rsidRDefault="004717B6" w:rsidP="0019411B">
      <w:pPr>
        <w:spacing w:after="0" w:line="480" w:lineRule="auto"/>
        <w:ind w:firstLine="720"/>
        <w:rPr>
          <w:rFonts w:ascii="Times New Roman" w:hAnsi="Times New Roman"/>
          <w:sz w:val="24"/>
          <w:szCs w:val="24"/>
        </w:rPr>
      </w:pPr>
      <w:r>
        <w:rPr>
          <w:rFonts w:ascii="Times New Roman" w:hAnsi="Times New Roman"/>
          <w:sz w:val="24"/>
          <w:szCs w:val="24"/>
        </w:rPr>
        <w:t xml:space="preserve">The second line of cases involve </w:t>
      </w:r>
      <w:r w:rsidR="00881E6E">
        <w:rPr>
          <w:rFonts w:ascii="Times New Roman" w:hAnsi="Times New Roman"/>
          <w:sz w:val="24"/>
          <w:szCs w:val="24"/>
        </w:rPr>
        <w:t xml:space="preserve">the </w:t>
      </w:r>
      <w:r w:rsidR="0028647F">
        <w:rPr>
          <w:rFonts w:ascii="Times New Roman" w:hAnsi="Times New Roman"/>
          <w:sz w:val="24"/>
          <w:szCs w:val="24"/>
        </w:rPr>
        <w:t>third-party doctrine</w:t>
      </w:r>
      <w:r w:rsidR="007B2812">
        <w:rPr>
          <w:rFonts w:ascii="Times New Roman" w:hAnsi="Times New Roman"/>
          <w:sz w:val="24"/>
          <w:szCs w:val="24"/>
        </w:rPr>
        <w:t>, and the implications of sharing information with others</w:t>
      </w:r>
      <w:r w:rsidR="00881E6E">
        <w:rPr>
          <w:rFonts w:ascii="Times New Roman" w:hAnsi="Times New Roman"/>
          <w:sz w:val="24"/>
          <w:szCs w:val="24"/>
        </w:rPr>
        <w:t>.</w:t>
      </w:r>
      <w:r w:rsidR="007B2812">
        <w:rPr>
          <w:rFonts w:ascii="Times New Roman" w:hAnsi="Times New Roman"/>
          <w:sz w:val="24"/>
          <w:szCs w:val="24"/>
        </w:rPr>
        <w:t xml:space="preserve"> </w:t>
      </w:r>
      <w:r w:rsidR="00D029B7">
        <w:rPr>
          <w:rFonts w:ascii="Times New Roman" w:hAnsi="Times New Roman"/>
          <w:sz w:val="24"/>
          <w:szCs w:val="24"/>
        </w:rPr>
        <w:t xml:space="preserve">Relying on </w:t>
      </w:r>
      <w:r w:rsidR="007B2812" w:rsidRPr="007B2812">
        <w:rPr>
          <w:rFonts w:ascii="Times New Roman" w:hAnsi="Times New Roman"/>
          <w:i/>
          <w:sz w:val="24"/>
          <w:szCs w:val="24"/>
        </w:rPr>
        <w:t>Smith</w:t>
      </w:r>
      <w:r w:rsidR="007B2812">
        <w:rPr>
          <w:rFonts w:ascii="Times New Roman" w:hAnsi="Times New Roman"/>
          <w:sz w:val="24"/>
          <w:szCs w:val="24"/>
        </w:rPr>
        <w:t>, the Government typically can obtain information</w:t>
      </w:r>
      <w:r w:rsidR="00D029B7">
        <w:rPr>
          <w:rFonts w:ascii="Times New Roman" w:hAnsi="Times New Roman"/>
          <w:sz w:val="24"/>
          <w:szCs w:val="24"/>
        </w:rPr>
        <w:t xml:space="preserve"> shared with others</w:t>
      </w:r>
      <w:r w:rsidR="007B2812">
        <w:rPr>
          <w:rFonts w:ascii="Times New Roman" w:hAnsi="Times New Roman"/>
          <w:sz w:val="24"/>
          <w:szCs w:val="24"/>
        </w:rPr>
        <w:t xml:space="preserve"> without triggering the Fourth Amendment.</w:t>
      </w:r>
      <w:r w:rsidR="00142A7E">
        <w:rPr>
          <w:rFonts w:ascii="Times New Roman" w:hAnsi="Times New Roman"/>
          <w:sz w:val="24"/>
          <w:szCs w:val="24"/>
        </w:rPr>
        <w:t xml:space="preserve"> </w:t>
      </w:r>
      <w:r w:rsidR="00D029B7">
        <w:rPr>
          <w:rFonts w:ascii="Times New Roman" w:hAnsi="Times New Roman"/>
          <w:sz w:val="24"/>
          <w:szCs w:val="24"/>
        </w:rPr>
        <w:t>As mentioned above, t</w:t>
      </w:r>
      <w:r w:rsidR="00142A7E">
        <w:rPr>
          <w:rFonts w:ascii="Times New Roman" w:hAnsi="Times New Roman"/>
          <w:sz w:val="24"/>
          <w:szCs w:val="24"/>
        </w:rPr>
        <w:t xml:space="preserve">he </w:t>
      </w:r>
      <w:r w:rsidR="0028647F">
        <w:rPr>
          <w:rFonts w:ascii="Times New Roman" w:hAnsi="Times New Roman"/>
          <w:sz w:val="24"/>
          <w:szCs w:val="24"/>
        </w:rPr>
        <w:t>third-party doctrine</w:t>
      </w:r>
      <w:r w:rsidR="00347D19">
        <w:rPr>
          <w:rFonts w:ascii="Times New Roman" w:hAnsi="Times New Roman"/>
          <w:sz w:val="24"/>
          <w:szCs w:val="24"/>
        </w:rPr>
        <w:t xml:space="preserve"> traces its roots to </w:t>
      </w:r>
      <w:r w:rsidR="00347D19" w:rsidRPr="00D029B7">
        <w:rPr>
          <w:rFonts w:ascii="Times New Roman" w:hAnsi="Times New Roman"/>
          <w:i/>
          <w:sz w:val="24"/>
          <w:szCs w:val="24"/>
        </w:rPr>
        <w:t>Miller</w:t>
      </w:r>
      <w:r w:rsidR="00347D19">
        <w:rPr>
          <w:rFonts w:ascii="Times New Roman" w:hAnsi="Times New Roman"/>
          <w:sz w:val="24"/>
          <w:szCs w:val="24"/>
        </w:rPr>
        <w:t>, which involved bank records. The Court note</w:t>
      </w:r>
      <w:r w:rsidR="00934FAA">
        <w:rPr>
          <w:rFonts w:ascii="Times New Roman" w:hAnsi="Times New Roman"/>
          <w:sz w:val="24"/>
          <w:szCs w:val="24"/>
        </w:rPr>
        <w:t>d</w:t>
      </w:r>
      <w:r w:rsidR="00347D19">
        <w:rPr>
          <w:rFonts w:ascii="Times New Roman" w:hAnsi="Times New Roman"/>
          <w:sz w:val="24"/>
          <w:szCs w:val="24"/>
        </w:rPr>
        <w:t xml:space="preserve"> that </w:t>
      </w:r>
      <w:r w:rsidR="00347D19">
        <w:rPr>
          <w:rFonts w:ascii="Times New Roman" w:hAnsi="Times New Roman"/>
          <w:sz w:val="24"/>
          <w:szCs w:val="24"/>
        </w:rPr>
        <w:lastRenderedPageBreak/>
        <w:t>Miller could “assert neither ownership nor possession” of the documents, since they were “business records of the banks.”</w:t>
      </w:r>
      <w:r w:rsidR="00EB63DA">
        <w:rPr>
          <w:rStyle w:val="FootnoteReference"/>
          <w:rFonts w:ascii="Times New Roman" w:hAnsi="Times New Roman"/>
          <w:sz w:val="24"/>
          <w:szCs w:val="24"/>
        </w:rPr>
        <w:footnoteReference w:id="49"/>
      </w:r>
      <w:r w:rsidR="00347D19">
        <w:rPr>
          <w:rFonts w:ascii="Times New Roman" w:hAnsi="Times New Roman"/>
          <w:sz w:val="24"/>
          <w:szCs w:val="24"/>
        </w:rPr>
        <w:t xml:space="preserve"> Similarly, in </w:t>
      </w:r>
      <w:r w:rsidR="00347D19" w:rsidRPr="00347D19">
        <w:rPr>
          <w:rFonts w:ascii="Times New Roman" w:hAnsi="Times New Roman"/>
          <w:i/>
          <w:sz w:val="24"/>
          <w:szCs w:val="24"/>
        </w:rPr>
        <w:t>Miller</w:t>
      </w:r>
      <w:r w:rsidR="00934FAA">
        <w:rPr>
          <w:rFonts w:ascii="Times New Roman" w:hAnsi="Times New Roman"/>
          <w:i/>
          <w:sz w:val="24"/>
          <w:szCs w:val="24"/>
        </w:rPr>
        <w:t>,</w:t>
      </w:r>
      <w:r w:rsidR="00347D19">
        <w:rPr>
          <w:rFonts w:ascii="Times New Roman" w:hAnsi="Times New Roman"/>
          <w:sz w:val="24"/>
          <w:szCs w:val="24"/>
        </w:rPr>
        <w:t xml:space="preserve"> the Court applied the same principle to the information conveyed to a telephone company. In th</w:t>
      </w:r>
      <w:r w:rsidR="00934FAA">
        <w:rPr>
          <w:rFonts w:ascii="Times New Roman" w:hAnsi="Times New Roman"/>
          <w:sz w:val="24"/>
          <w:szCs w:val="24"/>
        </w:rPr>
        <w:t>is</w:t>
      </w:r>
      <w:r w:rsidR="00347D19">
        <w:rPr>
          <w:rFonts w:ascii="Times New Roman" w:hAnsi="Times New Roman"/>
          <w:sz w:val="24"/>
          <w:szCs w:val="24"/>
        </w:rPr>
        <w:t xml:space="preserve"> case, the Governments use of a pen register did not receive Fourth Amendment protections. In </w:t>
      </w:r>
      <w:r w:rsidR="00BE6F59">
        <w:rPr>
          <w:rFonts w:ascii="Times New Roman" w:hAnsi="Times New Roman"/>
          <w:sz w:val="24"/>
          <w:szCs w:val="24"/>
        </w:rPr>
        <w:t>both</w:t>
      </w:r>
      <w:r w:rsidR="00347D19">
        <w:rPr>
          <w:rFonts w:ascii="Times New Roman" w:hAnsi="Times New Roman"/>
          <w:sz w:val="24"/>
          <w:szCs w:val="24"/>
        </w:rPr>
        <w:t xml:space="preserve"> cases the </w:t>
      </w:r>
      <w:r w:rsidR="00BE6F59">
        <w:rPr>
          <w:rFonts w:ascii="Times New Roman" w:hAnsi="Times New Roman"/>
          <w:sz w:val="24"/>
          <w:szCs w:val="24"/>
        </w:rPr>
        <w:t>defendants</w:t>
      </w:r>
      <w:r w:rsidR="00347D19">
        <w:rPr>
          <w:rFonts w:ascii="Times New Roman" w:hAnsi="Times New Roman"/>
          <w:sz w:val="24"/>
          <w:szCs w:val="24"/>
        </w:rPr>
        <w:t xml:space="preserve"> “assumed the risk” that the company’s records “would be divulged to police.”</w:t>
      </w:r>
      <w:r w:rsidR="000E1D79">
        <w:rPr>
          <w:rStyle w:val="FootnoteReference"/>
          <w:rFonts w:ascii="Times New Roman" w:hAnsi="Times New Roman"/>
          <w:sz w:val="24"/>
          <w:szCs w:val="24"/>
        </w:rPr>
        <w:footnoteReference w:id="50"/>
      </w:r>
      <w:r w:rsidR="00347D19">
        <w:rPr>
          <w:rFonts w:ascii="Times New Roman" w:hAnsi="Times New Roman"/>
          <w:sz w:val="24"/>
          <w:szCs w:val="24"/>
        </w:rPr>
        <w:t xml:space="preserve"> </w:t>
      </w:r>
    </w:p>
    <w:p w14:paraId="362CD310" w14:textId="7E9D0AC4" w:rsidR="004717B6" w:rsidRPr="00C34FEC" w:rsidRDefault="00581F44" w:rsidP="0019411B">
      <w:pPr>
        <w:spacing w:after="0" w:line="480" w:lineRule="auto"/>
        <w:ind w:firstLine="720"/>
        <w:rPr>
          <w:rFonts w:ascii="Times New Roman" w:hAnsi="Times New Roman"/>
          <w:sz w:val="24"/>
          <w:szCs w:val="24"/>
        </w:rPr>
      </w:pPr>
      <w:r w:rsidRPr="006170A4">
        <w:rPr>
          <w:rFonts w:ascii="Times New Roman" w:hAnsi="Times New Roman"/>
          <w:sz w:val="24"/>
          <w:szCs w:val="24"/>
        </w:rPr>
        <w:t>The majority opinion, as well as all of the concurring and dissenting opinions discuss privacy concerns with reference to social norms and practice</w:t>
      </w:r>
      <w:r w:rsidR="0039059E">
        <w:rPr>
          <w:rFonts w:ascii="Times New Roman" w:hAnsi="Times New Roman"/>
          <w:sz w:val="24"/>
          <w:szCs w:val="24"/>
        </w:rPr>
        <w:t>s</w:t>
      </w:r>
      <w:r>
        <w:rPr>
          <w:rFonts w:ascii="Times New Roman" w:hAnsi="Times New Roman"/>
          <w:sz w:val="24"/>
          <w:szCs w:val="24"/>
        </w:rPr>
        <w:t xml:space="preserve">. </w:t>
      </w:r>
      <w:r w:rsidR="000E1D79">
        <w:rPr>
          <w:rFonts w:ascii="Times New Roman" w:hAnsi="Times New Roman"/>
          <w:sz w:val="24"/>
          <w:szCs w:val="24"/>
        </w:rPr>
        <w:t xml:space="preserve">Justice </w:t>
      </w:r>
      <w:r>
        <w:rPr>
          <w:rFonts w:ascii="Times New Roman" w:hAnsi="Times New Roman"/>
          <w:sz w:val="24"/>
          <w:szCs w:val="24"/>
        </w:rPr>
        <w:t>Robert</w:t>
      </w:r>
      <w:r w:rsidRPr="006170A4">
        <w:rPr>
          <w:rFonts w:ascii="Times New Roman" w:hAnsi="Times New Roman"/>
          <w:sz w:val="24"/>
          <w:szCs w:val="24"/>
        </w:rPr>
        <w:t>s state</w:t>
      </w:r>
      <w:r w:rsidR="00934FAA">
        <w:rPr>
          <w:rFonts w:ascii="Times New Roman" w:hAnsi="Times New Roman"/>
          <w:sz w:val="24"/>
          <w:szCs w:val="24"/>
        </w:rPr>
        <w:t>d</w:t>
      </w:r>
      <w:r w:rsidRPr="006170A4">
        <w:rPr>
          <w:rFonts w:ascii="Times New Roman" w:hAnsi="Times New Roman"/>
          <w:sz w:val="24"/>
          <w:szCs w:val="24"/>
        </w:rPr>
        <w:t>, “Prior to the digital age, law enforcement might have pursued a suspect for a brief stretch, but doing so “for any extended period of time was difficult and costly and therefore rarely undertaken.”</w:t>
      </w:r>
      <w:r>
        <w:rPr>
          <w:rStyle w:val="FootnoteReference"/>
          <w:rFonts w:ascii="Times New Roman" w:hAnsi="Times New Roman"/>
          <w:sz w:val="24"/>
          <w:szCs w:val="24"/>
        </w:rPr>
        <w:footnoteReference w:id="51"/>
      </w:r>
      <w:r w:rsidRPr="006170A4">
        <w:rPr>
          <w:rFonts w:ascii="Times New Roman" w:hAnsi="Times New Roman"/>
          <w:sz w:val="24"/>
          <w:szCs w:val="24"/>
        </w:rPr>
        <w:t xml:space="preserve"> For that reason, “society’s expectation has been that law enforcement agents and others would not— and indeed, in the main, simply could not—secretly monitor and catalogue every single movement of an individual’s car for a very long period.”</w:t>
      </w:r>
      <w:r w:rsidR="000E1D79">
        <w:rPr>
          <w:rStyle w:val="FootnoteReference"/>
          <w:rFonts w:ascii="Times New Roman" w:hAnsi="Times New Roman"/>
          <w:sz w:val="24"/>
          <w:szCs w:val="24"/>
        </w:rPr>
        <w:footnoteReference w:id="52"/>
      </w:r>
      <w:r w:rsidR="007C0819">
        <w:rPr>
          <w:rFonts w:ascii="Times New Roman" w:hAnsi="Times New Roman"/>
          <w:sz w:val="24"/>
          <w:szCs w:val="24"/>
        </w:rPr>
        <w:t xml:space="preserve"> </w:t>
      </w:r>
      <w:r w:rsidRPr="006170A4">
        <w:rPr>
          <w:rFonts w:ascii="Times New Roman" w:hAnsi="Times New Roman"/>
          <w:sz w:val="24"/>
          <w:szCs w:val="24"/>
        </w:rPr>
        <w:t>The majority also reference</w:t>
      </w:r>
      <w:r w:rsidR="00934FAA">
        <w:rPr>
          <w:rFonts w:ascii="Times New Roman" w:hAnsi="Times New Roman"/>
          <w:sz w:val="24"/>
          <w:szCs w:val="24"/>
        </w:rPr>
        <w:t>d</w:t>
      </w:r>
      <w:r w:rsidRPr="006170A4">
        <w:rPr>
          <w:rFonts w:ascii="Times New Roman" w:hAnsi="Times New Roman"/>
          <w:sz w:val="24"/>
          <w:szCs w:val="24"/>
        </w:rPr>
        <w:t xml:space="preserve"> social practices when it note</w:t>
      </w:r>
      <w:r w:rsidR="00934FAA">
        <w:rPr>
          <w:rFonts w:ascii="Times New Roman" w:hAnsi="Times New Roman"/>
          <w:sz w:val="24"/>
          <w:szCs w:val="24"/>
        </w:rPr>
        <w:t>d</w:t>
      </w:r>
      <w:r w:rsidRPr="006170A4">
        <w:rPr>
          <w:rFonts w:ascii="Times New Roman" w:hAnsi="Times New Roman"/>
          <w:sz w:val="24"/>
          <w:szCs w:val="24"/>
        </w:rPr>
        <w:t xml:space="preserve"> </w:t>
      </w:r>
      <w:r w:rsidR="00463940">
        <w:rPr>
          <w:rFonts w:ascii="Times New Roman" w:hAnsi="Times New Roman"/>
          <w:sz w:val="24"/>
          <w:szCs w:val="24"/>
        </w:rPr>
        <w:t xml:space="preserve">that </w:t>
      </w:r>
      <w:r w:rsidR="00502C57">
        <w:rPr>
          <w:rFonts w:ascii="Times New Roman" w:hAnsi="Times New Roman"/>
          <w:sz w:val="24"/>
          <w:szCs w:val="24"/>
        </w:rPr>
        <w:t xml:space="preserve">“Unlike the bugged container in </w:t>
      </w:r>
      <w:r w:rsidR="00502C57">
        <w:rPr>
          <w:rFonts w:ascii="Times New Roman" w:hAnsi="Times New Roman"/>
          <w:i/>
          <w:sz w:val="24"/>
          <w:szCs w:val="24"/>
        </w:rPr>
        <w:t>Knotts</w:t>
      </w:r>
      <w:r w:rsidR="00502C57">
        <w:rPr>
          <w:rFonts w:ascii="Times New Roman" w:hAnsi="Times New Roman"/>
          <w:sz w:val="24"/>
          <w:szCs w:val="24"/>
        </w:rPr>
        <w:t xml:space="preserve"> or the car in </w:t>
      </w:r>
      <w:r w:rsidR="00502C57">
        <w:rPr>
          <w:rFonts w:ascii="Times New Roman" w:hAnsi="Times New Roman"/>
          <w:i/>
          <w:sz w:val="24"/>
          <w:szCs w:val="24"/>
        </w:rPr>
        <w:t>Jones,</w:t>
      </w:r>
      <w:r w:rsidR="00502C57">
        <w:rPr>
          <w:rFonts w:ascii="Times New Roman" w:hAnsi="Times New Roman"/>
          <w:sz w:val="24"/>
          <w:szCs w:val="24"/>
        </w:rPr>
        <w:t xml:space="preserve"> a cell phone</w:t>
      </w:r>
      <w:r w:rsidR="000B06A1">
        <w:rPr>
          <w:rFonts w:ascii="Times New Roman" w:hAnsi="Times New Roman"/>
          <w:sz w:val="24"/>
          <w:szCs w:val="24"/>
        </w:rPr>
        <w:t xml:space="preserve">—almost a </w:t>
      </w:r>
      <w:r w:rsidR="00934FAA">
        <w:rPr>
          <w:rFonts w:ascii="Times New Roman" w:hAnsi="Times New Roman"/>
          <w:sz w:val="24"/>
          <w:szCs w:val="24"/>
        </w:rPr>
        <w:t>‘</w:t>
      </w:r>
      <w:r w:rsidR="000B06A1">
        <w:rPr>
          <w:rFonts w:ascii="Times New Roman" w:hAnsi="Times New Roman"/>
          <w:sz w:val="24"/>
          <w:szCs w:val="24"/>
        </w:rPr>
        <w:t>feature of human anatomy,</w:t>
      </w:r>
      <w:r w:rsidR="00934FAA">
        <w:rPr>
          <w:rFonts w:ascii="Times New Roman" w:hAnsi="Times New Roman"/>
          <w:sz w:val="24"/>
          <w:szCs w:val="24"/>
        </w:rPr>
        <w:t>’</w:t>
      </w:r>
      <w:r w:rsidR="003807F9">
        <w:rPr>
          <w:rStyle w:val="FootnoteReference"/>
          <w:rFonts w:ascii="Times New Roman" w:hAnsi="Times New Roman"/>
          <w:sz w:val="24"/>
          <w:szCs w:val="24"/>
        </w:rPr>
        <w:footnoteReference w:id="53"/>
      </w:r>
      <w:r w:rsidR="000B06A1">
        <w:rPr>
          <w:rFonts w:ascii="Times New Roman" w:hAnsi="Times New Roman"/>
          <w:sz w:val="24"/>
          <w:szCs w:val="24"/>
        </w:rPr>
        <w:t>—tracks nearly exactly the movements of its owner. The Court continue</w:t>
      </w:r>
      <w:r w:rsidR="00934FAA">
        <w:rPr>
          <w:rFonts w:ascii="Times New Roman" w:hAnsi="Times New Roman"/>
          <w:sz w:val="24"/>
          <w:szCs w:val="24"/>
        </w:rPr>
        <w:t>d</w:t>
      </w:r>
      <w:r w:rsidR="000B06A1">
        <w:rPr>
          <w:rFonts w:ascii="Times New Roman" w:hAnsi="Times New Roman"/>
          <w:sz w:val="24"/>
          <w:szCs w:val="24"/>
        </w:rPr>
        <w:t xml:space="preserve">, “[while] individuals </w:t>
      </w:r>
      <w:r w:rsidR="00C34FEC">
        <w:rPr>
          <w:rFonts w:ascii="Times New Roman" w:hAnsi="Times New Roman"/>
          <w:sz w:val="24"/>
          <w:szCs w:val="24"/>
        </w:rPr>
        <w:t>regularly leave</w:t>
      </w:r>
      <w:r w:rsidR="000B06A1">
        <w:rPr>
          <w:rFonts w:ascii="Times New Roman" w:hAnsi="Times New Roman"/>
          <w:sz w:val="24"/>
          <w:szCs w:val="24"/>
        </w:rPr>
        <w:t xml:space="preserve"> their vehicles, the</w:t>
      </w:r>
      <w:r w:rsidR="00C34FEC">
        <w:rPr>
          <w:rFonts w:ascii="Times New Roman" w:hAnsi="Times New Roman"/>
          <w:sz w:val="24"/>
          <w:szCs w:val="24"/>
        </w:rPr>
        <w:t>y</w:t>
      </w:r>
      <w:r w:rsidR="000B06A1">
        <w:rPr>
          <w:rFonts w:ascii="Times New Roman" w:hAnsi="Times New Roman"/>
          <w:sz w:val="24"/>
          <w:szCs w:val="24"/>
        </w:rPr>
        <w:t xml:space="preserve"> compulsively carry cell phones with them all </w:t>
      </w:r>
      <w:r w:rsidR="00C34FEC">
        <w:rPr>
          <w:rFonts w:ascii="Times New Roman" w:hAnsi="Times New Roman"/>
          <w:sz w:val="24"/>
          <w:szCs w:val="24"/>
        </w:rPr>
        <w:t xml:space="preserve">the </w:t>
      </w:r>
      <w:r w:rsidR="000B06A1">
        <w:rPr>
          <w:rFonts w:ascii="Times New Roman" w:hAnsi="Times New Roman"/>
          <w:sz w:val="24"/>
          <w:szCs w:val="24"/>
        </w:rPr>
        <w:t>time</w:t>
      </w:r>
      <w:r w:rsidR="00C34FEC">
        <w:rPr>
          <w:rFonts w:ascii="Times New Roman" w:hAnsi="Times New Roman"/>
          <w:sz w:val="24"/>
          <w:szCs w:val="24"/>
        </w:rPr>
        <w:t>.</w:t>
      </w:r>
      <w:r w:rsidR="00934FAA">
        <w:rPr>
          <w:rFonts w:ascii="Times New Roman" w:hAnsi="Times New Roman"/>
          <w:sz w:val="24"/>
          <w:szCs w:val="24"/>
        </w:rPr>
        <w:t xml:space="preserve"> </w:t>
      </w:r>
      <w:r w:rsidR="00C34FEC">
        <w:rPr>
          <w:rFonts w:ascii="Times New Roman" w:hAnsi="Times New Roman"/>
          <w:sz w:val="24"/>
          <w:szCs w:val="24"/>
        </w:rPr>
        <w:t>A cell phone faithfully follows its owner beyond public thoroughfares and into private residences, doctor’s offices, political headquarters, and other potentially revealing locales.</w:t>
      </w:r>
      <w:r w:rsidR="00934FAA">
        <w:rPr>
          <w:rFonts w:ascii="Times New Roman" w:hAnsi="Times New Roman"/>
          <w:sz w:val="24"/>
          <w:szCs w:val="24"/>
        </w:rPr>
        <w:t>”</w:t>
      </w:r>
      <w:r w:rsidR="003807F9">
        <w:rPr>
          <w:rFonts w:ascii="Times New Roman" w:hAnsi="Times New Roman"/>
          <w:sz w:val="24"/>
          <w:szCs w:val="24"/>
        </w:rPr>
        <w:t xml:space="preserve"> Further, the Court </w:t>
      </w:r>
      <w:r w:rsidR="00C34FEC">
        <w:rPr>
          <w:rFonts w:ascii="Times New Roman" w:hAnsi="Times New Roman"/>
          <w:sz w:val="24"/>
          <w:szCs w:val="24"/>
        </w:rPr>
        <w:t>not</w:t>
      </w:r>
      <w:r w:rsidR="003807F9">
        <w:rPr>
          <w:rFonts w:ascii="Times New Roman" w:hAnsi="Times New Roman"/>
          <w:sz w:val="24"/>
          <w:szCs w:val="24"/>
        </w:rPr>
        <w:t>e</w:t>
      </w:r>
      <w:r w:rsidR="00B06F8E">
        <w:rPr>
          <w:rFonts w:ascii="Times New Roman" w:hAnsi="Times New Roman"/>
          <w:sz w:val="24"/>
          <w:szCs w:val="24"/>
        </w:rPr>
        <w:t>d</w:t>
      </w:r>
      <w:r w:rsidR="00C34FEC">
        <w:rPr>
          <w:rFonts w:ascii="Times New Roman" w:hAnsi="Times New Roman"/>
          <w:sz w:val="24"/>
          <w:szCs w:val="24"/>
        </w:rPr>
        <w:t xml:space="preserve"> that “nearly three-quarters of smart phone users report being within five feet of their phones most of the time, with 12% admitting that they even use their phones in the shower.</w:t>
      </w:r>
      <w:r w:rsidR="003807F9">
        <w:rPr>
          <w:rFonts w:ascii="Times New Roman" w:hAnsi="Times New Roman"/>
          <w:sz w:val="24"/>
          <w:szCs w:val="24"/>
        </w:rPr>
        <w:t>”</w:t>
      </w:r>
      <w:r w:rsidR="007C0819">
        <w:rPr>
          <w:rFonts w:ascii="Times New Roman" w:hAnsi="Times New Roman"/>
          <w:sz w:val="24"/>
          <w:szCs w:val="24"/>
        </w:rPr>
        <w:t xml:space="preserve"> </w:t>
      </w:r>
    </w:p>
    <w:p w14:paraId="7544A6B4" w14:textId="66F516C8" w:rsidR="00E40C68" w:rsidRDefault="00E40C68" w:rsidP="00396ECF">
      <w:pPr>
        <w:spacing w:after="0" w:line="480" w:lineRule="auto"/>
        <w:ind w:firstLine="720"/>
        <w:rPr>
          <w:rFonts w:ascii="Times New Roman" w:hAnsi="Times New Roman"/>
          <w:sz w:val="24"/>
          <w:szCs w:val="24"/>
        </w:rPr>
      </w:pPr>
      <w:r w:rsidRPr="00A402FE">
        <w:rPr>
          <w:rFonts w:ascii="Times New Roman" w:hAnsi="Times New Roman"/>
          <w:sz w:val="24"/>
          <w:szCs w:val="24"/>
        </w:rPr>
        <w:lastRenderedPageBreak/>
        <w:t xml:space="preserve">Ultimately, the Court declined to extend </w:t>
      </w:r>
      <w:r w:rsidRPr="000A7632">
        <w:rPr>
          <w:rFonts w:ascii="Times New Roman" w:hAnsi="Times New Roman"/>
          <w:i/>
          <w:sz w:val="24"/>
          <w:szCs w:val="24"/>
        </w:rPr>
        <w:t>Smith</w:t>
      </w:r>
      <w:r w:rsidRPr="00A402FE">
        <w:rPr>
          <w:rFonts w:ascii="Times New Roman" w:hAnsi="Times New Roman"/>
          <w:sz w:val="24"/>
          <w:szCs w:val="24"/>
        </w:rPr>
        <w:t xml:space="preserve"> and </w:t>
      </w:r>
      <w:r w:rsidRPr="000A7632">
        <w:rPr>
          <w:rFonts w:ascii="Times New Roman" w:hAnsi="Times New Roman"/>
          <w:i/>
          <w:sz w:val="24"/>
          <w:szCs w:val="24"/>
        </w:rPr>
        <w:t>Miller</w:t>
      </w:r>
      <w:r w:rsidRPr="00A402FE">
        <w:rPr>
          <w:rFonts w:ascii="Times New Roman" w:hAnsi="Times New Roman"/>
          <w:sz w:val="24"/>
          <w:szCs w:val="24"/>
        </w:rPr>
        <w:t xml:space="preserve"> to cover </w:t>
      </w:r>
      <w:r w:rsidRPr="000A7632">
        <w:rPr>
          <w:rFonts w:ascii="Times New Roman" w:hAnsi="Times New Roman"/>
          <w:sz w:val="24"/>
          <w:szCs w:val="24"/>
        </w:rPr>
        <w:t>the unique nature of cell-site records</w:t>
      </w:r>
      <w:r w:rsidRPr="00A402FE">
        <w:rPr>
          <w:rFonts w:ascii="Times New Roman" w:hAnsi="Times New Roman"/>
          <w:sz w:val="24"/>
          <w:szCs w:val="24"/>
        </w:rPr>
        <w:t xml:space="preserve">. </w:t>
      </w:r>
      <w:r>
        <w:rPr>
          <w:rFonts w:ascii="Times New Roman" w:hAnsi="Times New Roman"/>
          <w:sz w:val="24"/>
          <w:szCs w:val="24"/>
        </w:rPr>
        <w:t xml:space="preserve">Roberts mentioned that </w:t>
      </w:r>
      <w:r w:rsidRPr="00A402FE">
        <w:rPr>
          <w:rFonts w:ascii="Times New Roman" w:hAnsi="Times New Roman"/>
          <w:sz w:val="24"/>
          <w:szCs w:val="24"/>
        </w:rPr>
        <w:t>historical cell-site records present even greater privacy concerns than the GPS</w:t>
      </w:r>
      <w:r>
        <w:rPr>
          <w:rFonts w:ascii="Times New Roman" w:hAnsi="Times New Roman"/>
          <w:sz w:val="24"/>
          <w:szCs w:val="24"/>
        </w:rPr>
        <w:t xml:space="preserve"> monitoring considered in </w:t>
      </w:r>
      <w:r w:rsidRPr="000A7632">
        <w:rPr>
          <w:rFonts w:ascii="Times New Roman" w:hAnsi="Times New Roman"/>
          <w:i/>
          <w:sz w:val="24"/>
          <w:szCs w:val="24"/>
        </w:rPr>
        <w:t>Jones</w:t>
      </w:r>
      <w:r>
        <w:rPr>
          <w:rFonts w:ascii="Times New Roman" w:hAnsi="Times New Roman"/>
          <w:sz w:val="24"/>
          <w:szCs w:val="24"/>
        </w:rPr>
        <w:t>.</w:t>
      </w:r>
      <w:r w:rsidRPr="00A402FE">
        <w:rPr>
          <w:rFonts w:ascii="Times New Roman" w:hAnsi="Times New Roman"/>
          <w:sz w:val="24"/>
          <w:szCs w:val="24"/>
        </w:rPr>
        <w:t xml:space="preserve"> </w:t>
      </w:r>
      <w:r w:rsidR="00B06F8E">
        <w:rPr>
          <w:rFonts w:ascii="Times New Roman" w:hAnsi="Times New Roman"/>
          <w:sz w:val="24"/>
          <w:szCs w:val="24"/>
        </w:rPr>
        <w:t>Cellphone location data</w:t>
      </w:r>
      <w:r w:rsidRPr="00A402FE">
        <w:rPr>
          <w:rFonts w:ascii="Times New Roman" w:hAnsi="Times New Roman"/>
          <w:sz w:val="24"/>
          <w:szCs w:val="24"/>
        </w:rPr>
        <w:t xml:space="preserve"> give</w:t>
      </w:r>
      <w:r w:rsidR="00B06F8E">
        <w:rPr>
          <w:rFonts w:ascii="Times New Roman" w:hAnsi="Times New Roman"/>
          <w:sz w:val="24"/>
          <w:szCs w:val="24"/>
        </w:rPr>
        <w:t>s</w:t>
      </w:r>
      <w:r w:rsidRPr="00A402FE">
        <w:rPr>
          <w:rFonts w:ascii="Times New Roman" w:hAnsi="Times New Roman"/>
          <w:sz w:val="24"/>
          <w:szCs w:val="24"/>
        </w:rPr>
        <w:t xml:space="preserve"> the Government near perfect surveillance and allow it to travel back in time to retrace a person’s whereabouts, subject to wireless carrier’s five-year retention policies. </w:t>
      </w:r>
      <w:r>
        <w:rPr>
          <w:rFonts w:ascii="Times New Roman" w:hAnsi="Times New Roman"/>
          <w:sz w:val="24"/>
          <w:szCs w:val="24"/>
        </w:rPr>
        <w:t xml:space="preserve">The Government argued that the </w:t>
      </w:r>
      <w:r w:rsidR="0028647F">
        <w:rPr>
          <w:rFonts w:ascii="Times New Roman" w:hAnsi="Times New Roman"/>
          <w:sz w:val="24"/>
          <w:szCs w:val="24"/>
        </w:rPr>
        <w:t>third-party doctrine</w:t>
      </w:r>
      <w:r>
        <w:rPr>
          <w:rFonts w:ascii="Times New Roman" w:hAnsi="Times New Roman"/>
          <w:sz w:val="24"/>
          <w:szCs w:val="24"/>
        </w:rPr>
        <w:t xml:space="preserve"> was decisive because cell-site records are “business records,” created and maintained by wireless carriers. However, the Court distinguished </w:t>
      </w:r>
      <w:r w:rsidRPr="007D582D">
        <w:rPr>
          <w:rFonts w:ascii="Times New Roman" w:hAnsi="Times New Roman"/>
          <w:sz w:val="24"/>
          <w:szCs w:val="24"/>
        </w:rPr>
        <w:t xml:space="preserve">the limited types of personal information addressed in </w:t>
      </w:r>
      <w:r w:rsidRPr="000A7632">
        <w:rPr>
          <w:rFonts w:ascii="Times New Roman" w:hAnsi="Times New Roman"/>
          <w:i/>
          <w:sz w:val="24"/>
          <w:szCs w:val="24"/>
        </w:rPr>
        <w:t>Smith</w:t>
      </w:r>
      <w:r w:rsidRPr="007D582D">
        <w:rPr>
          <w:rFonts w:ascii="Times New Roman" w:hAnsi="Times New Roman"/>
          <w:sz w:val="24"/>
          <w:szCs w:val="24"/>
        </w:rPr>
        <w:t xml:space="preserve"> and </w:t>
      </w:r>
      <w:r w:rsidRPr="000A7632">
        <w:rPr>
          <w:rFonts w:ascii="Times New Roman" w:hAnsi="Times New Roman"/>
          <w:i/>
          <w:sz w:val="24"/>
          <w:szCs w:val="24"/>
        </w:rPr>
        <w:t>Miller</w:t>
      </w:r>
      <w:r w:rsidRPr="007D582D">
        <w:rPr>
          <w:rFonts w:ascii="Times New Roman" w:hAnsi="Times New Roman"/>
          <w:sz w:val="24"/>
          <w:szCs w:val="24"/>
        </w:rPr>
        <w:t xml:space="preserve"> </w:t>
      </w:r>
      <w:r>
        <w:rPr>
          <w:rFonts w:ascii="Times New Roman" w:hAnsi="Times New Roman"/>
          <w:sz w:val="24"/>
          <w:szCs w:val="24"/>
        </w:rPr>
        <w:t>from</w:t>
      </w:r>
      <w:r w:rsidRPr="007D582D">
        <w:rPr>
          <w:rFonts w:ascii="Times New Roman" w:hAnsi="Times New Roman"/>
          <w:sz w:val="24"/>
          <w:szCs w:val="24"/>
        </w:rPr>
        <w:t xml:space="preserve"> the exhaustive chronicle of location information collected by wireless carriers.</w:t>
      </w:r>
      <w:r>
        <w:rPr>
          <w:rFonts w:ascii="Times New Roman" w:hAnsi="Times New Roman"/>
          <w:sz w:val="24"/>
          <w:szCs w:val="24"/>
        </w:rPr>
        <w:t xml:space="preserve"> In this regard, the Court stressed the revealing nature of cell phone location data and pointed out that cell phone location data is not truly “shared” as the term is normally understood. The Court noted that ce</w:t>
      </w:r>
      <w:r w:rsidRPr="00613554">
        <w:rPr>
          <w:rFonts w:ascii="Times New Roman" w:hAnsi="Times New Roman"/>
          <w:sz w:val="24"/>
          <w:szCs w:val="24"/>
        </w:rPr>
        <w:t>ll phones and the services they provide are “such a pervasive and insistent part of daily life” that carrying one is indispensable to participation in modern society.</w:t>
      </w:r>
      <w:r>
        <w:rPr>
          <w:rStyle w:val="FootnoteReference"/>
          <w:rFonts w:ascii="Times New Roman" w:hAnsi="Times New Roman"/>
          <w:sz w:val="24"/>
          <w:szCs w:val="24"/>
        </w:rPr>
        <w:footnoteReference w:id="54"/>
      </w:r>
      <w:r w:rsidRPr="00613554">
        <w:rPr>
          <w:rFonts w:ascii="Times New Roman" w:hAnsi="Times New Roman"/>
          <w:sz w:val="24"/>
          <w:szCs w:val="24"/>
        </w:rPr>
        <w:t xml:space="preserve"> </w:t>
      </w:r>
      <w:r>
        <w:rPr>
          <w:rFonts w:ascii="Times New Roman" w:hAnsi="Times New Roman"/>
          <w:sz w:val="24"/>
          <w:szCs w:val="24"/>
        </w:rPr>
        <w:t>In addition, cell phone location data is generated without any affirmative act on the user’s part beyond powering up.</w:t>
      </w:r>
    </w:p>
    <w:p w14:paraId="5D359B7B" w14:textId="69B2F6EA" w:rsidR="00F83B80" w:rsidRDefault="007624A4" w:rsidP="00247B95">
      <w:pPr>
        <w:spacing w:after="0" w:line="480" w:lineRule="auto"/>
        <w:ind w:firstLine="720"/>
        <w:rPr>
          <w:rFonts w:ascii="Times New Roman" w:hAnsi="Times New Roman"/>
          <w:sz w:val="24"/>
          <w:szCs w:val="24"/>
        </w:rPr>
      </w:pPr>
      <w:r>
        <w:rPr>
          <w:rFonts w:ascii="Times New Roman" w:hAnsi="Times New Roman"/>
          <w:sz w:val="24"/>
          <w:szCs w:val="24"/>
        </w:rPr>
        <w:t>It is worth mentioning that t</w:t>
      </w:r>
      <w:r w:rsidR="00697988" w:rsidRPr="003D75AC">
        <w:rPr>
          <w:rFonts w:ascii="Times New Roman" w:hAnsi="Times New Roman"/>
          <w:sz w:val="24"/>
          <w:szCs w:val="24"/>
        </w:rPr>
        <w:t xml:space="preserve">he Court </w:t>
      </w:r>
      <w:r>
        <w:rPr>
          <w:rFonts w:ascii="Times New Roman" w:hAnsi="Times New Roman"/>
          <w:sz w:val="24"/>
          <w:szCs w:val="24"/>
        </w:rPr>
        <w:t xml:space="preserve">stressed </w:t>
      </w:r>
      <w:r w:rsidR="00697988" w:rsidRPr="003D75AC">
        <w:rPr>
          <w:rFonts w:ascii="Times New Roman" w:hAnsi="Times New Roman"/>
          <w:sz w:val="24"/>
          <w:szCs w:val="24"/>
        </w:rPr>
        <w:t xml:space="preserve">the limited nature of </w:t>
      </w:r>
      <w:r w:rsidR="006170A4">
        <w:rPr>
          <w:rFonts w:ascii="Times New Roman" w:hAnsi="Times New Roman"/>
          <w:sz w:val="24"/>
          <w:szCs w:val="24"/>
        </w:rPr>
        <w:t>its</w:t>
      </w:r>
      <w:r w:rsidR="00697988" w:rsidRPr="003D75AC">
        <w:rPr>
          <w:rFonts w:ascii="Times New Roman" w:hAnsi="Times New Roman"/>
          <w:sz w:val="24"/>
          <w:szCs w:val="24"/>
        </w:rPr>
        <w:t xml:space="preserve"> decision. The</w:t>
      </w:r>
      <w:r w:rsidR="006170A4">
        <w:rPr>
          <w:rFonts w:ascii="Times New Roman" w:hAnsi="Times New Roman"/>
          <w:sz w:val="24"/>
          <w:szCs w:val="24"/>
        </w:rPr>
        <w:t xml:space="preserve"> Court </w:t>
      </w:r>
      <w:r>
        <w:rPr>
          <w:rFonts w:ascii="Times New Roman" w:hAnsi="Times New Roman"/>
          <w:sz w:val="24"/>
          <w:szCs w:val="24"/>
        </w:rPr>
        <w:t>ma</w:t>
      </w:r>
      <w:r w:rsidR="00B06F8E">
        <w:rPr>
          <w:rFonts w:ascii="Times New Roman" w:hAnsi="Times New Roman"/>
          <w:sz w:val="24"/>
          <w:szCs w:val="24"/>
        </w:rPr>
        <w:t>k</w:t>
      </w:r>
      <w:r>
        <w:rPr>
          <w:rFonts w:ascii="Times New Roman" w:hAnsi="Times New Roman"/>
          <w:sz w:val="24"/>
          <w:szCs w:val="24"/>
        </w:rPr>
        <w:t>e</w:t>
      </w:r>
      <w:r w:rsidR="00B06F8E">
        <w:rPr>
          <w:rFonts w:ascii="Times New Roman" w:hAnsi="Times New Roman"/>
          <w:sz w:val="24"/>
          <w:szCs w:val="24"/>
        </w:rPr>
        <w:t>s</w:t>
      </w:r>
      <w:r>
        <w:rPr>
          <w:rFonts w:ascii="Times New Roman" w:hAnsi="Times New Roman"/>
          <w:sz w:val="24"/>
          <w:szCs w:val="24"/>
        </w:rPr>
        <w:t xml:space="preserve"> clear that it is </w:t>
      </w:r>
      <w:r w:rsidR="00697988" w:rsidRPr="003D75AC">
        <w:rPr>
          <w:rFonts w:ascii="Times New Roman" w:hAnsi="Times New Roman"/>
          <w:sz w:val="24"/>
          <w:szCs w:val="24"/>
        </w:rPr>
        <w:t>not overrul</w:t>
      </w:r>
      <w:r>
        <w:rPr>
          <w:rFonts w:ascii="Times New Roman" w:hAnsi="Times New Roman"/>
          <w:sz w:val="24"/>
          <w:szCs w:val="24"/>
        </w:rPr>
        <w:t>ing</w:t>
      </w:r>
      <w:r w:rsidR="00697988" w:rsidRPr="003D75AC">
        <w:rPr>
          <w:rFonts w:ascii="Times New Roman" w:hAnsi="Times New Roman"/>
          <w:sz w:val="24"/>
          <w:szCs w:val="24"/>
        </w:rPr>
        <w:t xml:space="preserve"> the </w:t>
      </w:r>
      <w:r w:rsidR="0028647F">
        <w:rPr>
          <w:rFonts w:ascii="Times New Roman" w:hAnsi="Times New Roman"/>
          <w:sz w:val="24"/>
          <w:szCs w:val="24"/>
        </w:rPr>
        <w:t>third-party doctrine</w:t>
      </w:r>
      <w:r w:rsidR="00697988" w:rsidRPr="003D75AC">
        <w:rPr>
          <w:rFonts w:ascii="Times New Roman" w:hAnsi="Times New Roman"/>
          <w:sz w:val="24"/>
          <w:szCs w:val="24"/>
        </w:rPr>
        <w:t xml:space="preserve"> or call</w:t>
      </w:r>
      <w:r>
        <w:rPr>
          <w:rFonts w:ascii="Times New Roman" w:hAnsi="Times New Roman"/>
          <w:sz w:val="24"/>
          <w:szCs w:val="24"/>
        </w:rPr>
        <w:t>ing</w:t>
      </w:r>
      <w:r w:rsidR="00697988" w:rsidRPr="003D75AC">
        <w:rPr>
          <w:rFonts w:ascii="Times New Roman" w:hAnsi="Times New Roman"/>
          <w:sz w:val="24"/>
          <w:szCs w:val="24"/>
        </w:rPr>
        <w:t xml:space="preserve"> into question conventional surveillance techniques and tools, such as security cameras; nor do they address other business records that might incidentally reveal location information; and they do not consider other collection techniques involving foreign affairs or na</w:t>
      </w:r>
      <w:r w:rsidR="000A7632" w:rsidRPr="003D75AC">
        <w:rPr>
          <w:rFonts w:ascii="Times New Roman" w:hAnsi="Times New Roman"/>
          <w:sz w:val="24"/>
          <w:szCs w:val="24"/>
        </w:rPr>
        <w:t>tional security</w:t>
      </w:r>
      <w:r w:rsidR="00697988" w:rsidRPr="003D75AC">
        <w:rPr>
          <w:rFonts w:ascii="Times New Roman" w:hAnsi="Times New Roman"/>
          <w:sz w:val="24"/>
          <w:szCs w:val="24"/>
        </w:rPr>
        <w:t>.</w:t>
      </w:r>
      <w:r w:rsidR="00850308" w:rsidRPr="003D75AC">
        <w:rPr>
          <w:rFonts w:ascii="Times New Roman" w:hAnsi="Times New Roman"/>
          <w:sz w:val="24"/>
          <w:szCs w:val="24"/>
        </w:rPr>
        <w:t xml:space="preserve"> </w:t>
      </w:r>
      <w:proofErr w:type="gramStart"/>
      <w:r w:rsidR="00656DC5" w:rsidRPr="003D75AC">
        <w:rPr>
          <w:rFonts w:ascii="Times New Roman" w:hAnsi="Times New Roman"/>
          <w:sz w:val="24"/>
          <w:szCs w:val="24"/>
        </w:rPr>
        <w:t>But</w:t>
      </w:r>
      <w:r w:rsidR="00B06F8E">
        <w:rPr>
          <w:rFonts w:ascii="Times New Roman" w:hAnsi="Times New Roman"/>
          <w:sz w:val="24"/>
          <w:szCs w:val="24"/>
        </w:rPr>
        <w:t>,</w:t>
      </w:r>
      <w:proofErr w:type="gramEnd"/>
      <w:r w:rsidR="00656DC5" w:rsidRPr="003D75AC">
        <w:rPr>
          <w:rFonts w:ascii="Times New Roman" w:hAnsi="Times New Roman"/>
          <w:sz w:val="24"/>
          <w:szCs w:val="24"/>
        </w:rPr>
        <w:t xml:space="preserve"> what the Court does is</w:t>
      </w:r>
      <w:r w:rsidR="006170A4">
        <w:rPr>
          <w:rFonts w:ascii="Times New Roman" w:hAnsi="Times New Roman"/>
          <w:sz w:val="24"/>
          <w:szCs w:val="24"/>
        </w:rPr>
        <w:t xml:space="preserve"> to</w:t>
      </w:r>
      <w:r w:rsidR="00656DC5" w:rsidRPr="003D75AC">
        <w:rPr>
          <w:rFonts w:ascii="Times New Roman" w:hAnsi="Times New Roman"/>
          <w:sz w:val="24"/>
          <w:szCs w:val="24"/>
        </w:rPr>
        <w:t xml:space="preserve"> </w:t>
      </w:r>
      <w:r w:rsidR="009B02D2" w:rsidRPr="003D75AC">
        <w:rPr>
          <w:rFonts w:ascii="Times New Roman" w:hAnsi="Times New Roman"/>
          <w:sz w:val="24"/>
          <w:szCs w:val="24"/>
        </w:rPr>
        <w:t>reaffirm</w:t>
      </w:r>
      <w:r w:rsidR="006170A4">
        <w:rPr>
          <w:rFonts w:ascii="Times New Roman" w:hAnsi="Times New Roman"/>
          <w:sz w:val="24"/>
          <w:szCs w:val="24"/>
        </w:rPr>
        <w:t xml:space="preserve"> the principle</w:t>
      </w:r>
      <w:r w:rsidR="009B02D2" w:rsidRPr="003D75AC">
        <w:rPr>
          <w:rFonts w:ascii="Times New Roman" w:hAnsi="Times New Roman"/>
          <w:sz w:val="24"/>
          <w:szCs w:val="24"/>
        </w:rPr>
        <w:t xml:space="preserve"> that a person does not surrender all Fourth Amendment protection by venturing into the public sphere. To the contrary, “what [one] seeks to preserve as private, even in an area accessible to the public, may be constitutionally protected.”</w:t>
      </w:r>
      <w:r w:rsidR="006170A4">
        <w:rPr>
          <w:rStyle w:val="FootnoteReference"/>
          <w:rFonts w:ascii="Times New Roman" w:hAnsi="Times New Roman"/>
          <w:sz w:val="24"/>
          <w:szCs w:val="24"/>
        </w:rPr>
        <w:footnoteReference w:id="55"/>
      </w:r>
      <w:r w:rsidR="009B02D2" w:rsidRPr="003D75AC">
        <w:rPr>
          <w:rFonts w:ascii="Times New Roman" w:hAnsi="Times New Roman"/>
          <w:sz w:val="24"/>
          <w:szCs w:val="24"/>
        </w:rPr>
        <w:t xml:space="preserve"> </w:t>
      </w:r>
      <w:r w:rsidR="003219E9">
        <w:rPr>
          <w:rFonts w:ascii="Times New Roman" w:hAnsi="Times New Roman"/>
          <w:sz w:val="24"/>
          <w:szCs w:val="24"/>
        </w:rPr>
        <w:t>In this regard,</w:t>
      </w:r>
      <w:r w:rsidR="003807F9">
        <w:rPr>
          <w:rFonts w:ascii="Times New Roman" w:hAnsi="Times New Roman"/>
          <w:sz w:val="24"/>
          <w:szCs w:val="24"/>
        </w:rPr>
        <w:t xml:space="preserve"> </w:t>
      </w:r>
      <w:r w:rsidR="003219E9">
        <w:rPr>
          <w:rFonts w:ascii="Times New Roman" w:hAnsi="Times New Roman"/>
          <w:sz w:val="24"/>
          <w:szCs w:val="24"/>
        </w:rPr>
        <w:t xml:space="preserve">the </w:t>
      </w:r>
      <w:r w:rsidR="003219E9">
        <w:rPr>
          <w:rFonts w:ascii="Times New Roman" w:hAnsi="Times New Roman"/>
          <w:sz w:val="24"/>
          <w:szCs w:val="24"/>
        </w:rPr>
        <w:lastRenderedPageBreak/>
        <w:t xml:space="preserve">majority seems to be reinforcing the idea that privacy applies to </w:t>
      </w:r>
      <w:r w:rsidR="003807F9">
        <w:rPr>
          <w:rFonts w:ascii="Times New Roman" w:hAnsi="Times New Roman"/>
          <w:sz w:val="24"/>
          <w:szCs w:val="24"/>
        </w:rPr>
        <w:t>people, not places</w:t>
      </w:r>
      <w:r w:rsidR="003219E9">
        <w:rPr>
          <w:rFonts w:ascii="Times New Roman" w:hAnsi="Times New Roman"/>
          <w:sz w:val="24"/>
          <w:szCs w:val="24"/>
        </w:rPr>
        <w:t xml:space="preserve">. </w:t>
      </w:r>
      <w:r w:rsidR="00247B95">
        <w:rPr>
          <w:rFonts w:ascii="Times New Roman" w:hAnsi="Times New Roman"/>
          <w:sz w:val="24"/>
          <w:szCs w:val="24"/>
        </w:rPr>
        <w:t xml:space="preserve">Yet, several of the dissenting opinions disagree. </w:t>
      </w:r>
    </w:p>
    <w:p w14:paraId="6654CAB8" w14:textId="6DC4E25C" w:rsidR="00E2715C" w:rsidRDefault="00396ECF" w:rsidP="003219E9">
      <w:pPr>
        <w:spacing w:after="0" w:line="480" w:lineRule="auto"/>
        <w:ind w:firstLine="720"/>
        <w:outlineLvl w:val="0"/>
        <w:rPr>
          <w:rFonts w:ascii="Times New Roman" w:hAnsi="Times New Roman"/>
          <w:sz w:val="24"/>
          <w:szCs w:val="24"/>
        </w:rPr>
      </w:pPr>
      <w:r w:rsidRPr="00396ECF">
        <w:rPr>
          <w:rFonts w:ascii="Times New Roman" w:hAnsi="Times New Roman"/>
          <w:sz w:val="24"/>
          <w:szCs w:val="24"/>
        </w:rPr>
        <w:t xml:space="preserve">As noted by the majority, </w:t>
      </w:r>
      <w:r w:rsidR="00327930">
        <w:rPr>
          <w:rFonts w:ascii="Times New Roman" w:hAnsi="Times New Roman"/>
          <w:sz w:val="24"/>
          <w:szCs w:val="24"/>
        </w:rPr>
        <w:t xml:space="preserve">Justice Kennedy’s dissenting opinion </w:t>
      </w:r>
      <w:r w:rsidR="003807F9">
        <w:rPr>
          <w:rFonts w:ascii="Times New Roman" w:hAnsi="Times New Roman"/>
          <w:sz w:val="24"/>
          <w:szCs w:val="24"/>
        </w:rPr>
        <w:t xml:space="preserve">stresses </w:t>
      </w:r>
      <w:r w:rsidR="00327930">
        <w:rPr>
          <w:rFonts w:ascii="Times New Roman" w:hAnsi="Times New Roman"/>
          <w:sz w:val="24"/>
          <w:szCs w:val="24"/>
        </w:rPr>
        <w:t xml:space="preserve">traditional </w:t>
      </w:r>
      <w:r w:rsidR="002F2BAD">
        <w:rPr>
          <w:rFonts w:ascii="Times New Roman" w:hAnsi="Times New Roman"/>
          <w:sz w:val="24"/>
          <w:szCs w:val="24"/>
        </w:rPr>
        <w:t>property-based</w:t>
      </w:r>
      <w:r w:rsidR="00327930">
        <w:rPr>
          <w:rFonts w:ascii="Times New Roman" w:hAnsi="Times New Roman"/>
          <w:sz w:val="24"/>
          <w:szCs w:val="24"/>
        </w:rPr>
        <w:t xml:space="preserve"> concepts</w:t>
      </w:r>
      <w:r w:rsidR="00247B95">
        <w:rPr>
          <w:rFonts w:ascii="Times New Roman" w:hAnsi="Times New Roman"/>
          <w:sz w:val="24"/>
          <w:szCs w:val="24"/>
        </w:rPr>
        <w:t>,</w:t>
      </w:r>
      <w:r w:rsidR="00327930">
        <w:rPr>
          <w:rFonts w:ascii="Times New Roman" w:hAnsi="Times New Roman"/>
          <w:sz w:val="24"/>
          <w:szCs w:val="24"/>
        </w:rPr>
        <w:t xml:space="preserve"> such as control and ownership. In his opinion, cell-site</w:t>
      </w:r>
      <w:r w:rsidR="004F4349">
        <w:rPr>
          <w:rFonts w:ascii="Times New Roman" w:hAnsi="Times New Roman"/>
          <w:sz w:val="24"/>
          <w:szCs w:val="24"/>
        </w:rPr>
        <w:t xml:space="preserve"> records are no differ</w:t>
      </w:r>
      <w:r w:rsidR="002F2BAD">
        <w:rPr>
          <w:rFonts w:ascii="Times New Roman" w:hAnsi="Times New Roman"/>
          <w:sz w:val="24"/>
          <w:szCs w:val="24"/>
        </w:rPr>
        <w:t>e</w:t>
      </w:r>
      <w:r w:rsidR="004F4349">
        <w:rPr>
          <w:rFonts w:ascii="Times New Roman" w:hAnsi="Times New Roman"/>
          <w:sz w:val="24"/>
          <w:szCs w:val="24"/>
        </w:rPr>
        <w:t xml:space="preserve">nt from </w:t>
      </w:r>
      <w:r w:rsidR="002F2BAD">
        <w:rPr>
          <w:rFonts w:ascii="Times New Roman" w:hAnsi="Times New Roman"/>
          <w:sz w:val="24"/>
          <w:szCs w:val="24"/>
        </w:rPr>
        <w:t>many other kinds of business records</w:t>
      </w:r>
      <w:r w:rsidR="00327930">
        <w:rPr>
          <w:rFonts w:ascii="Times New Roman" w:hAnsi="Times New Roman"/>
          <w:sz w:val="24"/>
          <w:szCs w:val="24"/>
        </w:rPr>
        <w:t xml:space="preserve"> </w:t>
      </w:r>
      <w:r w:rsidR="002F2BAD">
        <w:rPr>
          <w:rFonts w:ascii="Times New Roman" w:hAnsi="Times New Roman"/>
          <w:sz w:val="24"/>
          <w:szCs w:val="24"/>
        </w:rPr>
        <w:t>that the government has a lawful right to access. He even chastise</w:t>
      </w:r>
      <w:r w:rsidR="00247B95">
        <w:rPr>
          <w:rFonts w:ascii="Times New Roman" w:hAnsi="Times New Roman"/>
          <w:sz w:val="24"/>
          <w:szCs w:val="24"/>
        </w:rPr>
        <w:t>d</w:t>
      </w:r>
      <w:r w:rsidR="002F2BAD">
        <w:rPr>
          <w:rFonts w:ascii="Times New Roman" w:hAnsi="Times New Roman"/>
          <w:sz w:val="24"/>
          <w:szCs w:val="24"/>
        </w:rPr>
        <w:t xml:space="preserve"> the majority when he state</w:t>
      </w:r>
      <w:r w:rsidR="00247B95">
        <w:rPr>
          <w:rFonts w:ascii="Times New Roman" w:hAnsi="Times New Roman"/>
          <w:sz w:val="24"/>
          <w:szCs w:val="24"/>
        </w:rPr>
        <w:t>d</w:t>
      </w:r>
      <w:r w:rsidR="002F2BAD">
        <w:rPr>
          <w:rFonts w:ascii="Times New Roman" w:hAnsi="Times New Roman"/>
          <w:sz w:val="24"/>
          <w:szCs w:val="24"/>
        </w:rPr>
        <w:t xml:space="preserve"> that “the Court unhinges Fourth Amendment doctrine from the </w:t>
      </w:r>
      <w:r w:rsidR="00D23211">
        <w:rPr>
          <w:rFonts w:ascii="Times New Roman" w:hAnsi="Times New Roman"/>
          <w:sz w:val="24"/>
          <w:szCs w:val="24"/>
        </w:rPr>
        <w:t>property-based</w:t>
      </w:r>
      <w:r w:rsidR="002F2BAD">
        <w:rPr>
          <w:rFonts w:ascii="Times New Roman" w:hAnsi="Times New Roman"/>
          <w:sz w:val="24"/>
          <w:szCs w:val="24"/>
        </w:rPr>
        <w:t xml:space="preserve"> concepts that have long grounded the analytic framework that pertains in these cases.”</w:t>
      </w:r>
      <w:r w:rsidR="00E2715C">
        <w:rPr>
          <w:rFonts w:ascii="Times New Roman" w:hAnsi="Times New Roman"/>
          <w:sz w:val="24"/>
          <w:szCs w:val="24"/>
        </w:rPr>
        <w:t xml:space="preserve"> </w:t>
      </w:r>
      <w:r w:rsidR="002F2BAD">
        <w:rPr>
          <w:rFonts w:ascii="Times New Roman" w:hAnsi="Times New Roman"/>
          <w:sz w:val="24"/>
          <w:szCs w:val="24"/>
        </w:rPr>
        <w:t xml:space="preserve">Justice Kennedy </w:t>
      </w:r>
      <w:r w:rsidR="003219E9">
        <w:rPr>
          <w:rFonts w:ascii="Times New Roman" w:hAnsi="Times New Roman"/>
          <w:sz w:val="24"/>
          <w:szCs w:val="24"/>
        </w:rPr>
        <w:t>provide</w:t>
      </w:r>
      <w:r w:rsidR="00247B95">
        <w:rPr>
          <w:rFonts w:ascii="Times New Roman" w:hAnsi="Times New Roman"/>
          <w:sz w:val="24"/>
          <w:szCs w:val="24"/>
        </w:rPr>
        <w:t>d</w:t>
      </w:r>
      <w:r w:rsidR="002F2BAD">
        <w:rPr>
          <w:rFonts w:ascii="Times New Roman" w:hAnsi="Times New Roman"/>
          <w:sz w:val="24"/>
          <w:szCs w:val="24"/>
        </w:rPr>
        <w:t xml:space="preserve"> his own explanation of the technology involved, suggesting that it is much more imprecise than the majority suggests</w:t>
      </w:r>
      <w:r w:rsidR="00E30DB8">
        <w:rPr>
          <w:rFonts w:ascii="Times New Roman" w:hAnsi="Times New Roman"/>
          <w:sz w:val="24"/>
          <w:szCs w:val="24"/>
        </w:rPr>
        <w:t>. He also stresse</w:t>
      </w:r>
      <w:r w:rsidR="00247B95">
        <w:rPr>
          <w:rFonts w:ascii="Times New Roman" w:hAnsi="Times New Roman"/>
          <w:sz w:val="24"/>
          <w:szCs w:val="24"/>
        </w:rPr>
        <w:t>d</w:t>
      </w:r>
      <w:r w:rsidR="00E30DB8">
        <w:rPr>
          <w:rFonts w:ascii="Times New Roman" w:hAnsi="Times New Roman"/>
          <w:sz w:val="24"/>
          <w:szCs w:val="24"/>
        </w:rPr>
        <w:t xml:space="preserve"> the fact that </w:t>
      </w:r>
      <w:r w:rsidR="002F2BAD">
        <w:rPr>
          <w:rFonts w:ascii="Times New Roman" w:hAnsi="Times New Roman"/>
          <w:sz w:val="24"/>
          <w:szCs w:val="24"/>
        </w:rPr>
        <w:t>cell-site records serve an important investigative function</w:t>
      </w:r>
      <w:r w:rsidR="00E30DB8">
        <w:rPr>
          <w:rFonts w:ascii="Times New Roman" w:hAnsi="Times New Roman"/>
          <w:sz w:val="24"/>
          <w:szCs w:val="24"/>
        </w:rPr>
        <w:t>, apparently finding it too onerous to require the government to obtain a warrant first</w:t>
      </w:r>
      <w:r w:rsidR="002F2BAD">
        <w:rPr>
          <w:rFonts w:ascii="Times New Roman" w:hAnsi="Times New Roman"/>
          <w:sz w:val="24"/>
          <w:szCs w:val="24"/>
        </w:rPr>
        <w:t xml:space="preserve">. </w:t>
      </w:r>
      <w:r w:rsidR="00E30DB8">
        <w:rPr>
          <w:rFonts w:ascii="Times New Roman" w:hAnsi="Times New Roman"/>
          <w:sz w:val="24"/>
          <w:szCs w:val="24"/>
        </w:rPr>
        <w:t xml:space="preserve">He would have relied on the </w:t>
      </w:r>
      <w:r w:rsidR="003807F9">
        <w:rPr>
          <w:rFonts w:ascii="Times New Roman" w:hAnsi="Times New Roman"/>
          <w:sz w:val="24"/>
          <w:szCs w:val="24"/>
        </w:rPr>
        <w:t>t</w:t>
      </w:r>
      <w:r w:rsidR="0028647F">
        <w:rPr>
          <w:rFonts w:ascii="Times New Roman" w:hAnsi="Times New Roman"/>
          <w:sz w:val="24"/>
          <w:szCs w:val="24"/>
        </w:rPr>
        <w:t>hird-party doctrine</w:t>
      </w:r>
      <w:r w:rsidR="00E30DB8">
        <w:rPr>
          <w:rFonts w:ascii="Times New Roman" w:hAnsi="Times New Roman"/>
          <w:sz w:val="24"/>
          <w:szCs w:val="24"/>
        </w:rPr>
        <w:t xml:space="preserve"> to hold that there was no search and therefore, </w:t>
      </w:r>
      <w:r w:rsidR="00247B95">
        <w:rPr>
          <w:rFonts w:ascii="Times New Roman" w:hAnsi="Times New Roman"/>
          <w:sz w:val="24"/>
          <w:szCs w:val="24"/>
        </w:rPr>
        <w:t xml:space="preserve">the </w:t>
      </w:r>
      <w:r w:rsidR="00E30DB8">
        <w:rPr>
          <w:rFonts w:ascii="Times New Roman" w:hAnsi="Times New Roman"/>
          <w:sz w:val="24"/>
          <w:szCs w:val="24"/>
        </w:rPr>
        <w:t xml:space="preserve">Fourth Amendment was not implicated. For Justice Kennedy, </w:t>
      </w:r>
      <w:r w:rsidR="00E30DB8">
        <w:rPr>
          <w:rFonts w:ascii="Times New Roman" w:hAnsi="Times New Roman"/>
          <w:i/>
          <w:sz w:val="24"/>
          <w:szCs w:val="24"/>
        </w:rPr>
        <w:t>Miller</w:t>
      </w:r>
      <w:r w:rsidR="00E30DB8">
        <w:rPr>
          <w:rFonts w:ascii="Times New Roman" w:hAnsi="Times New Roman"/>
          <w:sz w:val="24"/>
          <w:szCs w:val="24"/>
        </w:rPr>
        <w:t xml:space="preserve"> and </w:t>
      </w:r>
      <w:r w:rsidR="00E30DB8">
        <w:rPr>
          <w:rFonts w:ascii="Times New Roman" w:hAnsi="Times New Roman"/>
          <w:i/>
          <w:sz w:val="24"/>
          <w:szCs w:val="24"/>
        </w:rPr>
        <w:t xml:space="preserve">Smith </w:t>
      </w:r>
      <w:r w:rsidR="00E30DB8">
        <w:rPr>
          <w:rFonts w:ascii="Times New Roman" w:hAnsi="Times New Roman"/>
          <w:sz w:val="24"/>
          <w:szCs w:val="24"/>
        </w:rPr>
        <w:t>are appropriate precedents because Carpenter has an attenuated interest in the business records, and that they are subject to compulsory process.</w:t>
      </w:r>
      <w:r w:rsidR="00E2715C">
        <w:rPr>
          <w:rFonts w:ascii="Times New Roman" w:hAnsi="Times New Roman"/>
          <w:sz w:val="24"/>
          <w:szCs w:val="24"/>
        </w:rPr>
        <w:t xml:space="preserve"> So, again, Justice Kennedy laments the Court’s effort to recognize privacy beyond </w:t>
      </w:r>
      <w:r w:rsidR="007B00AE">
        <w:rPr>
          <w:rFonts w:ascii="Times New Roman" w:hAnsi="Times New Roman"/>
          <w:sz w:val="24"/>
          <w:szCs w:val="24"/>
        </w:rPr>
        <w:t>property-based</w:t>
      </w:r>
      <w:r w:rsidR="00E2715C">
        <w:rPr>
          <w:rFonts w:ascii="Times New Roman" w:hAnsi="Times New Roman"/>
          <w:sz w:val="24"/>
          <w:szCs w:val="24"/>
        </w:rPr>
        <w:t xml:space="preserve"> conceptions.</w:t>
      </w:r>
      <w:r w:rsidR="003219E9">
        <w:rPr>
          <w:rFonts w:ascii="Times New Roman" w:hAnsi="Times New Roman"/>
          <w:sz w:val="24"/>
          <w:szCs w:val="24"/>
        </w:rPr>
        <w:t xml:space="preserve"> As we will see, Justice Gorsuch also supports the use of </w:t>
      </w:r>
      <w:r w:rsidR="00F83B80">
        <w:rPr>
          <w:rFonts w:ascii="Times New Roman" w:hAnsi="Times New Roman"/>
          <w:sz w:val="24"/>
          <w:szCs w:val="24"/>
        </w:rPr>
        <w:t>property-based</w:t>
      </w:r>
      <w:r w:rsidR="003219E9">
        <w:rPr>
          <w:rFonts w:ascii="Times New Roman" w:hAnsi="Times New Roman"/>
          <w:sz w:val="24"/>
          <w:szCs w:val="24"/>
        </w:rPr>
        <w:t xml:space="preserve"> conceptions of privacy, going as far as suggesting that it may have been Carpenter’s strongest argument</w:t>
      </w:r>
      <w:r w:rsidR="00106E32">
        <w:rPr>
          <w:rFonts w:ascii="Times New Roman" w:hAnsi="Times New Roman"/>
          <w:sz w:val="24"/>
          <w:szCs w:val="24"/>
        </w:rPr>
        <w:t>.</w:t>
      </w:r>
    </w:p>
    <w:p w14:paraId="0BFCA388" w14:textId="4A4264EB" w:rsidR="002C4B8B" w:rsidRDefault="00E2715C" w:rsidP="00335657">
      <w:pPr>
        <w:spacing w:after="0" w:line="480" w:lineRule="auto"/>
        <w:outlineLvl w:val="0"/>
        <w:rPr>
          <w:rFonts w:ascii="Times New Roman" w:hAnsi="Times New Roman"/>
          <w:sz w:val="24"/>
          <w:szCs w:val="24"/>
        </w:rPr>
      </w:pPr>
      <w:r>
        <w:rPr>
          <w:rFonts w:ascii="Times New Roman" w:hAnsi="Times New Roman"/>
          <w:sz w:val="24"/>
          <w:szCs w:val="24"/>
        </w:rPr>
        <w:tab/>
        <w:t>Justice Thomas wr</w:t>
      </w:r>
      <w:r w:rsidR="00247B95">
        <w:rPr>
          <w:rFonts w:ascii="Times New Roman" w:hAnsi="Times New Roman"/>
          <w:sz w:val="24"/>
          <w:szCs w:val="24"/>
        </w:rPr>
        <w:t>o</w:t>
      </w:r>
      <w:r>
        <w:rPr>
          <w:rFonts w:ascii="Times New Roman" w:hAnsi="Times New Roman"/>
          <w:sz w:val="24"/>
          <w:szCs w:val="24"/>
        </w:rPr>
        <w:t xml:space="preserve">te his own dissenting opinion to point out that the problem is with the reasonable expectation of privacy test established in </w:t>
      </w:r>
      <w:r w:rsidRPr="00E2715C">
        <w:rPr>
          <w:rFonts w:ascii="Times New Roman" w:hAnsi="Times New Roman"/>
          <w:i/>
          <w:sz w:val="24"/>
          <w:szCs w:val="24"/>
        </w:rPr>
        <w:t>Katz</w:t>
      </w:r>
      <w:r>
        <w:rPr>
          <w:rFonts w:ascii="Times New Roman" w:hAnsi="Times New Roman"/>
          <w:sz w:val="24"/>
          <w:szCs w:val="24"/>
        </w:rPr>
        <w:t>. Instead of looking at whether a search occurred, he suggest</w:t>
      </w:r>
      <w:r w:rsidR="00247B95">
        <w:rPr>
          <w:rFonts w:ascii="Times New Roman" w:hAnsi="Times New Roman"/>
          <w:sz w:val="24"/>
          <w:szCs w:val="24"/>
        </w:rPr>
        <w:t>ed</w:t>
      </w:r>
      <w:r>
        <w:rPr>
          <w:rFonts w:ascii="Times New Roman" w:hAnsi="Times New Roman"/>
          <w:sz w:val="24"/>
          <w:szCs w:val="24"/>
        </w:rPr>
        <w:t xml:space="preserve"> that the case should turn on whose property was searched. The Fourth Amendment guarantees individuals the right to be secure from unreasonable searches of “</w:t>
      </w:r>
      <w:r w:rsidRPr="00DF3177">
        <w:rPr>
          <w:rFonts w:ascii="Times New Roman" w:hAnsi="Times New Roman"/>
          <w:i/>
          <w:sz w:val="24"/>
          <w:szCs w:val="24"/>
        </w:rPr>
        <w:t>their</w:t>
      </w:r>
      <w:r w:rsidR="00DF3177">
        <w:rPr>
          <w:rFonts w:ascii="Times New Roman" w:hAnsi="Times New Roman"/>
          <w:sz w:val="24"/>
          <w:szCs w:val="24"/>
        </w:rPr>
        <w:t xml:space="preserve"> persons, houses, papers, and effects.”</w:t>
      </w:r>
      <w:r>
        <w:rPr>
          <w:rFonts w:ascii="Times New Roman" w:hAnsi="Times New Roman"/>
          <w:sz w:val="24"/>
          <w:szCs w:val="24"/>
        </w:rPr>
        <w:t xml:space="preserve"> </w:t>
      </w:r>
      <w:r w:rsidR="00D25A87">
        <w:rPr>
          <w:rFonts w:ascii="Times New Roman" w:hAnsi="Times New Roman"/>
          <w:sz w:val="24"/>
          <w:szCs w:val="24"/>
        </w:rPr>
        <w:t xml:space="preserve">He </w:t>
      </w:r>
      <w:r w:rsidR="00B8703B">
        <w:rPr>
          <w:rFonts w:ascii="Times New Roman" w:hAnsi="Times New Roman"/>
          <w:sz w:val="24"/>
          <w:szCs w:val="24"/>
        </w:rPr>
        <w:t>note</w:t>
      </w:r>
      <w:r w:rsidR="009E45B5">
        <w:rPr>
          <w:rFonts w:ascii="Times New Roman" w:hAnsi="Times New Roman"/>
          <w:sz w:val="24"/>
          <w:szCs w:val="24"/>
        </w:rPr>
        <w:t>d</w:t>
      </w:r>
      <w:r w:rsidR="00B8703B">
        <w:rPr>
          <w:rFonts w:ascii="Times New Roman" w:hAnsi="Times New Roman"/>
          <w:sz w:val="24"/>
          <w:szCs w:val="24"/>
        </w:rPr>
        <w:t xml:space="preserve"> that the majority in </w:t>
      </w:r>
      <w:r w:rsidR="00B8703B">
        <w:rPr>
          <w:rFonts w:ascii="Times New Roman" w:hAnsi="Times New Roman"/>
          <w:i/>
          <w:sz w:val="24"/>
          <w:szCs w:val="24"/>
        </w:rPr>
        <w:t>Katz</w:t>
      </w:r>
      <w:r w:rsidR="00B8703B">
        <w:rPr>
          <w:rFonts w:ascii="Times New Roman" w:hAnsi="Times New Roman"/>
          <w:sz w:val="24"/>
          <w:szCs w:val="24"/>
        </w:rPr>
        <w:t xml:space="preserve"> overruled </w:t>
      </w:r>
      <w:r w:rsidR="00B8703B">
        <w:rPr>
          <w:rFonts w:ascii="Times New Roman" w:hAnsi="Times New Roman"/>
          <w:i/>
          <w:sz w:val="24"/>
          <w:szCs w:val="24"/>
        </w:rPr>
        <w:t>Olmstead</w:t>
      </w:r>
      <w:r w:rsidR="00B8703B">
        <w:rPr>
          <w:rFonts w:ascii="Times New Roman" w:hAnsi="Times New Roman"/>
          <w:sz w:val="24"/>
          <w:szCs w:val="24"/>
        </w:rPr>
        <w:t xml:space="preserve"> </w:t>
      </w:r>
      <w:r w:rsidR="00B8703B">
        <w:rPr>
          <w:rFonts w:ascii="Times New Roman" w:hAnsi="Times New Roman"/>
          <w:sz w:val="24"/>
          <w:szCs w:val="24"/>
        </w:rPr>
        <w:lastRenderedPageBreak/>
        <w:t xml:space="preserve">without replacing the physical intrusion requirement, leaving it to Justice Harlan to create the expectation of privacy test without citing anything in support. </w:t>
      </w:r>
      <w:r w:rsidR="003807F9">
        <w:rPr>
          <w:rFonts w:ascii="Times New Roman" w:hAnsi="Times New Roman"/>
          <w:sz w:val="24"/>
          <w:szCs w:val="24"/>
        </w:rPr>
        <w:t>This is where h</w:t>
      </w:r>
      <w:r w:rsidR="00B8703B">
        <w:rPr>
          <w:rFonts w:ascii="Times New Roman" w:hAnsi="Times New Roman"/>
          <w:sz w:val="24"/>
          <w:szCs w:val="24"/>
        </w:rPr>
        <w:t xml:space="preserve">e notes that the test was presented for </w:t>
      </w:r>
      <w:r w:rsidR="0045791D">
        <w:rPr>
          <w:rFonts w:ascii="Times New Roman" w:hAnsi="Times New Roman"/>
          <w:sz w:val="24"/>
          <w:szCs w:val="24"/>
        </w:rPr>
        <w:t>t</w:t>
      </w:r>
      <w:r w:rsidR="00B8703B">
        <w:rPr>
          <w:rFonts w:ascii="Times New Roman" w:hAnsi="Times New Roman"/>
          <w:sz w:val="24"/>
          <w:szCs w:val="24"/>
        </w:rPr>
        <w:t>he first time at oral argument</w:t>
      </w:r>
      <w:r w:rsidR="003807F9">
        <w:rPr>
          <w:rFonts w:ascii="Times New Roman" w:hAnsi="Times New Roman"/>
          <w:sz w:val="24"/>
          <w:szCs w:val="24"/>
        </w:rPr>
        <w:t>.</w:t>
      </w:r>
      <w:r w:rsidR="003807F9">
        <w:rPr>
          <w:rStyle w:val="FootnoteReference"/>
          <w:rFonts w:ascii="Times New Roman" w:hAnsi="Times New Roman"/>
          <w:sz w:val="24"/>
          <w:szCs w:val="24"/>
        </w:rPr>
        <w:footnoteReference w:id="56"/>
      </w:r>
      <w:r w:rsidR="007C0819">
        <w:rPr>
          <w:rFonts w:ascii="Times New Roman" w:hAnsi="Times New Roman"/>
          <w:sz w:val="24"/>
          <w:szCs w:val="24"/>
        </w:rPr>
        <w:t xml:space="preserve"> </w:t>
      </w:r>
      <w:r w:rsidR="00C152D9">
        <w:rPr>
          <w:rFonts w:ascii="Times New Roman" w:hAnsi="Times New Roman"/>
          <w:sz w:val="24"/>
          <w:szCs w:val="24"/>
        </w:rPr>
        <w:t xml:space="preserve">Further, he </w:t>
      </w:r>
      <w:r w:rsidR="000A35ED">
        <w:rPr>
          <w:rFonts w:ascii="Times New Roman" w:hAnsi="Times New Roman"/>
          <w:sz w:val="24"/>
          <w:szCs w:val="24"/>
        </w:rPr>
        <w:t>belittle</w:t>
      </w:r>
      <w:r w:rsidR="009E45B5">
        <w:rPr>
          <w:rFonts w:ascii="Times New Roman" w:hAnsi="Times New Roman"/>
          <w:sz w:val="24"/>
          <w:szCs w:val="24"/>
        </w:rPr>
        <w:t>d</w:t>
      </w:r>
      <w:r w:rsidR="00C152D9">
        <w:rPr>
          <w:rFonts w:ascii="Times New Roman" w:hAnsi="Times New Roman"/>
          <w:sz w:val="24"/>
          <w:szCs w:val="24"/>
        </w:rPr>
        <w:t xml:space="preserve"> </w:t>
      </w:r>
      <w:r w:rsidR="000A35ED" w:rsidRPr="000A35ED">
        <w:rPr>
          <w:rFonts w:ascii="Times New Roman" w:hAnsi="Times New Roman"/>
          <w:i/>
          <w:sz w:val="24"/>
          <w:szCs w:val="24"/>
        </w:rPr>
        <w:t>Katz</w:t>
      </w:r>
      <w:r w:rsidR="000A35ED">
        <w:rPr>
          <w:rFonts w:ascii="Times New Roman" w:hAnsi="Times New Roman"/>
          <w:sz w:val="24"/>
          <w:szCs w:val="24"/>
        </w:rPr>
        <w:t xml:space="preserve"> and </w:t>
      </w:r>
      <w:r w:rsidR="000A35ED" w:rsidRPr="000A35ED">
        <w:rPr>
          <w:rFonts w:ascii="Times New Roman" w:hAnsi="Times New Roman"/>
          <w:sz w:val="24"/>
          <w:szCs w:val="24"/>
        </w:rPr>
        <w:t>the</w:t>
      </w:r>
      <w:r w:rsidR="000A35ED">
        <w:rPr>
          <w:rFonts w:ascii="Times New Roman" w:hAnsi="Times New Roman"/>
          <w:sz w:val="24"/>
          <w:szCs w:val="24"/>
        </w:rPr>
        <w:t xml:space="preserve"> reasonable expectation of privacy test by citing an article written by the lawyer that suggested the test to say that he had an “epiphany” while preparing for oral argument. “He conjectured that, like the </w:t>
      </w:r>
      <w:r w:rsidR="009E45B5">
        <w:rPr>
          <w:rFonts w:ascii="Times New Roman" w:hAnsi="Times New Roman"/>
          <w:sz w:val="24"/>
          <w:szCs w:val="24"/>
        </w:rPr>
        <w:t>‘</w:t>
      </w:r>
      <w:r w:rsidR="000A35ED">
        <w:rPr>
          <w:rFonts w:ascii="Times New Roman" w:hAnsi="Times New Roman"/>
          <w:sz w:val="24"/>
          <w:szCs w:val="24"/>
        </w:rPr>
        <w:t>Reasonable person</w:t>
      </w:r>
      <w:r w:rsidR="009E45B5">
        <w:rPr>
          <w:rFonts w:ascii="Times New Roman" w:hAnsi="Times New Roman"/>
          <w:sz w:val="24"/>
          <w:szCs w:val="24"/>
        </w:rPr>
        <w:t>’</w:t>
      </w:r>
      <w:r w:rsidR="000A35ED">
        <w:rPr>
          <w:rFonts w:ascii="Times New Roman" w:hAnsi="Times New Roman"/>
          <w:sz w:val="24"/>
          <w:szCs w:val="24"/>
        </w:rPr>
        <w:t xml:space="preserve"> test from his Torts class, the Fourth Amendment should turn on </w:t>
      </w:r>
      <w:r w:rsidR="009E45B5">
        <w:rPr>
          <w:rFonts w:ascii="Times New Roman" w:hAnsi="Times New Roman"/>
          <w:sz w:val="24"/>
          <w:szCs w:val="24"/>
        </w:rPr>
        <w:t>‘</w:t>
      </w:r>
      <w:r w:rsidR="000A35ED">
        <w:rPr>
          <w:rFonts w:ascii="Times New Roman" w:hAnsi="Times New Roman"/>
          <w:sz w:val="24"/>
          <w:szCs w:val="24"/>
        </w:rPr>
        <w:t>whether a reasonable person … could have expected his communication to be private.</w:t>
      </w:r>
      <w:r w:rsidR="009E45B5">
        <w:rPr>
          <w:rFonts w:ascii="Times New Roman" w:hAnsi="Times New Roman"/>
          <w:sz w:val="24"/>
          <w:szCs w:val="24"/>
        </w:rPr>
        <w:t>’</w:t>
      </w:r>
      <w:r w:rsidR="000A35ED">
        <w:rPr>
          <w:rFonts w:ascii="Times New Roman" w:hAnsi="Times New Roman"/>
          <w:sz w:val="24"/>
          <w:szCs w:val="24"/>
        </w:rPr>
        <w:t>”</w:t>
      </w:r>
      <w:r w:rsidR="003807F9">
        <w:rPr>
          <w:rStyle w:val="FootnoteReference"/>
          <w:rFonts w:ascii="Times New Roman" w:hAnsi="Times New Roman"/>
          <w:sz w:val="24"/>
          <w:szCs w:val="24"/>
        </w:rPr>
        <w:footnoteReference w:id="57"/>
      </w:r>
      <w:r w:rsidR="00AA6504">
        <w:rPr>
          <w:rFonts w:ascii="Times New Roman" w:hAnsi="Times New Roman"/>
          <w:sz w:val="24"/>
          <w:szCs w:val="24"/>
        </w:rPr>
        <w:t xml:space="preserve"> </w:t>
      </w:r>
    </w:p>
    <w:p w14:paraId="1B5E6916" w14:textId="20A6306D" w:rsidR="001968F7" w:rsidRDefault="00AA6504" w:rsidP="002C4B8B">
      <w:pPr>
        <w:spacing w:after="0" w:line="480" w:lineRule="auto"/>
        <w:ind w:firstLine="720"/>
        <w:outlineLvl w:val="0"/>
        <w:rPr>
          <w:rFonts w:ascii="Times New Roman" w:hAnsi="Times New Roman"/>
          <w:sz w:val="24"/>
          <w:szCs w:val="24"/>
        </w:rPr>
      </w:pPr>
      <w:r>
        <w:rPr>
          <w:rFonts w:ascii="Times New Roman" w:hAnsi="Times New Roman"/>
          <w:sz w:val="24"/>
          <w:szCs w:val="24"/>
        </w:rPr>
        <w:t xml:space="preserve">Ultimately, Justice Thomas </w:t>
      </w:r>
      <w:r w:rsidR="002C4B8B">
        <w:rPr>
          <w:rFonts w:ascii="Times New Roman" w:hAnsi="Times New Roman"/>
          <w:sz w:val="24"/>
          <w:szCs w:val="24"/>
        </w:rPr>
        <w:t>conclude</w:t>
      </w:r>
      <w:r w:rsidR="00106E32">
        <w:rPr>
          <w:rFonts w:ascii="Times New Roman" w:hAnsi="Times New Roman"/>
          <w:sz w:val="24"/>
          <w:szCs w:val="24"/>
        </w:rPr>
        <w:t>d</w:t>
      </w:r>
      <w:r w:rsidR="002C4B8B">
        <w:rPr>
          <w:rFonts w:ascii="Times New Roman" w:hAnsi="Times New Roman"/>
          <w:sz w:val="24"/>
          <w:szCs w:val="24"/>
        </w:rPr>
        <w:t xml:space="preserve"> that reasonable expectation of privacy test has “no plausible foundation in the text of the Fourth Amendment.”</w:t>
      </w:r>
      <w:r w:rsidR="001B6102">
        <w:rPr>
          <w:rStyle w:val="FootnoteReference"/>
          <w:rFonts w:ascii="Times New Roman" w:hAnsi="Times New Roman"/>
          <w:sz w:val="24"/>
          <w:szCs w:val="24"/>
        </w:rPr>
        <w:footnoteReference w:id="58"/>
      </w:r>
      <w:r w:rsidR="000A35ED">
        <w:rPr>
          <w:rFonts w:ascii="Times New Roman" w:hAnsi="Times New Roman"/>
          <w:sz w:val="24"/>
          <w:szCs w:val="24"/>
        </w:rPr>
        <w:t xml:space="preserve"> </w:t>
      </w:r>
      <w:r w:rsidR="002C4B8B">
        <w:rPr>
          <w:rFonts w:ascii="Times New Roman" w:hAnsi="Times New Roman"/>
          <w:sz w:val="24"/>
          <w:szCs w:val="24"/>
        </w:rPr>
        <w:t>He emphasize</w:t>
      </w:r>
      <w:r w:rsidR="00106E32">
        <w:rPr>
          <w:rFonts w:ascii="Times New Roman" w:hAnsi="Times New Roman"/>
          <w:sz w:val="24"/>
          <w:szCs w:val="24"/>
        </w:rPr>
        <w:t>d</w:t>
      </w:r>
      <w:r w:rsidR="002C4B8B">
        <w:rPr>
          <w:rFonts w:ascii="Times New Roman" w:hAnsi="Times New Roman"/>
          <w:sz w:val="24"/>
          <w:szCs w:val="24"/>
        </w:rPr>
        <w:t xml:space="preserve"> that the Court stray</w:t>
      </w:r>
      <w:r w:rsidR="00106E32">
        <w:rPr>
          <w:rFonts w:ascii="Times New Roman" w:hAnsi="Times New Roman"/>
          <w:sz w:val="24"/>
          <w:szCs w:val="24"/>
        </w:rPr>
        <w:t>ed</w:t>
      </w:r>
      <w:r w:rsidR="002C4B8B">
        <w:rPr>
          <w:rFonts w:ascii="Times New Roman" w:hAnsi="Times New Roman"/>
          <w:sz w:val="24"/>
          <w:szCs w:val="24"/>
        </w:rPr>
        <w:t xml:space="preserve"> even farther from the text of the Constitution by focusing on the concept of privacy. Justice Thomas instead would like to focus on the close connection between the language of the Fourth Amendment and the idea of property. He cites John Locke and the English legal tradition to argue that the Fourth Amendment was meant to secure private property. In this regard, he </w:t>
      </w:r>
      <w:r w:rsidR="001018FC">
        <w:rPr>
          <w:rFonts w:ascii="Times New Roman" w:hAnsi="Times New Roman"/>
          <w:sz w:val="24"/>
          <w:szCs w:val="24"/>
        </w:rPr>
        <w:t>suggest</w:t>
      </w:r>
      <w:r w:rsidR="00106E32">
        <w:rPr>
          <w:rFonts w:ascii="Times New Roman" w:hAnsi="Times New Roman"/>
          <w:sz w:val="24"/>
          <w:szCs w:val="24"/>
        </w:rPr>
        <w:t>ed</w:t>
      </w:r>
      <w:r w:rsidR="002C4B8B">
        <w:rPr>
          <w:rFonts w:ascii="Times New Roman" w:hAnsi="Times New Roman"/>
          <w:sz w:val="24"/>
          <w:szCs w:val="24"/>
        </w:rPr>
        <w:t xml:space="preserve"> that the organizing constitutional idea of the founding era was property, while the organizing constitutional idea of the 1960s and 1970s was </w:t>
      </w:r>
      <w:r w:rsidR="00AA719A">
        <w:rPr>
          <w:rFonts w:ascii="Times New Roman" w:hAnsi="Times New Roman"/>
          <w:sz w:val="24"/>
          <w:szCs w:val="24"/>
        </w:rPr>
        <w:t xml:space="preserve">privacy as reflected in </w:t>
      </w:r>
      <w:r w:rsidR="00AA719A">
        <w:rPr>
          <w:rFonts w:ascii="Times New Roman" w:hAnsi="Times New Roman"/>
          <w:i/>
          <w:sz w:val="24"/>
          <w:szCs w:val="24"/>
        </w:rPr>
        <w:t>Katz</w:t>
      </w:r>
      <w:r w:rsidR="00AA719A">
        <w:rPr>
          <w:rFonts w:ascii="Times New Roman" w:hAnsi="Times New Roman"/>
          <w:sz w:val="24"/>
          <w:szCs w:val="24"/>
        </w:rPr>
        <w:t xml:space="preserve">, </w:t>
      </w:r>
      <w:r w:rsidR="00AA719A" w:rsidRPr="00AA719A">
        <w:rPr>
          <w:rFonts w:ascii="Times New Roman" w:hAnsi="Times New Roman"/>
          <w:i/>
          <w:sz w:val="24"/>
          <w:szCs w:val="24"/>
        </w:rPr>
        <w:t>Griswold</w:t>
      </w:r>
      <w:r w:rsidR="00AA719A">
        <w:rPr>
          <w:rFonts w:ascii="Times New Roman" w:hAnsi="Times New Roman"/>
          <w:sz w:val="24"/>
          <w:szCs w:val="24"/>
        </w:rPr>
        <w:t xml:space="preserve">, and </w:t>
      </w:r>
      <w:r w:rsidR="00AA719A" w:rsidRPr="00AA719A">
        <w:rPr>
          <w:rFonts w:ascii="Times New Roman" w:hAnsi="Times New Roman"/>
          <w:i/>
          <w:sz w:val="24"/>
          <w:szCs w:val="24"/>
        </w:rPr>
        <w:t>Roe vs. Wade</w:t>
      </w:r>
      <w:r w:rsidR="00AA719A">
        <w:rPr>
          <w:rFonts w:ascii="Times New Roman" w:hAnsi="Times New Roman"/>
          <w:sz w:val="24"/>
          <w:szCs w:val="24"/>
        </w:rPr>
        <w:t>.</w:t>
      </w:r>
      <w:r w:rsidR="002C4B8B">
        <w:rPr>
          <w:rFonts w:ascii="Times New Roman" w:hAnsi="Times New Roman"/>
          <w:sz w:val="24"/>
          <w:szCs w:val="24"/>
        </w:rPr>
        <w:t xml:space="preserve"> </w:t>
      </w:r>
    </w:p>
    <w:p w14:paraId="4383A35C" w14:textId="55457D60" w:rsidR="00E966DE" w:rsidRDefault="001018FC" w:rsidP="00325678">
      <w:pPr>
        <w:spacing w:after="0" w:line="480" w:lineRule="auto"/>
        <w:ind w:firstLine="720"/>
        <w:outlineLvl w:val="0"/>
        <w:rPr>
          <w:rFonts w:ascii="Times New Roman" w:hAnsi="Times New Roman"/>
          <w:sz w:val="24"/>
          <w:szCs w:val="24"/>
        </w:rPr>
      </w:pPr>
      <w:r>
        <w:rPr>
          <w:rFonts w:ascii="Times New Roman" w:hAnsi="Times New Roman"/>
          <w:sz w:val="24"/>
          <w:szCs w:val="24"/>
        </w:rPr>
        <w:t>So,</w:t>
      </w:r>
      <w:r w:rsidR="00AA719A">
        <w:rPr>
          <w:rFonts w:ascii="Times New Roman" w:hAnsi="Times New Roman"/>
          <w:sz w:val="24"/>
          <w:szCs w:val="24"/>
        </w:rPr>
        <w:t xml:space="preserve"> for Justice Thomas, it is enough to point out that Carpenter has no property interest in the cell phone location data at issue in his case. Nevertheless, he goes on to further criticize </w:t>
      </w:r>
      <w:r w:rsidR="00AA719A">
        <w:rPr>
          <w:rFonts w:ascii="Times New Roman" w:hAnsi="Times New Roman"/>
          <w:i/>
          <w:sz w:val="24"/>
          <w:szCs w:val="24"/>
        </w:rPr>
        <w:t>Katz</w:t>
      </w:r>
      <w:r w:rsidR="00AA719A">
        <w:rPr>
          <w:rFonts w:ascii="Times New Roman" w:hAnsi="Times New Roman"/>
          <w:sz w:val="24"/>
          <w:szCs w:val="24"/>
        </w:rPr>
        <w:t xml:space="preserve"> test as unworkable in practice</w:t>
      </w:r>
      <w:r>
        <w:rPr>
          <w:rFonts w:ascii="Times New Roman" w:hAnsi="Times New Roman"/>
          <w:sz w:val="24"/>
          <w:szCs w:val="24"/>
        </w:rPr>
        <w:t>, noting that the “</w:t>
      </w:r>
      <w:r w:rsidRPr="001018FC">
        <w:rPr>
          <w:rFonts w:ascii="Times New Roman" w:hAnsi="Times New Roman"/>
          <w:i/>
          <w:sz w:val="24"/>
          <w:szCs w:val="24"/>
        </w:rPr>
        <w:t>Katz</w:t>
      </w:r>
      <w:r>
        <w:rPr>
          <w:rFonts w:ascii="Times New Roman" w:hAnsi="Times New Roman"/>
          <w:sz w:val="24"/>
          <w:szCs w:val="24"/>
        </w:rPr>
        <w:t xml:space="preserve"> regime” has been described as “an unpredictable jumble,” “a mass of contradictions and obscurities,” “all over the map,” “riddled with inconsistency and incoherence,” “a series of inconsistent and bizarre results that [the Court] </w:t>
      </w:r>
      <w:r>
        <w:rPr>
          <w:rFonts w:ascii="Times New Roman" w:hAnsi="Times New Roman"/>
          <w:sz w:val="24"/>
          <w:szCs w:val="24"/>
        </w:rPr>
        <w:lastRenderedPageBreak/>
        <w:t>has left entirely undefended,” “unstable,”</w:t>
      </w:r>
      <w:r w:rsidR="004D1DE3">
        <w:rPr>
          <w:rFonts w:ascii="Times New Roman" w:hAnsi="Times New Roman"/>
          <w:sz w:val="24"/>
          <w:szCs w:val="24"/>
        </w:rPr>
        <w:t xml:space="preserve"> “chameleon-like,”</w:t>
      </w:r>
      <w:r w:rsidR="00EE6B3C">
        <w:rPr>
          <w:rFonts w:ascii="Times New Roman" w:hAnsi="Times New Roman"/>
          <w:sz w:val="24"/>
          <w:szCs w:val="24"/>
        </w:rPr>
        <w:t xml:space="preserve"> “’notoriously unhelpful,’” “a conclusion rather than a starting point of analysis,” “distressingly unmanageable,” “a dismal failure,” </w:t>
      </w:r>
      <w:r w:rsidR="00106E32">
        <w:rPr>
          <w:rFonts w:ascii="Times New Roman" w:hAnsi="Times New Roman"/>
          <w:sz w:val="24"/>
          <w:szCs w:val="24"/>
        </w:rPr>
        <w:t xml:space="preserve">and </w:t>
      </w:r>
      <w:r w:rsidR="00EE6B3C">
        <w:rPr>
          <w:rFonts w:ascii="Times New Roman" w:hAnsi="Times New Roman"/>
          <w:sz w:val="24"/>
          <w:szCs w:val="24"/>
        </w:rPr>
        <w:t>“flawed to the core,” ….</w:t>
      </w:r>
      <w:r w:rsidR="007C0819">
        <w:rPr>
          <w:rFonts w:ascii="Times New Roman" w:hAnsi="Times New Roman"/>
          <w:sz w:val="24"/>
          <w:szCs w:val="24"/>
        </w:rPr>
        <w:t xml:space="preserve"> </w:t>
      </w:r>
      <w:r w:rsidR="00EE6B3C">
        <w:rPr>
          <w:rFonts w:ascii="Times New Roman" w:hAnsi="Times New Roman"/>
          <w:sz w:val="24"/>
          <w:szCs w:val="24"/>
        </w:rPr>
        <w:t xml:space="preserve">Justice Thomas </w:t>
      </w:r>
      <w:r w:rsidR="00106E32">
        <w:rPr>
          <w:rFonts w:ascii="Times New Roman" w:hAnsi="Times New Roman"/>
          <w:sz w:val="24"/>
          <w:szCs w:val="24"/>
        </w:rPr>
        <w:t xml:space="preserve">went </w:t>
      </w:r>
      <w:r w:rsidR="00EE6B3C">
        <w:rPr>
          <w:rFonts w:ascii="Times New Roman" w:hAnsi="Times New Roman"/>
          <w:sz w:val="24"/>
          <w:szCs w:val="24"/>
        </w:rPr>
        <w:t>on to note Katz’s circular</w:t>
      </w:r>
      <w:r w:rsidR="0065650F">
        <w:rPr>
          <w:rFonts w:ascii="Times New Roman" w:hAnsi="Times New Roman"/>
          <w:sz w:val="24"/>
          <w:szCs w:val="24"/>
        </w:rPr>
        <w:t>ity problem: “While this Court is supposed to base its decisions on society’s expectations of privacy, society’s expectations of privacy are, in turn, shaped by this Court’s decisions</w:t>
      </w:r>
      <w:r w:rsidR="001B6102">
        <w:rPr>
          <w:rFonts w:ascii="Times New Roman" w:hAnsi="Times New Roman"/>
          <w:sz w:val="24"/>
          <w:szCs w:val="24"/>
        </w:rPr>
        <w:t>.</w:t>
      </w:r>
      <w:r w:rsidR="0065650F">
        <w:rPr>
          <w:rFonts w:ascii="Times New Roman" w:hAnsi="Times New Roman"/>
          <w:sz w:val="24"/>
          <w:szCs w:val="24"/>
        </w:rPr>
        <w:t>”</w:t>
      </w:r>
      <w:r w:rsidR="001B6102">
        <w:rPr>
          <w:rStyle w:val="FootnoteReference"/>
          <w:rFonts w:ascii="Times New Roman" w:hAnsi="Times New Roman"/>
          <w:sz w:val="24"/>
          <w:szCs w:val="24"/>
        </w:rPr>
        <w:footnoteReference w:id="59"/>
      </w:r>
      <w:r w:rsidR="0065650F">
        <w:rPr>
          <w:rFonts w:ascii="Times New Roman" w:hAnsi="Times New Roman"/>
          <w:sz w:val="24"/>
          <w:szCs w:val="24"/>
        </w:rPr>
        <w:t xml:space="preserve"> </w:t>
      </w:r>
      <w:r w:rsidR="001B6102">
        <w:rPr>
          <w:rFonts w:ascii="Times New Roman" w:hAnsi="Times New Roman"/>
          <w:sz w:val="24"/>
          <w:szCs w:val="24"/>
        </w:rPr>
        <w:t>But the heart of his critique comes when</w:t>
      </w:r>
      <w:r w:rsidR="00CA11A8">
        <w:rPr>
          <w:rFonts w:ascii="Times New Roman" w:hAnsi="Times New Roman"/>
          <w:sz w:val="24"/>
          <w:szCs w:val="24"/>
        </w:rPr>
        <w:t xml:space="preserve"> Justice Thomas suggest</w:t>
      </w:r>
      <w:r w:rsidR="00106E32">
        <w:rPr>
          <w:rFonts w:ascii="Times New Roman" w:hAnsi="Times New Roman"/>
          <w:sz w:val="24"/>
          <w:szCs w:val="24"/>
        </w:rPr>
        <w:t>ed</w:t>
      </w:r>
      <w:r w:rsidR="00CA11A8">
        <w:rPr>
          <w:rFonts w:ascii="Times New Roman" w:hAnsi="Times New Roman"/>
          <w:sz w:val="24"/>
          <w:szCs w:val="24"/>
        </w:rPr>
        <w:t xml:space="preserve"> that although the </w:t>
      </w:r>
      <w:r w:rsidR="00CA11A8">
        <w:rPr>
          <w:rFonts w:ascii="Times New Roman" w:hAnsi="Times New Roman"/>
          <w:i/>
          <w:sz w:val="24"/>
          <w:szCs w:val="24"/>
        </w:rPr>
        <w:t>Katz</w:t>
      </w:r>
      <w:r w:rsidR="00CA11A8">
        <w:rPr>
          <w:rFonts w:ascii="Times New Roman" w:hAnsi="Times New Roman"/>
          <w:sz w:val="24"/>
          <w:szCs w:val="24"/>
        </w:rPr>
        <w:t xml:space="preserve"> test </w:t>
      </w:r>
      <w:r w:rsidR="00106E32">
        <w:rPr>
          <w:rFonts w:ascii="Times New Roman" w:hAnsi="Times New Roman"/>
          <w:sz w:val="24"/>
          <w:szCs w:val="24"/>
        </w:rPr>
        <w:t>wa</w:t>
      </w:r>
      <w:r w:rsidR="00CA11A8">
        <w:rPr>
          <w:rFonts w:ascii="Times New Roman" w:hAnsi="Times New Roman"/>
          <w:sz w:val="24"/>
          <w:szCs w:val="24"/>
        </w:rPr>
        <w:t xml:space="preserve">s phrased in descriptive terms about society’s views, this Court treats it like a normative question—whether a particular practice </w:t>
      </w:r>
      <w:r w:rsidR="00CA11A8">
        <w:rPr>
          <w:rFonts w:ascii="Times New Roman" w:hAnsi="Times New Roman"/>
          <w:i/>
          <w:sz w:val="24"/>
          <w:szCs w:val="24"/>
        </w:rPr>
        <w:t xml:space="preserve">should </w:t>
      </w:r>
      <w:r w:rsidR="00CA11A8" w:rsidRPr="00CA11A8">
        <w:rPr>
          <w:rFonts w:ascii="Times New Roman" w:hAnsi="Times New Roman"/>
          <w:sz w:val="24"/>
          <w:szCs w:val="24"/>
        </w:rPr>
        <w:t>be considered a search under the Fourth Amendment</w:t>
      </w:r>
      <w:r w:rsidR="00CA11A8">
        <w:rPr>
          <w:rFonts w:ascii="Times New Roman" w:hAnsi="Times New Roman"/>
          <w:i/>
          <w:sz w:val="24"/>
          <w:szCs w:val="24"/>
        </w:rPr>
        <w:t>.</w:t>
      </w:r>
      <w:r w:rsidR="00CA11A8">
        <w:rPr>
          <w:rFonts w:ascii="Times New Roman" w:hAnsi="Times New Roman"/>
          <w:sz w:val="24"/>
          <w:szCs w:val="24"/>
        </w:rPr>
        <w:t xml:space="preserve"> </w:t>
      </w:r>
      <w:r w:rsidR="0065650F">
        <w:rPr>
          <w:rFonts w:ascii="Times New Roman" w:hAnsi="Times New Roman"/>
          <w:sz w:val="24"/>
          <w:szCs w:val="24"/>
        </w:rPr>
        <w:t>In the end, Justice Thomas label</w:t>
      </w:r>
      <w:r w:rsidR="00106E32">
        <w:rPr>
          <w:rFonts w:ascii="Times New Roman" w:hAnsi="Times New Roman"/>
          <w:sz w:val="24"/>
          <w:szCs w:val="24"/>
        </w:rPr>
        <w:t>ed</w:t>
      </w:r>
      <w:r w:rsidR="0065650F">
        <w:rPr>
          <w:rFonts w:ascii="Times New Roman" w:hAnsi="Times New Roman"/>
          <w:sz w:val="24"/>
          <w:szCs w:val="24"/>
        </w:rPr>
        <w:t xml:space="preserve"> the </w:t>
      </w:r>
      <w:r w:rsidR="0065650F">
        <w:rPr>
          <w:rFonts w:ascii="Times New Roman" w:hAnsi="Times New Roman"/>
          <w:i/>
          <w:sz w:val="24"/>
          <w:szCs w:val="24"/>
        </w:rPr>
        <w:t>Katz</w:t>
      </w:r>
      <w:r w:rsidR="0065650F">
        <w:rPr>
          <w:rFonts w:ascii="Times New Roman" w:hAnsi="Times New Roman"/>
          <w:sz w:val="24"/>
          <w:szCs w:val="24"/>
        </w:rPr>
        <w:t xml:space="preserve"> test as a “failed experiment” that the Court is “dutybound to reconsider . . .”</w:t>
      </w:r>
      <w:r w:rsidR="00106E32">
        <w:rPr>
          <w:rStyle w:val="FootnoteReference"/>
          <w:rFonts w:ascii="Times New Roman" w:hAnsi="Times New Roman"/>
          <w:sz w:val="24"/>
          <w:szCs w:val="24"/>
        </w:rPr>
        <w:footnoteReference w:id="60"/>
      </w:r>
    </w:p>
    <w:p w14:paraId="52CBECDF" w14:textId="68C07F0D" w:rsidR="00112E13" w:rsidRDefault="00E966DE" w:rsidP="00335657">
      <w:pPr>
        <w:spacing w:after="0" w:line="480" w:lineRule="auto"/>
        <w:outlineLvl w:val="0"/>
        <w:rPr>
          <w:rFonts w:ascii="Times New Roman" w:hAnsi="Times New Roman"/>
          <w:sz w:val="24"/>
          <w:szCs w:val="24"/>
        </w:rPr>
      </w:pPr>
      <w:r>
        <w:rPr>
          <w:rFonts w:ascii="Times New Roman" w:hAnsi="Times New Roman"/>
          <w:sz w:val="24"/>
          <w:szCs w:val="24"/>
        </w:rPr>
        <w:tab/>
        <w:t>Of particular interest for those interested in the future of privacy law, Justice Neil Gorsuch was given his first opportunity to articulate his views</w:t>
      </w:r>
      <w:r w:rsidR="00A65A5A">
        <w:rPr>
          <w:rFonts w:ascii="Times New Roman" w:hAnsi="Times New Roman"/>
          <w:sz w:val="24"/>
          <w:szCs w:val="24"/>
        </w:rPr>
        <w:t xml:space="preserve"> since replacing Justice Antonin Scalia in 2017</w:t>
      </w:r>
      <w:r>
        <w:rPr>
          <w:rFonts w:ascii="Times New Roman" w:hAnsi="Times New Roman"/>
          <w:sz w:val="24"/>
          <w:szCs w:val="24"/>
        </w:rPr>
        <w:t>. Justice Gorsuch start</w:t>
      </w:r>
      <w:r w:rsidR="00325678">
        <w:rPr>
          <w:rFonts w:ascii="Times New Roman" w:hAnsi="Times New Roman"/>
          <w:sz w:val="24"/>
          <w:szCs w:val="24"/>
        </w:rPr>
        <w:t>ed</w:t>
      </w:r>
      <w:r>
        <w:rPr>
          <w:rFonts w:ascii="Times New Roman" w:hAnsi="Times New Roman"/>
          <w:sz w:val="24"/>
          <w:szCs w:val="24"/>
        </w:rPr>
        <w:t xml:space="preserve"> </w:t>
      </w:r>
      <w:r w:rsidR="00A65A5A">
        <w:rPr>
          <w:rFonts w:ascii="Times New Roman" w:hAnsi="Times New Roman"/>
          <w:sz w:val="24"/>
          <w:szCs w:val="24"/>
        </w:rPr>
        <w:t xml:space="preserve">his dissenting opinion </w:t>
      </w:r>
      <w:r>
        <w:rPr>
          <w:rFonts w:ascii="Times New Roman" w:hAnsi="Times New Roman"/>
          <w:sz w:val="24"/>
          <w:szCs w:val="24"/>
        </w:rPr>
        <w:t>by</w:t>
      </w:r>
      <w:r w:rsidR="00AC5B10">
        <w:rPr>
          <w:rFonts w:ascii="Times New Roman" w:hAnsi="Times New Roman"/>
          <w:sz w:val="24"/>
          <w:szCs w:val="24"/>
        </w:rPr>
        <w:t xml:space="preserve"> noting the </w:t>
      </w:r>
      <w:r w:rsidR="003440DC">
        <w:rPr>
          <w:rFonts w:ascii="Times New Roman" w:hAnsi="Times New Roman"/>
          <w:sz w:val="24"/>
          <w:szCs w:val="24"/>
        </w:rPr>
        <w:t>fact that, “[t]</w:t>
      </w:r>
      <w:proofErr w:type="spellStart"/>
      <w:r w:rsidR="003440DC">
        <w:rPr>
          <w:rFonts w:ascii="Times New Roman" w:hAnsi="Times New Roman"/>
          <w:sz w:val="24"/>
          <w:szCs w:val="24"/>
        </w:rPr>
        <w:t>oday</w:t>
      </w:r>
      <w:proofErr w:type="spellEnd"/>
      <w:r w:rsidR="003440DC">
        <w:rPr>
          <w:rFonts w:ascii="Times New Roman" w:hAnsi="Times New Roman"/>
          <w:sz w:val="24"/>
          <w:szCs w:val="24"/>
        </w:rPr>
        <w:t xml:space="preserve"> we use the Internet to do most everything.</w:t>
      </w:r>
      <w:r w:rsidR="00626156">
        <w:rPr>
          <w:rFonts w:ascii="Times New Roman" w:hAnsi="Times New Roman"/>
          <w:sz w:val="24"/>
          <w:szCs w:val="24"/>
        </w:rPr>
        <w:t>… and [c]</w:t>
      </w:r>
      <w:proofErr w:type="spellStart"/>
      <w:r w:rsidR="00626156">
        <w:rPr>
          <w:rFonts w:ascii="Times New Roman" w:hAnsi="Times New Roman"/>
          <w:sz w:val="24"/>
          <w:szCs w:val="24"/>
        </w:rPr>
        <w:t>ountless</w:t>
      </w:r>
      <w:proofErr w:type="spellEnd"/>
      <w:r w:rsidR="00626156">
        <w:rPr>
          <w:rFonts w:ascii="Times New Roman" w:hAnsi="Times New Roman"/>
          <w:sz w:val="24"/>
          <w:szCs w:val="24"/>
        </w:rPr>
        <w:t xml:space="preserve"> Internet companies maintain records about us, and increasingly, for us.” Our</w:t>
      </w:r>
      <w:r w:rsidR="003440DC">
        <w:rPr>
          <w:rFonts w:ascii="Times New Roman" w:hAnsi="Times New Roman"/>
          <w:sz w:val="24"/>
          <w:szCs w:val="24"/>
        </w:rPr>
        <w:t xml:space="preserve"> social practice</w:t>
      </w:r>
      <w:r w:rsidR="00626156">
        <w:rPr>
          <w:rFonts w:ascii="Times New Roman" w:hAnsi="Times New Roman"/>
          <w:sz w:val="24"/>
          <w:szCs w:val="24"/>
        </w:rPr>
        <w:t>s involving smartphones and technology make it such that even our most private documents are now kept on third</w:t>
      </w:r>
      <w:r w:rsidR="00A65A5A">
        <w:rPr>
          <w:rFonts w:ascii="Times New Roman" w:hAnsi="Times New Roman"/>
          <w:sz w:val="24"/>
          <w:szCs w:val="24"/>
        </w:rPr>
        <w:t xml:space="preserve"> </w:t>
      </w:r>
      <w:r w:rsidR="00626156">
        <w:rPr>
          <w:rFonts w:ascii="Times New Roman" w:hAnsi="Times New Roman"/>
          <w:sz w:val="24"/>
          <w:szCs w:val="24"/>
        </w:rPr>
        <w:t xml:space="preserve">party servers. </w:t>
      </w:r>
      <w:r w:rsidR="00626156" w:rsidRPr="00626156">
        <w:rPr>
          <w:rFonts w:ascii="Times New Roman" w:hAnsi="Times New Roman"/>
          <w:i/>
          <w:sz w:val="24"/>
          <w:szCs w:val="24"/>
        </w:rPr>
        <w:t>Katz</w:t>
      </w:r>
      <w:r w:rsidR="00626156">
        <w:rPr>
          <w:rFonts w:ascii="Times New Roman" w:hAnsi="Times New Roman"/>
          <w:sz w:val="24"/>
          <w:szCs w:val="24"/>
        </w:rPr>
        <w:t xml:space="preserve">, </w:t>
      </w:r>
      <w:r w:rsidR="00626156" w:rsidRPr="00626156">
        <w:rPr>
          <w:rFonts w:ascii="Times New Roman" w:hAnsi="Times New Roman"/>
          <w:i/>
          <w:sz w:val="24"/>
          <w:szCs w:val="24"/>
        </w:rPr>
        <w:t>Smith</w:t>
      </w:r>
      <w:r w:rsidR="00626156">
        <w:rPr>
          <w:rFonts w:ascii="Times New Roman" w:hAnsi="Times New Roman"/>
          <w:sz w:val="24"/>
          <w:szCs w:val="24"/>
        </w:rPr>
        <w:t xml:space="preserve">, and </w:t>
      </w:r>
      <w:r w:rsidR="00626156" w:rsidRPr="00626156">
        <w:rPr>
          <w:rFonts w:ascii="Times New Roman" w:hAnsi="Times New Roman"/>
          <w:i/>
          <w:sz w:val="24"/>
          <w:szCs w:val="24"/>
        </w:rPr>
        <w:t>Miller</w:t>
      </w:r>
      <w:r w:rsidR="00626156">
        <w:rPr>
          <w:rFonts w:ascii="Times New Roman" w:hAnsi="Times New Roman"/>
          <w:i/>
          <w:sz w:val="24"/>
          <w:szCs w:val="24"/>
        </w:rPr>
        <w:t xml:space="preserve"> </w:t>
      </w:r>
      <w:r w:rsidR="00626156">
        <w:rPr>
          <w:rFonts w:ascii="Times New Roman" w:hAnsi="Times New Roman"/>
          <w:sz w:val="24"/>
          <w:szCs w:val="24"/>
        </w:rPr>
        <w:t>would suggest that police can review all of this material, on the theory that no one reasonably expect</w:t>
      </w:r>
      <w:r w:rsidR="00325678">
        <w:rPr>
          <w:rFonts w:ascii="Times New Roman" w:hAnsi="Times New Roman"/>
          <w:sz w:val="24"/>
          <w:szCs w:val="24"/>
        </w:rPr>
        <w:t>s</w:t>
      </w:r>
      <w:r w:rsidR="00626156">
        <w:rPr>
          <w:rFonts w:ascii="Times New Roman" w:hAnsi="Times New Roman"/>
          <w:sz w:val="24"/>
          <w:szCs w:val="24"/>
        </w:rPr>
        <w:t xml:space="preserve"> any of it will be kept private.</w:t>
      </w:r>
    </w:p>
    <w:p w14:paraId="7429AED8" w14:textId="17543471" w:rsidR="00727979" w:rsidRDefault="00112E13" w:rsidP="00335657">
      <w:pPr>
        <w:spacing w:after="0" w:line="480" w:lineRule="auto"/>
        <w:outlineLvl w:val="0"/>
        <w:rPr>
          <w:rFonts w:ascii="Times New Roman" w:hAnsi="Times New Roman"/>
          <w:sz w:val="24"/>
          <w:szCs w:val="24"/>
        </w:rPr>
      </w:pPr>
      <w:r>
        <w:rPr>
          <w:rFonts w:ascii="Times New Roman" w:hAnsi="Times New Roman"/>
          <w:sz w:val="24"/>
          <w:szCs w:val="24"/>
        </w:rPr>
        <w:tab/>
        <w:t>Gorsuch suggest</w:t>
      </w:r>
      <w:r w:rsidR="00325678">
        <w:rPr>
          <w:rFonts w:ascii="Times New Roman" w:hAnsi="Times New Roman"/>
          <w:sz w:val="24"/>
          <w:szCs w:val="24"/>
        </w:rPr>
        <w:t>ed</w:t>
      </w:r>
      <w:r>
        <w:rPr>
          <w:rFonts w:ascii="Times New Roman" w:hAnsi="Times New Roman"/>
          <w:sz w:val="24"/>
          <w:szCs w:val="24"/>
        </w:rPr>
        <w:t xml:space="preserve"> three options. First, we could ignore the problem, rely upon </w:t>
      </w:r>
      <w:r w:rsidRPr="00112E13">
        <w:rPr>
          <w:rFonts w:ascii="Times New Roman" w:hAnsi="Times New Roman"/>
          <w:i/>
          <w:sz w:val="24"/>
          <w:szCs w:val="24"/>
        </w:rPr>
        <w:t>Smith</w:t>
      </w:r>
      <w:r>
        <w:rPr>
          <w:rFonts w:ascii="Times New Roman" w:hAnsi="Times New Roman"/>
          <w:sz w:val="24"/>
          <w:szCs w:val="24"/>
        </w:rPr>
        <w:t xml:space="preserve">, </w:t>
      </w:r>
      <w:r w:rsidRPr="00112E13">
        <w:rPr>
          <w:rFonts w:ascii="Times New Roman" w:hAnsi="Times New Roman"/>
          <w:i/>
          <w:sz w:val="24"/>
          <w:szCs w:val="24"/>
        </w:rPr>
        <w:t>Miller</w:t>
      </w:r>
      <w:r>
        <w:rPr>
          <w:rFonts w:ascii="Times New Roman" w:hAnsi="Times New Roman"/>
          <w:sz w:val="24"/>
          <w:szCs w:val="24"/>
        </w:rPr>
        <w:t xml:space="preserve"> and the </w:t>
      </w:r>
      <w:r w:rsidR="00A65A5A">
        <w:rPr>
          <w:rFonts w:ascii="Times New Roman" w:hAnsi="Times New Roman"/>
          <w:sz w:val="24"/>
          <w:szCs w:val="24"/>
        </w:rPr>
        <w:t>t</w:t>
      </w:r>
      <w:r w:rsidR="0028647F">
        <w:rPr>
          <w:rFonts w:ascii="Times New Roman" w:hAnsi="Times New Roman"/>
          <w:sz w:val="24"/>
          <w:szCs w:val="24"/>
        </w:rPr>
        <w:t>hird-party doctrine</w:t>
      </w:r>
      <w:r>
        <w:rPr>
          <w:rFonts w:ascii="Times New Roman" w:hAnsi="Times New Roman"/>
          <w:sz w:val="24"/>
          <w:szCs w:val="24"/>
        </w:rPr>
        <w:t xml:space="preserve">, and live with the consequences. </w:t>
      </w:r>
      <w:r w:rsidR="008E53F0">
        <w:rPr>
          <w:rFonts w:ascii="Times New Roman" w:hAnsi="Times New Roman"/>
          <w:sz w:val="24"/>
          <w:szCs w:val="24"/>
        </w:rPr>
        <w:t xml:space="preserve">This would ultimately mean that privacy, </w:t>
      </w:r>
      <w:r w:rsidR="0089493F">
        <w:rPr>
          <w:rFonts w:ascii="Times New Roman" w:hAnsi="Times New Roman"/>
          <w:sz w:val="24"/>
          <w:szCs w:val="24"/>
        </w:rPr>
        <w:t>as we know it</w:t>
      </w:r>
      <w:r w:rsidR="008E53F0">
        <w:rPr>
          <w:rFonts w:ascii="Times New Roman" w:hAnsi="Times New Roman"/>
          <w:sz w:val="24"/>
          <w:szCs w:val="24"/>
        </w:rPr>
        <w:t>, would cease to exist.</w:t>
      </w:r>
      <w:r w:rsidR="00727979">
        <w:rPr>
          <w:rFonts w:ascii="Times New Roman" w:hAnsi="Times New Roman"/>
          <w:sz w:val="24"/>
          <w:szCs w:val="24"/>
        </w:rPr>
        <w:t xml:space="preserve"> Second, the Court could set aside </w:t>
      </w:r>
      <w:r w:rsidR="00727979">
        <w:rPr>
          <w:rFonts w:ascii="Times New Roman" w:hAnsi="Times New Roman"/>
          <w:i/>
          <w:sz w:val="24"/>
          <w:szCs w:val="24"/>
        </w:rPr>
        <w:t>Smith</w:t>
      </w:r>
      <w:r w:rsidR="00727979">
        <w:rPr>
          <w:rFonts w:ascii="Times New Roman" w:hAnsi="Times New Roman"/>
          <w:sz w:val="24"/>
          <w:szCs w:val="24"/>
        </w:rPr>
        <w:t xml:space="preserve"> and </w:t>
      </w:r>
      <w:r w:rsidR="00727979">
        <w:rPr>
          <w:rFonts w:ascii="Times New Roman" w:hAnsi="Times New Roman"/>
          <w:i/>
          <w:sz w:val="24"/>
          <w:szCs w:val="24"/>
        </w:rPr>
        <w:t>Miller</w:t>
      </w:r>
      <w:r w:rsidR="00727979">
        <w:rPr>
          <w:rFonts w:ascii="Times New Roman" w:hAnsi="Times New Roman"/>
          <w:sz w:val="24"/>
          <w:szCs w:val="24"/>
        </w:rPr>
        <w:t xml:space="preserve"> and try again using </w:t>
      </w:r>
      <w:r w:rsidR="00727979">
        <w:rPr>
          <w:rFonts w:ascii="Times New Roman" w:hAnsi="Times New Roman"/>
          <w:i/>
          <w:sz w:val="24"/>
          <w:szCs w:val="24"/>
        </w:rPr>
        <w:t>Katz.</w:t>
      </w:r>
      <w:r w:rsidR="008E53F0">
        <w:rPr>
          <w:rFonts w:ascii="Times New Roman" w:hAnsi="Times New Roman"/>
          <w:sz w:val="24"/>
          <w:szCs w:val="24"/>
        </w:rPr>
        <w:t xml:space="preserve"> </w:t>
      </w:r>
      <w:r w:rsidR="00727979">
        <w:rPr>
          <w:rFonts w:ascii="Times New Roman" w:hAnsi="Times New Roman"/>
          <w:sz w:val="24"/>
          <w:szCs w:val="24"/>
        </w:rPr>
        <w:t xml:space="preserve">Lastly, Justice Gorsuch suggests that the Court could look </w:t>
      </w:r>
      <w:r w:rsidR="00727979">
        <w:rPr>
          <w:rFonts w:ascii="Times New Roman" w:hAnsi="Times New Roman"/>
          <w:sz w:val="24"/>
          <w:szCs w:val="24"/>
        </w:rPr>
        <w:lastRenderedPageBreak/>
        <w:t xml:space="preserve">elsewhere. Presumably, Gorsuch is suggesting that the Court could </w:t>
      </w:r>
      <w:r w:rsidR="00A65A5A">
        <w:rPr>
          <w:rFonts w:ascii="Times New Roman" w:hAnsi="Times New Roman"/>
          <w:sz w:val="24"/>
          <w:szCs w:val="24"/>
        </w:rPr>
        <w:t>overrule</w:t>
      </w:r>
      <w:r w:rsidR="00727979">
        <w:rPr>
          <w:rFonts w:ascii="Times New Roman" w:hAnsi="Times New Roman"/>
          <w:sz w:val="24"/>
          <w:szCs w:val="24"/>
        </w:rPr>
        <w:t xml:space="preserve"> </w:t>
      </w:r>
      <w:r w:rsidR="00727979">
        <w:rPr>
          <w:rFonts w:ascii="Times New Roman" w:hAnsi="Times New Roman"/>
          <w:i/>
          <w:sz w:val="24"/>
          <w:szCs w:val="24"/>
        </w:rPr>
        <w:t xml:space="preserve">Katz </w:t>
      </w:r>
      <w:r w:rsidR="00A65A5A">
        <w:rPr>
          <w:rFonts w:ascii="Times New Roman" w:hAnsi="Times New Roman"/>
          <w:sz w:val="24"/>
          <w:szCs w:val="24"/>
        </w:rPr>
        <w:t xml:space="preserve">and the reasonable expectation of privacy test </w:t>
      </w:r>
      <w:r w:rsidR="00727979" w:rsidRPr="00727979">
        <w:rPr>
          <w:rFonts w:ascii="Times New Roman" w:hAnsi="Times New Roman"/>
          <w:sz w:val="24"/>
          <w:szCs w:val="24"/>
        </w:rPr>
        <w:t>altogether</w:t>
      </w:r>
      <w:r w:rsidR="00727979">
        <w:rPr>
          <w:rFonts w:ascii="Times New Roman" w:hAnsi="Times New Roman"/>
          <w:sz w:val="24"/>
          <w:szCs w:val="24"/>
        </w:rPr>
        <w:t>. In his view, the majority distinguishes between kinds of information disclosed to third parties and require courts to decide whether to “extend” those decisions to particular classes of information, depending on their sensitivity.</w:t>
      </w:r>
      <w:r w:rsidR="00325678">
        <w:rPr>
          <w:rStyle w:val="FootnoteReference"/>
          <w:rFonts w:ascii="Times New Roman" w:hAnsi="Times New Roman"/>
          <w:sz w:val="24"/>
          <w:szCs w:val="24"/>
        </w:rPr>
        <w:footnoteReference w:id="61"/>
      </w:r>
      <w:r w:rsidR="00727979">
        <w:rPr>
          <w:rFonts w:ascii="Times New Roman" w:hAnsi="Times New Roman"/>
          <w:sz w:val="24"/>
          <w:szCs w:val="24"/>
        </w:rPr>
        <w:t xml:space="preserve"> He agree</w:t>
      </w:r>
      <w:r w:rsidR="00325678">
        <w:rPr>
          <w:rFonts w:ascii="Times New Roman" w:hAnsi="Times New Roman"/>
          <w:sz w:val="24"/>
          <w:szCs w:val="24"/>
        </w:rPr>
        <w:t>d</w:t>
      </w:r>
      <w:r w:rsidR="00727979">
        <w:rPr>
          <w:rFonts w:ascii="Times New Roman" w:hAnsi="Times New Roman"/>
          <w:sz w:val="24"/>
          <w:szCs w:val="24"/>
        </w:rPr>
        <w:t xml:space="preserve"> with the Sixth Circuit and Justice Kennedy that there is no such balancing test found in </w:t>
      </w:r>
      <w:r w:rsidR="00727979" w:rsidRPr="00727979">
        <w:rPr>
          <w:rFonts w:ascii="Times New Roman" w:hAnsi="Times New Roman"/>
          <w:i/>
          <w:sz w:val="24"/>
          <w:szCs w:val="24"/>
        </w:rPr>
        <w:t>Smith</w:t>
      </w:r>
      <w:r w:rsidR="00727979">
        <w:rPr>
          <w:rFonts w:ascii="Times New Roman" w:hAnsi="Times New Roman"/>
          <w:sz w:val="24"/>
          <w:szCs w:val="24"/>
        </w:rPr>
        <w:t xml:space="preserve"> or </w:t>
      </w:r>
      <w:r w:rsidR="00727979" w:rsidRPr="00727979">
        <w:rPr>
          <w:rFonts w:ascii="Times New Roman" w:hAnsi="Times New Roman"/>
          <w:i/>
          <w:sz w:val="24"/>
          <w:szCs w:val="24"/>
        </w:rPr>
        <w:t>Miller</w:t>
      </w:r>
      <w:r w:rsidR="00727979">
        <w:rPr>
          <w:rFonts w:ascii="Times New Roman" w:hAnsi="Times New Roman"/>
          <w:sz w:val="24"/>
          <w:szCs w:val="24"/>
        </w:rPr>
        <w:t>.</w:t>
      </w:r>
    </w:p>
    <w:p w14:paraId="6E8955D4" w14:textId="4912D1C0" w:rsidR="00893152" w:rsidRDefault="00727979" w:rsidP="00335657">
      <w:pPr>
        <w:spacing w:after="0" w:line="480" w:lineRule="auto"/>
        <w:outlineLvl w:val="0"/>
        <w:rPr>
          <w:rFonts w:ascii="Times New Roman" w:hAnsi="Times New Roman"/>
          <w:sz w:val="24"/>
          <w:szCs w:val="24"/>
        </w:rPr>
      </w:pPr>
      <w:r>
        <w:rPr>
          <w:rFonts w:ascii="Times New Roman" w:hAnsi="Times New Roman"/>
          <w:sz w:val="24"/>
          <w:szCs w:val="24"/>
        </w:rPr>
        <w:tab/>
      </w:r>
      <w:r w:rsidR="00512C87">
        <w:rPr>
          <w:rFonts w:ascii="Times New Roman" w:hAnsi="Times New Roman"/>
          <w:sz w:val="24"/>
          <w:szCs w:val="24"/>
        </w:rPr>
        <w:t xml:space="preserve">Instead of arguing that Smith and Miller are wrongly applied, </w:t>
      </w:r>
      <w:r w:rsidR="00D23211">
        <w:rPr>
          <w:rFonts w:ascii="Times New Roman" w:hAnsi="Times New Roman"/>
          <w:sz w:val="24"/>
          <w:szCs w:val="24"/>
        </w:rPr>
        <w:t>Justice</w:t>
      </w:r>
      <w:r w:rsidR="00512C87">
        <w:rPr>
          <w:rFonts w:ascii="Times New Roman" w:hAnsi="Times New Roman"/>
          <w:sz w:val="24"/>
          <w:szCs w:val="24"/>
        </w:rPr>
        <w:t xml:space="preserve"> Gorsuch t</w:t>
      </w:r>
      <w:r w:rsidR="00325678">
        <w:rPr>
          <w:rFonts w:ascii="Times New Roman" w:hAnsi="Times New Roman"/>
          <w:sz w:val="24"/>
          <w:szCs w:val="24"/>
        </w:rPr>
        <w:t>ook</w:t>
      </w:r>
      <w:r w:rsidR="00512C87">
        <w:rPr>
          <w:rFonts w:ascii="Times New Roman" w:hAnsi="Times New Roman"/>
          <w:sz w:val="24"/>
          <w:szCs w:val="24"/>
        </w:rPr>
        <w:t xml:space="preserve"> issue with the cases themselves. He d</w:t>
      </w:r>
      <w:r w:rsidR="00325678">
        <w:rPr>
          <w:rFonts w:ascii="Times New Roman" w:hAnsi="Times New Roman"/>
          <w:sz w:val="24"/>
          <w:szCs w:val="24"/>
        </w:rPr>
        <w:t>id</w:t>
      </w:r>
      <w:r w:rsidR="00512C87">
        <w:rPr>
          <w:rFonts w:ascii="Times New Roman" w:hAnsi="Times New Roman"/>
          <w:sz w:val="24"/>
          <w:szCs w:val="24"/>
        </w:rPr>
        <w:t xml:space="preserve"> not agree that the </w:t>
      </w:r>
      <w:r w:rsidR="00325678">
        <w:rPr>
          <w:rFonts w:ascii="Times New Roman" w:hAnsi="Times New Roman"/>
          <w:sz w:val="24"/>
          <w:szCs w:val="24"/>
        </w:rPr>
        <w:t>third-party</w:t>
      </w:r>
      <w:r w:rsidR="00512C87">
        <w:rPr>
          <w:rFonts w:ascii="Times New Roman" w:hAnsi="Times New Roman"/>
          <w:sz w:val="24"/>
          <w:szCs w:val="24"/>
        </w:rPr>
        <w:t xml:space="preserve"> doctrine applies to everything citing examples such as email and DNA. He note</w:t>
      </w:r>
      <w:r w:rsidR="00A65A5A">
        <w:rPr>
          <w:rFonts w:ascii="Times New Roman" w:hAnsi="Times New Roman"/>
          <w:sz w:val="24"/>
          <w:szCs w:val="24"/>
        </w:rPr>
        <w:t>d</w:t>
      </w:r>
      <w:r w:rsidR="00512C87">
        <w:rPr>
          <w:rFonts w:ascii="Times New Roman" w:hAnsi="Times New Roman"/>
          <w:sz w:val="24"/>
          <w:szCs w:val="24"/>
        </w:rPr>
        <w:t xml:space="preserve"> that countless scholars have also come to the conclusion that the </w:t>
      </w:r>
      <w:r w:rsidR="002D47B8">
        <w:rPr>
          <w:rFonts w:ascii="Times New Roman" w:hAnsi="Times New Roman"/>
          <w:sz w:val="24"/>
          <w:szCs w:val="24"/>
        </w:rPr>
        <w:t>third-party</w:t>
      </w:r>
      <w:r w:rsidR="00512C87">
        <w:rPr>
          <w:rFonts w:ascii="Times New Roman" w:hAnsi="Times New Roman"/>
          <w:sz w:val="24"/>
          <w:szCs w:val="24"/>
        </w:rPr>
        <w:t xml:space="preserve"> doctrine is not only wrong, but horribly wrong.</w:t>
      </w:r>
      <w:r w:rsidR="00C1393E">
        <w:rPr>
          <w:rStyle w:val="FootnoteReference"/>
          <w:rFonts w:ascii="Times New Roman" w:hAnsi="Times New Roman"/>
          <w:sz w:val="24"/>
          <w:szCs w:val="24"/>
        </w:rPr>
        <w:footnoteReference w:id="62"/>
      </w:r>
      <w:r w:rsidR="00512C87">
        <w:rPr>
          <w:rFonts w:ascii="Times New Roman" w:hAnsi="Times New Roman"/>
          <w:sz w:val="24"/>
          <w:szCs w:val="24"/>
        </w:rPr>
        <w:t xml:space="preserve"> Further, he question</w:t>
      </w:r>
      <w:r w:rsidR="00C1393E">
        <w:rPr>
          <w:rFonts w:ascii="Times New Roman" w:hAnsi="Times New Roman"/>
          <w:sz w:val="24"/>
          <w:szCs w:val="24"/>
        </w:rPr>
        <w:t>ed</w:t>
      </w:r>
      <w:r w:rsidR="00512C87">
        <w:rPr>
          <w:rFonts w:ascii="Times New Roman" w:hAnsi="Times New Roman"/>
          <w:sz w:val="24"/>
          <w:szCs w:val="24"/>
        </w:rPr>
        <w:t xml:space="preserve"> the justification for the </w:t>
      </w:r>
      <w:r w:rsidR="0028647F">
        <w:rPr>
          <w:rFonts w:ascii="Times New Roman" w:hAnsi="Times New Roman"/>
          <w:sz w:val="24"/>
          <w:szCs w:val="24"/>
        </w:rPr>
        <w:t>third-party doctrine</w:t>
      </w:r>
      <w:r w:rsidR="00C1393E">
        <w:rPr>
          <w:rFonts w:ascii="Times New Roman" w:hAnsi="Times New Roman"/>
          <w:sz w:val="24"/>
          <w:szCs w:val="24"/>
        </w:rPr>
        <w:t>, and noted that</w:t>
      </w:r>
      <w:r w:rsidR="00512C87">
        <w:rPr>
          <w:rFonts w:ascii="Times New Roman" w:hAnsi="Times New Roman"/>
          <w:sz w:val="24"/>
          <w:szCs w:val="24"/>
        </w:rPr>
        <w:t xml:space="preserve"> the </w:t>
      </w:r>
      <w:r w:rsidR="00C1393E">
        <w:rPr>
          <w:rFonts w:ascii="Times New Roman" w:hAnsi="Times New Roman"/>
          <w:sz w:val="24"/>
          <w:szCs w:val="24"/>
        </w:rPr>
        <w:t>C</w:t>
      </w:r>
      <w:r w:rsidR="00512C87">
        <w:rPr>
          <w:rFonts w:ascii="Times New Roman" w:hAnsi="Times New Roman"/>
          <w:sz w:val="24"/>
          <w:szCs w:val="24"/>
        </w:rPr>
        <w:t xml:space="preserve">ourt has never offered a persuasive justification. The </w:t>
      </w:r>
      <w:r w:rsidR="00C1393E">
        <w:rPr>
          <w:rFonts w:ascii="Times New Roman" w:hAnsi="Times New Roman"/>
          <w:sz w:val="24"/>
          <w:szCs w:val="24"/>
        </w:rPr>
        <w:t>C</w:t>
      </w:r>
      <w:r w:rsidR="00512C87">
        <w:rPr>
          <w:rFonts w:ascii="Times New Roman" w:hAnsi="Times New Roman"/>
          <w:sz w:val="24"/>
          <w:szCs w:val="24"/>
        </w:rPr>
        <w:t>ourt has said that by conveying information to a third party you “assume the risk” it will be revealed to the police and therefore you lack a reasonable expectation of privacy in it.</w:t>
      </w:r>
      <w:r w:rsidR="00C1393E">
        <w:rPr>
          <w:rStyle w:val="FootnoteReference"/>
          <w:rFonts w:ascii="Times New Roman" w:hAnsi="Times New Roman"/>
          <w:sz w:val="24"/>
          <w:szCs w:val="24"/>
        </w:rPr>
        <w:footnoteReference w:id="63"/>
      </w:r>
      <w:r w:rsidR="00C1393E">
        <w:rPr>
          <w:rFonts w:ascii="Times New Roman" w:hAnsi="Times New Roman"/>
          <w:sz w:val="24"/>
          <w:szCs w:val="24"/>
        </w:rPr>
        <w:t xml:space="preserve"> </w:t>
      </w:r>
      <w:r w:rsidR="003D0C5D">
        <w:rPr>
          <w:rFonts w:ascii="Times New Roman" w:hAnsi="Times New Roman"/>
          <w:sz w:val="24"/>
          <w:szCs w:val="24"/>
        </w:rPr>
        <w:tab/>
        <w:t>The Court borrow</w:t>
      </w:r>
      <w:r w:rsidR="00893152">
        <w:rPr>
          <w:rFonts w:ascii="Times New Roman" w:hAnsi="Times New Roman"/>
          <w:sz w:val="24"/>
          <w:szCs w:val="24"/>
        </w:rPr>
        <w:t>ed</w:t>
      </w:r>
      <w:r w:rsidR="003D0C5D">
        <w:rPr>
          <w:rFonts w:ascii="Times New Roman" w:hAnsi="Times New Roman"/>
          <w:sz w:val="24"/>
          <w:szCs w:val="24"/>
        </w:rPr>
        <w:t xml:space="preserve"> </w:t>
      </w:r>
      <w:r w:rsidR="00893152">
        <w:rPr>
          <w:rFonts w:ascii="Times New Roman" w:hAnsi="Times New Roman"/>
          <w:sz w:val="24"/>
          <w:szCs w:val="24"/>
        </w:rPr>
        <w:t>a</w:t>
      </w:r>
      <w:r w:rsidR="003D0C5D">
        <w:rPr>
          <w:rFonts w:ascii="Times New Roman" w:hAnsi="Times New Roman"/>
          <w:sz w:val="24"/>
          <w:szCs w:val="24"/>
        </w:rPr>
        <w:t xml:space="preserve"> tort concept, yet according to Justice Gorsuch, it really has no</w:t>
      </w:r>
      <w:r w:rsidR="00F61744">
        <w:rPr>
          <w:rFonts w:ascii="Times New Roman" w:hAnsi="Times New Roman"/>
          <w:sz w:val="24"/>
          <w:szCs w:val="24"/>
        </w:rPr>
        <w:t xml:space="preserve"> applicability under the circumstances in which the court applies it. Gorsuch also questions whether consent would be inappropriate concept to justify the </w:t>
      </w:r>
      <w:r w:rsidR="0028647F">
        <w:rPr>
          <w:rFonts w:ascii="Times New Roman" w:hAnsi="Times New Roman"/>
          <w:sz w:val="24"/>
          <w:szCs w:val="24"/>
        </w:rPr>
        <w:t>third-party doctrine</w:t>
      </w:r>
      <w:r w:rsidR="00F61744">
        <w:rPr>
          <w:rFonts w:ascii="Times New Roman" w:hAnsi="Times New Roman"/>
          <w:sz w:val="24"/>
          <w:szCs w:val="24"/>
        </w:rPr>
        <w:t xml:space="preserve">. “so long as a person knows that they are disclosing information to a </w:t>
      </w:r>
      <w:r w:rsidR="0028647F">
        <w:rPr>
          <w:rFonts w:ascii="Times New Roman" w:hAnsi="Times New Roman"/>
          <w:sz w:val="24"/>
          <w:szCs w:val="24"/>
        </w:rPr>
        <w:t>third-party</w:t>
      </w:r>
      <w:r w:rsidR="00F61744">
        <w:rPr>
          <w:rFonts w:ascii="Times New Roman" w:hAnsi="Times New Roman"/>
          <w:sz w:val="24"/>
          <w:szCs w:val="24"/>
        </w:rPr>
        <w:t>,” the argument goes, “there choice to do so is voluntary and the consent valid.</w:t>
      </w:r>
      <w:r w:rsidR="00893152">
        <w:rPr>
          <w:rFonts w:ascii="Times New Roman" w:hAnsi="Times New Roman"/>
          <w:sz w:val="24"/>
          <w:szCs w:val="24"/>
        </w:rPr>
        <w:t>”</w:t>
      </w:r>
      <w:r w:rsidR="00893152">
        <w:rPr>
          <w:rStyle w:val="FootnoteReference"/>
          <w:rFonts w:ascii="Times New Roman" w:hAnsi="Times New Roman"/>
          <w:sz w:val="24"/>
          <w:szCs w:val="24"/>
        </w:rPr>
        <w:footnoteReference w:id="64"/>
      </w:r>
      <w:r w:rsidR="00F61744">
        <w:rPr>
          <w:rFonts w:ascii="Times New Roman" w:hAnsi="Times New Roman"/>
          <w:sz w:val="24"/>
          <w:szCs w:val="24"/>
        </w:rPr>
        <w:t xml:space="preserve"> </w:t>
      </w:r>
    </w:p>
    <w:p w14:paraId="55BD9941" w14:textId="7AA7379E" w:rsidR="008D2C82" w:rsidRDefault="00F61744" w:rsidP="00335657">
      <w:pPr>
        <w:spacing w:after="0" w:line="480" w:lineRule="auto"/>
        <w:outlineLvl w:val="0"/>
        <w:rPr>
          <w:rFonts w:ascii="Times New Roman" w:hAnsi="Times New Roman"/>
          <w:sz w:val="24"/>
          <w:szCs w:val="24"/>
        </w:rPr>
      </w:pPr>
      <w:r>
        <w:rPr>
          <w:rFonts w:ascii="Times New Roman" w:hAnsi="Times New Roman"/>
          <w:sz w:val="24"/>
          <w:szCs w:val="24"/>
        </w:rPr>
        <w:tab/>
        <w:t xml:space="preserve">Gorsuch doesn’t like the </w:t>
      </w:r>
      <w:proofErr w:type="gramStart"/>
      <w:r>
        <w:rPr>
          <w:rFonts w:ascii="Times New Roman" w:hAnsi="Times New Roman"/>
          <w:sz w:val="24"/>
          <w:szCs w:val="24"/>
        </w:rPr>
        <w:t>third party</w:t>
      </w:r>
      <w:proofErr w:type="gramEnd"/>
      <w:r>
        <w:rPr>
          <w:rFonts w:ascii="Times New Roman" w:hAnsi="Times New Roman"/>
          <w:sz w:val="24"/>
          <w:szCs w:val="24"/>
        </w:rPr>
        <w:t xml:space="preserve"> doctrine and note</w:t>
      </w:r>
      <w:r w:rsidR="00893152">
        <w:rPr>
          <w:rFonts w:ascii="Times New Roman" w:hAnsi="Times New Roman"/>
          <w:sz w:val="24"/>
          <w:szCs w:val="24"/>
        </w:rPr>
        <w:t>d</w:t>
      </w:r>
      <w:r>
        <w:rPr>
          <w:rFonts w:ascii="Times New Roman" w:hAnsi="Times New Roman"/>
          <w:sz w:val="24"/>
          <w:szCs w:val="24"/>
        </w:rPr>
        <w:t xml:space="preserve"> that while the </w:t>
      </w:r>
      <w:r w:rsidR="00D23211">
        <w:rPr>
          <w:rFonts w:ascii="Times New Roman" w:hAnsi="Times New Roman"/>
          <w:sz w:val="24"/>
          <w:szCs w:val="24"/>
        </w:rPr>
        <w:t>S</w:t>
      </w:r>
      <w:r>
        <w:rPr>
          <w:rFonts w:ascii="Times New Roman" w:hAnsi="Times New Roman"/>
          <w:sz w:val="24"/>
          <w:szCs w:val="24"/>
        </w:rPr>
        <w:t xml:space="preserve">ixth </w:t>
      </w:r>
      <w:r w:rsidR="00D23211">
        <w:rPr>
          <w:rFonts w:ascii="Times New Roman" w:hAnsi="Times New Roman"/>
          <w:sz w:val="24"/>
          <w:szCs w:val="24"/>
        </w:rPr>
        <w:t>C</w:t>
      </w:r>
      <w:r>
        <w:rPr>
          <w:rFonts w:ascii="Times New Roman" w:hAnsi="Times New Roman"/>
          <w:sz w:val="24"/>
          <w:szCs w:val="24"/>
        </w:rPr>
        <w:t xml:space="preserve">ircuit Court of Appeals had to follow those cases, the United States Supreme Court does not. In assessing the </w:t>
      </w:r>
      <w:r>
        <w:rPr>
          <w:rFonts w:ascii="Times New Roman" w:hAnsi="Times New Roman"/>
          <w:sz w:val="24"/>
          <w:szCs w:val="24"/>
        </w:rPr>
        <w:lastRenderedPageBreak/>
        <w:t xml:space="preserve">second option, dropping </w:t>
      </w:r>
      <w:r w:rsidRPr="00893152">
        <w:rPr>
          <w:rFonts w:ascii="Times New Roman" w:hAnsi="Times New Roman"/>
          <w:i/>
          <w:sz w:val="24"/>
          <w:szCs w:val="24"/>
        </w:rPr>
        <w:t>Smith</w:t>
      </w:r>
      <w:r>
        <w:rPr>
          <w:rFonts w:ascii="Times New Roman" w:hAnsi="Times New Roman"/>
          <w:sz w:val="24"/>
          <w:szCs w:val="24"/>
        </w:rPr>
        <w:t xml:space="preserve"> and </w:t>
      </w:r>
      <w:r w:rsidRPr="00893152">
        <w:rPr>
          <w:rFonts w:ascii="Times New Roman" w:hAnsi="Times New Roman"/>
          <w:i/>
          <w:sz w:val="24"/>
          <w:szCs w:val="24"/>
        </w:rPr>
        <w:t>Miller</w:t>
      </w:r>
      <w:r>
        <w:rPr>
          <w:rFonts w:ascii="Times New Roman" w:hAnsi="Times New Roman"/>
          <w:sz w:val="24"/>
          <w:szCs w:val="24"/>
        </w:rPr>
        <w:t xml:space="preserve"> and returning to </w:t>
      </w:r>
      <w:r w:rsidRPr="00893152">
        <w:rPr>
          <w:rFonts w:ascii="Times New Roman" w:hAnsi="Times New Roman"/>
          <w:i/>
          <w:sz w:val="24"/>
          <w:szCs w:val="24"/>
        </w:rPr>
        <w:t>Katz</w:t>
      </w:r>
      <w:r>
        <w:rPr>
          <w:rFonts w:ascii="Times New Roman" w:hAnsi="Times New Roman"/>
          <w:sz w:val="24"/>
          <w:szCs w:val="24"/>
        </w:rPr>
        <w:t>, Gorsuch seems equally unenthusiastic. Here, he agrees with Justice Thomas and suggest that the problem starts with the text an original understanding of the Fourth Amendment.</w:t>
      </w:r>
      <w:r w:rsidR="00C332B4">
        <w:rPr>
          <w:rFonts w:ascii="Times New Roman" w:hAnsi="Times New Roman"/>
          <w:sz w:val="24"/>
          <w:szCs w:val="24"/>
        </w:rPr>
        <w:t xml:space="preserve"> After a brief mention of some of the textual arguments and historical questions, Gorsuch criticize</w:t>
      </w:r>
      <w:r w:rsidR="00F53DDE">
        <w:rPr>
          <w:rFonts w:ascii="Times New Roman" w:hAnsi="Times New Roman"/>
          <w:sz w:val="24"/>
          <w:szCs w:val="24"/>
        </w:rPr>
        <w:t>d</w:t>
      </w:r>
      <w:r w:rsidR="00C332B4">
        <w:rPr>
          <w:rFonts w:ascii="Times New Roman" w:hAnsi="Times New Roman"/>
          <w:sz w:val="24"/>
          <w:szCs w:val="24"/>
        </w:rPr>
        <w:t xml:space="preserve"> Katz </w:t>
      </w:r>
      <w:r w:rsidR="008D2C82">
        <w:rPr>
          <w:rFonts w:ascii="Times New Roman" w:hAnsi="Times New Roman"/>
          <w:sz w:val="24"/>
          <w:szCs w:val="24"/>
        </w:rPr>
        <w:t>in a variety of ways</w:t>
      </w:r>
      <w:r w:rsidR="00F53DDE">
        <w:rPr>
          <w:rFonts w:ascii="Times New Roman" w:hAnsi="Times New Roman"/>
          <w:sz w:val="24"/>
          <w:szCs w:val="24"/>
        </w:rPr>
        <w:t>,</w:t>
      </w:r>
      <w:r w:rsidR="008D2C82">
        <w:rPr>
          <w:rFonts w:ascii="Times New Roman" w:hAnsi="Times New Roman"/>
          <w:sz w:val="24"/>
          <w:szCs w:val="24"/>
        </w:rPr>
        <w:t xml:space="preserve"> expressing his dissatisfaction with the role judges are forced to play.</w:t>
      </w:r>
      <w:r w:rsidR="00F53DDE">
        <w:rPr>
          <w:rFonts w:ascii="Times New Roman" w:hAnsi="Times New Roman"/>
          <w:sz w:val="24"/>
          <w:szCs w:val="24"/>
        </w:rPr>
        <w:t xml:space="preserve"> </w:t>
      </w:r>
      <w:r w:rsidR="008D2C82">
        <w:rPr>
          <w:rFonts w:ascii="Times New Roman" w:hAnsi="Times New Roman"/>
          <w:sz w:val="24"/>
          <w:szCs w:val="24"/>
        </w:rPr>
        <w:t>However, Gorsuch does provide an interesting caveat. He laud</w:t>
      </w:r>
      <w:r w:rsidR="00F53DDE">
        <w:rPr>
          <w:rFonts w:ascii="Times New Roman" w:hAnsi="Times New Roman"/>
          <w:sz w:val="24"/>
          <w:szCs w:val="24"/>
        </w:rPr>
        <w:t>ed</w:t>
      </w:r>
      <w:r w:rsidR="008D2C82">
        <w:rPr>
          <w:rFonts w:ascii="Times New Roman" w:hAnsi="Times New Roman"/>
          <w:sz w:val="24"/>
          <w:szCs w:val="24"/>
        </w:rPr>
        <w:t xml:space="preserve"> judges for their ability to “discern and describe the existing societal norms.”</w:t>
      </w:r>
      <w:r w:rsidR="00505744">
        <w:rPr>
          <w:rStyle w:val="FootnoteReference"/>
          <w:rFonts w:ascii="Times New Roman" w:hAnsi="Times New Roman"/>
          <w:sz w:val="24"/>
          <w:szCs w:val="24"/>
        </w:rPr>
        <w:footnoteReference w:id="65"/>
      </w:r>
      <w:r w:rsidR="008D2C82">
        <w:rPr>
          <w:rFonts w:ascii="Times New Roman" w:hAnsi="Times New Roman"/>
          <w:sz w:val="24"/>
          <w:szCs w:val="24"/>
        </w:rPr>
        <w:t xml:space="preserve"> </w:t>
      </w:r>
    </w:p>
    <w:p w14:paraId="371B07FC" w14:textId="72225CF9" w:rsidR="009C0C16" w:rsidRDefault="00893152" w:rsidP="00654AEB">
      <w:pPr>
        <w:spacing w:after="0" w:line="480" w:lineRule="auto"/>
        <w:ind w:firstLine="720"/>
        <w:outlineLvl w:val="0"/>
        <w:rPr>
          <w:rFonts w:ascii="Times New Roman" w:hAnsi="Times New Roman"/>
          <w:sz w:val="24"/>
          <w:szCs w:val="24"/>
        </w:rPr>
      </w:pPr>
      <w:r>
        <w:rPr>
          <w:rFonts w:ascii="Times New Roman" w:hAnsi="Times New Roman"/>
          <w:sz w:val="24"/>
          <w:szCs w:val="24"/>
        </w:rPr>
        <w:t>Similar to the language used by Justices Kennedy, Thomas, and Alito,</w:t>
      </w:r>
      <w:r>
        <w:rPr>
          <w:rStyle w:val="FootnoteReference"/>
          <w:rFonts w:ascii="Times New Roman" w:hAnsi="Times New Roman"/>
          <w:sz w:val="24"/>
          <w:szCs w:val="24"/>
        </w:rPr>
        <w:footnoteReference w:id="66"/>
      </w:r>
      <w:r>
        <w:rPr>
          <w:rFonts w:ascii="Times New Roman" w:hAnsi="Times New Roman"/>
          <w:sz w:val="24"/>
          <w:szCs w:val="24"/>
        </w:rPr>
        <w:t xml:space="preserve"> Justice Gorsuch seems to focus almost exclusively on </w:t>
      </w:r>
      <w:r w:rsidR="00654AEB">
        <w:rPr>
          <w:rFonts w:ascii="Times New Roman" w:hAnsi="Times New Roman"/>
          <w:sz w:val="24"/>
          <w:szCs w:val="24"/>
        </w:rPr>
        <w:t>property-based</w:t>
      </w:r>
      <w:r>
        <w:rPr>
          <w:rFonts w:ascii="Times New Roman" w:hAnsi="Times New Roman"/>
          <w:sz w:val="24"/>
          <w:szCs w:val="24"/>
        </w:rPr>
        <w:t xml:space="preserve"> conceptions of privacy</w:t>
      </w:r>
      <w:r w:rsidR="00654AEB">
        <w:rPr>
          <w:rFonts w:ascii="Times New Roman" w:hAnsi="Times New Roman"/>
          <w:sz w:val="24"/>
          <w:szCs w:val="24"/>
        </w:rPr>
        <w:t xml:space="preserve">. However, </w:t>
      </w:r>
      <w:r w:rsidR="009C0C16">
        <w:rPr>
          <w:rFonts w:ascii="Times New Roman" w:hAnsi="Times New Roman"/>
          <w:sz w:val="24"/>
          <w:szCs w:val="24"/>
        </w:rPr>
        <w:t>Gorsuch mention</w:t>
      </w:r>
      <w:r w:rsidR="00654AEB">
        <w:rPr>
          <w:rFonts w:ascii="Times New Roman" w:hAnsi="Times New Roman"/>
          <w:sz w:val="24"/>
          <w:szCs w:val="24"/>
        </w:rPr>
        <w:t>ed</w:t>
      </w:r>
      <w:r w:rsidR="009C0C16">
        <w:rPr>
          <w:rFonts w:ascii="Times New Roman" w:hAnsi="Times New Roman"/>
          <w:sz w:val="24"/>
          <w:szCs w:val="24"/>
        </w:rPr>
        <w:t xml:space="preserve"> that property rights, while often informative, are not necessarily fundamental or dispositive in determining which expectations of privacy are legitimate. Here</w:t>
      </w:r>
      <w:r w:rsidR="00324C3B">
        <w:rPr>
          <w:rFonts w:ascii="Times New Roman" w:hAnsi="Times New Roman"/>
          <w:sz w:val="24"/>
          <w:szCs w:val="24"/>
        </w:rPr>
        <w:t>,</w:t>
      </w:r>
      <w:r w:rsidR="009C0C16">
        <w:rPr>
          <w:rFonts w:ascii="Times New Roman" w:hAnsi="Times New Roman"/>
          <w:sz w:val="24"/>
          <w:szCs w:val="24"/>
        </w:rPr>
        <w:t xml:space="preserve"> he cite</w:t>
      </w:r>
      <w:r w:rsidR="00324C3B">
        <w:rPr>
          <w:rFonts w:ascii="Times New Roman" w:hAnsi="Times New Roman"/>
          <w:sz w:val="24"/>
          <w:szCs w:val="24"/>
        </w:rPr>
        <w:t>d</w:t>
      </w:r>
      <w:r w:rsidR="009C0C16">
        <w:rPr>
          <w:rFonts w:ascii="Times New Roman" w:hAnsi="Times New Roman"/>
          <w:sz w:val="24"/>
          <w:szCs w:val="24"/>
        </w:rPr>
        <w:t xml:space="preserve"> the holdings from </w:t>
      </w:r>
      <w:r w:rsidR="009C0C16" w:rsidRPr="009C0C16">
        <w:rPr>
          <w:rFonts w:ascii="Times New Roman" w:hAnsi="Times New Roman"/>
          <w:i/>
          <w:sz w:val="24"/>
          <w:szCs w:val="24"/>
        </w:rPr>
        <w:t>Florida v</w:t>
      </w:r>
      <w:r w:rsidR="00923D53">
        <w:rPr>
          <w:rFonts w:ascii="Times New Roman" w:hAnsi="Times New Roman"/>
          <w:i/>
          <w:sz w:val="24"/>
          <w:szCs w:val="24"/>
        </w:rPr>
        <w:t>s.</w:t>
      </w:r>
      <w:r w:rsidR="009C0C16" w:rsidRPr="009C0C16">
        <w:rPr>
          <w:rFonts w:ascii="Times New Roman" w:hAnsi="Times New Roman"/>
          <w:i/>
          <w:sz w:val="24"/>
          <w:szCs w:val="24"/>
        </w:rPr>
        <w:t xml:space="preserve"> Riley (</w:t>
      </w:r>
      <w:r w:rsidR="009C0C16">
        <w:rPr>
          <w:rFonts w:ascii="Times New Roman" w:hAnsi="Times New Roman"/>
          <w:sz w:val="24"/>
          <w:szCs w:val="24"/>
        </w:rPr>
        <w:t xml:space="preserve">police hovering in a helicopter 400 feet above the persons property does not invade a reasonable expectation of privacy) and </w:t>
      </w:r>
      <w:r w:rsidR="009C0C16" w:rsidRPr="00923D53">
        <w:rPr>
          <w:rFonts w:ascii="Times New Roman" w:hAnsi="Times New Roman"/>
          <w:i/>
          <w:sz w:val="24"/>
          <w:szCs w:val="24"/>
        </w:rPr>
        <w:t>California v</w:t>
      </w:r>
      <w:r w:rsidR="00923D53">
        <w:rPr>
          <w:rFonts w:ascii="Times New Roman" w:hAnsi="Times New Roman"/>
          <w:i/>
          <w:sz w:val="24"/>
          <w:szCs w:val="24"/>
        </w:rPr>
        <w:t>s.</w:t>
      </w:r>
      <w:r w:rsidR="009C0C16" w:rsidRPr="00923D53">
        <w:rPr>
          <w:rFonts w:ascii="Times New Roman" w:hAnsi="Times New Roman"/>
          <w:i/>
          <w:sz w:val="24"/>
          <w:szCs w:val="24"/>
        </w:rPr>
        <w:t xml:space="preserve"> Greenwood</w:t>
      </w:r>
      <w:r w:rsidR="007C0819">
        <w:rPr>
          <w:rFonts w:ascii="Times New Roman" w:hAnsi="Times New Roman"/>
          <w:sz w:val="24"/>
          <w:szCs w:val="24"/>
        </w:rPr>
        <w:t xml:space="preserve"> </w:t>
      </w:r>
      <w:r w:rsidR="009C0C16">
        <w:rPr>
          <w:rFonts w:ascii="Times New Roman" w:hAnsi="Times New Roman"/>
          <w:sz w:val="24"/>
          <w:szCs w:val="24"/>
        </w:rPr>
        <w:t>(</w:t>
      </w:r>
      <w:r w:rsidR="00143963">
        <w:rPr>
          <w:rFonts w:ascii="Times New Roman" w:hAnsi="Times New Roman"/>
          <w:sz w:val="24"/>
          <w:szCs w:val="24"/>
        </w:rPr>
        <w:t xml:space="preserve">holding that a person has no reasonable expectation of privacy in the garbage she puts out for collection). </w:t>
      </w:r>
      <w:r w:rsidR="005E01F3">
        <w:rPr>
          <w:rFonts w:ascii="Times New Roman" w:hAnsi="Times New Roman"/>
          <w:sz w:val="24"/>
          <w:szCs w:val="24"/>
        </w:rPr>
        <w:t>He recognize</w:t>
      </w:r>
      <w:r w:rsidR="00324C3B">
        <w:rPr>
          <w:rFonts w:ascii="Times New Roman" w:hAnsi="Times New Roman"/>
          <w:sz w:val="24"/>
          <w:szCs w:val="24"/>
        </w:rPr>
        <w:t>d</w:t>
      </w:r>
      <w:r w:rsidR="005E01F3">
        <w:rPr>
          <w:rFonts w:ascii="Times New Roman" w:hAnsi="Times New Roman"/>
          <w:sz w:val="24"/>
          <w:szCs w:val="24"/>
        </w:rPr>
        <w:t xml:space="preserve"> that if a helicopter were to hover over one’s home or a neighbor was spotted rummaging through one’s garbage, most people would feel that their privacy was violated. He also note</w:t>
      </w:r>
      <w:r w:rsidR="00324C3B">
        <w:rPr>
          <w:rFonts w:ascii="Times New Roman" w:hAnsi="Times New Roman"/>
          <w:sz w:val="24"/>
          <w:szCs w:val="24"/>
        </w:rPr>
        <w:t>d</w:t>
      </w:r>
      <w:r w:rsidR="005E01F3">
        <w:rPr>
          <w:rFonts w:ascii="Times New Roman" w:hAnsi="Times New Roman"/>
          <w:sz w:val="24"/>
          <w:szCs w:val="24"/>
        </w:rPr>
        <w:t xml:space="preserve"> that the courts disagree about what is considered within one’s expectation of privacy.</w:t>
      </w:r>
      <w:r w:rsidR="00324C3B">
        <w:rPr>
          <w:rFonts w:ascii="Times New Roman" w:hAnsi="Times New Roman"/>
          <w:sz w:val="24"/>
          <w:szCs w:val="24"/>
        </w:rPr>
        <w:t xml:space="preserve"> He wrote that, </w:t>
      </w:r>
      <w:r w:rsidR="00BB3D7C">
        <w:rPr>
          <w:rFonts w:ascii="Times New Roman" w:hAnsi="Times New Roman"/>
          <w:sz w:val="24"/>
          <w:szCs w:val="24"/>
        </w:rPr>
        <w:t>“in the end, our lower court colleagues are left with two</w:t>
      </w:r>
    </w:p>
    <w:p w14:paraId="5EDED03D" w14:textId="27F924BA" w:rsidR="00BB3D7C" w:rsidRDefault="00BB3D7C" w:rsidP="00335657">
      <w:pPr>
        <w:spacing w:after="0" w:line="480" w:lineRule="auto"/>
        <w:outlineLvl w:val="0"/>
        <w:rPr>
          <w:rFonts w:ascii="Times New Roman" w:hAnsi="Times New Roman"/>
          <w:sz w:val="24"/>
          <w:szCs w:val="24"/>
        </w:rPr>
      </w:pPr>
      <w:r>
        <w:rPr>
          <w:rFonts w:ascii="Times New Roman" w:hAnsi="Times New Roman"/>
          <w:sz w:val="24"/>
          <w:szCs w:val="24"/>
        </w:rPr>
        <w:lastRenderedPageBreak/>
        <w:t xml:space="preserve"> </w:t>
      </w:r>
      <w:r w:rsidR="00324C3B">
        <w:rPr>
          <w:rFonts w:ascii="Times New Roman" w:hAnsi="Times New Roman"/>
          <w:sz w:val="24"/>
          <w:szCs w:val="24"/>
        </w:rPr>
        <w:t>a</w:t>
      </w:r>
      <w:r>
        <w:rPr>
          <w:rFonts w:ascii="Times New Roman" w:hAnsi="Times New Roman"/>
          <w:sz w:val="24"/>
          <w:szCs w:val="24"/>
        </w:rPr>
        <w:t>morphous balancing test, a series of weighty and incommensurable principles to consider in them, and a few illustrative examples that seem little more than product of judicial intuition.”</w:t>
      </w:r>
      <w:r w:rsidR="00A71699">
        <w:rPr>
          <w:rStyle w:val="FootnoteReference"/>
          <w:rFonts w:ascii="Times New Roman" w:hAnsi="Times New Roman"/>
          <w:sz w:val="24"/>
          <w:szCs w:val="24"/>
        </w:rPr>
        <w:footnoteReference w:id="67"/>
      </w:r>
      <w:r>
        <w:rPr>
          <w:rFonts w:ascii="Times New Roman" w:hAnsi="Times New Roman"/>
          <w:sz w:val="24"/>
          <w:szCs w:val="24"/>
        </w:rPr>
        <w:t xml:space="preserve"> </w:t>
      </w:r>
    </w:p>
    <w:p w14:paraId="63EA788E" w14:textId="57F882A1" w:rsidR="00BB3D7C" w:rsidRDefault="00BB3D7C" w:rsidP="00335657">
      <w:pPr>
        <w:spacing w:after="0" w:line="480" w:lineRule="auto"/>
        <w:outlineLvl w:val="0"/>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Gorsuch,</w:t>
      </w:r>
      <w:proofErr w:type="gramEnd"/>
      <w:r>
        <w:rPr>
          <w:rFonts w:ascii="Times New Roman" w:hAnsi="Times New Roman"/>
          <w:sz w:val="24"/>
          <w:szCs w:val="24"/>
        </w:rPr>
        <w:t xml:space="preserve"> </w:t>
      </w:r>
      <w:r w:rsidR="00F8159F">
        <w:rPr>
          <w:rFonts w:ascii="Times New Roman" w:hAnsi="Times New Roman"/>
          <w:sz w:val="24"/>
          <w:szCs w:val="24"/>
        </w:rPr>
        <w:t>went</w:t>
      </w:r>
      <w:r>
        <w:rPr>
          <w:rFonts w:ascii="Times New Roman" w:hAnsi="Times New Roman"/>
          <w:sz w:val="24"/>
          <w:szCs w:val="24"/>
        </w:rPr>
        <w:t xml:space="preserve"> on to find solace </w:t>
      </w:r>
      <w:r w:rsidR="00197081">
        <w:rPr>
          <w:rFonts w:ascii="Times New Roman" w:hAnsi="Times New Roman"/>
          <w:sz w:val="24"/>
          <w:szCs w:val="24"/>
        </w:rPr>
        <w:t xml:space="preserve">in </w:t>
      </w:r>
      <w:r>
        <w:rPr>
          <w:rFonts w:ascii="Times New Roman" w:hAnsi="Times New Roman"/>
          <w:sz w:val="24"/>
          <w:szCs w:val="24"/>
        </w:rPr>
        <w:t xml:space="preserve">the language of the Fourth Amendment, and a return to property based conceptions of privacy. </w:t>
      </w:r>
      <w:r w:rsidR="00E3548D">
        <w:rPr>
          <w:rFonts w:ascii="Times New Roman" w:hAnsi="Times New Roman"/>
          <w:sz w:val="24"/>
          <w:szCs w:val="24"/>
        </w:rPr>
        <w:t xml:space="preserve">He insists that this doesn’t necessarily mean a return to the </w:t>
      </w:r>
      <w:r w:rsidR="00F8159F">
        <w:rPr>
          <w:rFonts w:ascii="Times New Roman" w:hAnsi="Times New Roman"/>
          <w:sz w:val="24"/>
          <w:szCs w:val="24"/>
        </w:rPr>
        <w:t>third-party</w:t>
      </w:r>
      <w:r w:rsidR="00E3548D">
        <w:rPr>
          <w:rFonts w:ascii="Times New Roman" w:hAnsi="Times New Roman"/>
          <w:sz w:val="24"/>
          <w:szCs w:val="24"/>
        </w:rPr>
        <w:t xml:space="preserve"> doctrine. Using an example of a bailment, Gorsuch wants to say that property concepts can be used to preserve privacy rights. You don’t always need complete ownership or exclusive control of property. This is already true in his view. </w:t>
      </w:r>
      <w:r w:rsidR="00F8159F">
        <w:rPr>
          <w:rFonts w:ascii="Times New Roman" w:hAnsi="Times New Roman"/>
          <w:sz w:val="24"/>
          <w:szCs w:val="24"/>
        </w:rPr>
        <w:t>So,</w:t>
      </w:r>
      <w:r w:rsidR="00E3548D">
        <w:rPr>
          <w:rFonts w:ascii="Times New Roman" w:hAnsi="Times New Roman"/>
          <w:sz w:val="24"/>
          <w:szCs w:val="24"/>
        </w:rPr>
        <w:t xml:space="preserve"> a return to the </w:t>
      </w:r>
      <w:r w:rsidR="00923D53">
        <w:rPr>
          <w:rFonts w:ascii="Times New Roman" w:hAnsi="Times New Roman"/>
          <w:sz w:val="24"/>
          <w:szCs w:val="24"/>
        </w:rPr>
        <w:t>F</w:t>
      </w:r>
      <w:r w:rsidR="00E3548D">
        <w:rPr>
          <w:rFonts w:ascii="Times New Roman" w:hAnsi="Times New Roman"/>
          <w:sz w:val="24"/>
          <w:szCs w:val="24"/>
        </w:rPr>
        <w:t xml:space="preserve">ourth </w:t>
      </w:r>
      <w:r w:rsidR="00923D53">
        <w:rPr>
          <w:rFonts w:ascii="Times New Roman" w:hAnsi="Times New Roman"/>
          <w:sz w:val="24"/>
          <w:szCs w:val="24"/>
        </w:rPr>
        <w:t>A</w:t>
      </w:r>
      <w:r w:rsidR="00E3548D">
        <w:rPr>
          <w:rFonts w:ascii="Times New Roman" w:hAnsi="Times New Roman"/>
          <w:sz w:val="24"/>
          <w:szCs w:val="24"/>
        </w:rPr>
        <w:t xml:space="preserve">mendment means a return to property law. We can just rely on state and federal statutory laws to establish property principles as it relates to digital data and other questions posed by modern technology. </w:t>
      </w:r>
    </w:p>
    <w:p w14:paraId="6AEC447F" w14:textId="673FD98F" w:rsidR="007624A4" w:rsidRPr="00202EC9" w:rsidRDefault="00E3548D" w:rsidP="00335657">
      <w:pPr>
        <w:spacing w:after="0" w:line="480" w:lineRule="auto"/>
        <w:outlineLvl w:val="0"/>
        <w:rPr>
          <w:rFonts w:ascii="Times New Roman" w:hAnsi="Times New Roman"/>
          <w:sz w:val="24"/>
          <w:szCs w:val="24"/>
        </w:rPr>
      </w:pPr>
      <w:r>
        <w:rPr>
          <w:rFonts w:ascii="Times New Roman" w:hAnsi="Times New Roman"/>
          <w:sz w:val="24"/>
          <w:szCs w:val="24"/>
        </w:rPr>
        <w:tab/>
        <w:t xml:space="preserve">Gorsuch seems to agree with the majority that the </w:t>
      </w:r>
      <w:r w:rsidR="0028647F">
        <w:rPr>
          <w:rFonts w:ascii="Times New Roman" w:hAnsi="Times New Roman"/>
          <w:sz w:val="24"/>
          <w:szCs w:val="24"/>
        </w:rPr>
        <w:t>third-party doctrine</w:t>
      </w:r>
      <w:r>
        <w:rPr>
          <w:rFonts w:ascii="Times New Roman" w:hAnsi="Times New Roman"/>
          <w:sz w:val="24"/>
          <w:szCs w:val="24"/>
        </w:rPr>
        <w:t xml:space="preserve"> is </w:t>
      </w:r>
      <w:r w:rsidR="00BC2949">
        <w:rPr>
          <w:rFonts w:ascii="Times New Roman" w:hAnsi="Times New Roman"/>
          <w:sz w:val="24"/>
          <w:szCs w:val="24"/>
        </w:rPr>
        <w:t>wrong,</w:t>
      </w:r>
      <w:r>
        <w:rPr>
          <w:rFonts w:ascii="Times New Roman" w:hAnsi="Times New Roman"/>
          <w:sz w:val="24"/>
          <w:szCs w:val="24"/>
        </w:rPr>
        <w:t xml:space="preserve"> but he doesn’t like leaving it on life support. Instead</w:t>
      </w:r>
      <w:r w:rsidR="00F8159F">
        <w:rPr>
          <w:rFonts w:ascii="Times New Roman" w:hAnsi="Times New Roman"/>
          <w:sz w:val="24"/>
          <w:szCs w:val="24"/>
        </w:rPr>
        <w:t>,</w:t>
      </w:r>
      <w:r>
        <w:rPr>
          <w:rFonts w:ascii="Times New Roman" w:hAnsi="Times New Roman"/>
          <w:sz w:val="24"/>
          <w:szCs w:val="24"/>
        </w:rPr>
        <w:t xml:space="preserve"> he wants a more traditional </w:t>
      </w:r>
      <w:r w:rsidR="00923D53">
        <w:rPr>
          <w:rFonts w:ascii="Times New Roman" w:hAnsi="Times New Roman"/>
          <w:sz w:val="24"/>
          <w:szCs w:val="24"/>
        </w:rPr>
        <w:t>F</w:t>
      </w:r>
      <w:r>
        <w:rPr>
          <w:rFonts w:ascii="Times New Roman" w:hAnsi="Times New Roman"/>
          <w:sz w:val="24"/>
          <w:szCs w:val="24"/>
        </w:rPr>
        <w:t xml:space="preserve">ourth </w:t>
      </w:r>
      <w:r w:rsidR="00923D53">
        <w:rPr>
          <w:rFonts w:ascii="Times New Roman" w:hAnsi="Times New Roman"/>
          <w:sz w:val="24"/>
          <w:szCs w:val="24"/>
        </w:rPr>
        <w:t>A</w:t>
      </w:r>
      <w:r>
        <w:rPr>
          <w:rFonts w:ascii="Times New Roman" w:hAnsi="Times New Roman"/>
          <w:sz w:val="24"/>
          <w:szCs w:val="24"/>
        </w:rPr>
        <w:t xml:space="preserve">mendment approach </w:t>
      </w:r>
      <w:r w:rsidR="00085A96">
        <w:rPr>
          <w:rFonts w:ascii="Times New Roman" w:hAnsi="Times New Roman"/>
          <w:sz w:val="24"/>
          <w:szCs w:val="24"/>
        </w:rPr>
        <w:t>based in</w:t>
      </w:r>
      <w:r>
        <w:rPr>
          <w:rFonts w:ascii="Times New Roman" w:hAnsi="Times New Roman"/>
          <w:sz w:val="24"/>
          <w:szCs w:val="24"/>
        </w:rPr>
        <w:t xml:space="preserve"> property law. In </w:t>
      </w:r>
      <w:r w:rsidR="00F8159F">
        <w:rPr>
          <w:rFonts w:ascii="Times New Roman" w:hAnsi="Times New Roman"/>
          <w:sz w:val="24"/>
          <w:szCs w:val="24"/>
        </w:rPr>
        <w:t>fact,</w:t>
      </w:r>
      <w:r>
        <w:rPr>
          <w:rFonts w:ascii="Times New Roman" w:hAnsi="Times New Roman"/>
          <w:sz w:val="24"/>
          <w:szCs w:val="24"/>
        </w:rPr>
        <w:t xml:space="preserve"> he even thinks </w:t>
      </w:r>
      <w:r w:rsidR="00197081">
        <w:rPr>
          <w:rFonts w:ascii="Times New Roman" w:hAnsi="Times New Roman"/>
          <w:sz w:val="24"/>
          <w:szCs w:val="24"/>
        </w:rPr>
        <w:t>Carpenter</w:t>
      </w:r>
      <w:r>
        <w:rPr>
          <w:rFonts w:ascii="Times New Roman" w:hAnsi="Times New Roman"/>
          <w:sz w:val="24"/>
          <w:szCs w:val="24"/>
        </w:rPr>
        <w:t xml:space="preserve"> could be protected under existing property law. Carpenter didn’t try to assert a property interest</w:t>
      </w:r>
      <w:r w:rsidR="00F8159F">
        <w:rPr>
          <w:rFonts w:ascii="Times New Roman" w:hAnsi="Times New Roman"/>
          <w:sz w:val="24"/>
          <w:szCs w:val="24"/>
        </w:rPr>
        <w:t xml:space="preserve"> which </w:t>
      </w:r>
      <w:r>
        <w:rPr>
          <w:rFonts w:ascii="Times New Roman" w:hAnsi="Times New Roman"/>
          <w:sz w:val="24"/>
          <w:szCs w:val="24"/>
        </w:rPr>
        <w:t>may have been his best argument according to Justice Gorsuch.</w:t>
      </w:r>
      <w:r w:rsidR="00BC2949">
        <w:rPr>
          <w:rFonts w:ascii="Times New Roman" w:hAnsi="Times New Roman"/>
          <w:sz w:val="24"/>
          <w:szCs w:val="24"/>
        </w:rPr>
        <w:t xml:space="preserve"> Ultimately, the Sixth Circuit had to follow the third-party doctrine, but he made clear that the US Supreme does not, and likely will not if he can persuade other justices to agree.</w:t>
      </w:r>
      <w:r w:rsidR="002F3C50">
        <w:rPr>
          <w:rFonts w:ascii="Times New Roman" w:hAnsi="Times New Roman"/>
          <w:sz w:val="24"/>
          <w:szCs w:val="24"/>
        </w:rPr>
        <w:t xml:space="preserve"> Justice </w:t>
      </w:r>
      <w:r w:rsidR="00202EC9" w:rsidRPr="00202EC9">
        <w:rPr>
          <w:rFonts w:ascii="Times New Roman" w:hAnsi="Times New Roman"/>
          <w:sz w:val="24"/>
          <w:szCs w:val="24"/>
        </w:rPr>
        <w:t xml:space="preserve">Gorsuch </w:t>
      </w:r>
      <w:r w:rsidR="00202EC9">
        <w:rPr>
          <w:rFonts w:ascii="Times New Roman" w:hAnsi="Times New Roman"/>
          <w:sz w:val="24"/>
          <w:szCs w:val="24"/>
        </w:rPr>
        <w:t xml:space="preserve">doesn’t really develop a third option that he lists initially: to look elsewhere, as he put it. Instead he says, the </w:t>
      </w:r>
      <w:r w:rsidR="00BC2949">
        <w:rPr>
          <w:rFonts w:ascii="Times New Roman" w:hAnsi="Times New Roman"/>
          <w:sz w:val="24"/>
          <w:szCs w:val="24"/>
        </w:rPr>
        <w:t>third-party</w:t>
      </w:r>
      <w:r w:rsidR="00202EC9">
        <w:rPr>
          <w:rFonts w:ascii="Times New Roman" w:hAnsi="Times New Roman"/>
          <w:sz w:val="24"/>
          <w:szCs w:val="24"/>
        </w:rPr>
        <w:t xml:space="preserve"> doctrine is problematic, </w:t>
      </w:r>
      <w:r w:rsidR="00202EC9">
        <w:rPr>
          <w:rFonts w:ascii="Times New Roman" w:hAnsi="Times New Roman"/>
          <w:i/>
          <w:sz w:val="24"/>
          <w:szCs w:val="24"/>
        </w:rPr>
        <w:t>Katz</w:t>
      </w:r>
      <w:r w:rsidR="00202EC9">
        <w:rPr>
          <w:rFonts w:ascii="Times New Roman" w:hAnsi="Times New Roman"/>
          <w:sz w:val="24"/>
          <w:szCs w:val="24"/>
        </w:rPr>
        <w:t xml:space="preserve"> itself is problematic, so let’s go back to property law. This is truly troubling since exclusive </w:t>
      </w:r>
      <w:r w:rsidR="00BC2949">
        <w:rPr>
          <w:rFonts w:ascii="Times New Roman" w:hAnsi="Times New Roman"/>
          <w:sz w:val="24"/>
          <w:szCs w:val="24"/>
        </w:rPr>
        <w:t>property-based</w:t>
      </w:r>
      <w:r w:rsidR="00202EC9">
        <w:rPr>
          <w:rFonts w:ascii="Times New Roman" w:hAnsi="Times New Roman"/>
          <w:sz w:val="24"/>
          <w:szCs w:val="24"/>
        </w:rPr>
        <w:t xml:space="preserve"> conceptions of privacy </w:t>
      </w:r>
      <w:r w:rsidR="00BC2949">
        <w:rPr>
          <w:rFonts w:ascii="Times New Roman" w:hAnsi="Times New Roman"/>
          <w:sz w:val="24"/>
          <w:szCs w:val="24"/>
        </w:rPr>
        <w:t xml:space="preserve">were </w:t>
      </w:r>
      <w:r w:rsidR="007B2C5C">
        <w:rPr>
          <w:rFonts w:ascii="Times New Roman" w:hAnsi="Times New Roman"/>
          <w:sz w:val="24"/>
          <w:szCs w:val="24"/>
        </w:rPr>
        <w:t xml:space="preserve">explicitly overruled </w:t>
      </w:r>
      <w:r w:rsidR="00BC2949">
        <w:rPr>
          <w:rFonts w:ascii="Times New Roman" w:hAnsi="Times New Roman"/>
          <w:sz w:val="24"/>
          <w:szCs w:val="24"/>
        </w:rPr>
        <w:t xml:space="preserve">in </w:t>
      </w:r>
      <w:r w:rsidR="00BC2949">
        <w:rPr>
          <w:rFonts w:ascii="Times New Roman" w:hAnsi="Times New Roman"/>
          <w:i/>
          <w:sz w:val="24"/>
          <w:szCs w:val="24"/>
        </w:rPr>
        <w:t xml:space="preserve">Katz </w:t>
      </w:r>
      <w:r w:rsidR="00BC2949" w:rsidRPr="00BC2949">
        <w:rPr>
          <w:rFonts w:ascii="Times New Roman" w:hAnsi="Times New Roman"/>
          <w:sz w:val="24"/>
          <w:szCs w:val="24"/>
        </w:rPr>
        <w:t>and</w:t>
      </w:r>
      <w:r w:rsidR="00BC2949">
        <w:rPr>
          <w:rFonts w:ascii="Times New Roman" w:hAnsi="Times New Roman"/>
          <w:sz w:val="24"/>
          <w:szCs w:val="24"/>
        </w:rPr>
        <w:t xml:space="preserve"> are clearly inadequate to address the myriad threats to privacy presented by modern technology</w:t>
      </w:r>
      <w:r w:rsidR="007B2C5C">
        <w:rPr>
          <w:rFonts w:ascii="Times New Roman" w:hAnsi="Times New Roman"/>
          <w:sz w:val="24"/>
          <w:szCs w:val="24"/>
        </w:rPr>
        <w:t>.</w:t>
      </w:r>
      <w:r w:rsidR="00BC2949">
        <w:rPr>
          <w:rFonts w:ascii="Times New Roman" w:hAnsi="Times New Roman"/>
          <w:sz w:val="24"/>
          <w:szCs w:val="24"/>
        </w:rPr>
        <w:t xml:space="preserve"> </w:t>
      </w:r>
    </w:p>
    <w:p w14:paraId="050CB78C" w14:textId="4A00754F" w:rsidR="007624A4" w:rsidRDefault="007624A4" w:rsidP="00335657">
      <w:pPr>
        <w:spacing w:after="0" w:line="480" w:lineRule="auto"/>
        <w:outlineLvl w:val="0"/>
        <w:rPr>
          <w:rFonts w:ascii="Times New Roman" w:hAnsi="Times New Roman"/>
          <w:b/>
          <w:sz w:val="24"/>
          <w:szCs w:val="24"/>
        </w:rPr>
      </w:pPr>
    </w:p>
    <w:p w14:paraId="0EA127CD" w14:textId="77777777" w:rsidR="00A3125B" w:rsidRPr="006170A4" w:rsidRDefault="00A3125B" w:rsidP="00335657">
      <w:pPr>
        <w:spacing w:after="0" w:line="480" w:lineRule="auto"/>
        <w:outlineLvl w:val="0"/>
        <w:rPr>
          <w:rFonts w:ascii="Times New Roman" w:hAnsi="Times New Roman"/>
          <w:b/>
          <w:sz w:val="24"/>
          <w:szCs w:val="24"/>
        </w:rPr>
      </w:pPr>
    </w:p>
    <w:p w14:paraId="79AFCA4D" w14:textId="57809D9E" w:rsidR="00373405" w:rsidRDefault="00A3125B" w:rsidP="00335657">
      <w:pPr>
        <w:spacing w:after="0" w:line="480" w:lineRule="auto"/>
        <w:outlineLvl w:val="0"/>
        <w:rPr>
          <w:rFonts w:ascii="Times New Roman" w:hAnsi="Times New Roman"/>
          <w:b/>
          <w:sz w:val="24"/>
          <w:szCs w:val="24"/>
        </w:rPr>
      </w:pPr>
      <w:r w:rsidRPr="00A3125B">
        <w:rPr>
          <w:rFonts w:ascii="Times New Roman" w:hAnsi="Times New Roman"/>
          <w:b/>
          <w:sz w:val="24"/>
          <w:szCs w:val="24"/>
        </w:rPr>
        <w:t xml:space="preserve">Shifting </w:t>
      </w:r>
      <w:r>
        <w:rPr>
          <w:rFonts w:ascii="Times New Roman" w:hAnsi="Times New Roman"/>
          <w:b/>
          <w:sz w:val="24"/>
          <w:szCs w:val="24"/>
        </w:rPr>
        <w:t>E</w:t>
      </w:r>
      <w:r w:rsidRPr="00A3125B">
        <w:rPr>
          <w:rFonts w:ascii="Times New Roman" w:hAnsi="Times New Roman"/>
          <w:b/>
          <w:sz w:val="24"/>
          <w:szCs w:val="24"/>
        </w:rPr>
        <w:t xml:space="preserve">xpectations and </w:t>
      </w:r>
      <w:r>
        <w:rPr>
          <w:rFonts w:ascii="Times New Roman" w:hAnsi="Times New Roman"/>
          <w:b/>
          <w:sz w:val="24"/>
          <w:szCs w:val="24"/>
        </w:rPr>
        <w:t xml:space="preserve">the </w:t>
      </w:r>
      <w:r w:rsidRPr="00A3125B">
        <w:rPr>
          <w:rFonts w:ascii="Times New Roman" w:hAnsi="Times New Roman"/>
          <w:b/>
          <w:sz w:val="24"/>
          <w:szCs w:val="24"/>
        </w:rPr>
        <w:t xml:space="preserve">Adequacy of </w:t>
      </w:r>
      <w:r w:rsidRPr="00085A96">
        <w:rPr>
          <w:rFonts w:ascii="Times New Roman" w:hAnsi="Times New Roman"/>
          <w:b/>
          <w:i/>
          <w:sz w:val="24"/>
          <w:szCs w:val="24"/>
        </w:rPr>
        <w:t>Katz</w:t>
      </w:r>
      <w:r>
        <w:rPr>
          <w:rFonts w:ascii="Times New Roman" w:hAnsi="Times New Roman"/>
          <w:b/>
          <w:sz w:val="24"/>
          <w:szCs w:val="24"/>
        </w:rPr>
        <w:t xml:space="preserve"> </w:t>
      </w:r>
    </w:p>
    <w:p w14:paraId="1057FFBC" w14:textId="77777777" w:rsidR="00FF34A2" w:rsidRDefault="00A3125B" w:rsidP="0072658B">
      <w:pPr>
        <w:spacing w:after="0" w:line="480" w:lineRule="auto"/>
        <w:outlineLvl w:val="0"/>
        <w:rPr>
          <w:rFonts w:ascii="Times New Roman" w:hAnsi="Times New Roman"/>
          <w:sz w:val="24"/>
          <w:szCs w:val="24"/>
        </w:rPr>
      </w:pPr>
      <w:r>
        <w:rPr>
          <w:rFonts w:ascii="Times New Roman" w:hAnsi="Times New Roman"/>
          <w:b/>
          <w:sz w:val="24"/>
          <w:szCs w:val="24"/>
        </w:rPr>
        <w:tab/>
      </w:r>
      <w:r w:rsidRPr="00A3125B">
        <w:rPr>
          <w:rFonts w:ascii="Times New Roman" w:hAnsi="Times New Roman"/>
          <w:sz w:val="24"/>
          <w:szCs w:val="24"/>
        </w:rPr>
        <w:t xml:space="preserve">We must take the Court at </w:t>
      </w:r>
      <w:r w:rsidR="0001125C" w:rsidRPr="00A3125B">
        <w:rPr>
          <w:rFonts w:ascii="Times New Roman" w:hAnsi="Times New Roman"/>
          <w:sz w:val="24"/>
          <w:szCs w:val="24"/>
        </w:rPr>
        <w:t>its</w:t>
      </w:r>
      <w:r w:rsidRPr="00A3125B">
        <w:rPr>
          <w:rFonts w:ascii="Times New Roman" w:hAnsi="Times New Roman"/>
          <w:sz w:val="24"/>
          <w:szCs w:val="24"/>
        </w:rPr>
        <w:t xml:space="preserve"> </w:t>
      </w:r>
      <w:proofErr w:type="gramStart"/>
      <w:r w:rsidR="00085A96" w:rsidRPr="00A3125B">
        <w:rPr>
          <w:rFonts w:ascii="Times New Roman" w:hAnsi="Times New Roman"/>
          <w:sz w:val="24"/>
          <w:szCs w:val="24"/>
        </w:rPr>
        <w:t>word</w:t>
      </w:r>
      <w:r w:rsidR="00085A96">
        <w:rPr>
          <w:rFonts w:ascii="Times New Roman" w:hAnsi="Times New Roman"/>
          <w:b/>
          <w:sz w:val="24"/>
          <w:szCs w:val="24"/>
        </w:rPr>
        <w:t>,</w:t>
      </w:r>
      <w:proofErr w:type="gramEnd"/>
      <w:r>
        <w:rPr>
          <w:rFonts w:ascii="Times New Roman" w:hAnsi="Times New Roman"/>
          <w:b/>
          <w:sz w:val="24"/>
          <w:szCs w:val="24"/>
        </w:rPr>
        <w:t xml:space="preserve"> </w:t>
      </w:r>
      <w:r w:rsidRPr="00A3125B">
        <w:rPr>
          <w:rFonts w:ascii="Times New Roman" w:hAnsi="Times New Roman"/>
          <w:i/>
          <w:sz w:val="24"/>
          <w:szCs w:val="24"/>
        </w:rPr>
        <w:t>Carpenter</w:t>
      </w:r>
      <w:r>
        <w:rPr>
          <w:rFonts w:ascii="Times New Roman" w:hAnsi="Times New Roman"/>
          <w:sz w:val="24"/>
          <w:szCs w:val="24"/>
        </w:rPr>
        <w:t xml:space="preserve"> is limited to the specific facts presented</w:t>
      </w:r>
      <w:r w:rsidR="0001125C">
        <w:rPr>
          <w:rFonts w:ascii="Times New Roman" w:hAnsi="Times New Roman"/>
          <w:sz w:val="24"/>
          <w:szCs w:val="24"/>
        </w:rPr>
        <w:t xml:space="preserve">. It’s also important to recognize that </w:t>
      </w:r>
      <w:r>
        <w:rPr>
          <w:rFonts w:ascii="Times New Roman" w:hAnsi="Times New Roman"/>
          <w:sz w:val="24"/>
          <w:szCs w:val="24"/>
        </w:rPr>
        <w:t xml:space="preserve">this, or a related issue will inevitably </w:t>
      </w:r>
      <w:r w:rsidR="0072658B">
        <w:rPr>
          <w:rFonts w:ascii="Times New Roman" w:hAnsi="Times New Roman"/>
          <w:sz w:val="24"/>
          <w:szCs w:val="24"/>
        </w:rPr>
        <w:t>return</w:t>
      </w:r>
      <w:r>
        <w:rPr>
          <w:rFonts w:ascii="Times New Roman" w:hAnsi="Times New Roman"/>
          <w:sz w:val="24"/>
          <w:szCs w:val="24"/>
        </w:rPr>
        <w:t xml:space="preserve"> to </w:t>
      </w:r>
      <w:r w:rsidR="0072658B">
        <w:rPr>
          <w:rFonts w:ascii="Times New Roman" w:hAnsi="Times New Roman"/>
          <w:sz w:val="24"/>
          <w:szCs w:val="24"/>
        </w:rPr>
        <w:t>the Court, with at least one new justice.</w:t>
      </w:r>
      <w:r>
        <w:rPr>
          <w:rFonts w:ascii="Times New Roman" w:hAnsi="Times New Roman"/>
          <w:sz w:val="24"/>
          <w:szCs w:val="24"/>
        </w:rPr>
        <w:t xml:space="preserve"> Although the majority </w:t>
      </w:r>
      <w:r w:rsidR="0072658B">
        <w:rPr>
          <w:rFonts w:ascii="Times New Roman" w:hAnsi="Times New Roman"/>
          <w:sz w:val="24"/>
          <w:szCs w:val="24"/>
        </w:rPr>
        <w:t xml:space="preserve">in </w:t>
      </w:r>
      <w:r w:rsidR="0072658B">
        <w:rPr>
          <w:rFonts w:ascii="Times New Roman" w:hAnsi="Times New Roman"/>
          <w:i/>
          <w:sz w:val="24"/>
          <w:szCs w:val="24"/>
        </w:rPr>
        <w:t xml:space="preserve">Carpenter </w:t>
      </w:r>
      <w:r>
        <w:rPr>
          <w:rFonts w:ascii="Times New Roman" w:hAnsi="Times New Roman"/>
          <w:sz w:val="24"/>
          <w:szCs w:val="24"/>
        </w:rPr>
        <w:t xml:space="preserve">upheld </w:t>
      </w:r>
      <w:r>
        <w:rPr>
          <w:rFonts w:ascii="Times New Roman" w:hAnsi="Times New Roman"/>
          <w:i/>
          <w:sz w:val="24"/>
          <w:szCs w:val="24"/>
        </w:rPr>
        <w:t xml:space="preserve">Katz </w:t>
      </w:r>
      <w:r w:rsidRPr="00A3125B">
        <w:rPr>
          <w:rFonts w:ascii="Times New Roman" w:hAnsi="Times New Roman"/>
          <w:sz w:val="24"/>
          <w:szCs w:val="24"/>
        </w:rPr>
        <w:t xml:space="preserve">and the </w:t>
      </w:r>
      <w:r>
        <w:rPr>
          <w:rFonts w:ascii="Times New Roman" w:hAnsi="Times New Roman"/>
          <w:sz w:val="24"/>
          <w:szCs w:val="24"/>
        </w:rPr>
        <w:t xml:space="preserve">reasonable expectation of privacy test, it’s not clear </w:t>
      </w:r>
      <w:r w:rsidR="00B92B88">
        <w:rPr>
          <w:rFonts w:ascii="Times New Roman" w:hAnsi="Times New Roman"/>
          <w:sz w:val="24"/>
          <w:szCs w:val="24"/>
        </w:rPr>
        <w:t xml:space="preserve">that </w:t>
      </w:r>
      <w:r w:rsidR="0072658B">
        <w:rPr>
          <w:rFonts w:ascii="Times New Roman" w:hAnsi="Times New Roman"/>
          <w:sz w:val="24"/>
          <w:szCs w:val="24"/>
        </w:rPr>
        <w:t xml:space="preserve">the Court would continue to do so with different facts and legal questions presented. </w:t>
      </w:r>
      <w:r w:rsidR="0001125C">
        <w:rPr>
          <w:rFonts w:ascii="Times New Roman" w:hAnsi="Times New Roman"/>
          <w:sz w:val="24"/>
          <w:szCs w:val="24"/>
        </w:rPr>
        <w:t xml:space="preserve">In this regard, it </w:t>
      </w:r>
      <w:r w:rsidR="00085A96">
        <w:rPr>
          <w:rFonts w:ascii="Times New Roman" w:hAnsi="Times New Roman"/>
          <w:sz w:val="24"/>
          <w:szCs w:val="24"/>
        </w:rPr>
        <w:t>may be</w:t>
      </w:r>
      <w:r w:rsidR="0001125C">
        <w:rPr>
          <w:rFonts w:ascii="Times New Roman" w:hAnsi="Times New Roman"/>
          <w:sz w:val="24"/>
          <w:szCs w:val="24"/>
        </w:rPr>
        <w:t xml:space="preserve"> accurate to suggest that </w:t>
      </w:r>
      <w:r w:rsidR="0001125C" w:rsidRPr="0001125C">
        <w:rPr>
          <w:rFonts w:ascii="Times New Roman" w:hAnsi="Times New Roman"/>
          <w:i/>
          <w:sz w:val="24"/>
          <w:szCs w:val="24"/>
        </w:rPr>
        <w:t>Katz</w:t>
      </w:r>
      <w:r w:rsidR="0001125C">
        <w:rPr>
          <w:rFonts w:ascii="Times New Roman" w:hAnsi="Times New Roman"/>
          <w:sz w:val="24"/>
          <w:szCs w:val="24"/>
        </w:rPr>
        <w:t xml:space="preserve"> is on life support. Without a more forceful defense of privacy as a social practice, the conservative wing of the Court </w:t>
      </w:r>
      <w:r w:rsidR="00981083">
        <w:rPr>
          <w:rFonts w:ascii="Times New Roman" w:hAnsi="Times New Roman"/>
          <w:sz w:val="24"/>
          <w:szCs w:val="24"/>
        </w:rPr>
        <w:t>may be</w:t>
      </w:r>
      <w:r w:rsidR="0001125C">
        <w:rPr>
          <w:rFonts w:ascii="Times New Roman" w:hAnsi="Times New Roman"/>
          <w:sz w:val="24"/>
          <w:szCs w:val="24"/>
        </w:rPr>
        <w:t xml:space="preserve"> able to convince their colleagues to return to a</w:t>
      </w:r>
      <w:r w:rsidR="00085A96">
        <w:rPr>
          <w:rFonts w:ascii="Times New Roman" w:hAnsi="Times New Roman"/>
          <w:sz w:val="24"/>
          <w:szCs w:val="24"/>
        </w:rPr>
        <w:t>n exclusively</w:t>
      </w:r>
      <w:r w:rsidR="0001125C">
        <w:rPr>
          <w:rFonts w:ascii="Times New Roman" w:hAnsi="Times New Roman"/>
          <w:sz w:val="24"/>
          <w:szCs w:val="24"/>
        </w:rPr>
        <w:t xml:space="preserve"> </w:t>
      </w:r>
      <w:r w:rsidR="00085A96">
        <w:rPr>
          <w:rFonts w:ascii="Times New Roman" w:hAnsi="Times New Roman"/>
          <w:sz w:val="24"/>
          <w:szCs w:val="24"/>
        </w:rPr>
        <w:t>property-based</w:t>
      </w:r>
      <w:r w:rsidR="0001125C">
        <w:rPr>
          <w:rFonts w:ascii="Times New Roman" w:hAnsi="Times New Roman"/>
          <w:sz w:val="24"/>
          <w:szCs w:val="24"/>
        </w:rPr>
        <w:t xml:space="preserve"> conception of privacy. </w:t>
      </w:r>
    </w:p>
    <w:p w14:paraId="40180408" w14:textId="2F98B328" w:rsidR="00364A75" w:rsidRDefault="0072494B" w:rsidP="00FF34A2">
      <w:pPr>
        <w:spacing w:after="0" w:line="480" w:lineRule="auto"/>
        <w:ind w:firstLine="720"/>
        <w:outlineLvl w:val="0"/>
        <w:rPr>
          <w:rFonts w:ascii="Times New Roman" w:hAnsi="Times New Roman"/>
          <w:sz w:val="24"/>
          <w:szCs w:val="24"/>
        </w:rPr>
      </w:pPr>
      <w:r>
        <w:rPr>
          <w:rFonts w:ascii="Times New Roman" w:hAnsi="Times New Roman"/>
          <w:sz w:val="24"/>
          <w:szCs w:val="24"/>
        </w:rPr>
        <w:t>The reasonable expectation of privacy test incorporates p</w:t>
      </w:r>
      <w:r w:rsidR="0072658B">
        <w:rPr>
          <w:rFonts w:ascii="Times New Roman" w:hAnsi="Times New Roman"/>
          <w:sz w:val="24"/>
          <w:szCs w:val="24"/>
        </w:rPr>
        <w:t xml:space="preserve">rivacy as a social practice </w:t>
      </w:r>
      <w:r w:rsidR="00B73BDA">
        <w:rPr>
          <w:rFonts w:ascii="Times New Roman" w:hAnsi="Times New Roman"/>
          <w:sz w:val="24"/>
          <w:szCs w:val="24"/>
        </w:rPr>
        <w:t>and allows for variations</w:t>
      </w:r>
      <w:r w:rsidR="00373405" w:rsidRPr="00B567E5">
        <w:rPr>
          <w:rFonts w:ascii="Times New Roman" w:hAnsi="Times New Roman"/>
          <w:sz w:val="24"/>
          <w:szCs w:val="24"/>
        </w:rPr>
        <w:t xml:space="preserve"> depending on </w:t>
      </w:r>
      <w:r>
        <w:rPr>
          <w:rFonts w:ascii="Times New Roman" w:hAnsi="Times New Roman"/>
          <w:sz w:val="24"/>
          <w:szCs w:val="24"/>
        </w:rPr>
        <w:t xml:space="preserve">time, </w:t>
      </w:r>
      <w:r w:rsidR="00373405" w:rsidRPr="00B567E5">
        <w:rPr>
          <w:rFonts w:ascii="Times New Roman" w:hAnsi="Times New Roman"/>
          <w:sz w:val="24"/>
          <w:szCs w:val="24"/>
        </w:rPr>
        <w:t>place</w:t>
      </w:r>
      <w:r>
        <w:rPr>
          <w:rFonts w:ascii="Times New Roman" w:hAnsi="Times New Roman"/>
          <w:sz w:val="24"/>
          <w:szCs w:val="24"/>
        </w:rPr>
        <w:t>,</w:t>
      </w:r>
      <w:r w:rsidR="00373405" w:rsidRPr="00B567E5">
        <w:rPr>
          <w:rFonts w:ascii="Times New Roman" w:hAnsi="Times New Roman"/>
          <w:sz w:val="24"/>
          <w:szCs w:val="24"/>
        </w:rPr>
        <w:t xml:space="preserve"> and context</w:t>
      </w:r>
      <w:r w:rsidR="0001125C">
        <w:rPr>
          <w:rFonts w:ascii="Times New Roman" w:hAnsi="Times New Roman"/>
          <w:sz w:val="24"/>
          <w:szCs w:val="24"/>
        </w:rPr>
        <w:t>.</w:t>
      </w:r>
      <w:r w:rsidR="00B73BDA">
        <w:rPr>
          <w:rFonts w:ascii="Times New Roman" w:hAnsi="Times New Roman"/>
          <w:sz w:val="24"/>
          <w:szCs w:val="24"/>
        </w:rPr>
        <w:t xml:space="preserve"> </w:t>
      </w:r>
      <w:r w:rsidR="00FF34A2">
        <w:rPr>
          <w:rFonts w:ascii="Times New Roman" w:hAnsi="Times New Roman"/>
          <w:sz w:val="24"/>
          <w:szCs w:val="24"/>
        </w:rPr>
        <w:t xml:space="preserve">Expectations of privacy </w:t>
      </w:r>
      <w:r w:rsidR="00FF34A2" w:rsidRPr="005478B9">
        <w:rPr>
          <w:rFonts w:ascii="Times New Roman" w:hAnsi="Times New Roman"/>
          <w:sz w:val="24"/>
          <w:szCs w:val="24"/>
        </w:rPr>
        <w:t>are shaped b</w:t>
      </w:r>
      <w:r w:rsidR="00FF34A2">
        <w:rPr>
          <w:rFonts w:ascii="Times New Roman" w:hAnsi="Times New Roman"/>
          <w:sz w:val="24"/>
          <w:szCs w:val="24"/>
        </w:rPr>
        <w:t xml:space="preserve">y a community’s sense of space, </w:t>
      </w:r>
      <w:r w:rsidR="00FF34A2" w:rsidRPr="005478B9">
        <w:rPr>
          <w:rFonts w:ascii="Times New Roman" w:hAnsi="Times New Roman"/>
          <w:sz w:val="24"/>
          <w:szCs w:val="24"/>
        </w:rPr>
        <w:t>itsel</w:t>
      </w:r>
      <w:r w:rsidR="00FF34A2">
        <w:rPr>
          <w:rFonts w:ascii="Times New Roman" w:hAnsi="Times New Roman"/>
          <w:sz w:val="24"/>
          <w:szCs w:val="24"/>
        </w:rPr>
        <w:t>f influenced by architecture,</w:t>
      </w:r>
      <w:r w:rsidR="00FF34A2" w:rsidRPr="005478B9">
        <w:rPr>
          <w:rFonts w:ascii="Times New Roman" w:hAnsi="Times New Roman"/>
          <w:sz w:val="24"/>
          <w:szCs w:val="24"/>
        </w:rPr>
        <w:t xml:space="preserve"> family structure, desire or need for intimacy, need to control crime, acceptance of new technologies, and other culturally variant factors.</w:t>
      </w:r>
      <w:r w:rsidR="00FF34A2">
        <w:rPr>
          <w:rStyle w:val="FootnoteReference"/>
          <w:rFonts w:ascii="Times New Roman" w:hAnsi="Times New Roman"/>
          <w:sz w:val="24"/>
          <w:szCs w:val="24"/>
        </w:rPr>
        <w:footnoteReference w:id="68"/>
      </w:r>
      <w:r w:rsidR="00FF34A2">
        <w:rPr>
          <w:rFonts w:ascii="Times New Roman" w:hAnsi="Times New Roman"/>
          <w:sz w:val="24"/>
          <w:szCs w:val="24"/>
        </w:rPr>
        <w:t xml:space="preserve"> </w:t>
      </w:r>
      <w:r w:rsidR="00B73BDA">
        <w:rPr>
          <w:rFonts w:ascii="Times New Roman" w:hAnsi="Times New Roman"/>
          <w:sz w:val="24"/>
          <w:szCs w:val="24"/>
        </w:rPr>
        <w:t>Gi</w:t>
      </w:r>
      <w:r w:rsidR="00373405">
        <w:rPr>
          <w:rFonts w:ascii="Times New Roman" w:hAnsi="Times New Roman"/>
          <w:sz w:val="24"/>
          <w:szCs w:val="24"/>
        </w:rPr>
        <w:t>ven the pace and reach of recent technological developments, it’s worth noting that we stand on a precipice. C</w:t>
      </w:r>
      <w:r w:rsidR="00373405" w:rsidRPr="00D368FA">
        <w:rPr>
          <w:rFonts w:ascii="Times New Roman" w:hAnsi="Times New Roman"/>
          <w:sz w:val="24"/>
          <w:szCs w:val="24"/>
        </w:rPr>
        <w:t xml:space="preserve">omputers and cell phones </w:t>
      </w:r>
      <w:r w:rsidR="00373405">
        <w:rPr>
          <w:rFonts w:ascii="Times New Roman" w:hAnsi="Times New Roman"/>
          <w:sz w:val="24"/>
          <w:szCs w:val="24"/>
        </w:rPr>
        <w:t>have significantly altered the way in which we live and</w:t>
      </w:r>
      <w:r w:rsidR="00373405" w:rsidRPr="00D368FA">
        <w:rPr>
          <w:rFonts w:ascii="Times New Roman" w:hAnsi="Times New Roman"/>
          <w:sz w:val="24"/>
          <w:szCs w:val="24"/>
        </w:rPr>
        <w:t xml:space="preserve"> our expectations of what is private. </w:t>
      </w:r>
      <w:r w:rsidR="00C90923">
        <w:rPr>
          <w:rFonts w:ascii="Times New Roman" w:hAnsi="Times New Roman"/>
          <w:sz w:val="24"/>
          <w:szCs w:val="24"/>
        </w:rPr>
        <w:t xml:space="preserve">Nevertheless, significant questions remain regarding the adequacy of </w:t>
      </w:r>
      <w:r w:rsidR="00C90923" w:rsidRPr="00C90923">
        <w:rPr>
          <w:rFonts w:ascii="Times New Roman" w:hAnsi="Times New Roman"/>
          <w:sz w:val="24"/>
          <w:szCs w:val="24"/>
        </w:rPr>
        <w:t>Katz</w:t>
      </w:r>
      <w:r w:rsidR="00C90923">
        <w:rPr>
          <w:rFonts w:ascii="Times New Roman" w:hAnsi="Times New Roman"/>
          <w:sz w:val="24"/>
          <w:szCs w:val="24"/>
        </w:rPr>
        <w:t xml:space="preserve"> and </w:t>
      </w:r>
      <w:r w:rsidR="00C90923" w:rsidRPr="00C90923">
        <w:rPr>
          <w:rFonts w:ascii="Times New Roman" w:hAnsi="Times New Roman"/>
          <w:sz w:val="24"/>
          <w:szCs w:val="24"/>
        </w:rPr>
        <w:t>the</w:t>
      </w:r>
      <w:r w:rsidR="00C90923">
        <w:rPr>
          <w:rFonts w:ascii="Times New Roman" w:hAnsi="Times New Roman"/>
          <w:sz w:val="24"/>
          <w:szCs w:val="24"/>
        </w:rPr>
        <w:t xml:space="preserve"> reasonable expectation of privacy test to address threats to privacy presented by modern technology.</w:t>
      </w:r>
      <w:r w:rsidR="00B73BDA">
        <w:rPr>
          <w:rFonts w:ascii="Times New Roman" w:hAnsi="Times New Roman"/>
          <w:sz w:val="24"/>
          <w:szCs w:val="24"/>
        </w:rPr>
        <w:t xml:space="preserve"> </w:t>
      </w:r>
    </w:p>
    <w:p w14:paraId="4C227640" w14:textId="251CDD41" w:rsidR="00373405" w:rsidRDefault="00D42E0C" w:rsidP="004E68F5">
      <w:pPr>
        <w:spacing w:after="0" w:line="480" w:lineRule="auto"/>
        <w:ind w:firstLine="720"/>
        <w:rPr>
          <w:rFonts w:ascii="Times New Roman" w:hAnsi="Times New Roman"/>
          <w:sz w:val="24"/>
          <w:szCs w:val="24"/>
        </w:rPr>
      </w:pPr>
      <w:r>
        <w:rPr>
          <w:rFonts w:ascii="Times New Roman" w:hAnsi="Times New Roman"/>
          <w:sz w:val="24"/>
          <w:szCs w:val="24"/>
        </w:rPr>
        <w:t xml:space="preserve">There is considerable disagreement about the contours of a right to privacy. This is particularly true when courts are required to determine whether a warrantless search by a government official is considered reasonable. But, as might be expected, </w:t>
      </w:r>
      <w:r w:rsidRPr="0071093B">
        <w:rPr>
          <w:rFonts w:ascii="Times New Roman" w:hAnsi="Times New Roman"/>
          <w:sz w:val="24"/>
          <w:szCs w:val="24"/>
        </w:rPr>
        <w:t xml:space="preserve">what is reasonable to </w:t>
      </w:r>
      <w:r w:rsidRPr="0071093B">
        <w:rPr>
          <w:rFonts w:ascii="Times New Roman" w:hAnsi="Times New Roman"/>
          <w:sz w:val="24"/>
          <w:szCs w:val="24"/>
        </w:rPr>
        <w:lastRenderedPageBreak/>
        <w:t>the majority of the United States Supreme Court may not be reasonable to others. So how do we decide, and how should courts make these determinations</w:t>
      </w:r>
      <w:r>
        <w:rPr>
          <w:rFonts w:ascii="Times New Roman" w:hAnsi="Times New Roman"/>
          <w:sz w:val="24"/>
          <w:szCs w:val="24"/>
        </w:rPr>
        <w:t>?</w:t>
      </w:r>
      <w:r w:rsidR="004E68F5">
        <w:rPr>
          <w:rFonts w:ascii="Times New Roman" w:hAnsi="Times New Roman"/>
          <w:sz w:val="24"/>
          <w:szCs w:val="24"/>
        </w:rPr>
        <w:t xml:space="preserve"> </w:t>
      </w:r>
      <w:r w:rsidR="00FF34A2">
        <w:rPr>
          <w:rFonts w:ascii="Times New Roman" w:hAnsi="Times New Roman"/>
          <w:sz w:val="24"/>
          <w:szCs w:val="24"/>
        </w:rPr>
        <w:t xml:space="preserve">It I necessary to recognize that </w:t>
      </w:r>
      <w:r w:rsidR="00042015">
        <w:rPr>
          <w:rFonts w:ascii="Times New Roman" w:hAnsi="Times New Roman"/>
          <w:sz w:val="24"/>
          <w:szCs w:val="24"/>
        </w:rPr>
        <w:t>“</w:t>
      </w:r>
      <w:r w:rsidR="00FF34A2">
        <w:rPr>
          <w:rFonts w:ascii="Times New Roman" w:hAnsi="Times New Roman"/>
          <w:sz w:val="24"/>
          <w:szCs w:val="24"/>
        </w:rPr>
        <w:t>r</w:t>
      </w:r>
      <w:r w:rsidR="00042015">
        <w:rPr>
          <w:rFonts w:ascii="Times New Roman" w:hAnsi="Times New Roman"/>
          <w:sz w:val="24"/>
          <w:szCs w:val="24"/>
        </w:rPr>
        <w:t>easonableness” is a contested concept and therefore must be analyzed with reference to</w:t>
      </w:r>
      <w:r w:rsidR="007C0819">
        <w:rPr>
          <w:rFonts w:ascii="Times New Roman" w:hAnsi="Times New Roman"/>
          <w:sz w:val="24"/>
          <w:szCs w:val="24"/>
        </w:rPr>
        <w:t xml:space="preserve"> </w:t>
      </w:r>
      <w:r w:rsidR="00373405">
        <w:rPr>
          <w:rFonts w:ascii="Times New Roman" w:hAnsi="Times New Roman"/>
          <w:sz w:val="24"/>
          <w:szCs w:val="24"/>
        </w:rPr>
        <w:t>both legal principles a</w:t>
      </w:r>
      <w:r w:rsidR="00042015">
        <w:rPr>
          <w:rFonts w:ascii="Times New Roman" w:hAnsi="Times New Roman"/>
          <w:sz w:val="24"/>
          <w:szCs w:val="24"/>
        </w:rPr>
        <w:t>nd</w:t>
      </w:r>
      <w:r w:rsidR="00373405">
        <w:rPr>
          <w:rFonts w:ascii="Times New Roman" w:hAnsi="Times New Roman"/>
          <w:sz w:val="24"/>
          <w:szCs w:val="24"/>
        </w:rPr>
        <w:t xml:space="preserve"> social practices</w:t>
      </w:r>
      <w:r w:rsidR="009B1251">
        <w:rPr>
          <w:rFonts w:ascii="Times New Roman" w:hAnsi="Times New Roman"/>
          <w:sz w:val="24"/>
          <w:szCs w:val="24"/>
        </w:rPr>
        <w:t xml:space="preserve">, as </w:t>
      </w:r>
      <w:r w:rsidR="00042015">
        <w:rPr>
          <w:rFonts w:ascii="Times New Roman" w:hAnsi="Times New Roman"/>
          <w:sz w:val="24"/>
          <w:szCs w:val="24"/>
        </w:rPr>
        <w:t>discussed</w:t>
      </w:r>
      <w:r w:rsidR="009B1251">
        <w:rPr>
          <w:rFonts w:ascii="Times New Roman" w:hAnsi="Times New Roman"/>
          <w:sz w:val="24"/>
          <w:szCs w:val="24"/>
        </w:rPr>
        <w:t xml:space="preserve"> in the Fourth Amendment case law</w:t>
      </w:r>
      <w:r w:rsidR="00373405">
        <w:rPr>
          <w:rFonts w:ascii="Times New Roman" w:hAnsi="Times New Roman"/>
          <w:sz w:val="24"/>
          <w:szCs w:val="24"/>
        </w:rPr>
        <w:t xml:space="preserve">. In this regard, </w:t>
      </w:r>
      <w:r w:rsidR="00373405" w:rsidRPr="0071093B">
        <w:rPr>
          <w:rFonts w:ascii="Times New Roman" w:hAnsi="Times New Roman"/>
          <w:sz w:val="24"/>
          <w:szCs w:val="24"/>
        </w:rPr>
        <w:t>privacy is a social practice based on our perceptions, and our perceptions are, at least in part</w:t>
      </w:r>
      <w:r w:rsidR="005A0822">
        <w:rPr>
          <w:rFonts w:ascii="Times New Roman" w:hAnsi="Times New Roman"/>
          <w:sz w:val="24"/>
          <w:szCs w:val="24"/>
        </w:rPr>
        <w:t>,</w:t>
      </w:r>
      <w:r w:rsidR="00373405" w:rsidRPr="0071093B">
        <w:rPr>
          <w:rFonts w:ascii="Times New Roman" w:hAnsi="Times New Roman"/>
          <w:sz w:val="24"/>
          <w:szCs w:val="24"/>
        </w:rPr>
        <w:t xml:space="preserve"> based on our upbringing, family, education, and experiences. </w:t>
      </w:r>
      <w:r w:rsidR="00373405">
        <w:rPr>
          <w:rFonts w:ascii="Times New Roman" w:hAnsi="Times New Roman"/>
          <w:sz w:val="24"/>
          <w:szCs w:val="24"/>
        </w:rPr>
        <w:t>It should not be surprising that there are d</w:t>
      </w:r>
      <w:r w:rsidR="00373405" w:rsidRPr="00AC00F5">
        <w:rPr>
          <w:rFonts w:ascii="Times New Roman" w:hAnsi="Times New Roman"/>
          <w:sz w:val="24"/>
          <w:szCs w:val="24"/>
        </w:rPr>
        <w:t xml:space="preserve">isagreements about what ethics and law require </w:t>
      </w:r>
      <w:r w:rsidR="00373405">
        <w:rPr>
          <w:rFonts w:ascii="Times New Roman" w:hAnsi="Times New Roman"/>
          <w:sz w:val="24"/>
          <w:szCs w:val="24"/>
        </w:rPr>
        <w:t xml:space="preserve">that </w:t>
      </w:r>
      <w:r w:rsidR="00373405" w:rsidRPr="00AC00F5">
        <w:rPr>
          <w:rFonts w:ascii="Times New Roman" w:hAnsi="Times New Roman"/>
          <w:sz w:val="24"/>
          <w:szCs w:val="24"/>
        </w:rPr>
        <w:t>differ in different societies w</w:t>
      </w:r>
      <w:r w:rsidR="00373405">
        <w:rPr>
          <w:rFonts w:ascii="Times New Roman" w:hAnsi="Times New Roman"/>
          <w:sz w:val="24"/>
          <w:szCs w:val="24"/>
        </w:rPr>
        <w:t>ith</w:t>
      </w:r>
      <w:r w:rsidR="00373405" w:rsidRPr="00AC00F5">
        <w:rPr>
          <w:rFonts w:ascii="Times New Roman" w:hAnsi="Times New Roman"/>
          <w:sz w:val="24"/>
          <w:szCs w:val="24"/>
        </w:rPr>
        <w:t xml:space="preserve"> different traditions and </w:t>
      </w:r>
      <w:r w:rsidR="00373405">
        <w:rPr>
          <w:rFonts w:ascii="Times New Roman" w:hAnsi="Times New Roman"/>
          <w:sz w:val="24"/>
          <w:szCs w:val="24"/>
        </w:rPr>
        <w:t xml:space="preserve">different social </w:t>
      </w:r>
      <w:r w:rsidR="00373405" w:rsidRPr="00AC00F5">
        <w:rPr>
          <w:rFonts w:ascii="Times New Roman" w:hAnsi="Times New Roman"/>
          <w:sz w:val="24"/>
          <w:szCs w:val="24"/>
        </w:rPr>
        <w:t>norms</w:t>
      </w:r>
      <w:r w:rsidR="00373405">
        <w:rPr>
          <w:rFonts w:ascii="Times New Roman" w:hAnsi="Times New Roman"/>
          <w:sz w:val="24"/>
          <w:szCs w:val="24"/>
        </w:rPr>
        <w:t xml:space="preserve"> and practices</w:t>
      </w:r>
      <w:r w:rsidR="00373405" w:rsidRPr="00AC00F5">
        <w:rPr>
          <w:rFonts w:ascii="Times New Roman" w:hAnsi="Times New Roman"/>
          <w:sz w:val="24"/>
          <w:szCs w:val="24"/>
        </w:rPr>
        <w:t>.</w:t>
      </w:r>
      <w:r w:rsidR="00373405">
        <w:rPr>
          <w:rFonts w:ascii="Times New Roman" w:hAnsi="Times New Roman"/>
          <w:sz w:val="24"/>
          <w:szCs w:val="24"/>
        </w:rPr>
        <w:t xml:space="preserve"> </w:t>
      </w:r>
      <w:r w:rsidR="00373405" w:rsidRPr="003D7BC5">
        <w:rPr>
          <w:rFonts w:ascii="Times New Roman" w:hAnsi="Times New Roman"/>
          <w:sz w:val="24"/>
          <w:szCs w:val="24"/>
        </w:rPr>
        <w:t>People live by different codes and standards, and a strong argument can be made that it is not fair to judge them by another standard.</w:t>
      </w:r>
      <w:r w:rsidR="00373405">
        <w:rPr>
          <w:rFonts w:ascii="Times New Roman" w:hAnsi="Times New Roman"/>
          <w:sz w:val="24"/>
          <w:szCs w:val="24"/>
        </w:rPr>
        <w:t xml:space="preserve"> </w:t>
      </w:r>
    </w:p>
    <w:p w14:paraId="4D8188C7" w14:textId="4D72FAA3" w:rsidR="008B5D0F" w:rsidRDefault="008B5D0F" w:rsidP="008B5D0F">
      <w:pPr>
        <w:spacing w:after="0" w:line="480" w:lineRule="auto"/>
        <w:ind w:firstLine="720"/>
        <w:rPr>
          <w:rFonts w:ascii="Times New Roman" w:hAnsi="Times New Roman"/>
          <w:sz w:val="24"/>
          <w:szCs w:val="24"/>
        </w:rPr>
      </w:pPr>
      <w:r w:rsidRPr="004F3E50">
        <w:rPr>
          <w:rFonts w:ascii="Times New Roman" w:hAnsi="Times New Roman"/>
          <w:sz w:val="24"/>
          <w:szCs w:val="24"/>
        </w:rPr>
        <w:t xml:space="preserve">The idea of reasonableness is </w:t>
      </w:r>
      <w:proofErr w:type="gramStart"/>
      <w:r w:rsidRPr="004F3E50">
        <w:rPr>
          <w:rFonts w:ascii="Times New Roman" w:hAnsi="Times New Roman"/>
          <w:sz w:val="24"/>
          <w:szCs w:val="24"/>
        </w:rPr>
        <w:t>elusive</w:t>
      </w:r>
      <w:proofErr w:type="gramEnd"/>
      <w:r>
        <w:rPr>
          <w:rFonts w:ascii="Times New Roman" w:hAnsi="Times New Roman"/>
          <w:sz w:val="24"/>
          <w:szCs w:val="24"/>
        </w:rPr>
        <w:t xml:space="preserve"> and j</w:t>
      </w:r>
      <w:r w:rsidRPr="004F3E50">
        <w:rPr>
          <w:rFonts w:ascii="Times New Roman" w:hAnsi="Times New Roman"/>
          <w:sz w:val="24"/>
          <w:szCs w:val="24"/>
        </w:rPr>
        <w:t xml:space="preserve">udges disagree about whether </w:t>
      </w:r>
      <w:r>
        <w:rPr>
          <w:rFonts w:ascii="Times New Roman" w:hAnsi="Times New Roman"/>
          <w:sz w:val="24"/>
          <w:szCs w:val="24"/>
        </w:rPr>
        <w:t xml:space="preserve">an </w:t>
      </w:r>
      <w:r w:rsidRPr="004F3E50">
        <w:rPr>
          <w:rFonts w:ascii="Times New Roman" w:hAnsi="Times New Roman"/>
          <w:sz w:val="24"/>
          <w:szCs w:val="24"/>
        </w:rPr>
        <w:t xml:space="preserve">expectation of privacy is reasonable. </w:t>
      </w:r>
      <w:r w:rsidR="00085A27">
        <w:rPr>
          <w:rFonts w:ascii="Times New Roman" w:hAnsi="Times New Roman"/>
          <w:sz w:val="24"/>
          <w:szCs w:val="24"/>
        </w:rPr>
        <w:t>T</w:t>
      </w:r>
      <w:r w:rsidRPr="004F3E50">
        <w:rPr>
          <w:rFonts w:ascii="Times New Roman" w:hAnsi="Times New Roman"/>
          <w:sz w:val="24"/>
          <w:szCs w:val="24"/>
        </w:rPr>
        <w:t>hey disagree about whether it is reasonable to have an expectation of privacy in our garbage, in public restrooms, in open fields beyon</w:t>
      </w:r>
      <w:r w:rsidR="00085A27">
        <w:rPr>
          <w:rFonts w:ascii="Times New Roman" w:hAnsi="Times New Roman"/>
          <w:sz w:val="24"/>
          <w:szCs w:val="24"/>
        </w:rPr>
        <w:t>d the curtilage of our homes, and</w:t>
      </w:r>
      <w:r w:rsidRPr="004F3E50">
        <w:rPr>
          <w:rFonts w:ascii="Times New Roman" w:hAnsi="Times New Roman"/>
          <w:sz w:val="24"/>
          <w:szCs w:val="24"/>
        </w:rPr>
        <w:t xml:space="preserve"> in the contents of our urine.</w:t>
      </w:r>
      <w:r w:rsidR="00085A27">
        <w:rPr>
          <w:rStyle w:val="FootnoteReference"/>
          <w:rFonts w:ascii="Times New Roman" w:hAnsi="Times New Roman"/>
          <w:sz w:val="24"/>
          <w:szCs w:val="24"/>
        </w:rPr>
        <w:footnoteReference w:id="69"/>
      </w:r>
      <w:r w:rsidRPr="004F3E50">
        <w:rPr>
          <w:rFonts w:ascii="Times New Roman" w:hAnsi="Times New Roman"/>
          <w:sz w:val="24"/>
          <w:szCs w:val="24"/>
        </w:rPr>
        <w:t xml:space="preserve"> </w:t>
      </w:r>
      <w:r w:rsidR="007C0DF2">
        <w:rPr>
          <w:rFonts w:ascii="Times New Roman" w:hAnsi="Times New Roman"/>
          <w:sz w:val="24"/>
          <w:szCs w:val="24"/>
        </w:rPr>
        <w:t>J</w:t>
      </w:r>
      <w:r w:rsidR="007C0DF2" w:rsidRPr="007C0DF2">
        <w:rPr>
          <w:rFonts w:ascii="Times New Roman" w:hAnsi="Times New Roman"/>
          <w:sz w:val="24"/>
          <w:szCs w:val="24"/>
        </w:rPr>
        <w:t>ustice Scalia</w:t>
      </w:r>
      <w:r w:rsidR="007C0DF2">
        <w:rPr>
          <w:rFonts w:ascii="Times New Roman" w:hAnsi="Times New Roman"/>
          <w:sz w:val="24"/>
          <w:szCs w:val="24"/>
        </w:rPr>
        <w:t>, for example</w:t>
      </w:r>
      <w:r w:rsidR="007C0DF2" w:rsidRPr="007C0DF2">
        <w:rPr>
          <w:rFonts w:ascii="Times New Roman" w:hAnsi="Times New Roman"/>
          <w:sz w:val="24"/>
          <w:szCs w:val="24"/>
        </w:rPr>
        <w:t xml:space="preserve"> referred to employment drug testing as “particularly destructive of privacy and offensive to </w:t>
      </w:r>
      <w:r w:rsidR="007C0DF2">
        <w:rPr>
          <w:rFonts w:ascii="Times New Roman" w:hAnsi="Times New Roman"/>
          <w:sz w:val="24"/>
          <w:szCs w:val="24"/>
        </w:rPr>
        <w:t>personal dignity.”</w:t>
      </w:r>
      <w:r w:rsidR="0047636D">
        <w:rPr>
          <w:rStyle w:val="FootnoteReference"/>
          <w:rFonts w:ascii="Times New Roman" w:hAnsi="Times New Roman"/>
          <w:sz w:val="24"/>
          <w:szCs w:val="24"/>
        </w:rPr>
        <w:footnoteReference w:id="70"/>
      </w:r>
      <w:r w:rsidR="006C36E3">
        <w:rPr>
          <w:rFonts w:ascii="Times New Roman" w:hAnsi="Times New Roman"/>
          <w:sz w:val="24"/>
          <w:szCs w:val="24"/>
        </w:rPr>
        <w:t xml:space="preserve"> But</w:t>
      </w:r>
      <w:r w:rsidR="00813F34">
        <w:rPr>
          <w:rFonts w:ascii="Times New Roman" w:hAnsi="Times New Roman"/>
          <w:sz w:val="24"/>
          <w:szCs w:val="24"/>
        </w:rPr>
        <w:t>,</w:t>
      </w:r>
      <w:r w:rsidR="006C36E3">
        <w:rPr>
          <w:rFonts w:ascii="Times New Roman" w:hAnsi="Times New Roman"/>
          <w:sz w:val="24"/>
          <w:szCs w:val="24"/>
        </w:rPr>
        <w:t xml:space="preserve"> S</w:t>
      </w:r>
      <w:r w:rsidR="007C0DF2" w:rsidRPr="007C0DF2">
        <w:rPr>
          <w:rFonts w:ascii="Times New Roman" w:hAnsi="Times New Roman"/>
          <w:sz w:val="24"/>
          <w:szCs w:val="24"/>
        </w:rPr>
        <w:t>calia</w:t>
      </w:r>
      <w:r w:rsidR="007C0819">
        <w:rPr>
          <w:rFonts w:ascii="Times New Roman" w:hAnsi="Times New Roman"/>
          <w:sz w:val="24"/>
          <w:szCs w:val="24"/>
        </w:rPr>
        <w:t xml:space="preserve"> </w:t>
      </w:r>
      <w:r w:rsidR="007C0DF2" w:rsidRPr="007C0DF2">
        <w:rPr>
          <w:rFonts w:ascii="Times New Roman" w:hAnsi="Times New Roman"/>
          <w:sz w:val="24"/>
          <w:szCs w:val="24"/>
        </w:rPr>
        <w:lastRenderedPageBreak/>
        <w:t>also dismissed these concerns in the context of testing student athletes, saying “that school sports are not for the bashful.” And</w:t>
      </w:r>
      <w:r w:rsidR="00813F34">
        <w:rPr>
          <w:rFonts w:ascii="Times New Roman" w:hAnsi="Times New Roman"/>
          <w:sz w:val="24"/>
          <w:szCs w:val="24"/>
        </w:rPr>
        <w:t>,</w:t>
      </w:r>
      <w:r w:rsidR="007C0DF2" w:rsidRPr="007C0DF2">
        <w:rPr>
          <w:rFonts w:ascii="Times New Roman" w:hAnsi="Times New Roman"/>
          <w:sz w:val="24"/>
          <w:szCs w:val="24"/>
        </w:rPr>
        <w:t xml:space="preserve"> he added that the privacy interest compromised in that case were “negligible.”</w:t>
      </w:r>
      <w:r w:rsidR="006C36E3">
        <w:rPr>
          <w:rStyle w:val="FootnoteReference"/>
          <w:rFonts w:ascii="Times New Roman" w:hAnsi="Times New Roman"/>
          <w:sz w:val="24"/>
          <w:szCs w:val="24"/>
        </w:rPr>
        <w:footnoteReference w:id="71"/>
      </w:r>
      <w:r w:rsidR="007C0DF2" w:rsidRPr="007C0DF2">
        <w:rPr>
          <w:rFonts w:ascii="Times New Roman" w:hAnsi="Times New Roman"/>
          <w:sz w:val="24"/>
          <w:szCs w:val="24"/>
        </w:rPr>
        <w:t xml:space="preserve"> And</w:t>
      </w:r>
      <w:r w:rsidR="00813F34">
        <w:rPr>
          <w:rFonts w:ascii="Times New Roman" w:hAnsi="Times New Roman"/>
          <w:sz w:val="24"/>
          <w:szCs w:val="24"/>
        </w:rPr>
        <w:t>,</w:t>
      </w:r>
      <w:r w:rsidR="007C0DF2" w:rsidRPr="007C0DF2">
        <w:rPr>
          <w:rFonts w:ascii="Times New Roman" w:hAnsi="Times New Roman"/>
          <w:sz w:val="24"/>
          <w:szCs w:val="24"/>
        </w:rPr>
        <w:t xml:space="preserve"> Justice O’Connor disagree</w:t>
      </w:r>
      <w:r w:rsidR="00813F34">
        <w:rPr>
          <w:rFonts w:ascii="Times New Roman" w:hAnsi="Times New Roman"/>
          <w:sz w:val="24"/>
          <w:szCs w:val="24"/>
        </w:rPr>
        <w:t>d</w:t>
      </w:r>
      <w:r w:rsidR="007C0DF2" w:rsidRPr="007C0DF2">
        <w:rPr>
          <w:rFonts w:ascii="Times New Roman" w:hAnsi="Times New Roman"/>
          <w:sz w:val="24"/>
          <w:szCs w:val="24"/>
        </w:rPr>
        <w:t xml:space="preserve">, arguing that monitoring of student </w:t>
      </w:r>
      <w:r w:rsidR="006C36E3" w:rsidRPr="007C0DF2">
        <w:rPr>
          <w:rFonts w:ascii="Times New Roman" w:hAnsi="Times New Roman"/>
          <w:sz w:val="24"/>
          <w:szCs w:val="24"/>
        </w:rPr>
        <w:t>athletes’</w:t>
      </w:r>
      <w:r w:rsidR="007C0DF2" w:rsidRPr="007C0DF2">
        <w:rPr>
          <w:rFonts w:ascii="Times New Roman" w:hAnsi="Times New Roman"/>
          <w:sz w:val="24"/>
          <w:szCs w:val="24"/>
        </w:rPr>
        <w:t xml:space="preserve"> excretory functions is intrusive and more severe than other searc</w:t>
      </w:r>
      <w:r w:rsidR="006C36E3">
        <w:rPr>
          <w:rFonts w:ascii="Times New Roman" w:hAnsi="Times New Roman"/>
          <w:sz w:val="24"/>
          <w:szCs w:val="24"/>
        </w:rPr>
        <w:t>hes the court has struck down</w:t>
      </w:r>
      <w:r w:rsidR="007C0DF2" w:rsidRPr="007C0DF2">
        <w:rPr>
          <w:rFonts w:ascii="Times New Roman" w:hAnsi="Times New Roman"/>
          <w:sz w:val="24"/>
          <w:szCs w:val="24"/>
        </w:rPr>
        <w:t>.</w:t>
      </w:r>
      <w:r w:rsidR="006C36E3">
        <w:rPr>
          <w:rStyle w:val="FootnoteReference"/>
          <w:rFonts w:ascii="Times New Roman" w:hAnsi="Times New Roman"/>
          <w:sz w:val="24"/>
          <w:szCs w:val="24"/>
        </w:rPr>
        <w:footnoteReference w:id="72"/>
      </w:r>
    </w:p>
    <w:p w14:paraId="49326349" w14:textId="29D32503" w:rsidR="008B5D0F" w:rsidRDefault="008B5D0F" w:rsidP="00341AB3">
      <w:pPr>
        <w:spacing w:after="0" w:line="480" w:lineRule="auto"/>
        <w:ind w:firstLine="720"/>
        <w:rPr>
          <w:rFonts w:ascii="Times New Roman" w:hAnsi="Times New Roman"/>
          <w:sz w:val="24"/>
          <w:szCs w:val="24"/>
        </w:rPr>
      </w:pPr>
      <w:r w:rsidRPr="00496625">
        <w:rPr>
          <w:rFonts w:ascii="Times New Roman" w:hAnsi="Times New Roman"/>
          <w:sz w:val="24"/>
          <w:szCs w:val="24"/>
        </w:rPr>
        <w:t xml:space="preserve">One possibility is that </w:t>
      </w:r>
      <w:r w:rsidR="006C36E3">
        <w:rPr>
          <w:rFonts w:ascii="Times New Roman" w:hAnsi="Times New Roman"/>
          <w:sz w:val="24"/>
          <w:szCs w:val="24"/>
        </w:rPr>
        <w:t>whether a</w:t>
      </w:r>
      <w:r w:rsidRPr="00496625">
        <w:rPr>
          <w:rFonts w:ascii="Times New Roman" w:hAnsi="Times New Roman"/>
          <w:sz w:val="24"/>
          <w:szCs w:val="24"/>
        </w:rPr>
        <w:t xml:space="preserve">n expectation of privacy is reasonable </w:t>
      </w:r>
      <w:r w:rsidR="006C36E3">
        <w:rPr>
          <w:rFonts w:ascii="Times New Roman" w:hAnsi="Times New Roman"/>
          <w:sz w:val="24"/>
          <w:szCs w:val="24"/>
        </w:rPr>
        <w:t xml:space="preserve">simply </w:t>
      </w:r>
      <w:r w:rsidRPr="00496625">
        <w:rPr>
          <w:rFonts w:ascii="Times New Roman" w:hAnsi="Times New Roman"/>
          <w:sz w:val="24"/>
          <w:szCs w:val="24"/>
        </w:rPr>
        <w:t xml:space="preserve">depends on the subjective </w:t>
      </w:r>
      <w:r w:rsidR="006C36E3">
        <w:rPr>
          <w:rFonts w:ascii="Times New Roman" w:hAnsi="Times New Roman"/>
          <w:sz w:val="24"/>
          <w:szCs w:val="24"/>
        </w:rPr>
        <w:t>p</w:t>
      </w:r>
      <w:r w:rsidR="006C36E3" w:rsidRPr="00496625">
        <w:rPr>
          <w:rFonts w:ascii="Times New Roman" w:hAnsi="Times New Roman"/>
          <w:sz w:val="24"/>
          <w:szCs w:val="24"/>
        </w:rPr>
        <w:t>references</w:t>
      </w:r>
      <w:r w:rsidRPr="00496625">
        <w:rPr>
          <w:rFonts w:ascii="Times New Roman" w:hAnsi="Times New Roman"/>
          <w:sz w:val="24"/>
          <w:szCs w:val="24"/>
        </w:rPr>
        <w:t xml:space="preserve"> of judge</w:t>
      </w:r>
      <w:r w:rsidR="006C36E3">
        <w:rPr>
          <w:rFonts w:ascii="Times New Roman" w:hAnsi="Times New Roman"/>
          <w:sz w:val="24"/>
          <w:szCs w:val="24"/>
        </w:rPr>
        <w:t>s</w:t>
      </w:r>
      <w:r w:rsidRPr="00496625">
        <w:rPr>
          <w:rFonts w:ascii="Times New Roman" w:hAnsi="Times New Roman"/>
          <w:sz w:val="24"/>
          <w:szCs w:val="24"/>
        </w:rPr>
        <w:t xml:space="preserve">. Chief Justice </w:t>
      </w:r>
      <w:r w:rsidR="006C36E3" w:rsidRPr="00496625">
        <w:rPr>
          <w:rFonts w:ascii="Times New Roman" w:hAnsi="Times New Roman"/>
          <w:sz w:val="24"/>
          <w:szCs w:val="24"/>
        </w:rPr>
        <w:t>Rehnquist</w:t>
      </w:r>
      <w:r w:rsidRPr="00496625">
        <w:rPr>
          <w:rFonts w:ascii="Times New Roman" w:hAnsi="Times New Roman"/>
          <w:sz w:val="24"/>
          <w:szCs w:val="24"/>
        </w:rPr>
        <w:t xml:space="preserve"> suggest</w:t>
      </w:r>
      <w:r w:rsidR="00BF08E7">
        <w:rPr>
          <w:rFonts w:ascii="Times New Roman" w:hAnsi="Times New Roman"/>
          <w:sz w:val="24"/>
          <w:szCs w:val="24"/>
        </w:rPr>
        <w:t>ed</w:t>
      </w:r>
      <w:r w:rsidRPr="00496625">
        <w:rPr>
          <w:rFonts w:ascii="Times New Roman" w:hAnsi="Times New Roman"/>
          <w:sz w:val="24"/>
          <w:szCs w:val="24"/>
        </w:rPr>
        <w:t xml:space="preserve"> s</w:t>
      </w:r>
      <w:r w:rsidR="006C36E3">
        <w:rPr>
          <w:rFonts w:ascii="Times New Roman" w:hAnsi="Times New Roman"/>
          <w:sz w:val="24"/>
          <w:szCs w:val="24"/>
        </w:rPr>
        <w:t>omething similar when he wr</w:t>
      </w:r>
      <w:r w:rsidR="00BF08E7">
        <w:rPr>
          <w:rFonts w:ascii="Times New Roman" w:hAnsi="Times New Roman"/>
          <w:sz w:val="24"/>
          <w:szCs w:val="24"/>
        </w:rPr>
        <w:t>o</w:t>
      </w:r>
      <w:r w:rsidR="006C36E3">
        <w:rPr>
          <w:rFonts w:ascii="Times New Roman" w:hAnsi="Times New Roman"/>
          <w:sz w:val="24"/>
          <w:szCs w:val="24"/>
        </w:rPr>
        <w:t>te,</w:t>
      </w:r>
      <w:r w:rsidRPr="00496625">
        <w:rPr>
          <w:rFonts w:ascii="Times New Roman" w:hAnsi="Times New Roman"/>
          <w:sz w:val="24"/>
          <w:szCs w:val="24"/>
        </w:rPr>
        <w:t xml:space="preserve"> “because we are dealing with questions of political and philosophical accommodation of values, the point of intersection of the curves [between government and private interests] will, in the last analysis, remain a matter of individual</w:t>
      </w:r>
      <w:r w:rsidR="006C36E3">
        <w:rPr>
          <w:rFonts w:ascii="Times New Roman" w:hAnsi="Times New Roman"/>
          <w:sz w:val="24"/>
          <w:szCs w:val="24"/>
        </w:rPr>
        <w:t xml:space="preserve"> judgment.</w:t>
      </w:r>
      <w:r w:rsidR="003414EC">
        <w:rPr>
          <w:rFonts w:ascii="Times New Roman" w:hAnsi="Times New Roman"/>
          <w:sz w:val="24"/>
          <w:szCs w:val="24"/>
        </w:rPr>
        <w:t>”</w:t>
      </w:r>
      <w:r w:rsidR="006C36E3">
        <w:rPr>
          <w:rStyle w:val="FootnoteReference"/>
          <w:rFonts w:ascii="Times New Roman" w:hAnsi="Times New Roman"/>
          <w:sz w:val="24"/>
          <w:szCs w:val="24"/>
        </w:rPr>
        <w:footnoteReference w:id="73"/>
      </w:r>
      <w:r w:rsidR="006C36E3">
        <w:rPr>
          <w:rFonts w:ascii="Times New Roman" w:hAnsi="Times New Roman"/>
          <w:sz w:val="24"/>
          <w:szCs w:val="24"/>
        </w:rPr>
        <w:t xml:space="preserve"> </w:t>
      </w:r>
      <w:r w:rsidR="003414EC">
        <w:rPr>
          <w:rFonts w:ascii="Times New Roman" w:hAnsi="Times New Roman"/>
          <w:sz w:val="24"/>
          <w:szCs w:val="24"/>
        </w:rPr>
        <w:t xml:space="preserve">This may or may not be problematic. Judicial discretion allows judges the ability to make important case specific judgments that can be used to determine when an individual has a legitimate expectation of privacy that is reasonable and should be protected. </w:t>
      </w:r>
      <w:r w:rsidR="00512F6B">
        <w:rPr>
          <w:rFonts w:ascii="Times New Roman" w:hAnsi="Times New Roman"/>
          <w:sz w:val="24"/>
          <w:szCs w:val="24"/>
        </w:rPr>
        <w:t xml:space="preserve">Restricting courts to considerations of property law would unnecessarily limit the circumstances under which an individual’s privacy would be protected from government intrusion. In this regard, property law and the </w:t>
      </w:r>
      <w:r w:rsidR="0028647F">
        <w:rPr>
          <w:rFonts w:ascii="Times New Roman" w:hAnsi="Times New Roman"/>
          <w:sz w:val="24"/>
          <w:szCs w:val="24"/>
        </w:rPr>
        <w:t>third-party doctrine</w:t>
      </w:r>
      <w:r w:rsidR="006E230A">
        <w:rPr>
          <w:rFonts w:ascii="Times New Roman" w:hAnsi="Times New Roman"/>
          <w:sz w:val="24"/>
          <w:szCs w:val="24"/>
        </w:rPr>
        <w:t xml:space="preserve"> fail to account for the social norms and practices in a given society that create reasonable expectations of privacy. Nevertheless, many see discretion as synonymous with judicial policymaking, and criticize </w:t>
      </w:r>
      <w:r w:rsidR="006E230A" w:rsidRPr="006E230A">
        <w:rPr>
          <w:rFonts w:ascii="Times New Roman" w:hAnsi="Times New Roman"/>
          <w:i/>
          <w:sz w:val="24"/>
          <w:szCs w:val="24"/>
        </w:rPr>
        <w:t>Katz</w:t>
      </w:r>
      <w:r w:rsidR="006E230A">
        <w:rPr>
          <w:rFonts w:ascii="Times New Roman" w:hAnsi="Times New Roman"/>
          <w:sz w:val="24"/>
          <w:szCs w:val="24"/>
        </w:rPr>
        <w:t xml:space="preserve"> for failing to </w:t>
      </w:r>
      <w:r w:rsidR="006B26A3">
        <w:rPr>
          <w:rFonts w:ascii="Times New Roman" w:hAnsi="Times New Roman"/>
          <w:sz w:val="24"/>
          <w:szCs w:val="24"/>
        </w:rPr>
        <w:t xml:space="preserve">adequately </w:t>
      </w:r>
      <w:r w:rsidR="006E230A">
        <w:rPr>
          <w:rFonts w:ascii="Times New Roman" w:hAnsi="Times New Roman"/>
          <w:sz w:val="24"/>
          <w:szCs w:val="24"/>
        </w:rPr>
        <w:t>constrain judges.</w:t>
      </w:r>
    </w:p>
    <w:p w14:paraId="0195DD47" w14:textId="3887D9B9" w:rsidR="00574F9D" w:rsidRDefault="00DB394B" w:rsidP="00341AB3">
      <w:pPr>
        <w:spacing w:after="0" w:line="480" w:lineRule="auto"/>
        <w:ind w:firstLine="720"/>
        <w:rPr>
          <w:rFonts w:ascii="Times New Roman" w:hAnsi="Times New Roman"/>
          <w:sz w:val="24"/>
          <w:szCs w:val="24"/>
        </w:rPr>
      </w:pPr>
      <w:r>
        <w:rPr>
          <w:rFonts w:ascii="Times New Roman" w:hAnsi="Times New Roman"/>
          <w:i/>
          <w:sz w:val="24"/>
          <w:szCs w:val="24"/>
        </w:rPr>
        <w:t xml:space="preserve">Katz </w:t>
      </w:r>
      <w:r>
        <w:rPr>
          <w:rFonts w:ascii="Times New Roman" w:hAnsi="Times New Roman"/>
          <w:sz w:val="24"/>
          <w:szCs w:val="24"/>
        </w:rPr>
        <w:t xml:space="preserve">and the reasonable expectation of privacy test has </w:t>
      </w:r>
      <w:r w:rsidR="008E190B">
        <w:rPr>
          <w:rFonts w:ascii="Times New Roman" w:hAnsi="Times New Roman"/>
          <w:sz w:val="24"/>
          <w:szCs w:val="24"/>
        </w:rPr>
        <w:t xml:space="preserve">also </w:t>
      </w:r>
      <w:r>
        <w:rPr>
          <w:rFonts w:ascii="Times New Roman" w:hAnsi="Times New Roman"/>
          <w:sz w:val="24"/>
          <w:szCs w:val="24"/>
        </w:rPr>
        <w:t xml:space="preserve">been criticized as tautological and circular. </w:t>
      </w:r>
      <w:proofErr w:type="spellStart"/>
      <w:r>
        <w:rPr>
          <w:rFonts w:ascii="Times New Roman" w:hAnsi="Times New Roman"/>
          <w:sz w:val="24"/>
          <w:szCs w:val="24"/>
        </w:rPr>
        <w:t>Amitai</w:t>
      </w:r>
      <w:proofErr w:type="spellEnd"/>
      <w:r>
        <w:rPr>
          <w:rFonts w:ascii="Times New Roman" w:hAnsi="Times New Roman"/>
          <w:sz w:val="24"/>
          <w:szCs w:val="24"/>
        </w:rPr>
        <w:t xml:space="preserve"> Etzioni</w:t>
      </w:r>
      <w:r w:rsidR="00512F6B">
        <w:rPr>
          <w:rFonts w:ascii="Times New Roman" w:hAnsi="Times New Roman"/>
          <w:sz w:val="24"/>
          <w:szCs w:val="24"/>
        </w:rPr>
        <w:t>, for one,</w:t>
      </w:r>
      <w:r>
        <w:rPr>
          <w:rFonts w:ascii="Times New Roman" w:hAnsi="Times New Roman"/>
          <w:sz w:val="24"/>
          <w:szCs w:val="24"/>
        </w:rPr>
        <w:t xml:space="preserve"> points out, that “[b]</w:t>
      </w:r>
      <w:proofErr w:type="spellStart"/>
      <w:r>
        <w:rPr>
          <w:rFonts w:ascii="Times New Roman" w:hAnsi="Times New Roman"/>
          <w:sz w:val="24"/>
          <w:szCs w:val="24"/>
        </w:rPr>
        <w:t>oth</w:t>
      </w:r>
      <w:proofErr w:type="spellEnd"/>
      <w:r>
        <w:rPr>
          <w:rFonts w:ascii="Times New Roman" w:hAnsi="Times New Roman"/>
          <w:sz w:val="24"/>
          <w:szCs w:val="24"/>
        </w:rPr>
        <w:t xml:space="preserve"> the individual and the societal expectations of privacy depend on judicial rulings—while judges, in turn, use these expectations </w:t>
      </w:r>
      <w:r>
        <w:rPr>
          <w:rFonts w:ascii="Times New Roman" w:hAnsi="Times New Roman"/>
          <w:sz w:val="24"/>
          <w:szCs w:val="24"/>
        </w:rPr>
        <w:lastRenderedPageBreak/>
        <w:t>as the basis for their rulings.</w:t>
      </w:r>
      <w:r w:rsidR="004D2BED">
        <w:rPr>
          <w:rFonts w:ascii="Times New Roman" w:hAnsi="Times New Roman"/>
          <w:sz w:val="24"/>
          <w:szCs w:val="24"/>
        </w:rPr>
        <w:t xml:space="preserve"> Mr. Katz had no reason to assume a conversation he conducted in a public phone booth would be considered private or not—until the court ruled that he had such an expectation.</w:t>
      </w:r>
      <w:r w:rsidR="004D2BED">
        <w:rPr>
          <w:rStyle w:val="FootnoteReference"/>
          <w:rFonts w:ascii="Times New Roman" w:hAnsi="Times New Roman"/>
          <w:sz w:val="24"/>
          <w:szCs w:val="24"/>
        </w:rPr>
        <w:footnoteReference w:id="74"/>
      </w:r>
      <w:r w:rsidR="00A03C1B">
        <w:rPr>
          <w:rFonts w:ascii="Times New Roman" w:hAnsi="Times New Roman"/>
          <w:sz w:val="24"/>
          <w:szCs w:val="24"/>
        </w:rPr>
        <w:t xml:space="preserve"> Richard Posner, also notes that “it is circular to say that there is no invasion of privacy unless the individual whose privacy is invaded had a reasonable expectation of privacy; whether he will or will not have such an expectation will depend on what the legal rule is.”</w:t>
      </w:r>
      <w:r w:rsidR="00A03C1B">
        <w:rPr>
          <w:rStyle w:val="FootnoteReference"/>
          <w:rFonts w:ascii="Times New Roman" w:hAnsi="Times New Roman"/>
          <w:sz w:val="24"/>
          <w:szCs w:val="24"/>
        </w:rPr>
        <w:footnoteReference w:id="75"/>
      </w:r>
      <w:r w:rsidR="00A03C1B">
        <w:rPr>
          <w:rFonts w:ascii="Times New Roman" w:hAnsi="Times New Roman"/>
          <w:sz w:val="24"/>
          <w:szCs w:val="24"/>
        </w:rPr>
        <w:t xml:space="preserve"> </w:t>
      </w:r>
      <w:r w:rsidR="006B26A3">
        <w:rPr>
          <w:rFonts w:ascii="Times New Roman" w:hAnsi="Times New Roman"/>
          <w:sz w:val="24"/>
          <w:szCs w:val="24"/>
        </w:rPr>
        <w:t xml:space="preserve">Similarly, </w:t>
      </w:r>
      <w:r w:rsidR="00A03C1B">
        <w:rPr>
          <w:rFonts w:ascii="Times New Roman" w:hAnsi="Times New Roman"/>
          <w:sz w:val="24"/>
          <w:szCs w:val="24"/>
        </w:rPr>
        <w:t>Richard A. Epstein states:</w:t>
      </w:r>
    </w:p>
    <w:p w14:paraId="69418D8B" w14:textId="2CF3FA81" w:rsidR="00A03C1B" w:rsidRDefault="00A03C1B" w:rsidP="00A03C1B">
      <w:pPr>
        <w:spacing w:after="0" w:line="240" w:lineRule="auto"/>
        <w:ind w:left="720" w:right="720"/>
        <w:rPr>
          <w:rFonts w:ascii="Times New Roman" w:hAnsi="Times New Roman"/>
          <w:sz w:val="24"/>
          <w:szCs w:val="24"/>
        </w:rPr>
      </w:pPr>
      <w:r>
        <w:rPr>
          <w:rFonts w:ascii="Times New Roman" w:hAnsi="Times New Roman"/>
          <w:sz w:val="24"/>
          <w:szCs w:val="24"/>
        </w:rPr>
        <w:t xml:space="preserve">It is all too </w:t>
      </w:r>
      <w:r w:rsidR="008E190B">
        <w:rPr>
          <w:rFonts w:ascii="Times New Roman" w:hAnsi="Times New Roman"/>
          <w:sz w:val="24"/>
          <w:szCs w:val="24"/>
        </w:rPr>
        <w:t xml:space="preserve">easy </w:t>
      </w:r>
      <w:r>
        <w:rPr>
          <w:rFonts w:ascii="Times New Roman" w:hAnsi="Times New Roman"/>
          <w:sz w:val="24"/>
          <w:szCs w:val="24"/>
        </w:rPr>
        <w:t>to say that one is entitled to privacy because one has the expectation of getting it. But the focus on the subjective expectations of one party to a transaction does not explain or justify any legal rule, given the eviden</w:t>
      </w:r>
      <w:r w:rsidR="008E190B">
        <w:rPr>
          <w:rFonts w:ascii="Times New Roman" w:hAnsi="Times New Roman"/>
          <w:sz w:val="24"/>
          <w:szCs w:val="24"/>
        </w:rPr>
        <w:t>t</w:t>
      </w:r>
      <w:r>
        <w:rPr>
          <w:rFonts w:ascii="Times New Roman" w:hAnsi="Times New Roman"/>
          <w:sz w:val="24"/>
          <w:szCs w:val="24"/>
        </w:rPr>
        <w:t xml:space="preserve"> danger of circularity in reasoning.</w:t>
      </w:r>
      <w:r>
        <w:rPr>
          <w:rStyle w:val="FootnoteReference"/>
          <w:rFonts w:ascii="Times New Roman" w:hAnsi="Times New Roman"/>
          <w:sz w:val="24"/>
          <w:szCs w:val="24"/>
        </w:rPr>
        <w:footnoteReference w:id="76"/>
      </w:r>
      <w:r>
        <w:rPr>
          <w:rFonts w:ascii="Times New Roman" w:hAnsi="Times New Roman"/>
          <w:sz w:val="24"/>
          <w:szCs w:val="24"/>
        </w:rPr>
        <w:t xml:space="preserve"> </w:t>
      </w:r>
    </w:p>
    <w:p w14:paraId="5F334E2F" w14:textId="77777777" w:rsidR="008140FF" w:rsidRPr="00DB394B" w:rsidRDefault="008140FF" w:rsidP="00A03C1B">
      <w:pPr>
        <w:spacing w:after="0" w:line="240" w:lineRule="auto"/>
        <w:ind w:left="720" w:right="720"/>
        <w:rPr>
          <w:rFonts w:ascii="Times New Roman" w:hAnsi="Times New Roman"/>
          <w:sz w:val="24"/>
          <w:szCs w:val="24"/>
        </w:rPr>
      </w:pPr>
    </w:p>
    <w:p w14:paraId="06C48002" w14:textId="4EB859E2" w:rsidR="00D63088" w:rsidRDefault="00874166" w:rsidP="008140FF">
      <w:pPr>
        <w:spacing w:after="0" w:line="480" w:lineRule="auto"/>
        <w:rPr>
          <w:rFonts w:ascii="Times New Roman" w:hAnsi="Times New Roman"/>
          <w:sz w:val="24"/>
          <w:szCs w:val="24"/>
        </w:rPr>
      </w:pPr>
      <w:r>
        <w:rPr>
          <w:rFonts w:ascii="Times New Roman" w:hAnsi="Times New Roman"/>
          <w:sz w:val="24"/>
          <w:szCs w:val="24"/>
        </w:rPr>
        <w:t>And</w:t>
      </w:r>
      <w:r w:rsidR="00512F6B">
        <w:rPr>
          <w:rFonts w:ascii="Times New Roman" w:hAnsi="Times New Roman"/>
          <w:sz w:val="24"/>
          <w:szCs w:val="24"/>
        </w:rPr>
        <w:t>,</w:t>
      </w:r>
      <w:r>
        <w:rPr>
          <w:rFonts w:ascii="Times New Roman" w:hAnsi="Times New Roman"/>
          <w:sz w:val="24"/>
          <w:szCs w:val="24"/>
        </w:rPr>
        <w:t xml:space="preserve"> </w:t>
      </w:r>
      <w:r w:rsidR="008140FF">
        <w:rPr>
          <w:rFonts w:ascii="Times New Roman" w:hAnsi="Times New Roman"/>
          <w:sz w:val="24"/>
          <w:szCs w:val="24"/>
        </w:rPr>
        <w:t xml:space="preserve">Anthony G. Amsterdam suggests that the “actual, subjective expectation of privacy … can neither add to, nor can its absence detract </w:t>
      </w:r>
      <w:r w:rsidR="00916E98">
        <w:rPr>
          <w:rFonts w:ascii="Times New Roman" w:hAnsi="Times New Roman"/>
          <w:sz w:val="24"/>
          <w:szCs w:val="24"/>
        </w:rPr>
        <w:t>from, an individual’s claim to [F]</w:t>
      </w:r>
      <w:proofErr w:type="spellStart"/>
      <w:r w:rsidR="00916E98">
        <w:rPr>
          <w:rFonts w:ascii="Times New Roman" w:hAnsi="Times New Roman"/>
          <w:sz w:val="24"/>
          <w:szCs w:val="24"/>
        </w:rPr>
        <w:t>ourth</w:t>
      </w:r>
      <w:proofErr w:type="spellEnd"/>
      <w:r w:rsidR="00916E98">
        <w:rPr>
          <w:rFonts w:ascii="Times New Roman" w:hAnsi="Times New Roman"/>
          <w:sz w:val="24"/>
          <w:szCs w:val="24"/>
        </w:rPr>
        <w:t xml:space="preserve"> [A]</w:t>
      </w:r>
      <w:proofErr w:type="spellStart"/>
      <w:r w:rsidR="008140FF">
        <w:rPr>
          <w:rFonts w:ascii="Times New Roman" w:hAnsi="Times New Roman"/>
          <w:sz w:val="24"/>
          <w:szCs w:val="24"/>
        </w:rPr>
        <w:t>mendment</w:t>
      </w:r>
      <w:proofErr w:type="spellEnd"/>
      <w:r w:rsidR="008140FF">
        <w:rPr>
          <w:rFonts w:ascii="Times New Roman" w:hAnsi="Times New Roman"/>
          <w:sz w:val="24"/>
          <w:szCs w:val="24"/>
        </w:rPr>
        <w:t xml:space="preserve"> protection,” suggesting that “the government could diminish each person’s subjective expectation of privacy merely by announcing half-hourly on television that … we were all forthwith being placed under comprehensive electronic surveillance.”</w:t>
      </w:r>
      <w:r w:rsidR="008140FF">
        <w:rPr>
          <w:rStyle w:val="FootnoteReference"/>
          <w:rFonts w:ascii="Times New Roman" w:hAnsi="Times New Roman"/>
          <w:sz w:val="24"/>
          <w:szCs w:val="24"/>
        </w:rPr>
        <w:footnoteReference w:id="77"/>
      </w:r>
      <w:r w:rsidR="0001690B">
        <w:rPr>
          <w:rFonts w:ascii="Times New Roman" w:hAnsi="Times New Roman"/>
          <w:sz w:val="24"/>
          <w:szCs w:val="24"/>
        </w:rPr>
        <w:t xml:space="preserve"> Although this may be difficult to imagine in a modern democracy, clearly the same effect can be achieved in more subtle yet </w:t>
      </w:r>
      <w:r>
        <w:rPr>
          <w:rFonts w:ascii="Times New Roman" w:hAnsi="Times New Roman"/>
          <w:sz w:val="24"/>
          <w:szCs w:val="24"/>
        </w:rPr>
        <w:t>pervasive</w:t>
      </w:r>
      <w:r w:rsidR="0001690B">
        <w:rPr>
          <w:rFonts w:ascii="Times New Roman" w:hAnsi="Times New Roman"/>
          <w:sz w:val="24"/>
          <w:szCs w:val="24"/>
        </w:rPr>
        <w:t xml:space="preserve"> ways.</w:t>
      </w:r>
      <w:r w:rsidR="006B26A3">
        <w:rPr>
          <w:rFonts w:ascii="Times New Roman" w:hAnsi="Times New Roman"/>
          <w:sz w:val="24"/>
          <w:szCs w:val="24"/>
        </w:rPr>
        <w:t xml:space="preserve"> </w:t>
      </w:r>
    </w:p>
    <w:p w14:paraId="23A19547" w14:textId="1B6F0F7F" w:rsidR="0001690B" w:rsidRDefault="0028455D" w:rsidP="00D63088">
      <w:pPr>
        <w:spacing w:after="0" w:line="480" w:lineRule="auto"/>
        <w:ind w:firstLine="720"/>
        <w:rPr>
          <w:rFonts w:ascii="Times New Roman" w:hAnsi="Times New Roman"/>
          <w:sz w:val="24"/>
          <w:szCs w:val="24"/>
        </w:rPr>
      </w:pPr>
      <w:r>
        <w:rPr>
          <w:rFonts w:ascii="Times New Roman" w:hAnsi="Times New Roman"/>
          <w:sz w:val="24"/>
          <w:szCs w:val="24"/>
        </w:rPr>
        <w:t xml:space="preserve">With the increasing use of cell phones and other forms of technology, we must recognize that our expectations of privacy </w:t>
      </w:r>
      <w:r w:rsidR="00A443D5">
        <w:rPr>
          <w:rFonts w:ascii="Times New Roman" w:hAnsi="Times New Roman"/>
          <w:sz w:val="24"/>
          <w:szCs w:val="24"/>
        </w:rPr>
        <w:t>are constantly changing</w:t>
      </w:r>
      <w:r>
        <w:rPr>
          <w:rFonts w:ascii="Times New Roman" w:hAnsi="Times New Roman"/>
          <w:sz w:val="24"/>
          <w:szCs w:val="24"/>
        </w:rPr>
        <w:t>.</w:t>
      </w:r>
      <w:r w:rsidR="00A443D5">
        <w:rPr>
          <w:rFonts w:ascii="Times New Roman" w:hAnsi="Times New Roman"/>
          <w:sz w:val="24"/>
          <w:szCs w:val="24"/>
        </w:rPr>
        <w:t xml:space="preserve"> Shaun Spencer suggests that the expectation driven conception of privacy</w:t>
      </w:r>
      <w:r w:rsidR="00D63088">
        <w:rPr>
          <w:rFonts w:ascii="Times New Roman" w:hAnsi="Times New Roman"/>
          <w:sz w:val="24"/>
          <w:szCs w:val="24"/>
        </w:rPr>
        <w:t xml:space="preserve"> establishes a privacy marketplace in which societal expectations of privacy fluctuate in response to changing social practices. For this reason, </w:t>
      </w:r>
      <w:r w:rsidR="00D63088">
        <w:rPr>
          <w:rFonts w:ascii="Times New Roman" w:hAnsi="Times New Roman"/>
          <w:sz w:val="24"/>
          <w:szCs w:val="24"/>
        </w:rPr>
        <w:lastRenderedPageBreak/>
        <w:t>privacy is susceptible to encroachment at the hands of large institutional actors who can control this market place by affecting social practices.</w:t>
      </w:r>
      <w:r w:rsidR="00D63088">
        <w:rPr>
          <w:rStyle w:val="FootnoteReference"/>
          <w:rFonts w:ascii="Times New Roman" w:hAnsi="Times New Roman"/>
          <w:sz w:val="24"/>
          <w:szCs w:val="24"/>
        </w:rPr>
        <w:footnoteReference w:id="78"/>
      </w:r>
      <w:r w:rsidR="007C0819">
        <w:rPr>
          <w:rFonts w:ascii="Times New Roman" w:hAnsi="Times New Roman"/>
          <w:sz w:val="24"/>
          <w:szCs w:val="24"/>
        </w:rPr>
        <w:t xml:space="preserve"> </w:t>
      </w:r>
      <w:r w:rsidR="00D63088">
        <w:rPr>
          <w:rFonts w:ascii="Times New Roman" w:hAnsi="Times New Roman"/>
          <w:sz w:val="24"/>
          <w:szCs w:val="24"/>
        </w:rPr>
        <w:t>In this regard, i</w:t>
      </w:r>
      <w:r w:rsidR="00C537FF">
        <w:rPr>
          <w:rFonts w:ascii="Times New Roman" w:hAnsi="Times New Roman"/>
          <w:sz w:val="24"/>
          <w:szCs w:val="24"/>
        </w:rPr>
        <w:t>t is important to recognize that powerful institutions can influence the social practices that affect our expectations of privacy “by changing their conduct or practices, by changing or designing technology to affect privacy, or by implementing laws that affect society’s expectation of privacy.”</w:t>
      </w:r>
      <w:r w:rsidR="00C537FF">
        <w:rPr>
          <w:rStyle w:val="FootnoteReference"/>
          <w:rFonts w:ascii="Times New Roman" w:hAnsi="Times New Roman"/>
          <w:sz w:val="24"/>
          <w:szCs w:val="24"/>
        </w:rPr>
        <w:footnoteReference w:id="79"/>
      </w:r>
      <w:r w:rsidR="00DA3318">
        <w:rPr>
          <w:rFonts w:ascii="Times New Roman" w:hAnsi="Times New Roman"/>
          <w:sz w:val="24"/>
          <w:szCs w:val="24"/>
        </w:rPr>
        <w:t xml:space="preserve"> </w:t>
      </w:r>
      <w:r w:rsidR="006C6BDD">
        <w:rPr>
          <w:rFonts w:ascii="Times New Roman" w:hAnsi="Times New Roman"/>
          <w:sz w:val="24"/>
          <w:szCs w:val="24"/>
        </w:rPr>
        <w:t>In this regard, m</w:t>
      </w:r>
      <w:r w:rsidR="009454CD">
        <w:rPr>
          <w:rFonts w:ascii="Times New Roman" w:hAnsi="Times New Roman"/>
          <w:sz w:val="24"/>
          <w:szCs w:val="24"/>
        </w:rPr>
        <w:t>any argu</w:t>
      </w:r>
      <w:r w:rsidR="0013604C">
        <w:rPr>
          <w:rFonts w:ascii="Times New Roman" w:hAnsi="Times New Roman"/>
          <w:sz w:val="24"/>
          <w:szCs w:val="24"/>
        </w:rPr>
        <w:t xml:space="preserve">e </w:t>
      </w:r>
      <w:r w:rsidR="009454CD">
        <w:rPr>
          <w:rFonts w:ascii="Times New Roman" w:hAnsi="Times New Roman"/>
          <w:sz w:val="24"/>
          <w:szCs w:val="24"/>
        </w:rPr>
        <w:t xml:space="preserve">that privacy and the </w:t>
      </w:r>
      <w:r w:rsidR="0013604C">
        <w:rPr>
          <w:rFonts w:ascii="Times New Roman" w:hAnsi="Times New Roman"/>
          <w:sz w:val="24"/>
          <w:szCs w:val="24"/>
        </w:rPr>
        <w:t xml:space="preserve">reasonable expectation of privacy </w:t>
      </w:r>
      <w:r w:rsidR="0003252C">
        <w:rPr>
          <w:rFonts w:ascii="Times New Roman" w:hAnsi="Times New Roman"/>
          <w:sz w:val="24"/>
          <w:szCs w:val="24"/>
        </w:rPr>
        <w:t>test</w:t>
      </w:r>
      <w:r w:rsidR="009454CD">
        <w:rPr>
          <w:rFonts w:ascii="Times New Roman" w:hAnsi="Times New Roman"/>
          <w:sz w:val="24"/>
          <w:szCs w:val="24"/>
        </w:rPr>
        <w:t xml:space="preserve"> are</w:t>
      </w:r>
      <w:r w:rsidR="0013604C">
        <w:rPr>
          <w:rFonts w:ascii="Times New Roman" w:hAnsi="Times New Roman"/>
          <w:sz w:val="24"/>
          <w:szCs w:val="24"/>
        </w:rPr>
        <w:t xml:space="preserve"> undermined by the rise of social media, such as Facebook. Originally, Facebook was intended and promoted as a social networking tool for college </w:t>
      </w:r>
      <w:r w:rsidR="00460AF5">
        <w:rPr>
          <w:rFonts w:ascii="Times New Roman" w:hAnsi="Times New Roman"/>
          <w:sz w:val="24"/>
          <w:szCs w:val="24"/>
        </w:rPr>
        <w:t>students</w:t>
      </w:r>
      <w:r w:rsidR="009454CD">
        <w:rPr>
          <w:rFonts w:ascii="Times New Roman" w:hAnsi="Times New Roman"/>
          <w:sz w:val="24"/>
          <w:szCs w:val="24"/>
        </w:rPr>
        <w:t>,</w:t>
      </w:r>
      <w:r w:rsidR="00460AF5">
        <w:rPr>
          <w:rFonts w:ascii="Times New Roman" w:hAnsi="Times New Roman"/>
          <w:sz w:val="24"/>
          <w:szCs w:val="24"/>
        </w:rPr>
        <w:t xml:space="preserve"> but</w:t>
      </w:r>
      <w:r w:rsidR="0013604C">
        <w:rPr>
          <w:rFonts w:ascii="Times New Roman" w:hAnsi="Times New Roman"/>
          <w:sz w:val="24"/>
          <w:szCs w:val="24"/>
        </w:rPr>
        <w:t xml:space="preserve"> </w:t>
      </w:r>
      <w:r w:rsidR="009454CD">
        <w:rPr>
          <w:rFonts w:ascii="Times New Roman" w:hAnsi="Times New Roman"/>
          <w:sz w:val="24"/>
          <w:szCs w:val="24"/>
        </w:rPr>
        <w:t xml:space="preserve">it </w:t>
      </w:r>
      <w:r w:rsidR="0013604C">
        <w:rPr>
          <w:rFonts w:ascii="Times New Roman" w:hAnsi="Times New Roman"/>
          <w:sz w:val="24"/>
          <w:szCs w:val="24"/>
        </w:rPr>
        <w:t xml:space="preserve">has become omnipresent </w:t>
      </w:r>
      <w:r w:rsidR="008F5717">
        <w:rPr>
          <w:rFonts w:ascii="Times New Roman" w:hAnsi="Times New Roman"/>
          <w:sz w:val="24"/>
          <w:szCs w:val="24"/>
        </w:rPr>
        <w:t>as billions of people constantly and voluntarily share the most intimate details of their lives. Some of the privacy implications have been revealed in new</w:t>
      </w:r>
      <w:r w:rsidR="00C613A1">
        <w:rPr>
          <w:rFonts w:ascii="Times New Roman" w:hAnsi="Times New Roman"/>
          <w:sz w:val="24"/>
          <w:szCs w:val="24"/>
        </w:rPr>
        <w:t>s</w:t>
      </w:r>
      <w:r w:rsidR="008F5717">
        <w:rPr>
          <w:rFonts w:ascii="Times New Roman" w:hAnsi="Times New Roman"/>
          <w:sz w:val="24"/>
          <w:szCs w:val="24"/>
        </w:rPr>
        <w:t xml:space="preserve"> stories about the 2016 election, as well as third party vendors and Cambridge Analytica’s access to private information about users and their contacts. Further, it has become commonplace for </w:t>
      </w:r>
      <w:r w:rsidR="00DD23C6">
        <w:rPr>
          <w:rFonts w:ascii="Times New Roman" w:hAnsi="Times New Roman"/>
          <w:sz w:val="24"/>
          <w:szCs w:val="24"/>
        </w:rPr>
        <w:t xml:space="preserve">employers to screen candidates and fire </w:t>
      </w:r>
      <w:r w:rsidR="008F5717">
        <w:rPr>
          <w:rFonts w:ascii="Times New Roman" w:hAnsi="Times New Roman"/>
          <w:sz w:val="24"/>
          <w:szCs w:val="24"/>
        </w:rPr>
        <w:t xml:space="preserve">employees </w:t>
      </w:r>
      <w:r w:rsidR="00DD23C6">
        <w:rPr>
          <w:rFonts w:ascii="Times New Roman" w:hAnsi="Times New Roman"/>
          <w:sz w:val="24"/>
          <w:szCs w:val="24"/>
        </w:rPr>
        <w:t xml:space="preserve">based on material </w:t>
      </w:r>
      <w:r w:rsidR="008F5717">
        <w:rPr>
          <w:rFonts w:ascii="Times New Roman" w:hAnsi="Times New Roman"/>
          <w:sz w:val="24"/>
          <w:szCs w:val="24"/>
        </w:rPr>
        <w:t>post</w:t>
      </w:r>
      <w:r w:rsidR="00DD23C6">
        <w:rPr>
          <w:rFonts w:ascii="Times New Roman" w:hAnsi="Times New Roman"/>
          <w:sz w:val="24"/>
          <w:szCs w:val="24"/>
        </w:rPr>
        <w:t>ed</w:t>
      </w:r>
      <w:r w:rsidR="008F5717">
        <w:rPr>
          <w:rFonts w:ascii="Times New Roman" w:hAnsi="Times New Roman"/>
          <w:sz w:val="24"/>
          <w:szCs w:val="24"/>
        </w:rPr>
        <w:t xml:space="preserve"> on Faceboo</w:t>
      </w:r>
      <w:r w:rsidR="00DD23C6">
        <w:rPr>
          <w:rFonts w:ascii="Times New Roman" w:hAnsi="Times New Roman"/>
          <w:sz w:val="24"/>
          <w:szCs w:val="24"/>
        </w:rPr>
        <w:t>k.</w:t>
      </w:r>
      <w:r w:rsidR="00DD23C6">
        <w:rPr>
          <w:rStyle w:val="FootnoteReference"/>
          <w:rFonts w:ascii="Times New Roman" w:hAnsi="Times New Roman"/>
          <w:sz w:val="24"/>
          <w:szCs w:val="24"/>
        </w:rPr>
        <w:footnoteReference w:id="80"/>
      </w:r>
      <w:r w:rsidR="00DD23C6">
        <w:rPr>
          <w:rFonts w:ascii="Times New Roman" w:hAnsi="Times New Roman"/>
          <w:sz w:val="24"/>
          <w:szCs w:val="24"/>
        </w:rPr>
        <w:t xml:space="preserve"> And, it has been well documented that Facebook is monitored by intelligence and law enforcement agencies.</w:t>
      </w:r>
      <w:r w:rsidR="00DD23C6">
        <w:rPr>
          <w:rStyle w:val="FootnoteReference"/>
          <w:rFonts w:ascii="Times New Roman" w:hAnsi="Times New Roman"/>
          <w:sz w:val="24"/>
          <w:szCs w:val="24"/>
        </w:rPr>
        <w:footnoteReference w:id="81"/>
      </w:r>
    </w:p>
    <w:p w14:paraId="04BFF582" w14:textId="632677BD" w:rsidR="00802588" w:rsidRDefault="00EC234A" w:rsidP="00DA3318">
      <w:pPr>
        <w:spacing w:after="0" w:line="480" w:lineRule="auto"/>
        <w:rPr>
          <w:rFonts w:ascii="Times New Roman" w:hAnsi="Times New Roman"/>
          <w:sz w:val="24"/>
          <w:szCs w:val="24"/>
        </w:rPr>
      </w:pPr>
      <w:r>
        <w:rPr>
          <w:rFonts w:ascii="Times New Roman" w:hAnsi="Times New Roman"/>
          <w:sz w:val="24"/>
          <w:szCs w:val="24"/>
        </w:rPr>
        <w:tab/>
      </w:r>
      <w:r w:rsidR="006C6BDD">
        <w:rPr>
          <w:rFonts w:ascii="Times New Roman" w:hAnsi="Times New Roman"/>
          <w:sz w:val="24"/>
          <w:szCs w:val="24"/>
        </w:rPr>
        <w:t>Social practices surrounding cell phones</w:t>
      </w:r>
      <w:r w:rsidR="00AC72BE">
        <w:rPr>
          <w:rFonts w:ascii="Times New Roman" w:hAnsi="Times New Roman"/>
          <w:sz w:val="24"/>
          <w:szCs w:val="24"/>
        </w:rPr>
        <w:t xml:space="preserve"> and social media have drastically changed the way we live our lives and </w:t>
      </w:r>
      <w:r w:rsidR="006C6BDD">
        <w:rPr>
          <w:rFonts w:ascii="Times New Roman" w:hAnsi="Times New Roman"/>
          <w:sz w:val="24"/>
          <w:szCs w:val="24"/>
        </w:rPr>
        <w:t>have alter</w:t>
      </w:r>
      <w:r w:rsidR="00DA3318">
        <w:rPr>
          <w:rFonts w:ascii="Times New Roman" w:hAnsi="Times New Roman"/>
          <w:sz w:val="24"/>
          <w:szCs w:val="24"/>
        </w:rPr>
        <w:t>ed</w:t>
      </w:r>
      <w:r w:rsidR="006C6BDD">
        <w:rPr>
          <w:rFonts w:ascii="Times New Roman" w:hAnsi="Times New Roman"/>
          <w:sz w:val="24"/>
          <w:szCs w:val="24"/>
        </w:rPr>
        <w:t xml:space="preserve"> our expectations of privacy.</w:t>
      </w:r>
      <w:r w:rsidR="00C47BED">
        <w:rPr>
          <w:rFonts w:ascii="Times New Roman" w:hAnsi="Times New Roman"/>
          <w:sz w:val="24"/>
          <w:szCs w:val="24"/>
        </w:rPr>
        <w:t xml:space="preserve"> </w:t>
      </w:r>
      <w:r w:rsidR="008A5A6C">
        <w:rPr>
          <w:rFonts w:ascii="Times New Roman" w:hAnsi="Times New Roman"/>
          <w:sz w:val="24"/>
          <w:szCs w:val="24"/>
        </w:rPr>
        <w:t xml:space="preserve">In </w:t>
      </w:r>
      <w:r w:rsidR="009454CD" w:rsidRPr="009454CD">
        <w:rPr>
          <w:rFonts w:ascii="Times New Roman" w:hAnsi="Times New Roman"/>
          <w:i/>
          <w:sz w:val="24"/>
          <w:szCs w:val="24"/>
        </w:rPr>
        <w:t>Carpenter</w:t>
      </w:r>
      <w:r w:rsidR="00D63088">
        <w:rPr>
          <w:rFonts w:ascii="Times New Roman" w:hAnsi="Times New Roman"/>
          <w:i/>
          <w:sz w:val="24"/>
          <w:szCs w:val="24"/>
        </w:rPr>
        <w:t>,</w:t>
      </w:r>
      <w:r w:rsidR="00D63088">
        <w:rPr>
          <w:rFonts w:ascii="Times New Roman" w:hAnsi="Times New Roman"/>
          <w:sz w:val="24"/>
          <w:szCs w:val="24"/>
        </w:rPr>
        <w:t xml:space="preserve"> the Supreme Court </w:t>
      </w:r>
      <w:r w:rsidR="00490022">
        <w:rPr>
          <w:rFonts w:ascii="Times New Roman" w:hAnsi="Times New Roman"/>
          <w:sz w:val="24"/>
          <w:szCs w:val="24"/>
        </w:rPr>
        <w:t xml:space="preserve">recognized the unique threat posed by modern technology and </w:t>
      </w:r>
      <w:r w:rsidR="00D63088">
        <w:rPr>
          <w:rFonts w:ascii="Times New Roman" w:hAnsi="Times New Roman"/>
          <w:sz w:val="24"/>
          <w:szCs w:val="24"/>
        </w:rPr>
        <w:t>held</w:t>
      </w:r>
      <w:r w:rsidR="008A5A6C">
        <w:rPr>
          <w:rFonts w:ascii="Times New Roman" w:hAnsi="Times New Roman"/>
          <w:sz w:val="24"/>
          <w:szCs w:val="24"/>
        </w:rPr>
        <w:t xml:space="preserve"> that </w:t>
      </w:r>
      <w:r w:rsidR="00D63088">
        <w:rPr>
          <w:rFonts w:ascii="Times New Roman" w:hAnsi="Times New Roman"/>
          <w:sz w:val="24"/>
          <w:szCs w:val="24"/>
        </w:rPr>
        <w:t xml:space="preserve">individuals have a reasonable expectation of privacy in </w:t>
      </w:r>
      <w:r w:rsidR="00174F80">
        <w:rPr>
          <w:rFonts w:ascii="Times New Roman" w:hAnsi="Times New Roman"/>
          <w:sz w:val="24"/>
          <w:szCs w:val="24"/>
        </w:rPr>
        <w:t>cell phone location data</w:t>
      </w:r>
      <w:r w:rsidR="00D63088">
        <w:rPr>
          <w:rFonts w:ascii="Times New Roman" w:hAnsi="Times New Roman"/>
          <w:sz w:val="24"/>
          <w:szCs w:val="24"/>
        </w:rPr>
        <w:t xml:space="preserve">, and that </w:t>
      </w:r>
      <w:r w:rsidR="00F12476">
        <w:rPr>
          <w:rFonts w:ascii="Times New Roman" w:hAnsi="Times New Roman"/>
          <w:sz w:val="24"/>
          <w:szCs w:val="24"/>
        </w:rPr>
        <w:t xml:space="preserve">the </w:t>
      </w:r>
      <w:r w:rsidR="0028647F">
        <w:rPr>
          <w:rFonts w:ascii="Times New Roman" w:hAnsi="Times New Roman"/>
          <w:sz w:val="24"/>
          <w:szCs w:val="24"/>
        </w:rPr>
        <w:t>third-party doctrine</w:t>
      </w:r>
      <w:r w:rsidR="008A5A6C">
        <w:rPr>
          <w:rFonts w:ascii="Times New Roman" w:hAnsi="Times New Roman"/>
          <w:sz w:val="24"/>
          <w:szCs w:val="24"/>
        </w:rPr>
        <w:t xml:space="preserve"> does not eliminate the need for a warrant when the government desires </w:t>
      </w:r>
      <w:r w:rsidR="00D63088">
        <w:rPr>
          <w:rFonts w:ascii="Times New Roman" w:hAnsi="Times New Roman"/>
          <w:sz w:val="24"/>
          <w:szCs w:val="24"/>
        </w:rPr>
        <w:t xml:space="preserve">this information </w:t>
      </w:r>
      <w:r w:rsidR="008A5A6C">
        <w:rPr>
          <w:rFonts w:ascii="Times New Roman" w:hAnsi="Times New Roman"/>
          <w:sz w:val="24"/>
          <w:szCs w:val="24"/>
        </w:rPr>
        <w:t xml:space="preserve">from a </w:t>
      </w:r>
      <w:r w:rsidR="008A5A6C">
        <w:rPr>
          <w:rFonts w:ascii="Times New Roman" w:hAnsi="Times New Roman"/>
          <w:sz w:val="24"/>
          <w:szCs w:val="24"/>
        </w:rPr>
        <w:lastRenderedPageBreak/>
        <w:t>cell phone service provider</w:t>
      </w:r>
      <w:r w:rsidR="00C47BED">
        <w:rPr>
          <w:rFonts w:ascii="Times New Roman" w:hAnsi="Times New Roman"/>
          <w:sz w:val="24"/>
          <w:szCs w:val="24"/>
        </w:rPr>
        <w:t>.</w:t>
      </w:r>
      <w:r w:rsidR="00DD0DDC">
        <w:rPr>
          <w:rFonts w:ascii="Times New Roman" w:hAnsi="Times New Roman"/>
          <w:sz w:val="24"/>
          <w:szCs w:val="24"/>
        </w:rPr>
        <w:t xml:space="preserve"> The Court explicit</w:t>
      </w:r>
      <w:r w:rsidR="00257B4D">
        <w:rPr>
          <w:rFonts w:ascii="Times New Roman" w:hAnsi="Times New Roman"/>
          <w:sz w:val="24"/>
          <w:szCs w:val="24"/>
        </w:rPr>
        <w:t>ly</w:t>
      </w:r>
      <w:r w:rsidR="00DD0DDC">
        <w:rPr>
          <w:rFonts w:ascii="Times New Roman" w:hAnsi="Times New Roman"/>
          <w:sz w:val="24"/>
          <w:szCs w:val="24"/>
        </w:rPr>
        <w:t xml:space="preserve"> states that the holding is narrow and i</w:t>
      </w:r>
      <w:r w:rsidR="00C47BED">
        <w:rPr>
          <w:rFonts w:ascii="Times New Roman" w:hAnsi="Times New Roman"/>
          <w:sz w:val="24"/>
          <w:szCs w:val="24"/>
        </w:rPr>
        <w:t>mportant questions exist about the contours of the right to privacy, and the future of</w:t>
      </w:r>
      <w:r w:rsidR="00D63088">
        <w:rPr>
          <w:rFonts w:ascii="Times New Roman" w:hAnsi="Times New Roman"/>
          <w:sz w:val="24"/>
          <w:szCs w:val="24"/>
        </w:rPr>
        <w:t xml:space="preserve"> Fourth Amendment jurisprudence</w:t>
      </w:r>
      <w:r w:rsidR="00C47BED">
        <w:rPr>
          <w:rFonts w:ascii="Times New Roman" w:hAnsi="Times New Roman"/>
          <w:sz w:val="24"/>
          <w:szCs w:val="24"/>
        </w:rPr>
        <w:t xml:space="preserve">. </w:t>
      </w:r>
    </w:p>
    <w:p w14:paraId="533A2D01" w14:textId="77777777" w:rsidR="00802588" w:rsidRDefault="00802588" w:rsidP="006F6114">
      <w:pPr>
        <w:spacing w:after="0" w:line="480" w:lineRule="auto"/>
        <w:rPr>
          <w:rFonts w:ascii="Times New Roman" w:hAnsi="Times New Roman"/>
          <w:sz w:val="24"/>
          <w:szCs w:val="24"/>
        </w:rPr>
      </w:pPr>
    </w:p>
    <w:p w14:paraId="21FD7389" w14:textId="597CA0D6" w:rsidR="00A54214" w:rsidRDefault="00A54214" w:rsidP="00335657">
      <w:pPr>
        <w:spacing w:after="0" w:line="480" w:lineRule="auto"/>
        <w:outlineLvl w:val="0"/>
        <w:rPr>
          <w:rFonts w:ascii="Times New Roman" w:hAnsi="Times New Roman"/>
          <w:b/>
          <w:sz w:val="24"/>
          <w:szCs w:val="24"/>
        </w:rPr>
      </w:pPr>
      <w:r w:rsidRPr="00A54214">
        <w:rPr>
          <w:rFonts w:ascii="Times New Roman" w:hAnsi="Times New Roman"/>
          <w:b/>
          <w:sz w:val="24"/>
          <w:szCs w:val="24"/>
        </w:rPr>
        <w:t>Conclusion</w:t>
      </w:r>
    </w:p>
    <w:p w14:paraId="1611EA8B" w14:textId="5419D892" w:rsidR="003A07D3" w:rsidRDefault="003A07D3" w:rsidP="004731E1">
      <w:pPr>
        <w:spacing w:after="0" w:line="480" w:lineRule="auto"/>
        <w:ind w:firstLine="720"/>
        <w:rPr>
          <w:rFonts w:ascii="Times New Roman" w:hAnsi="Times New Roman"/>
          <w:sz w:val="24"/>
          <w:szCs w:val="24"/>
        </w:rPr>
      </w:pPr>
      <w:r w:rsidRPr="00775424">
        <w:rPr>
          <w:rFonts w:ascii="Times New Roman" w:hAnsi="Times New Roman"/>
          <w:sz w:val="24"/>
          <w:szCs w:val="24"/>
        </w:rPr>
        <w:t>It has taken many years and many cases to define the contours of the right to privacy</w:t>
      </w:r>
      <w:r>
        <w:rPr>
          <w:rFonts w:ascii="Times New Roman" w:hAnsi="Times New Roman"/>
          <w:sz w:val="24"/>
          <w:szCs w:val="24"/>
        </w:rPr>
        <w:t xml:space="preserve">, </w:t>
      </w:r>
      <w:bookmarkStart w:id="0" w:name="_GoBack"/>
      <w:bookmarkEnd w:id="0"/>
      <w:r w:rsidR="004C6A79">
        <w:rPr>
          <w:rFonts w:ascii="Times New Roman" w:hAnsi="Times New Roman"/>
          <w:sz w:val="24"/>
          <w:szCs w:val="24"/>
        </w:rPr>
        <w:t>and much</w:t>
      </w:r>
      <w:r>
        <w:rPr>
          <w:rFonts w:ascii="Times New Roman" w:hAnsi="Times New Roman"/>
          <w:sz w:val="24"/>
          <w:szCs w:val="24"/>
        </w:rPr>
        <w:t xml:space="preserve"> work </w:t>
      </w:r>
      <w:r w:rsidR="00174F80">
        <w:rPr>
          <w:rFonts w:ascii="Times New Roman" w:hAnsi="Times New Roman"/>
          <w:sz w:val="24"/>
          <w:szCs w:val="24"/>
        </w:rPr>
        <w:t xml:space="preserve">remains </w:t>
      </w:r>
      <w:r>
        <w:rPr>
          <w:rFonts w:ascii="Times New Roman" w:hAnsi="Times New Roman"/>
          <w:sz w:val="24"/>
          <w:szCs w:val="24"/>
        </w:rPr>
        <w:t>to be done</w:t>
      </w:r>
      <w:r w:rsidRPr="00775424">
        <w:rPr>
          <w:rFonts w:ascii="Times New Roman" w:hAnsi="Times New Roman"/>
          <w:sz w:val="24"/>
          <w:szCs w:val="24"/>
        </w:rPr>
        <w:t xml:space="preserve">. </w:t>
      </w:r>
      <w:r>
        <w:rPr>
          <w:rFonts w:ascii="Times New Roman" w:hAnsi="Times New Roman"/>
          <w:sz w:val="24"/>
          <w:szCs w:val="24"/>
        </w:rPr>
        <w:t>P</w:t>
      </w:r>
      <w:r w:rsidRPr="00775424">
        <w:rPr>
          <w:rFonts w:ascii="Times New Roman" w:hAnsi="Times New Roman"/>
          <w:sz w:val="24"/>
          <w:szCs w:val="24"/>
        </w:rPr>
        <w:t>rivacy remains elusive, more a matter of social norms and customs than universal principles that can be applied to all cases and all forms of technology. Technology tends to blur the line between public and private</w:t>
      </w:r>
      <w:r w:rsidR="004731E1">
        <w:rPr>
          <w:rFonts w:ascii="Times New Roman" w:hAnsi="Times New Roman"/>
          <w:sz w:val="24"/>
          <w:szCs w:val="24"/>
        </w:rPr>
        <w:t>, in courts have struggle to keep up with the speed of modern innovation</w:t>
      </w:r>
      <w:r w:rsidRPr="00775424">
        <w:rPr>
          <w:rFonts w:ascii="Times New Roman" w:hAnsi="Times New Roman"/>
          <w:sz w:val="24"/>
          <w:szCs w:val="24"/>
        </w:rPr>
        <w:t>. As a result, the way in which we respond to this erosion of privacy may be one of the most profound issues facing humanity. As some scholars have noted, technology has the potential to reduce, if not eliminate an individual’s zone of privacy, but it also can be used to enhance and protect meaningful privacy rights.</w:t>
      </w:r>
    </w:p>
    <w:p w14:paraId="4953302E" w14:textId="3BE6CE52" w:rsidR="00DA3318" w:rsidRDefault="00DA3318" w:rsidP="002210CE">
      <w:pPr>
        <w:spacing w:after="0" w:line="480" w:lineRule="auto"/>
        <w:ind w:firstLine="720"/>
        <w:rPr>
          <w:rFonts w:ascii="Times New Roman" w:hAnsi="Times New Roman"/>
          <w:sz w:val="24"/>
          <w:szCs w:val="24"/>
        </w:rPr>
      </w:pPr>
      <w:r>
        <w:rPr>
          <w:rFonts w:ascii="Times New Roman" w:hAnsi="Times New Roman"/>
          <w:sz w:val="24"/>
          <w:szCs w:val="24"/>
        </w:rPr>
        <w:t xml:space="preserve">Several members of the current US Supreme Court </w:t>
      </w:r>
      <w:r w:rsidR="004731E1">
        <w:rPr>
          <w:rFonts w:ascii="Times New Roman" w:hAnsi="Times New Roman"/>
          <w:sz w:val="24"/>
          <w:szCs w:val="24"/>
        </w:rPr>
        <w:t xml:space="preserve">take the position </w:t>
      </w:r>
      <w:r>
        <w:rPr>
          <w:rFonts w:ascii="Times New Roman" w:hAnsi="Times New Roman"/>
          <w:sz w:val="24"/>
          <w:szCs w:val="24"/>
        </w:rPr>
        <w:t xml:space="preserve">that Fourth Amendment privacy is limited to property-based conceptions of privacy and </w:t>
      </w:r>
      <w:r w:rsidR="004731E1">
        <w:rPr>
          <w:rFonts w:ascii="Times New Roman" w:hAnsi="Times New Roman"/>
          <w:sz w:val="24"/>
          <w:szCs w:val="24"/>
        </w:rPr>
        <w:t xml:space="preserve">they </w:t>
      </w:r>
      <w:r>
        <w:rPr>
          <w:rFonts w:ascii="Times New Roman" w:hAnsi="Times New Roman"/>
          <w:sz w:val="24"/>
          <w:szCs w:val="24"/>
        </w:rPr>
        <w:t>will likely rule very differently in future cases. However, property as a legal concept is inadequate and misrepresents the nature of privacy and the need for its protection. P</w:t>
      </w:r>
      <w:r w:rsidRPr="00963C78">
        <w:rPr>
          <w:rFonts w:ascii="Times New Roman" w:hAnsi="Times New Roman"/>
          <w:sz w:val="24"/>
          <w:szCs w:val="24"/>
        </w:rPr>
        <w:t xml:space="preserve">rivacy is </w:t>
      </w:r>
      <w:r w:rsidR="00BD0E37">
        <w:rPr>
          <w:rFonts w:ascii="Times New Roman" w:hAnsi="Times New Roman"/>
          <w:sz w:val="24"/>
          <w:szCs w:val="24"/>
        </w:rPr>
        <w:t xml:space="preserve">a complex social practice that varies over time and space and is </w:t>
      </w:r>
      <w:r w:rsidRPr="00963C78">
        <w:rPr>
          <w:rFonts w:ascii="Times New Roman" w:hAnsi="Times New Roman"/>
          <w:sz w:val="24"/>
          <w:szCs w:val="24"/>
        </w:rPr>
        <w:t>essential to the development of the individual</w:t>
      </w:r>
      <w:r w:rsidR="00BD0E37">
        <w:rPr>
          <w:rFonts w:ascii="Times New Roman" w:hAnsi="Times New Roman"/>
          <w:sz w:val="24"/>
          <w:szCs w:val="24"/>
        </w:rPr>
        <w:t xml:space="preserve">. It is </w:t>
      </w:r>
      <w:r w:rsidR="002210CE">
        <w:rPr>
          <w:rFonts w:ascii="Times New Roman" w:hAnsi="Times New Roman"/>
          <w:sz w:val="24"/>
          <w:szCs w:val="24"/>
        </w:rPr>
        <w:t xml:space="preserve">not limited to places. The Court in </w:t>
      </w:r>
      <w:r w:rsidR="002210CE" w:rsidRPr="002210CE">
        <w:rPr>
          <w:rFonts w:ascii="Times New Roman" w:hAnsi="Times New Roman"/>
          <w:i/>
          <w:sz w:val="24"/>
          <w:szCs w:val="24"/>
        </w:rPr>
        <w:t>Katz</w:t>
      </w:r>
      <w:r w:rsidR="002210CE">
        <w:rPr>
          <w:rFonts w:ascii="Times New Roman" w:hAnsi="Times New Roman"/>
          <w:sz w:val="24"/>
          <w:szCs w:val="24"/>
        </w:rPr>
        <w:t xml:space="preserve"> recognized this when Justice Potter Stewart said, “The Fourth Amendment Protects </w:t>
      </w:r>
      <w:r w:rsidR="002210CE" w:rsidRPr="00BD0E37">
        <w:rPr>
          <w:rFonts w:ascii="Times New Roman" w:hAnsi="Times New Roman"/>
          <w:b/>
          <w:i/>
          <w:sz w:val="24"/>
          <w:szCs w:val="24"/>
        </w:rPr>
        <w:t>people, not places</w:t>
      </w:r>
      <w:r w:rsidR="002210CE">
        <w:rPr>
          <w:rFonts w:ascii="Times New Roman" w:hAnsi="Times New Roman"/>
          <w:sz w:val="24"/>
          <w:szCs w:val="24"/>
        </w:rPr>
        <w:t>.”</w:t>
      </w:r>
      <w:r>
        <w:rPr>
          <w:rFonts w:ascii="Times New Roman" w:hAnsi="Times New Roman"/>
          <w:sz w:val="24"/>
          <w:szCs w:val="24"/>
        </w:rPr>
        <w:t xml:space="preserve"> In </w:t>
      </w:r>
      <w:r>
        <w:rPr>
          <w:rFonts w:ascii="Times New Roman" w:hAnsi="Times New Roman"/>
          <w:i/>
          <w:sz w:val="24"/>
          <w:szCs w:val="24"/>
        </w:rPr>
        <w:t xml:space="preserve">Carpenter, </w:t>
      </w:r>
      <w:r>
        <w:rPr>
          <w:rFonts w:ascii="Times New Roman" w:hAnsi="Times New Roman"/>
          <w:sz w:val="24"/>
          <w:szCs w:val="24"/>
        </w:rPr>
        <w:t xml:space="preserve">the </w:t>
      </w:r>
      <w:r w:rsidRPr="00963C78">
        <w:rPr>
          <w:rFonts w:ascii="Times New Roman" w:hAnsi="Times New Roman"/>
          <w:sz w:val="24"/>
          <w:szCs w:val="24"/>
        </w:rPr>
        <w:t xml:space="preserve">Court </w:t>
      </w:r>
      <w:r w:rsidR="002210CE">
        <w:rPr>
          <w:rFonts w:ascii="Times New Roman" w:hAnsi="Times New Roman"/>
          <w:sz w:val="24"/>
          <w:szCs w:val="24"/>
        </w:rPr>
        <w:t xml:space="preserve">recognizes this </w:t>
      </w:r>
      <w:r w:rsidR="004731E1">
        <w:rPr>
          <w:rFonts w:ascii="Times New Roman" w:hAnsi="Times New Roman"/>
          <w:sz w:val="24"/>
          <w:szCs w:val="24"/>
        </w:rPr>
        <w:t xml:space="preserve">as well, </w:t>
      </w:r>
      <w:r w:rsidR="002210CE">
        <w:rPr>
          <w:rFonts w:ascii="Times New Roman" w:hAnsi="Times New Roman"/>
          <w:sz w:val="24"/>
          <w:szCs w:val="24"/>
        </w:rPr>
        <w:t xml:space="preserve">and </w:t>
      </w:r>
      <w:r>
        <w:rPr>
          <w:rFonts w:ascii="Times New Roman" w:hAnsi="Times New Roman"/>
          <w:sz w:val="24"/>
          <w:szCs w:val="24"/>
        </w:rPr>
        <w:t xml:space="preserve">protects privacy </w:t>
      </w:r>
      <w:r w:rsidR="002210CE">
        <w:rPr>
          <w:rFonts w:ascii="Times New Roman" w:hAnsi="Times New Roman"/>
          <w:sz w:val="24"/>
          <w:szCs w:val="24"/>
        </w:rPr>
        <w:t xml:space="preserve">by </w:t>
      </w:r>
      <w:r>
        <w:rPr>
          <w:rFonts w:ascii="Times New Roman" w:hAnsi="Times New Roman"/>
          <w:sz w:val="24"/>
          <w:szCs w:val="24"/>
        </w:rPr>
        <w:t>requir</w:t>
      </w:r>
      <w:r w:rsidR="002210CE">
        <w:rPr>
          <w:rFonts w:ascii="Times New Roman" w:hAnsi="Times New Roman"/>
          <w:sz w:val="24"/>
          <w:szCs w:val="24"/>
        </w:rPr>
        <w:t>ing</w:t>
      </w:r>
      <w:r>
        <w:rPr>
          <w:rFonts w:ascii="Times New Roman" w:hAnsi="Times New Roman"/>
          <w:sz w:val="24"/>
          <w:szCs w:val="24"/>
        </w:rPr>
        <w:t xml:space="preserve"> a warrant in the specific circumstances presented</w:t>
      </w:r>
      <w:r w:rsidR="002210CE">
        <w:rPr>
          <w:rFonts w:ascii="Times New Roman" w:hAnsi="Times New Roman"/>
          <w:sz w:val="24"/>
          <w:szCs w:val="24"/>
        </w:rPr>
        <w:t xml:space="preserve">. </w:t>
      </w:r>
    </w:p>
    <w:p w14:paraId="2085FA28" w14:textId="1C4AF32C" w:rsidR="004731E1" w:rsidRDefault="004731E1" w:rsidP="00DF77D0">
      <w:pPr>
        <w:spacing w:after="0" w:line="480" w:lineRule="auto"/>
        <w:ind w:firstLine="720"/>
        <w:outlineLvl w:val="0"/>
        <w:rPr>
          <w:rFonts w:ascii="Times New Roman" w:hAnsi="Times New Roman"/>
          <w:sz w:val="24"/>
          <w:szCs w:val="24"/>
        </w:rPr>
      </w:pPr>
      <w:r>
        <w:rPr>
          <w:rFonts w:ascii="Times New Roman" w:hAnsi="Times New Roman"/>
          <w:sz w:val="24"/>
          <w:szCs w:val="24"/>
        </w:rPr>
        <w:t xml:space="preserve">It is important to recognize that privacy is a contested concept, and rightfully so. Courts and scholars have struggled to understand and define privacy because it is complicated, and </w:t>
      </w:r>
      <w:r>
        <w:rPr>
          <w:rFonts w:ascii="Times New Roman" w:hAnsi="Times New Roman"/>
          <w:sz w:val="24"/>
          <w:szCs w:val="24"/>
        </w:rPr>
        <w:lastRenderedPageBreak/>
        <w:t>different to different people in different cultures and at different times in history. In this regard, the courts have tried to develop legal principles, while considering the importance of social norms and practices. Universal principles have the appeal of uniformity and are perceived as impermeable to judicial activism. But ethical and legal judg</w:t>
      </w:r>
      <w:r w:rsidRPr="00775424">
        <w:rPr>
          <w:rFonts w:ascii="Times New Roman" w:hAnsi="Times New Roman"/>
          <w:sz w:val="24"/>
          <w:szCs w:val="24"/>
        </w:rPr>
        <w:t>ments rely on principles that are constrained by practice.</w:t>
      </w:r>
      <w:r>
        <w:rPr>
          <w:rFonts w:ascii="Times New Roman" w:hAnsi="Times New Roman"/>
          <w:sz w:val="24"/>
          <w:szCs w:val="24"/>
        </w:rPr>
        <w:t xml:space="preserve"> Expectations of privacy</w:t>
      </w:r>
      <w:r w:rsidRPr="001C1824">
        <w:rPr>
          <w:rFonts w:ascii="Times New Roman" w:hAnsi="Times New Roman"/>
          <w:sz w:val="24"/>
          <w:szCs w:val="24"/>
        </w:rPr>
        <w:t xml:space="preserve"> are shaped by a community’s sense</w:t>
      </w:r>
      <w:r>
        <w:rPr>
          <w:rFonts w:ascii="Times New Roman" w:hAnsi="Times New Roman"/>
          <w:sz w:val="24"/>
          <w:szCs w:val="24"/>
        </w:rPr>
        <w:t xml:space="preserve"> of space, </w:t>
      </w:r>
      <w:r w:rsidRPr="001C1824">
        <w:rPr>
          <w:rFonts w:ascii="Times New Roman" w:hAnsi="Times New Roman"/>
          <w:sz w:val="24"/>
          <w:szCs w:val="24"/>
        </w:rPr>
        <w:t>architecture</w:t>
      </w:r>
      <w:r>
        <w:rPr>
          <w:rFonts w:ascii="Times New Roman" w:hAnsi="Times New Roman"/>
          <w:sz w:val="24"/>
          <w:szCs w:val="24"/>
        </w:rPr>
        <w:t xml:space="preserve">, </w:t>
      </w:r>
      <w:r w:rsidRPr="001C1824">
        <w:rPr>
          <w:rFonts w:ascii="Times New Roman" w:hAnsi="Times New Roman"/>
          <w:sz w:val="24"/>
          <w:szCs w:val="24"/>
        </w:rPr>
        <w:t>family structure, desire or need for intimacy, need to control crime, acceptance of new technologies, and oth</w:t>
      </w:r>
      <w:r>
        <w:rPr>
          <w:rFonts w:ascii="Times New Roman" w:hAnsi="Times New Roman"/>
          <w:sz w:val="24"/>
          <w:szCs w:val="24"/>
        </w:rPr>
        <w:t>er culturally variant factors.</w:t>
      </w:r>
      <w:r>
        <w:rPr>
          <w:rStyle w:val="FootnoteReference"/>
          <w:rFonts w:ascii="Times New Roman" w:hAnsi="Times New Roman"/>
          <w:sz w:val="24"/>
          <w:szCs w:val="24"/>
        </w:rPr>
        <w:footnoteReference w:id="82"/>
      </w:r>
      <w:r>
        <w:rPr>
          <w:rFonts w:ascii="Times New Roman" w:hAnsi="Times New Roman"/>
          <w:sz w:val="24"/>
          <w:szCs w:val="24"/>
        </w:rPr>
        <w:t xml:space="preserve"> Privacy varies across time and space and depends on countless factors that are difficult to account for in a single universal legal principle</w:t>
      </w:r>
      <w:r w:rsidR="00DF77D0">
        <w:rPr>
          <w:rFonts w:ascii="Times New Roman" w:hAnsi="Times New Roman"/>
          <w:sz w:val="24"/>
          <w:szCs w:val="24"/>
        </w:rPr>
        <w:t>, like property</w:t>
      </w:r>
      <w:r>
        <w:rPr>
          <w:rFonts w:ascii="Times New Roman" w:hAnsi="Times New Roman"/>
          <w:sz w:val="24"/>
          <w:szCs w:val="24"/>
        </w:rPr>
        <w:t>.</w:t>
      </w:r>
    </w:p>
    <w:p w14:paraId="51716636" w14:textId="0062BF59" w:rsidR="009C0A63" w:rsidRPr="009C0A63" w:rsidRDefault="006C0865" w:rsidP="006200D4">
      <w:pPr>
        <w:spacing w:after="0" w:line="480" w:lineRule="auto"/>
        <w:rPr>
          <w:rFonts w:ascii="Times New Roman" w:hAnsi="Times New Roman"/>
          <w:sz w:val="24"/>
          <w:szCs w:val="24"/>
        </w:rPr>
      </w:pPr>
      <w:r w:rsidRPr="00775424">
        <w:rPr>
          <w:rFonts w:ascii="Times New Roman" w:hAnsi="Times New Roman"/>
          <w:sz w:val="24"/>
          <w:szCs w:val="24"/>
        </w:rPr>
        <w:tab/>
        <w:t>Our subjective expectations of privacy maybe irrational, unreasonable, or just bad ideas, but no one is suggesting uncritical deference to social practice.</w:t>
      </w:r>
      <w:r>
        <w:rPr>
          <w:rStyle w:val="FootnoteReference"/>
          <w:rFonts w:ascii="Times New Roman" w:hAnsi="Times New Roman"/>
          <w:sz w:val="24"/>
          <w:szCs w:val="24"/>
        </w:rPr>
        <w:footnoteReference w:id="83"/>
      </w:r>
      <w:r w:rsidRPr="00775424">
        <w:rPr>
          <w:rFonts w:ascii="Times New Roman" w:hAnsi="Times New Roman"/>
          <w:sz w:val="24"/>
          <w:szCs w:val="24"/>
        </w:rPr>
        <w:t xml:space="preserve"> Nevertheless, it cannot be ignored.</w:t>
      </w:r>
      <w:r>
        <w:rPr>
          <w:rFonts w:ascii="Times New Roman" w:hAnsi="Times New Roman"/>
          <w:sz w:val="24"/>
          <w:szCs w:val="24"/>
        </w:rPr>
        <w:t xml:space="preserve"> </w:t>
      </w:r>
      <w:r w:rsidRPr="00775424">
        <w:rPr>
          <w:rFonts w:ascii="Times New Roman" w:hAnsi="Times New Roman"/>
          <w:sz w:val="24"/>
          <w:szCs w:val="24"/>
        </w:rPr>
        <w:t xml:space="preserve">This paper has considered the role </w:t>
      </w:r>
      <w:r>
        <w:rPr>
          <w:rFonts w:ascii="Times New Roman" w:hAnsi="Times New Roman"/>
          <w:sz w:val="24"/>
          <w:szCs w:val="24"/>
        </w:rPr>
        <w:t>social</w:t>
      </w:r>
      <w:r w:rsidRPr="00775424">
        <w:rPr>
          <w:rFonts w:ascii="Times New Roman" w:hAnsi="Times New Roman"/>
          <w:sz w:val="24"/>
          <w:szCs w:val="24"/>
        </w:rPr>
        <w:t xml:space="preserve"> practices play in </w:t>
      </w:r>
      <w:r>
        <w:rPr>
          <w:rFonts w:ascii="Times New Roman" w:hAnsi="Times New Roman"/>
          <w:sz w:val="24"/>
          <w:szCs w:val="24"/>
        </w:rPr>
        <w:t xml:space="preserve">determining what is a reasonable expectation of privacy. At an abstract level, social practices are the basis of </w:t>
      </w:r>
      <w:r w:rsidRPr="00775424">
        <w:rPr>
          <w:rFonts w:ascii="Times New Roman" w:hAnsi="Times New Roman"/>
          <w:sz w:val="24"/>
          <w:szCs w:val="24"/>
        </w:rPr>
        <w:t xml:space="preserve">intuitions which we often rely in developing and justifying </w:t>
      </w:r>
      <w:r>
        <w:rPr>
          <w:rFonts w:ascii="Times New Roman" w:hAnsi="Times New Roman"/>
          <w:sz w:val="24"/>
          <w:szCs w:val="24"/>
        </w:rPr>
        <w:t xml:space="preserve">legal </w:t>
      </w:r>
      <w:r w:rsidRPr="00775424">
        <w:rPr>
          <w:rFonts w:ascii="Times New Roman" w:hAnsi="Times New Roman"/>
          <w:sz w:val="24"/>
          <w:szCs w:val="24"/>
        </w:rPr>
        <w:t xml:space="preserve">principles. </w:t>
      </w:r>
      <w:r>
        <w:rPr>
          <w:rFonts w:ascii="Times New Roman" w:hAnsi="Times New Roman"/>
          <w:sz w:val="24"/>
          <w:szCs w:val="24"/>
        </w:rPr>
        <w:t xml:space="preserve">It </w:t>
      </w:r>
      <w:r w:rsidR="00DF77D0">
        <w:rPr>
          <w:rFonts w:ascii="Times New Roman" w:hAnsi="Times New Roman"/>
          <w:sz w:val="24"/>
          <w:szCs w:val="24"/>
        </w:rPr>
        <w:t xml:space="preserve">can be </w:t>
      </w:r>
      <w:r>
        <w:rPr>
          <w:rFonts w:ascii="Times New Roman" w:hAnsi="Times New Roman"/>
          <w:sz w:val="24"/>
          <w:szCs w:val="24"/>
        </w:rPr>
        <w:t>argued that all m</w:t>
      </w:r>
      <w:r w:rsidRPr="00775424">
        <w:rPr>
          <w:rFonts w:ascii="Times New Roman" w:hAnsi="Times New Roman"/>
          <w:sz w:val="24"/>
          <w:szCs w:val="24"/>
        </w:rPr>
        <w:t xml:space="preserve">oral rules </w:t>
      </w:r>
      <w:r>
        <w:rPr>
          <w:rFonts w:ascii="Times New Roman" w:hAnsi="Times New Roman"/>
          <w:sz w:val="24"/>
          <w:szCs w:val="24"/>
        </w:rPr>
        <w:t>include</w:t>
      </w:r>
      <w:r w:rsidRPr="00775424">
        <w:rPr>
          <w:rFonts w:ascii="Times New Roman" w:hAnsi="Times New Roman"/>
          <w:sz w:val="24"/>
          <w:szCs w:val="24"/>
        </w:rPr>
        <w:t xml:space="preserve"> reference to reasonableness</w:t>
      </w:r>
      <w:r>
        <w:rPr>
          <w:rFonts w:ascii="Times New Roman" w:hAnsi="Times New Roman"/>
          <w:sz w:val="24"/>
          <w:szCs w:val="24"/>
        </w:rPr>
        <w:t>, either</w:t>
      </w:r>
      <w:r w:rsidRPr="00775424">
        <w:rPr>
          <w:rFonts w:ascii="Times New Roman" w:hAnsi="Times New Roman"/>
          <w:sz w:val="24"/>
          <w:szCs w:val="24"/>
        </w:rPr>
        <w:t xml:space="preserve"> implicitly or explicitly.</w:t>
      </w:r>
      <w:r>
        <w:rPr>
          <w:rStyle w:val="FootnoteReference"/>
          <w:rFonts w:ascii="Times New Roman" w:hAnsi="Times New Roman"/>
          <w:sz w:val="24"/>
          <w:szCs w:val="24"/>
        </w:rPr>
        <w:footnoteReference w:id="84"/>
      </w:r>
      <w:r w:rsidRPr="00775424">
        <w:rPr>
          <w:rFonts w:ascii="Times New Roman" w:hAnsi="Times New Roman"/>
          <w:sz w:val="24"/>
          <w:szCs w:val="24"/>
        </w:rPr>
        <w:t xml:space="preserve"> Social practice also provides standards for interpreting moral principles in other ways. For example, a moral principle may declare that it is wrong to harm others, but we need to know what counts as harm and social practices help to determine this.</w:t>
      </w:r>
      <w:r w:rsidR="009C0A63">
        <w:rPr>
          <w:rFonts w:ascii="Times New Roman" w:hAnsi="Times New Roman"/>
          <w:sz w:val="24"/>
          <w:szCs w:val="24"/>
        </w:rPr>
        <w:t xml:space="preserve"> Similarly, Fourth Amendment privacy law must remain flexible enough to protect privacy in relation to social norms and practices. T</w:t>
      </w:r>
      <w:r w:rsidR="009C0A63" w:rsidRPr="006F62D5">
        <w:rPr>
          <w:rFonts w:ascii="Times New Roman" w:hAnsi="Times New Roman"/>
          <w:sz w:val="24"/>
          <w:szCs w:val="24"/>
        </w:rPr>
        <w:t xml:space="preserve">he Fourth Amendment test does not involve a fixed moral conception of what ought to be private, nor does </w:t>
      </w:r>
      <w:r w:rsidR="009C0A63" w:rsidRPr="006F62D5">
        <w:rPr>
          <w:rFonts w:ascii="Times New Roman" w:hAnsi="Times New Roman"/>
          <w:sz w:val="24"/>
          <w:szCs w:val="24"/>
        </w:rPr>
        <w:lastRenderedPageBreak/>
        <w:t>it involve application of a formal legal test. Instead, courts</w:t>
      </w:r>
      <w:r w:rsidR="006200D4">
        <w:rPr>
          <w:rFonts w:ascii="Times New Roman" w:hAnsi="Times New Roman"/>
          <w:sz w:val="24"/>
          <w:szCs w:val="24"/>
        </w:rPr>
        <w:t xml:space="preserve"> must look at </w:t>
      </w:r>
      <w:r w:rsidR="009C0A63" w:rsidRPr="006F62D5">
        <w:rPr>
          <w:rFonts w:ascii="Times New Roman" w:hAnsi="Times New Roman"/>
          <w:sz w:val="24"/>
          <w:szCs w:val="24"/>
        </w:rPr>
        <w:t xml:space="preserve">society as it is and . . . look at what society thinks of as </w:t>
      </w:r>
      <w:r w:rsidR="006200D4">
        <w:rPr>
          <w:rFonts w:ascii="Times New Roman" w:hAnsi="Times New Roman"/>
          <w:sz w:val="24"/>
          <w:szCs w:val="24"/>
        </w:rPr>
        <w:t>private</w:t>
      </w:r>
      <w:r w:rsidR="009C0A63">
        <w:rPr>
          <w:rFonts w:ascii="Times New Roman" w:hAnsi="Times New Roman"/>
          <w:sz w:val="24"/>
          <w:szCs w:val="24"/>
        </w:rPr>
        <w:t xml:space="preserve">. </w:t>
      </w:r>
      <w:r w:rsidR="006200D4">
        <w:rPr>
          <w:rFonts w:ascii="Times New Roman" w:hAnsi="Times New Roman"/>
          <w:sz w:val="24"/>
          <w:szCs w:val="24"/>
        </w:rPr>
        <w:t>In this regard</w:t>
      </w:r>
      <w:r w:rsidR="009C0A63" w:rsidRPr="009C0A63">
        <w:rPr>
          <w:rFonts w:ascii="Times New Roman" w:hAnsi="Times New Roman"/>
          <w:sz w:val="24"/>
          <w:szCs w:val="24"/>
        </w:rPr>
        <w:t xml:space="preserve">, the Fourth Amendment recognizes and hinges on the idea that what society understands as </w:t>
      </w:r>
      <w:r w:rsidR="006200D4">
        <w:rPr>
          <w:rFonts w:ascii="Times New Roman" w:hAnsi="Times New Roman"/>
          <w:sz w:val="24"/>
          <w:szCs w:val="24"/>
        </w:rPr>
        <w:t>private</w:t>
      </w:r>
      <w:r w:rsidR="009C0A63" w:rsidRPr="009C0A63">
        <w:rPr>
          <w:rFonts w:ascii="Times New Roman" w:hAnsi="Times New Roman"/>
          <w:sz w:val="24"/>
          <w:szCs w:val="24"/>
        </w:rPr>
        <w:t xml:space="preserve"> and </w:t>
      </w:r>
      <w:r w:rsidR="006200D4">
        <w:rPr>
          <w:rFonts w:ascii="Times New Roman" w:hAnsi="Times New Roman"/>
          <w:sz w:val="24"/>
          <w:szCs w:val="24"/>
        </w:rPr>
        <w:t xml:space="preserve">free </w:t>
      </w:r>
      <w:r w:rsidR="009C0A63" w:rsidRPr="009C0A63">
        <w:rPr>
          <w:rFonts w:ascii="Times New Roman" w:hAnsi="Times New Roman"/>
          <w:sz w:val="24"/>
          <w:szCs w:val="24"/>
        </w:rPr>
        <w:t xml:space="preserve">from government intrusion is </w:t>
      </w:r>
      <w:r w:rsidR="009C0A63" w:rsidRPr="006200D4">
        <w:rPr>
          <w:rFonts w:ascii="Times New Roman" w:hAnsi="Times New Roman"/>
          <w:sz w:val="24"/>
          <w:szCs w:val="24"/>
        </w:rPr>
        <w:t>itself inevitably dependent on changing social values and social expectations.</w:t>
      </w:r>
      <w:r w:rsidR="009C0A63" w:rsidRPr="006200D4">
        <w:rPr>
          <w:rStyle w:val="FootnoteReference"/>
          <w:rFonts w:ascii="Times New Roman" w:hAnsi="Times New Roman"/>
          <w:sz w:val="24"/>
          <w:szCs w:val="24"/>
        </w:rPr>
        <w:footnoteReference w:id="85"/>
      </w:r>
      <w:r w:rsidR="009C0A63" w:rsidRPr="006200D4">
        <w:rPr>
          <w:rFonts w:ascii="Times New Roman" w:hAnsi="Times New Roman"/>
          <w:sz w:val="24"/>
          <w:szCs w:val="24"/>
        </w:rPr>
        <w:t xml:space="preserve"> </w:t>
      </w:r>
      <w:r w:rsidR="006200D4">
        <w:rPr>
          <w:rFonts w:ascii="Times New Roman" w:eastAsia="Times New Roman" w:hAnsi="Times New Roman"/>
          <w:color w:val="212121"/>
          <w:sz w:val="24"/>
          <w:szCs w:val="24"/>
        </w:rPr>
        <w:t>L</w:t>
      </w:r>
      <w:r w:rsidR="006200D4" w:rsidRPr="006200D4">
        <w:rPr>
          <w:rFonts w:ascii="Times New Roman" w:eastAsia="Times New Roman" w:hAnsi="Times New Roman"/>
          <w:color w:val="212121"/>
          <w:sz w:val="24"/>
          <w:szCs w:val="24"/>
        </w:rPr>
        <w:t>et’s hope it stays that way.</w:t>
      </w:r>
    </w:p>
    <w:p w14:paraId="59DAB9B7" w14:textId="7BA198F2" w:rsidR="00196EDC" w:rsidRDefault="006200D4" w:rsidP="006200D4">
      <w:pPr>
        <w:spacing w:after="0" w:line="480" w:lineRule="auto"/>
        <w:rPr>
          <w:rFonts w:ascii="Times New Roman" w:hAnsi="Times New Roman"/>
          <w:sz w:val="24"/>
          <w:szCs w:val="24"/>
        </w:rPr>
      </w:pPr>
      <w:r>
        <w:rPr>
          <w:rFonts w:ascii="Times New Roman" w:hAnsi="Times New Roman"/>
          <w:sz w:val="24"/>
          <w:szCs w:val="24"/>
        </w:rPr>
        <w:tab/>
      </w:r>
    </w:p>
    <w:p w14:paraId="058A01C5" w14:textId="01756F75" w:rsidR="006200D4" w:rsidRDefault="006200D4">
      <w:pPr>
        <w:spacing w:after="0" w:line="240" w:lineRule="auto"/>
        <w:rPr>
          <w:rFonts w:ascii="Times New Roman" w:hAnsi="Times New Roman"/>
          <w:sz w:val="24"/>
          <w:szCs w:val="24"/>
        </w:rPr>
      </w:pPr>
      <w:r>
        <w:rPr>
          <w:rFonts w:ascii="Times New Roman" w:hAnsi="Times New Roman"/>
          <w:sz w:val="24"/>
          <w:szCs w:val="24"/>
        </w:rPr>
        <w:br w:type="page"/>
      </w:r>
    </w:p>
    <w:p w14:paraId="70279997" w14:textId="54540B13" w:rsidR="00496054" w:rsidRPr="009D221B" w:rsidRDefault="006E7991" w:rsidP="00335657">
      <w:pPr>
        <w:jc w:val="center"/>
        <w:outlineLvl w:val="0"/>
        <w:rPr>
          <w:rFonts w:ascii="Times New Roman" w:hAnsi="Times New Roman"/>
          <w:b/>
          <w:sz w:val="24"/>
          <w:szCs w:val="24"/>
        </w:rPr>
      </w:pPr>
      <w:r>
        <w:rPr>
          <w:rFonts w:ascii="Times New Roman" w:hAnsi="Times New Roman"/>
          <w:b/>
          <w:sz w:val="24"/>
          <w:szCs w:val="24"/>
        </w:rPr>
        <w:lastRenderedPageBreak/>
        <w:t>Work Cited</w:t>
      </w:r>
    </w:p>
    <w:p w14:paraId="403E5FB1" w14:textId="58643068" w:rsidR="008140FF" w:rsidRDefault="00333A33" w:rsidP="00B62899">
      <w:pPr>
        <w:pStyle w:val="Bibliography"/>
        <w:ind w:left="720" w:hanging="720"/>
        <w:rPr>
          <w:rFonts w:ascii="Times New Roman" w:hAnsi="Times New Roman"/>
          <w:noProof/>
          <w:sz w:val="24"/>
          <w:szCs w:val="24"/>
        </w:rPr>
      </w:pPr>
      <w:r w:rsidRPr="008140FF">
        <w:rPr>
          <w:rFonts w:ascii="Times New Roman" w:hAnsi="Times New Roman"/>
          <w:noProof/>
          <w:sz w:val="24"/>
          <w:szCs w:val="24"/>
        </w:rPr>
        <w:t xml:space="preserve">Amsterdam </w:t>
      </w:r>
      <w:r w:rsidR="008140FF" w:rsidRPr="008140FF">
        <w:rPr>
          <w:rFonts w:ascii="Times New Roman" w:hAnsi="Times New Roman"/>
          <w:noProof/>
          <w:sz w:val="24"/>
          <w:szCs w:val="24"/>
        </w:rPr>
        <w:t>Anthony G.,</w:t>
      </w:r>
      <w:r>
        <w:rPr>
          <w:rFonts w:ascii="Times New Roman" w:hAnsi="Times New Roman"/>
          <w:noProof/>
          <w:sz w:val="24"/>
          <w:szCs w:val="24"/>
        </w:rPr>
        <w:t xml:space="preserve"> (1974).</w:t>
      </w:r>
      <w:r w:rsidR="008140FF" w:rsidRPr="008140FF">
        <w:rPr>
          <w:rFonts w:ascii="Times New Roman" w:hAnsi="Times New Roman"/>
          <w:noProof/>
          <w:sz w:val="24"/>
          <w:szCs w:val="24"/>
        </w:rPr>
        <w:t xml:space="preserve"> </w:t>
      </w:r>
      <w:r w:rsidR="008140FF" w:rsidRPr="008140FF">
        <w:rPr>
          <w:rFonts w:ascii="Times New Roman" w:hAnsi="Times New Roman"/>
          <w:i/>
          <w:noProof/>
          <w:sz w:val="24"/>
          <w:szCs w:val="24"/>
        </w:rPr>
        <w:t>Perspective on the Fourth Amendment,</w:t>
      </w:r>
      <w:r w:rsidR="008140FF" w:rsidRPr="008140FF">
        <w:rPr>
          <w:rFonts w:ascii="Times New Roman" w:hAnsi="Times New Roman"/>
          <w:noProof/>
          <w:sz w:val="24"/>
          <w:szCs w:val="24"/>
        </w:rPr>
        <w:t xml:space="preserve"> </w:t>
      </w:r>
      <w:r>
        <w:rPr>
          <w:rFonts w:ascii="Times New Roman" w:hAnsi="Times New Roman"/>
          <w:noProof/>
          <w:sz w:val="24"/>
          <w:szCs w:val="24"/>
        </w:rPr>
        <w:t>58 Minn. L. Re</w:t>
      </w:r>
      <w:r w:rsidR="004D5EF1">
        <w:rPr>
          <w:rFonts w:ascii="Times New Roman" w:hAnsi="Times New Roman"/>
          <w:noProof/>
          <w:sz w:val="24"/>
          <w:szCs w:val="24"/>
        </w:rPr>
        <w:t>vs.</w:t>
      </w:r>
      <w:r>
        <w:rPr>
          <w:rFonts w:ascii="Times New Roman" w:hAnsi="Times New Roman"/>
          <w:noProof/>
          <w:sz w:val="24"/>
          <w:szCs w:val="24"/>
        </w:rPr>
        <w:t xml:space="preserve"> 349, 384</w:t>
      </w:r>
      <w:r w:rsidR="008140FF" w:rsidRPr="008140FF">
        <w:rPr>
          <w:rFonts w:ascii="Times New Roman" w:hAnsi="Times New Roman"/>
          <w:noProof/>
          <w:sz w:val="24"/>
          <w:szCs w:val="24"/>
        </w:rPr>
        <w:t>.</w:t>
      </w:r>
    </w:p>
    <w:p w14:paraId="515A4D60" w14:textId="6528D1B7" w:rsidR="00B62899" w:rsidRDefault="00B62899" w:rsidP="00335657">
      <w:pPr>
        <w:pStyle w:val="Bibliography"/>
        <w:ind w:left="720" w:hanging="720"/>
        <w:outlineLvl w:val="0"/>
        <w:rPr>
          <w:rFonts w:ascii="Times New Roman" w:hAnsi="Times New Roman"/>
          <w:noProof/>
          <w:sz w:val="24"/>
          <w:szCs w:val="24"/>
        </w:rPr>
      </w:pPr>
      <w:r w:rsidRPr="00B62899">
        <w:rPr>
          <w:rFonts w:ascii="Times New Roman" w:hAnsi="Times New Roman"/>
          <w:noProof/>
          <w:sz w:val="24"/>
          <w:szCs w:val="24"/>
        </w:rPr>
        <w:t>Aries and Duby, History of Private Life</w:t>
      </w:r>
    </w:p>
    <w:p w14:paraId="2A2C8538" w14:textId="3494F3D0" w:rsidR="00B62899" w:rsidRPr="00DD23C6" w:rsidRDefault="009A6A4B" w:rsidP="00B62899">
      <w:pPr>
        <w:pStyle w:val="Bibliography"/>
        <w:ind w:left="720" w:hanging="720"/>
        <w:rPr>
          <w:rFonts w:ascii="Times New Roman" w:hAnsi="Times New Roman"/>
          <w:noProof/>
          <w:sz w:val="24"/>
          <w:szCs w:val="24"/>
        </w:rPr>
      </w:pPr>
      <w:r w:rsidRPr="00DD23C6">
        <w:rPr>
          <w:rFonts w:ascii="Times New Roman" w:hAnsi="Times New Roman"/>
          <w:noProof/>
          <w:sz w:val="24"/>
          <w:szCs w:val="24"/>
        </w:rPr>
        <w:t>Brandeis, L. D., &amp; Warren, S. D. (1890, December 15). The Right to Privacy. Harvard Law Review, IV(5).</w:t>
      </w:r>
    </w:p>
    <w:p w14:paraId="0BA9F12C" w14:textId="03030A26" w:rsidR="00DD23C6" w:rsidRPr="00DD23C6" w:rsidRDefault="00DD23C6" w:rsidP="00DD23C6">
      <w:pPr>
        <w:rPr>
          <w:rFonts w:ascii="Times New Roman" w:hAnsi="Times New Roman"/>
          <w:sz w:val="24"/>
          <w:szCs w:val="24"/>
        </w:rPr>
      </w:pPr>
      <w:r w:rsidRPr="00DD23C6">
        <w:rPr>
          <w:rFonts w:ascii="Times New Roman" w:hAnsi="Times New Roman"/>
          <w:sz w:val="24"/>
          <w:szCs w:val="24"/>
        </w:rPr>
        <w:t xml:space="preserve">Dame, Jonathan, “Will Employers Still Ask for Facebook Passwords in </w:t>
      </w:r>
      <w:proofErr w:type="gramStart"/>
      <w:r w:rsidRPr="00DD23C6">
        <w:rPr>
          <w:rFonts w:ascii="Times New Roman" w:hAnsi="Times New Roman"/>
          <w:sz w:val="24"/>
          <w:szCs w:val="24"/>
        </w:rPr>
        <w:t>2014?,</w:t>
      </w:r>
      <w:proofErr w:type="gramEnd"/>
      <w:r w:rsidRPr="00DD23C6">
        <w:rPr>
          <w:rFonts w:ascii="Times New Roman" w:hAnsi="Times New Roman"/>
          <w:sz w:val="24"/>
          <w:szCs w:val="24"/>
        </w:rPr>
        <w:t xml:space="preserve">” </w:t>
      </w:r>
      <w:r w:rsidRPr="00DD23C6">
        <w:rPr>
          <w:rFonts w:ascii="Times New Roman" w:hAnsi="Times New Roman"/>
          <w:i/>
          <w:sz w:val="24"/>
          <w:szCs w:val="24"/>
        </w:rPr>
        <w:t>USA Today</w:t>
      </w:r>
      <w:r w:rsidRPr="00DD23C6">
        <w:rPr>
          <w:rFonts w:ascii="Times New Roman" w:hAnsi="Times New Roman"/>
          <w:sz w:val="24"/>
          <w:szCs w:val="24"/>
        </w:rPr>
        <w:t xml:space="preserve"> (Jan. 10 2014, 2:03AM), http://www.usatoday.com/story/money/business/2014/01/10/facebook-passwords-employers/4327739/.</w:t>
      </w:r>
    </w:p>
    <w:p w14:paraId="5B8DE89B" w14:textId="16C7881E" w:rsidR="00B62899" w:rsidRDefault="00B62899" w:rsidP="00B62899">
      <w:pPr>
        <w:rPr>
          <w:rFonts w:ascii="Times New Roman" w:hAnsi="Times New Roman"/>
          <w:i/>
          <w:sz w:val="24"/>
          <w:szCs w:val="24"/>
        </w:rPr>
      </w:pPr>
      <w:r w:rsidRPr="00B62899">
        <w:rPr>
          <w:rFonts w:ascii="Times New Roman" w:hAnsi="Times New Roman"/>
          <w:sz w:val="24"/>
          <w:szCs w:val="24"/>
        </w:rPr>
        <w:t xml:space="preserve">Elias, Norbert (1939) </w:t>
      </w:r>
      <w:r w:rsidRPr="00B62899">
        <w:rPr>
          <w:rFonts w:ascii="Times New Roman" w:hAnsi="Times New Roman"/>
          <w:i/>
          <w:sz w:val="24"/>
          <w:szCs w:val="24"/>
        </w:rPr>
        <w:t>Civilizing Process.</w:t>
      </w:r>
    </w:p>
    <w:p w14:paraId="182DA6BB" w14:textId="5FCB950B" w:rsidR="00A03C1B" w:rsidRPr="00A03C1B" w:rsidRDefault="00C537FF" w:rsidP="00B62899">
      <w:pPr>
        <w:rPr>
          <w:rFonts w:ascii="Times New Roman" w:hAnsi="Times New Roman"/>
          <w:sz w:val="24"/>
          <w:szCs w:val="24"/>
        </w:rPr>
      </w:pPr>
      <w:r w:rsidRPr="00A03C1B">
        <w:rPr>
          <w:rFonts w:ascii="Times New Roman" w:hAnsi="Times New Roman"/>
          <w:sz w:val="24"/>
          <w:szCs w:val="24"/>
        </w:rPr>
        <w:t>Epstein</w:t>
      </w:r>
      <w:r>
        <w:rPr>
          <w:rFonts w:ascii="Times New Roman" w:hAnsi="Times New Roman"/>
          <w:sz w:val="24"/>
          <w:szCs w:val="24"/>
        </w:rPr>
        <w:t xml:space="preserve">, </w:t>
      </w:r>
      <w:r w:rsidR="00A03C1B" w:rsidRPr="00A03C1B">
        <w:rPr>
          <w:rFonts w:ascii="Times New Roman" w:hAnsi="Times New Roman"/>
          <w:sz w:val="24"/>
          <w:szCs w:val="24"/>
        </w:rPr>
        <w:t>Richard A.,</w:t>
      </w:r>
      <w:r>
        <w:rPr>
          <w:rFonts w:ascii="Times New Roman" w:hAnsi="Times New Roman"/>
          <w:sz w:val="24"/>
          <w:szCs w:val="24"/>
        </w:rPr>
        <w:t xml:space="preserve"> (1998)</w:t>
      </w:r>
      <w:r w:rsidR="00A03C1B" w:rsidRPr="00A03C1B">
        <w:rPr>
          <w:rFonts w:ascii="Times New Roman" w:hAnsi="Times New Roman"/>
          <w:sz w:val="24"/>
          <w:szCs w:val="24"/>
        </w:rPr>
        <w:t xml:space="preserve"> Principles for a Free Society: Reconciling Individual Liberty with the Common Good 210.</w:t>
      </w:r>
    </w:p>
    <w:p w14:paraId="27D8403E" w14:textId="689F96F3" w:rsidR="009377C7" w:rsidRPr="009377C7" w:rsidRDefault="009377C7" w:rsidP="00B62899">
      <w:pPr>
        <w:rPr>
          <w:rFonts w:ascii="Times New Roman" w:hAnsi="Times New Roman"/>
          <w:i/>
          <w:sz w:val="24"/>
          <w:szCs w:val="24"/>
        </w:rPr>
      </w:pPr>
      <w:r w:rsidRPr="004966D0">
        <w:rPr>
          <w:rFonts w:ascii="Times New Roman" w:hAnsi="Times New Roman"/>
          <w:sz w:val="24"/>
          <w:szCs w:val="24"/>
        </w:rPr>
        <w:t xml:space="preserve">Etzioni, </w:t>
      </w:r>
      <w:proofErr w:type="spellStart"/>
      <w:r w:rsidRPr="004966D0">
        <w:rPr>
          <w:rFonts w:ascii="Times New Roman" w:hAnsi="Times New Roman"/>
          <w:sz w:val="24"/>
          <w:szCs w:val="24"/>
        </w:rPr>
        <w:t>Amitai</w:t>
      </w:r>
      <w:proofErr w:type="spellEnd"/>
      <w:r w:rsidRPr="004966D0">
        <w:rPr>
          <w:rFonts w:ascii="Times New Roman" w:hAnsi="Times New Roman"/>
          <w:sz w:val="24"/>
          <w:szCs w:val="24"/>
        </w:rPr>
        <w:t xml:space="preserve"> (2014). “Eight Nails into Katz’s Coffin,”</w:t>
      </w:r>
      <w:r w:rsidRPr="004966D0">
        <w:rPr>
          <w:rFonts w:ascii="Times New Roman" w:hAnsi="Times New Roman"/>
          <w:i/>
          <w:sz w:val="24"/>
          <w:szCs w:val="24"/>
        </w:rPr>
        <w:t xml:space="preserve"> Case Western Reserve Law Review, </w:t>
      </w:r>
      <w:r w:rsidRPr="009377C7">
        <w:rPr>
          <w:rFonts w:ascii="Times New Roman" w:hAnsi="Times New Roman"/>
          <w:sz w:val="24"/>
          <w:szCs w:val="24"/>
        </w:rPr>
        <w:t>Volume 65, Issue 2, pp. 413-428.</w:t>
      </w:r>
    </w:p>
    <w:p w14:paraId="18CB5A27" w14:textId="67F18C3F" w:rsidR="009D221B" w:rsidRPr="006E7991" w:rsidRDefault="009D221B" w:rsidP="000055E3">
      <w:pPr>
        <w:pStyle w:val="Bibliography"/>
        <w:ind w:left="720" w:hanging="720"/>
        <w:rPr>
          <w:rFonts w:ascii="Times New Roman" w:hAnsi="Times New Roman"/>
          <w:iCs/>
          <w:noProof/>
          <w:sz w:val="24"/>
          <w:szCs w:val="24"/>
        </w:rPr>
      </w:pPr>
      <w:r w:rsidRPr="006E7991">
        <w:rPr>
          <w:rFonts w:ascii="Times New Roman" w:hAnsi="Times New Roman"/>
          <w:noProof/>
          <w:sz w:val="24"/>
          <w:szCs w:val="24"/>
        </w:rPr>
        <w:t>Ferdinand,</w:t>
      </w:r>
      <w:r w:rsidR="00425176" w:rsidRPr="006E7991">
        <w:rPr>
          <w:rFonts w:ascii="Times New Roman" w:hAnsi="Times New Roman"/>
          <w:noProof/>
          <w:sz w:val="24"/>
          <w:szCs w:val="24"/>
        </w:rPr>
        <w:t xml:space="preserve"> J.</w:t>
      </w:r>
      <w:r w:rsidRPr="006E7991">
        <w:rPr>
          <w:rFonts w:ascii="Times New Roman" w:hAnsi="Times New Roman"/>
          <w:noProof/>
          <w:sz w:val="24"/>
          <w:szCs w:val="24"/>
        </w:rPr>
        <w:t xml:space="preserve"> </w:t>
      </w:r>
      <w:r w:rsidR="00425176" w:rsidRPr="006E7991">
        <w:rPr>
          <w:rFonts w:ascii="Times New Roman" w:hAnsi="Times New Roman"/>
          <w:noProof/>
          <w:sz w:val="24"/>
          <w:szCs w:val="24"/>
        </w:rPr>
        <w:t>and</w:t>
      </w:r>
      <w:r w:rsidRPr="006E7991">
        <w:rPr>
          <w:rFonts w:ascii="Times New Roman" w:hAnsi="Times New Roman"/>
          <w:noProof/>
          <w:sz w:val="24"/>
          <w:szCs w:val="24"/>
        </w:rPr>
        <w:t xml:space="preserve"> D. Schoeman, </w:t>
      </w:r>
      <w:r w:rsidRPr="006E7991">
        <w:rPr>
          <w:rFonts w:ascii="Times New Roman" w:hAnsi="Times New Roman"/>
          <w:i/>
          <w:iCs/>
          <w:noProof/>
          <w:sz w:val="24"/>
          <w:szCs w:val="24"/>
        </w:rPr>
        <w:t>Philosophical Dimensions of Privacy: An Anthology</w:t>
      </w:r>
      <w:r w:rsidR="00425176" w:rsidRPr="006E7991">
        <w:rPr>
          <w:rFonts w:ascii="Times New Roman" w:hAnsi="Times New Roman"/>
          <w:iCs/>
          <w:noProof/>
          <w:sz w:val="24"/>
          <w:szCs w:val="24"/>
        </w:rPr>
        <w:t>.</w:t>
      </w:r>
    </w:p>
    <w:p w14:paraId="389E473F" w14:textId="328BB372" w:rsidR="00425176" w:rsidRPr="00771F11" w:rsidRDefault="00425176" w:rsidP="00425176">
      <w:pPr>
        <w:rPr>
          <w:rFonts w:ascii="Times New Roman" w:hAnsi="Times New Roman"/>
          <w:sz w:val="24"/>
          <w:szCs w:val="24"/>
        </w:rPr>
      </w:pPr>
      <w:r w:rsidRPr="006E7991">
        <w:rPr>
          <w:rFonts w:ascii="Times New Roman" w:hAnsi="Times New Roman"/>
          <w:sz w:val="24"/>
          <w:szCs w:val="24"/>
        </w:rPr>
        <w:t xml:space="preserve">Flaherty, David. (1967). </w:t>
      </w:r>
      <w:r w:rsidRPr="006E7991">
        <w:rPr>
          <w:rFonts w:ascii="Times New Roman" w:hAnsi="Times New Roman"/>
          <w:i/>
          <w:sz w:val="24"/>
          <w:szCs w:val="24"/>
        </w:rPr>
        <w:t>Privacy in Colonial New England</w:t>
      </w:r>
      <w:r w:rsidRPr="006E7991">
        <w:rPr>
          <w:rFonts w:ascii="Times New Roman" w:hAnsi="Times New Roman"/>
          <w:sz w:val="24"/>
          <w:szCs w:val="24"/>
        </w:rPr>
        <w:t xml:space="preserve">. </w:t>
      </w:r>
      <w:proofErr w:type="spellStart"/>
      <w:r w:rsidRPr="006E7991">
        <w:rPr>
          <w:rFonts w:ascii="Times New Roman" w:hAnsi="Times New Roman"/>
          <w:sz w:val="24"/>
          <w:szCs w:val="24"/>
        </w:rPr>
        <w:t>Charlottsville</w:t>
      </w:r>
      <w:proofErr w:type="spellEnd"/>
      <w:r w:rsidRPr="006E7991">
        <w:rPr>
          <w:rFonts w:ascii="Times New Roman" w:hAnsi="Times New Roman"/>
          <w:sz w:val="24"/>
          <w:szCs w:val="24"/>
        </w:rPr>
        <w:t xml:space="preserve">: University Press of </w:t>
      </w:r>
      <w:r w:rsidRPr="00771F11">
        <w:rPr>
          <w:rFonts w:ascii="Times New Roman" w:hAnsi="Times New Roman"/>
          <w:sz w:val="24"/>
          <w:szCs w:val="24"/>
        </w:rPr>
        <w:t>Virginia.</w:t>
      </w:r>
    </w:p>
    <w:p w14:paraId="62AB58BA" w14:textId="35CC2298" w:rsidR="009E1155" w:rsidRPr="00771F11" w:rsidRDefault="009E1155" w:rsidP="000055E3">
      <w:pPr>
        <w:pStyle w:val="Bibliography"/>
        <w:ind w:left="720" w:hanging="720"/>
        <w:rPr>
          <w:rFonts w:ascii="Times New Roman" w:hAnsi="Times New Roman"/>
          <w:noProof/>
          <w:sz w:val="24"/>
          <w:szCs w:val="24"/>
        </w:rPr>
      </w:pPr>
      <w:r w:rsidRPr="00771F11">
        <w:rPr>
          <w:rFonts w:ascii="Times New Roman" w:hAnsi="Times New Roman"/>
          <w:noProof/>
          <w:sz w:val="24"/>
          <w:szCs w:val="24"/>
        </w:rPr>
        <w:t xml:space="preserve">Gavison, R. (1980). </w:t>
      </w:r>
      <w:r w:rsidR="005F0A46">
        <w:rPr>
          <w:rFonts w:ascii="Times New Roman" w:hAnsi="Times New Roman"/>
          <w:noProof/>
          <w:sz w:val="24"/>
          <w:szCs w:val="24"/>
        </w:rPr>
        <w:t>“</w:t>
      </w:r>
      <w:r w:rsidRPr="00771F11">
        <w:rPr>
          <w:rFonts w:ascii="Times New Roman" w:hAnsi="Times New Roman"/>
          <w:noProof/>
          <w:sz w:val="24"/>
          <w:szCs w:val="24"/>
        </w:rPr>
        <w:t>Privacy and the Limits of the Law</w:t>
      </w:r>
      <w:r w:rsidR="005F0A46">
        <w:rPr>
          <w:rFonts w:ascii="Times New Roman" w:hAnsi="Times New Roman"/>
          <w:noProof/>
          <w:sz w:val="24"/>
          <w:szCs w:val="24"/>
        </w:rPr>
        <w:t>,”</w:t>
      </w:r>
      <w:r w:rsidRPr="00771F11">
        <w:rPr>
          <w:rFonts w:ascii="Times New Roman" w:hAnsi="Times New Roman"/>
          <w:noProof/>
          <w:sz w:val="24"/>
          <w:szCs w:val="24"/>
        </w:rPr>
        <w:t xml:space="preserve"> </w:t>
      </w:r>
      <w:r w:rsidRPr="00771F11">
        <w:rPr>
          <w:rFonts w:ascii="Times New Roman" w:hAnsi="Times New Roman"/>
          <w:i/>
          <w:noProof/>
          <w:sz w:val="24"/>
          <w:szCs w:val="24"/>
        </w:rPr>
        <w:t>Yale Law Journal</w:t>
      </w:r>
      <w:r w:rsidRPr="00771F11">
        <w:rPr>
          <w:rFonts w:ascii="Times New Roman" w:hAnsi="Times New Roman"/>
          <w:noProof/>
          <w:sz w:val="24"/>
          <w:szCs w:val="24"/>
        </w:rPr>
        <w:t>, 89, 421, 455.</w:t>
      </w:r>
    </w:p>
    <w:p w14:paraId="4FF8E3CF" w14:textId="4FDC6EC9" w:rsidR="00DD4EDF" w:rsidRPr="00771F11" w:rsidRDefault="00DD4EDF" w:rsidP="00DD4EDF">
      <w:pPr>
        <w:rPr>
          <w:rFonts w:ascii="Times New Roman" w:hAnsi="Times New Roman"/>
          <w:sz w:val="24"/>
          <w:szCs w:val="24"/>
        </w:rPr>
      </w:pPr>
      <w:r w:rsidRPr="00771F11">
        <w:rPr>
          <w:rFonts w:ascii="Times New Roman" w:hAnsi="Times New Roman"/>
          <w:sz w:val="24"/>
          <w:szCs w:val="24"/>
        </w:rPr>
        <w:t xml:space="preserve">Gregor, Thomas (1980) “Exposure and Seclusion: A Study of Institutionalized Isolation among the </w:t>
      </w:r>
      <w:proofErr w:type="spellStart"/>
      <w:r w:rsidRPr="00771F11">
        <w:rPr>
          <w:rFonts w:ascii="Times New Roman" w:hAnsi="Times New Roman"/>
          <w:sz w:val="24"/>
          <w:szCs w:val="24"/>
        </w:rPr>
        <w:t>Mehinaku</w:t>
      </w:r>
      <w:proofErr w:type="spellEnd"/>
      <w:r w:rsidRPr="00771F11">
        <w:rPr>
          <w:rFonts w:ascii="Times New Roman" w:hAnsi="Times New Roman"/>
          <w:sz w:val="24"/>
          <w:szCs w:val="24"/>
        </w:rPr>
        <w:t xml:space="preserve"> Indians of Brazil,” in Stanton K. </w:t>
      </w:r>
      <w:proofErr w:type="spellStart"/>
      <w:r w:rsidRPr="00771F11">
        <w:rPr>
          <w:rFonts w:ascii="Times New Roman" w:hAnsi="Times New Roman"/>
          <w:sz w:val="24"/>
          <w:szCs w:val="24"/>
        </w:rPr>
        <w:t>Tefft</w:t>
      </w:r>
      <w:proofErr w:type="spellEnd"/>
      <w:r w:rsidRPr="00771F11">
        <w:rPr>
          <w:rFonts w:ascii="Times New Roman" w:hAnsi="Times New Roman"/>
          <w:sz w:val="24"/>
          <w:szCs w:val="24"/>
        </w:rPr>
        <w:t xml:space="preserve"> (ed.) (1980) </w:t>
      </w:r>
      <w:r w:rsidRPr="00771F11">
        <w:rPr>
          <w:rFonts w:ascii="Times New Roman" w:hAnsi="Times New Roman"/>
          <w:i/>
          <w:sz w:val="24"/>
          <w:szCs w:val="24"/>
        </w:rPr>
        <w:t>Secrecy: A Cross-Cultural Perspective</w:t>
      </w:r>
      <w:r w:rsidRPr="00771F11">
        <w:rPr>
          <w:rFonts w:ascii="Times New Roman" w:hAnsi="Times New Roman"/>
          <w:sz w:val="24"/>
          <w:szCs w:val="24"/>
        </w:rPr>
        <w:t>. New York: Human Sciences Press, pp. 82-83.</w:t>
      </w:r>
    </w:p>
    <w:p w14:paraId="6653BEE8" w14:textId="5A05DDCD" w:rsidR="006E7991" w:rsidRDefault="006E7991" w:rsidP="006E7991">
      <w:pPr>
        <w:rPr>
          <w:rFonts w:ascii="Times New Roman" w:hAnsi="Times New Roman"/>
          <w:sz w:val="24"/>
          <w:szCs w:val="24"/>
        </w:rPr>
      </w:pPr>
      <w:r w:rsidRPr="00771F11">
        <w:rPr>
          <w:rFonts w:ascii="Times New Roman" w:hAnsi="Times New Roman"/>
          <w:sz w:val="24"/>
          <w:szCs w:val="24"/>
        </w:rPr>
        <w:t xml:space="preserve">Hall, Edward (1969) </w:t>
      </w:r>
      <w:r w:rsidRPr="00771F11">
        <w:rPr>
          <w:rFonts w:ascii="Times New Roman" w:hAnsi="Times New Roman"/>
          <w:i/>
          <w:sz w:val="24"/>
          <w:szCs w:val="24"/>
        </w:rPr>
        <w:t>The Hidden Dimensions</w:t>
      </w:r>
      <w:r w:rsidRPr="00771F11">
        <w:rPr>
          <w:rFonts w:ascii="Times New Roman" w:hAnsi="Times New Roman"/>
          <w:sz w:val="24"/>
          <w:szCs w:val="24"/>
        </w:rPr>
        <w:t>. Garden City, New York: Anchor.</w:t>
      </w:r>
    </w:p>
    <w:p w14:paraId="3387992F" w14:textId="5BFE1D92" w:rsidR="00B06984" w:rsidRPr="00771F11" w:rsidRDefault="00B06984" w:rsidP="006E7991">
      <w:pPr>
        <w:rPr>
          <w:rFonts w:ascii="Times New Roman" w:hAnsi="Times New Roman"/>
          <w:sz w:val="24"/>
          <w:szCs w:val="24"/>
        </w:rPr>
      </w:pPr>
      <w:r w:rsidRPr="00B06984">
        <w:rPr>
          <w:rFonts w:ascii="Times New Roman" w:hAnsi="Times New Roman"/>
          <w:sz w:val="24"/>
          <w:szCs w:val="24"/>
        </w:rPr>
        <w:t>Howe,</w:t>
      </w:r>
      <w:r w:rsidR="00E84795">
        <w:rPr>
          <w:rFonts w:ascii="Times New Roman" w:hAnsi="Times New Roman"/>
          <w:sz w:val="24"/>
          <w:szCs w:val="24"/>
        </w:rPr>
        <w:t xml:space="preserve"> </w:t>
      </w:r>
      <w:r w:rsidR="00E84795" w:rsidRPr="00B06984">
        <w:rPr>
          <w:rFonts w:ascii="Times New Roman" w:hAnsi="Times New Roman"/>
          <w:sz w:val="24"/>
          <w:szCs w:val="24"/>
        </w:rPr>
        <w:t>Amy</w:t>
      </w:r>
      <w:r w:rsidRPr="00B06984">
        <w:rPr>
          <w:rFonts w:ascii="Times New Roman" w:hAnsi="Times New Roman"/>
          <w:sz w:val="24"/>
          <w:szCs w:val="24"/>
        </w:rPr>
        <w:t xml:space="preserve"> </w:t>
      </w:r>
      <w:r w:rsidR="00E84795" w:rsidRPr="00B06984">
        <w:rPr>
          <w:rFonts w:ascii="Times New Roman" w:hAnsi="Times New Roman"/>
          <w:sz w:val="24"/>
          <w:szCs w:val="24"/>
        </w:rPr>
        <w:t>(</w:t>
      </w:r>
      <w:proofErr w:type="spellStart"/>
      <w:r w:rsidR="00E84795" w:rsidRPr="00B06984">
        <w:rPr>
          <w:rFonts w:ascii="Times New Roman" w:hAnsi="Times New Roman"/>
          <w:sz w:val="24"/>
          <w:szCs w:val="24"/>
        </w:rPr>
        <w:t>No</w:t>
      </w:r>
      <w:r w:rsidR="004D5EF1">
        <w:rPr>
          <w:rFonts w:ascii="Times New Roman" w:hAnsi="Times New Roman"/>
          <w:sz w:val="24"/>
          <w:szCs w:val="24"/>
        </w:rPr>
        <w:t>vs</w:t>
      </w:r>
      <w:proofErr w:type="spellEnd"/>
      <w:r w:rsidR="004D5EF1">
        <w:rPr>
          <w:rFonts w:ascii="Times New Roman" w:hAnsi="Times New Roman"/>
          <w:sz w:val="24"/>
          <w:szCs w:val="24"/>
        </w:rPr>
        <w:t>.</w:t>
      </w:r>
      <w:r w:rsidR="00E84795" w:rsidRPr="00B06984">
        <w:rPr>
          <w:rFonts w:ascii="Times New Roman" w:hAnsi="Times New Roman"/>
          <w:sz w:val="24"/>
          <w:szCs w:val="24"/>
        </w:rPr>
        <w:t xml:space="preserve"> 29, 2017, 2:43 PM)</w:t>
      </w:r>
      <w:r w:rsidR="00E84795">
        <w:rPr>
          <w:rFonts w:ascii="Times New Roman" w:hAnsi="Times New Roman"/>
          <w:sz w:val="24"/>
          <w:szCs w:val="24"/>
        </w:rPr>
        <w:t xml:space="preserve"> “</w:t>
      </w:r>
      <w:r w:rsidRPr="00B06984">
        <w:rPr>
          <w:rFonts w:ascii="Times New Roman" w:hAnsi="Times New Roman"/>
          <w:sz w:val="24"/>
          <w:szCs w:val="24"/>
        </w:rPr>
        <w:t>Argument analysis: Drawing a line on privacy for cellphone records, but where?</w:t>
      </w:r>
      <w:r w:rsidR="00E84795">
        <w:rPr>
          <w:rFonts w:ascii="Times New Roman" w:hAnsi="Times New Roman"/>
          <w:sz w:val="24"/>
          <w:szCs w:val="24"/>
        </w:rPr>
        <w:t>”</w:t>
      </w:r>
      <w:r w:rsidRPr="00B06984">
        <w:rPr>
          <w:rFonts w:ascii="Times New Roman" w:hAnsi="Times New Roman"/>
          <w:sz w:val="24"/>
          <w:szCs w:val="24"/>
        </w:rPr>
        <w:t xml:space="preserve">, </w:t>
      </w:r>
      <w:proofErr w:type="spellStart"/>
      <w:r w:rsidRPr="00E84795">
        <w:rPr>
          <w:rFonts w:ascii="Times New Roman" w:hAnsi="Times New Roman"/>
          <w:i/>
          <w:sz w:val="24"/>
          <w:szCs w:val="24"/>
        </w:rPr>
        <w:t>SCOTUSblog</w:t>
      </w:r>
      <w:proofErr w:type="spellEnd"/>
      <w:r w:rsidRPr="00B06984">
        <w:rPr>
          <w:rFonts w:ascii="Times New Roman" w:hAnsi="Times New Roman"/>
          <w:sz w:val="24"/>
          <w:szCs w:val="24"/>
        </w:rPr>
        <w:t>, http://www.scotusblog.com/2017/11/argument-analysis-drawing-</w:t>
      </w:r>
      <w:r>
        <w:rPr>
          <w:rFonts w:ascii="Times New Roman" w:hAnsi="Times New Roman"/>
          <w:sz w:val="24"/>
          <w:szCs w:val="24"/>
        </w:rPr>
        <w:t>line-privacy-cellphone-records/</w:t>
      </w:r>
    </w:p>
    <w:p w14:paraId="27531B27" w14:textId="7F219355" w:rsidR="000055E3" w:rsidRDefault="000055E3" w:rsidP="000055E3">
      <w:pPr>
        <w:pStyle w:val="Bibliography"/>
        <w:ind w:left="720" w:hanging="720"/>
        <w:rPr>
          <w:rFonts w:ascii="Times New Roman" w:hAnsi="Times New Roman"/>
          <w:noProof/>
          <w:sz w:val="24"/>
          <w:szCs w:val="24"/>
        </w:rPr>
      </w:pPr>
      <w:r w:rsidRPr="006E7991">
        <w:rPr>
          <w:rFonts w:ascii="Times New Roman" w:hAnsi="Times New Roman"/>
          <w:noProof/>
          <w:sz w:val="24"/>
          <w:szCs w:val="24"/>
        </w:rPr>
        <w:t xml:space="preserve">Lazarus, D. (2012, February 24). </w:t>
      </w:r>
      <w:r w:rsidR="000C0DF5">
        <w:rPr>
          <w:rFonts w:ascii="Times New Roman" w:hAnsi="Times New Roman"/>
          <w:noProof/>
          <w:sz w:val="24"/>
          <w:szCs w:val="24"/>
        </w:rPr>
        <w:t>“</w:t>
      </w:r>
      <w:r w:rsidRPr="006E7991">
        <w:rPr>
          <w:rFonts w:ascii="Times New Roman" w:hAnsi="Times New Roman"/>
          <w:noProof/>
          <w:sz w:val="24"/>
          <w:szCs w:val="24"/>
        </w:rPr>
        <w:t>Privacy, online is so passe.</w:t>
      </w:r>
      <w:r w:rsidR="000C0DF5">
        <w:rPr>
          <w:rFonts w:ascii="Times New Roman" w:hAnsi="Times New Roman"/>
          <w:noProof/>
          <w:sz w:val="24"/>
          <w:szCs w:val="24"/>
        </w:rPr>
        <w:t>”</w:t>
      </w:r>
      <w:r w:rsidRPr="006E7991">
        <w:rPr>
          <w:rFonts w:ascii="Times New Roman" w:hAnsi="Times New Roman"/>
          <w:noProof/>
          <w:sz w:val="24"/>
          <w:szCs w:val="24"/>
        </w:rPr>
        <w:t xml:space="preserve"> </w:t>
      </w:r>
      <w:r w:rsidRPr="006E7991">
        <w:rPr>
          <w:rFonts w:ascii="Times New Roman" w:hAnsi="Times New Roman"/>
          <w:i/>
          <w:iCs/>
          <w:noProof/>
          <w:sz w:val="24"/>
          <w:szCs w:val="24"/>
        </w:rPr>
        <w:t>Los Angeles Times</w:t>
      </w:r>
      <w:r w:rsidRPr="006E7991">
        <w:rPr>
          <w:rFonts w:ascii="Times New Roman" w:hAnsi="Times New Roman"/>
          <w:noProof/>
          <w:sz w:val="24"/>
          <w:szCs w:val="24"/>
        </w:rPr>
        <w:t>, pp. B1, B4.</w:t>
      </w:r>
    </w:p>
    <w:p w14:paraId="3C0A9089" w14:textId="718820B0" w:rsidR="000C0DF5" w:rsidRDefault="000C0DF5" w:rsidP="000C0DF5">
      <w:pPr>
        <w:rPr>
          <w:rFonts w:ascii="Times New Roman" w:hAnsi="Times New Roman"/>
          <w:i/>
          <w:sz w:val="24"/>
          <w:szCs w:val="24"/>
        </w:rPr>
      </w:pPr>
      <w:r w:rsidRPr="000C0DF5">
        <w:rPr>
          <w:rFonts w:ascii="Times New Roman" w:hAnsi="Times New Roman"/>
          <w:sz w:val="24"/>
          <w:szCs w:val="24"/>
        </w:rPr>
        <w:t xml:space="preserve">Liptak, Adam. (2017, November 27). “How a Radio Shack Robbery Could Spur a New Era in Digital Privacy,” </w:t>
      </w:r>
      <w:r w:rsidRPr="000C0DF5">
        <w:rPr>
          <w:rFonts w:ascii="Times New Roman" w:hAnsi="Times New Roman"/>
          <w:i/>
          <w:sz w:val="24"/>
          <w:szCs w:val="24"/>
        </w:rPr>
        <w:t>The New York Times.</w:t>
      </w:r>
    </w:p>
    <w:p w14:paraId="20E40222" w14:textId="28EB3264" w:rsidR="008E7537" w:rsidRPr="008E7537" w:rsidRDefault="008E7537" w:rsidP="000C0DF5">
      <w:pPr>
        <w:rPr>
          <w:rFonts w:ascii="Times New Roman" w:hAnsi="Times New Roman"/>
          <w:sz w:val="24"/>
          <w:szCs w:val="24"/>
        </w:rPr>
      </w:pPr>
      <w:r w:rsidRPr="00540617">
        <w:rPr>
          <w:rFonts w:ascii="Times New Roman" w:hAnsi="Times New Roman"/>
          <w:sz w:val="24"/>
          <w:szCs w:val="24"/>
        </w:rPr>
        <w:t>McArthur, Robert L.</w:t>
      </w:r>
      <w:r>
        <w:rPr>
          <w:rFonts w:ascii="Times New Roman" w:hAnsi="Times New Roman"/>
          <w:i/>
          <w:sz w:val="24"/>
          <w:szCs w:val="24"/>
        </w:rPr>
        <w:t xml:space="preserve"> </w:t>
      </w:r>
      <w:r>
        <w:rPr>
          <w:rFonts w:ascii="Times New Roman" w:hAnsi="Times New Roman"/>
          <w:sz w:val="24"/>
          <w:szCs w:val="24"/>
        </w:rPr>
        <w:t>(2001).</w:t>
      </w:r>
      <w:r w:rsidRPr="008E7537">
        <w:rPr>
          <w:rFonts w:ascii="Times New Roman" w:hAnsi="Times New Roman"/>
          <w:i/>
          <w:sz w:val="24"/>
          <w:szCs w:val="24"/>
        </w:rPr>
        <w:t xml:space="preserve"> </w:t>
      </w:r>
      <w:r w:rsidRPr="008E7537">
        <w:rPr>
          <w:rFonts w:ascii="Times New Roman" w:hAnsi="Times New Roman"/>
          <w:sz w:val="24"/>
          <w:szCs w:val="24"/>
        </w:rPr>
        <w:t>“</w:t>
      </w:r>
      <w:r w:rsidR="00540617">
        <w:rPr>
          <w:rFonts w:ascii="Times New Roman" w:hAnsi="Times New Roman"/>
          <w:sz w:val="24"/>
          <w:szCs w:val="24"/>
        </w:rPr>
        <w:t>Reasonable Expectations of Privacy</w:t>
      </w:r>
      <w:r>
        <w:rPr>
          <w:rFonts w:ascii="Times New Roman" w:hAnsi="Times New Roman"/>
          <w:sz w:val="24"/>
          <w:szCs w:val="24"/>
        </w:rPr>
        <w:t>,”</w:t>
      </w:r>
      <w:r w:rsidRPr="008E7537">
        <w:rPr>
          <w:rFonts w:ascii="Times New Roman" w:hAnsi="Times New Roman"/>
          <w:sz w:val="24"/>
          <w:szCs w:val="24"/>
        </w:rPr>
        <w:t xml:space="preserve"> </w:t>
      </w:r>
      <w:r w:rsidR="00540617" w:rsidRPr="00540617">
        <w:rPr>
          <w:rFonts w:ascii="Times New Roman" w:hAnsi="Times New Roman"/>
          <w:i/>
          <w:sz w:val="24"/>
          <w:szCs w:val="24"/>
        </w:rPr>
        <w:t>Ethics and Information Technology</w:t>
      </w:r>
      <w:r>
        <w:rPr>
          <w:rFonts w:ascii="Times New Roman" w:hAnsi="Times New Roman"/>
          <w:i/>
          <w:sz w:val="24"/>
          <w:szCs w:val="24"/>
        </w:rPr>
        <w:t>,</w:t>
      </w:r>
      <w:r w:rsidRPr="008E7537">
        <w:rPr>
          <w:rFonts w:ascii="Times New Roman" w:hAnsi="Times New Roman"/>
          <w:sz w:val="24"/>
          <w:szCs w:val="24"/>
        </w:rPr>
        <w:t xml:space="preserve"> Vol. 3, Iss</w:t>
      </w:r>
      <w:r>
        <w:rPr>
          <w:rFonts w:ascii="Times New Roman" w:hAnsi="Times New Roman"/>
          <w:sz w:val="24"/>
          <w:szCs w:val="24"/>
        </w:rPr>
        <w:t>ue</w:t>
      </w:r>
      <w:r w:rsidRPr="008E7537">
        <w:rPr>
          <w:rFonts w:ascii="Times New Roman" w:hAnsi="Times New Roman"/>
          <w:sz w:val="24"/>
          <w:szCs w:val="24"/>
        </w:rPr>
        <w:t xml:space="preserve"> 2,</w:t>
      </w:r>
      <w:r>
        <w:rPr>
          <w:rFonts w:ascii="Times New Roman" w:hAnsi="Times New Roman"/>
          <w:sz w:val="24"/>
          <w:szCs w:val="24"/>
        </w:rPr>
        <w:t xml:space="preserve"> p. </w:t>
      </w:r>
      <w:r w:rsidRPr="008E7537">
        <w:rPr>
          <w:rFonts w:ascii="Times New Roman" w:hAnsi="Times New Roman"/>
          <w:sz w:val="24"/>
          <w:szCs w:val="24"/>
        </w:rPr>
        <w:t>123</w:t>
      </w:r>
      <w:r w:rsidR="00540617">
        <w:rPr>
          <w:rFonts w:ascii="Times New Roman" w:hAnsi="Times New Roman"/>
          <w:sz w:val="24"/>
          <w:szCs w:val="24"/>
        </w:rPr>
        <w:t>-128</w:t>
      </w:r>
      <w:r w:rsidRPr="008E7537">
        <w:rPr>
          <w:rFonts w:ascii="Times New Roman" w:hAnsi="Times New Roman"/>
          <w:sz w:val="24"/>
          <w:szCs w:val="24"/>
        </w:rPr>
        <w:t>.</w:t>
      </w:r>
    </w:p>
    <w:p w14:paraId="0DF79984" w14:textId="780DEBAC" w:rsidR="009D221B" w:rsidRPr="006E7991" w:rsidRDefault="009D221B" w:rsidP="009D221B">
      <w:pPr>
        <w:rPr>
          <w:rFonts w:ascii="Times New Roman" w:hAnsi="Times New Roman"/>
          <w:sz w:val="24"/>
          <w:szCs w:val="24"/>
        </w:rPr>
      </w:pPr>
      <w:r w:rsidRPr="006E7991">
        <w:rPr>
          <w:rFonts w:ascii="Times New Roman" w:hAnsi="Times New Roman"/>
          <w:sz w:val="24"/>
          <w:szCs w:val="24"/>
        </w:rPr>
        <w:lastRenderedPageBreak/>
        <w:t>Miller, A. R. (1971). The Assault on Privacy.</w:t>
      </w:r>
    </w:p>
    <w:p w14:paraId="6A53D63B" w14:textId="0AFB8002" w:rsidR="00B96F85" w:rsidRDefault="00B96F85" w:rsidP="009D221B">
      <w:pPr>
        <w:rPr>
          <w:rFonts w:ascii="Times New Roman" w:hAnsi="Times New Roman"/>
          <w:sz w:val="24"/>
          <w:szCs w:val="24"/>
        </w:rPr>
      </w:pPr>
      <w:r w:rsidRPr="006E7991">
        <w:rPr>
          <w:rFonts w:ascii="Times New Roman" w:hAnsi="Times New Roman"/>
          <w:sz w:val="24"/>
          <w:szCs w:val="24"/>
        </w:rPr>
        <w:t>Pennock</w:t>
      </w:r>
      <w:r w:rsidR="00650698" w:rsidRPr="006E7991">
        <w:rPr>
          <w:rFonts w:ascii="Times New Roman" w:hAnsi="Times New Roman"/>
          <w:sz w:val="24"/>
          <w:szCs w:val="24"/>
        </w:rPr>
        <w:t>, J. Roland</w:t>
      </w:r>
      <w:r w:rsidRPr="006E7991">
        <w:rPr>
          <w:rFonts w:ascii="Times New Roman" w:hAnsi="Times New Roman"/>
          <w:sz w:val="24"/>
          <w:szCs w:val="24"/>
        </w:rPr>
        <w:t xml:space="preserve"> and John W. Chapman (eds.)</w:t>
      </w:r>
      <w:r w:rsidR="00650698" w:rsidRPr="006E7991">
        <w:rPr>
          <w:rFonts w:ascii="Times New Roman" w:hAnsi="Times New Roman"/>
          <w:sz w:val="24"/>
          <w:szCs w:val="24"/>
        </w:rPr>
        <w:t xml:space="preserve"> (1971)</w:t>
      </w:r>
      <w:r w:rsidRPr="006E7991">
        <w:rPr>
          <w:rFonts w:ascii="Times New Roman" w:hAnsi="Times New Roman"/>
          <w:sz w:val="24"/>
          <w:szCs w:val="24"/>
        </w:rPr>
        <w:t xml:space="preserve"> </w:t>
      </w:r>
      <w:r w:rsidRPr="006E7991">
        <w:rPr>
          <w:rFonts w:ascii="Times New Roman" w:hAnsi="Times New Roman"/>
          <w:i/>
          <w:sz w:val="24"/>
          <w:szCs w:val="24"/>
        </w:rPr>
        <w:t>Privacy</w:t>
      </w:r>
      <w:r w:rsidR="00650698" w:rsidRPr="006E7991">
        <w:rPr>
          <w:rFonts w:ascii="Times New Roman" w:hAnsi="Times New Roman"/>
          <w:sz w:val="24"/>
          <w:szCs w:val="24"/>
        </w:rPr>
        <w:t>, New York: Atherton</w:t>
      </w:r>
      <w:r w:rsidRPr="006E7991">
        <w:rPr>
          <w:rFonts w:ascii="Times New Roman" w:hAnsi="Times New Roman"/>
          <w:sz w:val="24"/>
          <w:szCs w:val="24"/>
        </w:rPr>
        <w:t>.</w:t>
      </w:r>
    </w:p>
    <w:p w14:paraId="59E5558D" w14:textId="172222BE" w:rsidR="00F50E1B" w:rsidRDefault="00F50E1B" w:rsidP="009D221B">
      <w:pPr>
        <w:rPr>
          <w:rFonts w:ascii="Times New Roman" w:hAnsi="Times New Roman"/>
          <w:sz w:val="24"/>
          <w:szCs w:val="24"/>
        </w:rPr>
      </w:pPr>
      <w:proofErr w:type="spellStart"/>
      <w:r w:rsidRPr="00F50E1B">
        <w:rPr>
          <w:rFonts w:ascii="Times New Roman" w:hAnsi="Times New Roman"/>
          <w:sz w:val="24"/>
          <w:szCs w:val="24"/>
        </w:rPr>
        <w:t>Pesciotta</w:t>
      </w:r>
      <w:proofErr w:type="spellEnd"/>
      <w:r w:rsidRPr="00F50E1B">
        <w:rPr>
          <w:rFonts w:ascii="Times New Roman" w:hAnsi="Times New Roman"/>
          <w:sz w:val="24"/>
          <w:szCs w:val="24"/>
        </w:rPr>
        <w:t xml:space="preserve">, Daniel T. </w:t>
      </w:r>
      <w:r>
        <w:rPr>
          <w:rFonts w:ascii="Times New Roman" w:hAnsi="Times New Roman"/>
          <w:sz w:val="24"/>
          <w:szCs w:val="24"/>
        </w:rPr>
        <w:t xml:space="preserve">(2012). </w:t>
      </w:r>
      <w:r w:rsidRPr="00F50E1B">
        <w:rPr>
          <w:rFonts w:ascii="Times New Roman" w:hAnsi="Times New Roman"/>
          <w:sz w:val="24"/>
          <w:szCs w:val="24"/>
        </w:rPr>
        <w:t>Note, I’m Not Dead Yet: Katz, Jones, and the Fourth Amendment in the 21st Century, 63 Case</w:t>
      </w:r>
      <w:r>
        <w:rPr>
          <w:rFonts w:ascii="Times New Roman" w:hAnsi="Times New Roman"/>
          <w:sz w:val="24"/>
          <w:szCs w:val="24"/>
        </w:rPr>
        <w:t xml:space="preserve"> W. Res. L. Re</w:t>
      </w:r>
      <w:r w:rsidR="004D5EF1">
        <w:rPr>
          <w:rFonts w:ascii="Times New Roman" w:hAnsi="Times New Roman"/>
          <w:sz w:val="24"/>
          <w:szCs w:val="24"/>
        </w:rPr>
        <w:t>vs.</w:t>
      </w:r>
      <w:r>
        <w:rPr>
          <w:rFonts w:ascii="Times New Roman" w:hAnsi="Times New Roman"/>
          <w:sz w:val="24"/>
          <w:szCs w:val="24"/>
        </w:rPr>
        <w:t xml:space="preserve"> 187, 243</w:t>
      </w:r>
      <w:r w:rsidRPr="00F50E1B">
        <w:rPr>
          <w:rFonts w:ascii="Times New Roman" w:hAnsi="Times New Roman"/>
          <w:sz w:val="24"/>
          <w:szCs w:val="24"/>
        </w:rPr>
        <w:t>.</w:t>
      </w:r>
    </w:p>
    <w:p w14:paraId="16A293B8" w14:textId="5010B358" w:rsidR="00A03C1B" w:rsidRPr="006E7991" w:rsidRDefault="00A03C1B" w:rsidP="009D221B">
      <w:pPr>
        <w:rPr>
          <w:rFonts w:ascii="Times New Roman" w:hAnsi="Times New Roman"/>
          <w:sz w:val="24"/>
          <w:szCs w:val="24"/>
        </w:rPr>
      </w:pPr>
      <w:r w:rsidRPr="00A03C1B">
        <w:rPr>
          <w:rFonts w:ascii="Times New Roman" w:hAnsi="Times New Roman"/>
          <w:sz w:val="24"/>
          <w:szCs w:val="24"/>
        </w:rPr>
        <w:t>Posner</w:t>
      </w:r>
      <w:r w:rsidR="003146CC">
        <w:rPr>
          <w:rFonts w:ascii="Times New Roman" w:hAnsi="Times New Roman"/>
          <w:sz w:val="24"/>
          <w:szCs w:val="24"/>
        </w:rPr>
        <w:t>,</w:t>
      </w:r>
      <w:r w:rsidRPr="00A03C1B">
        <w:rPr>
          <w:rFonts w:ascii="Times New Roman" w:hAnsi="Times New Roman"/>
          <w:sz w:val="24"/>
          <w:szCs w:val="24"/>
        </w:rPr>
        <w:t xml:space="preserve"> Richard A., The Uncertain Protection of Privacy by the Supreme Court, 1979 Sup. Ct. Re</w:t>
      </w:r>
      <w:r w:rsidR="004D5EF1">
        <w:rPr>
          <w:rFonts w:ascii="Times New Roman" w:hAnsi="Times New Roman"/>
          <w:sz w:val="24"/>
          <w:szCs w:val="24"/>
        </w:rPr>
        <w:t>vs.</w:t>
      </w:r>
      <w:r w:rsidRPr="00A03C1B">
        <w:rPr>
          <w:rFonts w:ascii="Times New Roman" w:hAnsi="Times New Roman"/>
          <w:sz w:val="24"/>
          <w:szCs w:val="24"/>
        </w:rPr>
        <w:t xml:space="preserve"> 173, 188.</w:t>
      </w:r>
    </w:p>
    <w:p w14:paraId="3E590C13" w14:textId="77777777" w:rsidR="009D221B" w:rsidRPr="006E7991" w:rsidRDefault="009D221B" w:rsidP="009D221B">
      <w:pPr>
        <w:pStyle w:val="Bibliography"/>
        <w:ind w:left="720" w:hanging="720"/>
        <w:rPr>
          <w:rFonts w:ascii="Times New Roman" w:hAnsi="Times New Roman"/>
          <w:noProof/>
          <w:sz w:val="24"/>
          <w:szCs w:val="24"/>
        </w:rPr>
      </w:pPr>
      <w:r w:rsidRPr="006E7991">
        <w:rPr>
          <w:rFonts w:ascii="Times New Roman" w:hAnsi="Times New Roman"/>
          <w:noProof/>
          <w:sz w:val="24"/>
          <w:szCs w:val="24"/>
        </w:rPr>
        <w:t xml:space="preserve">Rachels, J. (1984). Why Privacy is Important. In J. Ferdinand, &amp; D. Schoeman, </w:t>
      </w:r>
      <w:r w:rsidRPr="006E7991">
        <w:rPr>
          <w:rFonts w:ascii="Times New Roman" w:hAnsi="Times New Roman"/>
          <w:i/>
          <w:iCs/>
          <w:noProof/>
          <w:sz w:val="24"/>
          <w:szCs w:val="24"/>
        </w:rPr>
        <w:t>Philosophical Dimensions of Privacy: An Anthology</w:t>
      </w:r>
      <w:r w:rsidRPr="006E7991">
        <w:rPr>
          <w:rFonts w:ascii="Times New Roman" w:hAnsi="Times New Roman"/>
          <w:noProof/>
          <w:sz w:val="24"/>
          <w:szCs w:val="24"/>
        </w:rPr>
        <w:t xml:space="preserve"> (pp. 290, 292).</w:t>
      </w:r>
    </w:p>
    <w:p w14:paraId="79310B71" w14:textId="10BC27A9" w:rsidR="009D221B" w:rsidRPr="006E7991" w:rsidRDefault="009D221B" w:rsidP="009D221B">
      <w:pPr>
        <w:pStyle w:val="Bibliography"/>
        <w:ind w:left="720" w:hanging="720"/>
        <w:rPr>
          <w:rFonts w:ascii="Times New Roman" w:hAnsi="Times New Roman"/>
          <w:noProof/>
          <w:sz w:val="24"/>
          <w:szCs w:val="24"/>
        </w:rPr>
      </w:pPr>
      <w:r w:rsidRPr="006E7991">
        <w:rPr>
          <w:rFonts w:ascii="Times New Roman" w:hAnsi="Times New Roman"/>
          <w:noProof/>
          <w:sz w:val="24"/>
          <w:szCs w:val="24"/>
        </w:rPr>
        <w:t xml:space="preserve">Rosen, J. (2000). </w:t>
      </w:r>
      <w:r w:rsidRPr="006E7991">
        <w:rPr>
          <w:rFonts w:ascii="Times New Roman" w:hAnsi="Times New Roman"/>
          <w:i/>
          <w:iCs/>
          <w:noProof/>
          <w:sz w:val="24"/>
          <w:szCs w:val="24"/>
        </w:rPr>
        <w:t>The Unwanted Gaze : the destruction of privacy in America.</w:t>
      </w:r>
      <w:r w:rsidRPr="006E7991">
        <w:rPr>
          <w:rFonts w:ascii="Times New Roman" w:hAnsi="Times New Roman"/>
          <w:noProof/>
          <w:sz w:val="24"/>
          <w:szCs w:val="24"/>
        </w:rPr>
        <w:t xml:space="preserve"> New York: Random House.</w:t>
      </w:r>
    </w:p>
    <w:p w14:paraId="6990E662" w14:textId="77777777" w:rsidR="009D221B" w:rsidRPr="006E7991" w:rsidRDefault="009D221B" w:rsidP="009D221B">
      <w:pPr>
        <w:pStyle w:val="Bibliography"/>
        <w:ind w:left="720" w:hanging="720"/>
        <w:rPr>
          <w:rFonts w:ascii="Times New Roman" w:hAnsi="Times New Roman"/>
          <w:noProof/>
          <w:sz w:val="24"/>
          <w:szCs w:val="24"/>
        </w:rPr>
      </w:pPr>
      <w:r w:rsidRPr="006E7991">
        <w:rPr>
          <w:rFonts w:ascii="Times New Roman" w:hAnsi="Times New Roman"/>
          <w:noProof/>
          <w:sz w:val="24"/>
          <w:szCs w:val="24"/>
        </w:rPr>
        <w:t xml:space="preserve">Rössler, B. (2005). </w:t>
      </w:r>
      <w:r w:rsidRPr="006E7991">
        <w:rPr>
          <w:rFonts w:ascii="Times New Roman" w:hAnsi="Times New Roman"/>
          <w:i/>
          <w:iCs/>
          <w:noProof/>
          <w:sz w:val="24"/>
          <w:szCs w:val="24"/>
        </w:rPr>
        <w:t>The Value of Privacy.</w:t>
      </w:r>
    </w:p>
    <w:p w14:paraId="21B663F8" w14:textId="6A768287" w:rsidR="00D97ED4" w:rsidRDefault="00D97ED4" w:rsidP="003237B8">
      <w:pPr>
        <w:rPr>
          <w:rFonts w:ascii="Times New Roman" w:hAnsi="Times New Roman"/>
          <w:sz w:val="24"/>
          <w:szCs w:val="24"/>
        </w:rPr>
      </w:pPr>
      <w:r w:rsidRPr="00D97ED4">
        <w:rPr>
          <w:rFonts w:ascii="Times New Roman" w:hAnsi="Times New Roman"/>
          <w:sz w:val="24"/>
          <w:szCs w:val="24"/>
        </w:rPr>
        <w:t>Schneider,</w:t>
      </w:r>
      <w:r>
        <w:rPr>
          <w:rFonts w:ascii="Times New Roman" w:hAnsi="Times New Roman"/>
          <w:sz w:val="24"/>
          <w:szCs w:val="24"/>
        </w:rPr>
        <w:t xml:space="preserve"> </w:t>
      </w:r>
      <w:r w:rsidRPr="00D97ED4">
        <w:rPr>
          <w:rFonts w:ascii="Times New Roman" w:hAnsi="Times New Roman"/>
          <w:sz w:val="24"/>
          <w:szCs w:val="24"/>
        </w:rPr>
        <w:t xml:space="preserve">Carl D. </w:t>
      </w:r>
      <w:r>
        <w:rPr>
          <w:rFonts w:ascii="Times New Roman" w:hAnsi="Times New Roman"/>
          <w:sz w:val="24"/>
          <w:szCs w:val="24"/>
        </w:rPr>
        <w:t>(1977)</w:t>
      </w:r>
      <w:r w:rsidRPr="00D97ED4">
        <w:rPr>
          <w:rFonts w:ascii="Times New Roman" w:hAnsi="Times New Roman"/>
          <w:sz w:val="24"/>
          <w:szCs w:val="24"/>
        </w:rPr>
        <w:t xml:space="preserve"> </w:t>
      </w:r>
      <w:r w:rsidRPr="00D97ED4">
        <w:rPr>
          <w:rFonts w:ascii="Times New Roman" w:hAnsi="Times New Roman"/>
          <w:i/>
          <w:sz w:val="24"/>
          <w:szCs w:val="24"/>
        </w:rPr>
        <w:t>Shame, Exposure and Privacy</w:t>
      </w:r>
      <w:r w:rsidRPr="00D97ED4">
        <w:rPr>
          <w:rFonts w:ascii="Times New Roman" w:hAnsi="Times New Roman"/>
          <w:sz w:val="24"/>
          <w:szCs w:val="24"/>
        </w:rPr>
        <w:t>. Boston: Beacon Press</w:t>
      </w:r>
      <w:r>
        <w:rPr>
          <w:rFonts w:ascii="Times New Roman" w:hAnsi="Times New Roman"/>
          <w:sz w:val="24"/>
          <w:szCs w:val="24"/>
        </w:rPr>
        <w:t>.</w:t>
      </w:r>
    </w:p>
    <w:p w14:paraId="5947FD0C" w14:textId="731CB9E0" w:rsidR="00E150E7" w:rsidRDefault="00E150E7" w:rsidP="003237B8">
      <w:pPr>
        <w:rPr>
          <w:rFonts w:ascii="Times New Roman" w:hAnsi="Times New Roman"/>
          <w:sz w:val="24"/>
          <w:szCs w:val="24"/>
        </w:rPr>
      </w:pPr>
      <w:proofErr w:type="spellStart"/>
      <w:r w:rsidRPr="00E150E7">
        <w:rPr>
          <w:rFonts w:ascii="Times New Roman" w:hAnsi="Times New Roman"/>
          <w:sz w:val="24"/>
          <w:szCs w:val="24"/>
        </w:rPr>
        <w:t>Shlapentokh</w:t>
      </w:r>
      <w:proofErr w:type="spellEnd"/>
      <w:r w:rsidRPr="00E150E7">
        <w:rPr>
          <w:rFonts w:ascii="Times New Roman" w:hAnsi="Times New Roman"/>
          <w:sz w:val="24"/>
          <w:szCs w:val="24"/>
        </w:rPr>
        <w:t>,</w:t>
      </w:r>
      <w:r w:rsidR="00C537FF">
        <w:rPr>
          <w:rFonts w:ascii="Times New Roman" w:hAnsi="Times New Roman"/>
          <w:sz w:val="24"/>
          <w:szCs w:val="24"/>
        </w:rPr>
        <w:t xml:space="preserve"> </w:t>
      </w:r>
      <w:proofErr w:type="spellStart"/>
      <w:r w:rsidR="00C537FF" w:rsidRPr="00E150E7">
        <w:rPr>
          <w:rFonts w:ascii="Times New Roman" w:hAnsi="Times New Roman"/>
          <w:sz w:val="24"/>
          <w:szCs w:val="24"/>
        </w:rPr>
        <w:t>Vladimír</w:t>
      </w:r>
      <w:proofErr w:type="spellEnd"/>
      <w:r w:rsidR="00C537FF">
        <w:rPr>
          <w:rFonts w:ascii="Times New Roman" w:hAnsi="Times New Roman"/>
          <w:sz w:val="24"/>
          <w:szCs w:val="24"/>
        </w:rPr>
        <w:t>.</w:t>
      </w:r>
      <w:r w:rsidRPr="00E150E7">
        <w:rPr>
          <w:rFonts w:ascii="Times New Roman" w:hAnsi="Times New Roman"/>
          <w:sz w:val="24"/>
          <w:szCs w:val="24"/>
        </w:rPr>
        <w:t xml:space="preserve"> </w:t>
      </w:r>
      <w:r w:rsidRPr="00E150E7">
        <w:rPr>
          <w:rFonts w:ascii="Times New Roman" w:hAnsi="Times New Roman"/>
          <w:i/>
          <w:sz w:val="24"/>
          <w:szCs w:val="24"/>
        </w:rPr>
        <w:t>Public and Private Life of the Soviet People</w:t>
      </w:r>
      <w:r>
        <w:rPr>
          <w:rFonts w:ascii="Times New Roman" w:hAnsi="Times New Roman"/>
          <w:sz w:val="24"/>
          <w:szCs w:val="24"/>
        </w:rPr>
        <w:t>.</w:t>
      </w:r>
    </w:p>
    <w:p w14:paraId="2BB6026E" w14:textId="10DE53FE" w:rsidR="00C537FF" w:rsidRDefault="00C537FF" w:rsidP="003237B8">
      <w:pPr>
        <w:rPr>
          <w:rFonts w:ascii="Times New Roman" w:hAnsi="Times New Roman"/>
          <w:sz w:val="24"/>
          <w:szCs w:val="24"/>
        </w:rPr>
      </w:pPr>
      <w:r w:rsidRPr="00C537FF">
        <w:rPr>
          <w:rFonts w:ascii="Times New Roman" w:hAnsi="Times New Roman"/>
          <w:sz w:val="24"/>
          <w:szCs w:val="24"/>
        </w:rPr>
        <w:t>Spencer</w:t>
      </w:r>
      <w:r>
        <w:rPr>
          <w:rFonts w:ascii="Times New Roman" w:hAnsi="Times New Roman"/>
          <w:sz w:val="24"/>
          <w:szCs w:val="24"/>
        </w:rPr>
        <w:t xml:space="preserve">, </w:t>
      </w:r>
      <w:proofErr w:type="spellStart"/>
      <w:r w:rsidRPr="00C537FF">
        <w:rPr>
          <w:rFonts w:ascii="Times New Roman" w:hAnsi="Times New Roman"/>
          <w:sz w:val="24"/>
          <w:szCs w:val="24"/>
        </w:rPr>
        <w:t>Shuan</w:t>
      </w:r>
      <w:proofErr w:type="spellEnd"/>
      <w:r w:rsidRPr="00C537FF">
        <w:rPr>
          <w:rFonts w:ascii="Times New Roman" w:hAnsi="Times New Roman"/>
          <w:sz w:val="24"/>
          <w:szCs w:val="24"/>
        </w:rPr>
        <w:t xml:space="preserve"> B.,</w:t>
      </w:r>
      <w:r>
        <w:rPr>
          <w:rFonts w:ascii="Times New Roman" w:hAnsi="Times New Roman"/>
          <w:sz w:val="24"/>
          <w:szCs w:val="24"/>
        </w:rPr>
        <w:t xml:space="preserve"> (2002)</w:t>
      </w:r>
      <w:r w:rsidRPr="00C537FF">
        <w:rPr>
          <w:rFonts w:ascii="Times New Roman" w:hAnsi="Times New Roman"/>
          <w:sz w:val="24"/>
          <w:szCs w:val="24"/>
        </w:rPr>
        <w:t xml:space="preserve"> Reasonable Expectations and the Erosion of Privacy, 39 San D</w:t>
      </w:r>
      <w:r>
        <w:rPr>
          <w:rFonts w:ascii="Times New Roman" w:hAnsi="Times New Roman"/>
          <w:sz w:val="24"/>
          <w:szCs w:val="24"/>
        </w:rPr>
        <w:t>iego L. Re</w:t>
      </w:r>
      <w:r w:rsidR="004D5EF1">
        <w:rPr>
          <w:rFonts w:ascii="Times New Roman" w:hAnsi="Times New Roman"/>
          <w:sz w:val="24"/>
          <w:szCs w:val="24"/>
        </w:rPr>
        <w:t>vs.</w:t>
      </w:r>
      <w:r>
        <w:rPr>
          <w:rFonts w:ascii="Times New Roman" w:hAnsi="Times New Roman"/>
          <w:sz w:val="24"/>
          <w:szCs w:val="24"/>
        </w:rPr>
        <w:t xml:space="preserve"> 843, 844</w:t>
      </w:r>
      <w:r w:rsidRPr="00C537FF">
        <w:rPr>
          <w:rFonts w:ascii="Times New Roman" w:hAnsi="Times New Roman"/>
          <w:sz w:val="24"/>
          <w:szCs w:val="24"/>
        </w:rPr>
        <w:t>.</w:t>
      </w:r>
    </w:p>
    <w:p w14:paraId="12EA401C" w14:textId="59DE581A" w:rsidR="006C36E3" w:rsidRDefault="006C36E3" w:rsidP="003237B8">
      <w:pPr>
        <w:rPr>
          <w:rFonts w:ascii="Times New Roman" w:hAnsi="Times New Roman"/>
          <w:sz w:val="24"/>
          <w:szCs w:val="24"/>
        </w:rPr>
      </w:pPr>
      <w:r w:rsidRPr="006C36E3">
        <w:rPr>
          <w:rFonts w:ascii="Times New Roman" w:hAnsi="Times New Roman"/>
          <w:sz w:val="24"/>
          <w:szCs w:val="24"/>
        </w:rPr>
        <w:t>Rehnquist, “Expanded Right to Privacy,” 14.</w:t>
      </w:r>
    </w:p>
    <w:p w14:paraId="1C5854E7" w14:textId="0935F2D5" w:rsidR="00341AB3" w:rsidRPr="00E150E7" w:rsidRDefault="00341AB3" w:rsidP="003237B8">
      <w:pPr>
        <w:rPr>
          <w:rFonts w:ascii="Times New Roman" w:hAnsi="Times New Roman"/>
          <w:sz w:val="24"/>
          <w:szCs w:val="24"/>
        </w:rPr>
      </w:pPr>
      <w:proofErr w:type="spellStart"/>
      <w:r w:rsidRPr="00341AB3">
        <w:rPr>
          <w:rFonts w:ascii="Times New Roman" w:hAnsi="Times New Roman"/>
          <w:sz w:val="24"/>
          <w:szCs w:val="24"/>
        </w:rPr>
        <w:t>Slobogin</w:t>
      </w:r>
      <w:proofErr w:type="spellEnd"/>
      <w:r w:rsidRPr="00341AB3">
        <w:rPr>
          <w:rFonts w:ascii="Times New Roman" w:hAnsi="Times New Roman"/>
          <w:sz w:val="24"/>
          <w:szCs w:val="24"/>
        </w:rPr>
        <w:t xml:space="preserve"> and Schumacher, “reasonable expectations,” 746.</w:t>
      </w:r>
    </w:p>
    <w:p w14:paraId="4C23367A" w14:textId="68D07F2F" w:rsidR="000055E3" w:rsidRPr="006E7991" w:rsidRDefault="009E1155" w:rsidP="003237B8">
      <w:pPr>
        <w:rPr>
          <w:rFonts w:ascii="Times New Roman" w:hAnsi="Times New Roman"/>
          <w:sz w:val="24"/>
          <w:szCs w:val="24"/>
        </w:rPr>
      </w:pPr>
      <w:r w:rsidRPr="006E7991">
        <w:rPr>
          <w:rFonts w:ascii="Times New Roman" w:hAnsi="Times New Roman"/>
          <w:sz w:val="24"/>
          <w:szCs w:val="24"/>
        </w:rPr>
        <w:t xml:space="preserve">Solove, D. J. (2008). </w:t>
      </w:r>
      <w:r w:rsidRPr="006E7991">
        <w:rPr>
          <w:rFonts w:ascii="Times New Roman" w:hAnsi="Times New Roman"/>
          <w:i/>
          <w:sz w:val="24"/>
          <w:szCs w:val="24"/>
        </w:rPr>
        <w:t>Understanding Privacy</w:t>
      </w:r>
      <w:r w:rsidRPr="006E7991">
        <w:rPr>
          <w:rFonts w:ascii="Times New Roman" w:hAnsi="Times New Roman"/>
          <w:sz w:val="24"/>
          <w:szCs w:val="24"/>
        </w:rPr>
        <w:t>. Cambridge: Harvard University Press.</w:t>
      </w:r>
    </w:p>
    <w:p w14:paraId="37B61BAA" w14:textId="6D6A8419" w:rsidR="00650698" w:rsidRDefault="00650698" w:rsidP="003237B8">
      <w:pPr>
        <w:rPr>
          <w:rFonts w:ascii="Times New Roman" w:hAnsi="Times New Roman"/>
          <w:sz w:val="24"/>
          <w:szCs w:val="24"/>
        </w:rPr>
      </w:pPr>
      <w:r w:rsidRPr="006E7991">
        <w:rPr>
          <w:rFonts w:ascii="Times New Roman" w:hAnsi="Times New Roman"/>
          <w:sz w:val="24"/>
          <w:szCs w:val="24"/>
        </w:rPr>
        <w:t xml:space="preserve">Spiro, Herbert J., (1971) “Privacy in Comparative Perspective,” in </w:t>
      </w:r>
      <w:r w:rsidRPr="006E7991">
        <w:rPr>
          <w:rFonts w:ascii="Times New Roman" w:hAnsi="Times New Roman"/>
          <w:i/>
          <w:sz w:val="24"/>
          <w:szCs w:val="24"/>
        </w:rPr>
        <w:t>Privacy</w:t>
      </w:r>
      <w:r w:rsidRPr="006E7991">
        <w:rPr>
          <w:rFonts w:ascii="Times New Roman" w:hAnsi="Times New Roman"/>
          <w:sz w:val="24"/>
          <w:szCs w:val="24"/>
        </w:rPr>
        <w:t>, ed. Pennock and Chapman, 132-33.</w:t>
      </w:r>
    </w:p>
    <w:p w14:paraId="5CEBA54A" w14:textId="67A26038" w:rsidR="00DD4EDF" w:rsidRPr="006E7991" w:rsidRDefault="00DD4EDF" w:rsidP="003237B8">
      <w:pPr>
        <w:rPr>
          <w:rFonts w:ascii="Times New Roman" w:hAnsi="Times New Roman"/>
          <w:sz w:val="24"/>
          <w:szCs w:val="24"/>
        </w:rPr>
      </w:pPr>
      <w:proofErr w:type="spellStart"/>
      <w:r>
        <w:rPr>
          <w:rFonts w:ascii="Times New Roman" w:hAnsi="Times New Roman"/>
          <w:sz w:val="24"/>
          <w:szCs w:val="24"/>
        </w:rPr>
        <w:t>Tefft</w:t>
      </w:r>
      <w:proofErr w:type="spellEnd"/>
      <w:r>
        <w:rPr>
          <w:rFonts w:ascii="Times New Roman" w:hAnsi="Times New Roman"/>
          <w:sz w:val="24"/>
          <w:szCs w:val="24"/>
        </w:rPr>
        <w:t xml:space="preserve">, </w:t>
      </w:r>
      <w:r w:rsidRPr="00DD4EDF">
        <w:rPr>
          <w:rFonts w:ascii="Times New Roman" w:hAnsi="Times New Roman"/>
          <w:sz w:val="24"/>
          <w:szCs w:val="24"/>
        </w:rPr>
        <w:t xml:space="preserve">Stanton K. (ed.) (1980) </w:t>
      </w:r>
      <w:r w:rsidRPr="00DD4EDF">
        <w:rPr>
          <w:rFonts w:ascii="Times New Roman" w:hAnsi="Times New Roman"/>
          <w:i/>
          <w:sz w:val="24"/>
          <w:szCs w:val="24"/>
        </w:rPr>
        <w:t>Secrecy: A Cross-Cultural Perspective</w:t>
      </w:r>
      <w:r w:rsidRPr="00DD4EDF">
        <w:rPr>
          <w:rFonts w:ascii="Times New Roman" w:hAnsi="Times New Roman"/>
          <w:sz w:val="24"/>
          <w:szCs w:val="24"/>
        </w:rPr>
        <w:t>. New York:</w:t>
      </w:r>
      <w:r>
        <w:rPr>
          <w:rFonts w:ascii="Times New Roman" w:hAnsi="Times New Roman"/>
          <w:sz w:val="24"/>
          <w:szCs w:val="24"/>
        </w:rPr>
        <w:t xml:space="preserve"> Human Sciences Press</w:t>
      </w:r>
      <w:r w:rsidRPr="00DD4EDF">
        <w:rPr>
          <w:rFonts w:ascii="Times New Roman" w:hAnsi="Times New Roman"/>
          <w:sz w:val="24"/>
          <w:szCs w:val="24"/>
        </w:rPr>
        <w:t>.</w:t>
      </w:r>
    </w:p>
    <w:p w14:paraId="4F2AAA07" w14:textId="0AB78480" w:rsidR="00650698" w:rsidRDefault="005478B9" w:rsidP="003237B8">
      <w:pPr>
        <w:rPr>
          <w:rFonts w:ascii="Times New Roman" w:hAnsi="Times New Roman"/>
          <w:sz w:val="24"/>
          <w:szCs w:val="24"/>
        </w:rPr>
      </w:pPr>
      <w:proofErr w:type="spellStart"/>
      <w:r w:rsidRPr="006E7991">
        <w:rPr>
          <w:rFonts w:ascii="Times New Roman" w:hAnsi="Times New Roman"/>
          <w:sz w:val="24"/>
          <w:szCs w:val="24"/>
        </w:rPr>
        <w:t>Tunick</w:t>
      </w:r>
      <w:proofErr w:type="spellEnd"/>
      <w:r w:rsidRPr="006E7991">
        <w:rPr>
          <w:rFonts w:ascii="Times New Roman" w:hAnsi="Times New Roman"/>
          <w:sz w:val="24"/>
          <w:szCs w:val="24"/>
        </w:rPr>
        <w:t xml:space="preserve">, Mark (1998). </w:t>
      </w:r>
      <w:r w:rsidRPr="006E7991">
        <w:rPr>
          <w:rFonts w:ascii="Times New Roman" w:hAnsi="Times New Roman"/>
          <w:i/>
          <w:sz w:val="24"/>
          <w:szCs w:val="24"/>
        </w:rPr>
        <w:t>Practices and Principles: Approaches to Ethical and Legal Judgment</w:t>
      </w:r>
      <w:r w:rsidRPr="006E7991">
        <w:rPr>
          <w:rFonts w:ascii="Times New Roman" w:hAnsi="Times New Roman"/>
          <w:sz w:val="24"/>
          <w:szCs w:val="24"/>
        </w:rPr>
        <w:t>. Princeton, New Jersey: Princeton University Press.</w:t>
      </w:r>
    </w:p>
    <w:p w14:paraId="0E5AF594" w14:textId="22E818B0" w:rsidR="000C0DF5" w:rsidRPr="000C0DF5" w:rsidRDefault="000C0DF5" w:rsidP="003237B8">
      <w:pPr>
        <w:rPr>
          <w:rFonts w:ascii="Times New Roman" w:hAnsi="Times New Roman"/>
          <w:sz w:val="24"/>
          <w:szCs w:val="24"/>
        </w:rPr>
      </w:pPr>
      <w:r>
        <w:rPr>
          <w:rFonts w:ascii="Times New Roman" w:hAnsi="Times New Roman"/>
          <w:sz w:val="24"/>
          <w:szCs w:val="24"/>
        </w:rPr>
        <w:t xml:space="preserve">Walsh, Mark. (2017 December) “SOTUS considers limits to the governments surveillance powers over personal technology,” </w:t>
      </w:r>
      <w:r>
        <w:rPr>
          <w:rFonts w:ascii="Times New Roman" w:hAnsi="Times New Roman"/>
          <w:i/>
          <w:sz w:val="24"/>
          <w:szCs w:val="24"/>
        </w:rPr>
        <w:t>ABA Journal</w:t>
      </w:r>
      <w:r>
        <w:rPr>
          <w:rFonts w:ascii="Times New Roman" w:hAnsi="Times New Roman"/>
          <w:sz w:val="24"/>
          <w:szCs w:val="24"/>
        </w:rPr>
        <w:t>.</w:t>
      </w:r>
    </w:p>
    <w:p w14:paraId="32C9BE6A" w14:textId="1F0EFF3A" w:rsidR="00650698" w:rsidRPr="006E7991" w:rsidRDefault="00650698" w:rsidP="003237B8">
      <w:pPr>
        <w:rPr>
          <w:rFonts w:ascii="Times New Roman" w:hAnsi="Times New Roman"/>
          <w:sz w:val="24"/>
          <w:szCs w:val="24"/>
        </w:rPr>
      </w:pPr>
      <w:r w:rsidRPr="006E7991">
        <w:rPr>
          <w:rFonts w:ascii="Times New Roman" w:hAnsi="Times New Roman"/>
          <w:sz w:val="24"/>
          <w:szCs w:val="24"/>
        </w:rPr>
        <w:t xml:space="preserve">Westin, A. F. (1967). </w:t>
      </w:r>
      <w:r w:rsidRPr="006E7991">
        <w:rPr>
          <w:rFonts w:ascii="Times New Roman" w:hAnsi="Times New Roman"/>
          <w:i/>
          <w:sz w:val="24"/>
          <w:szCs w:val="24"/>
        </w:rPr>
        <w:t>Privacy and Freedom</w:t>
      </w:r>
      <w:r w:rsidRPr="006E7991">
        <w:rPr>
          <w:rFonts w:ascii="Times New Roman" w:hAnsi="Times New Roman"/>
          <w:sz w:val="24"/>
          <w:szCs w:val="24"/>
        </w:rPr>
        <w:t>.</w:t>
      </w:r>
      <w:r w:rsidR="00425176" w:rsidRPr="006E7991">
        <w:rPr>
          <w:rFonts w:ascii="Times New Roman" w:hAnsi="Times New Roman"/>
          <w:sz w:val="24"/>
          <w:szCs w:val="24"/>
        </w:rPr>
        <w:t xml:space="preserve"> New York: Ig Publishing.</w:t>
      </w:r>
    </w:p>
    <w:p w14:paraId="7DEDD00A" w14:textId="77777777" w:rsidR="000055E3" w:rsidRPr="006E7991" w:rsidRDefault="000055E3" w:rsidP="003237B8">
      <w:pPr>
        <w:rPr>
          <w:rFonts w:ascii="Times New Roman" w:hAnsi="Times New Roman"/>
          <w:b/>
          <w:sz w:val="24"/>
          <w:szCs w:val="24"/>
        </w:rPr>
      </w:pPr>
    </w:p>
    <w:p w14:paraId="5EFF2240" w14:textId="6F6E4F97" w:rsidR="00496054" w:rsidRPr="006E7991" w:rsidRDefault="00496054" w:rsidP="00335657">
      <w:pPr>
        <w:outlineLvl w:val="0"/>
        <w:rPr>
          <w:rFonts w:ascii="Times New Roman" w:hAnsi="Times New Roman"/>
          <w:b/>
          <w:sz w:val="24"/>
          <w:szCs w:val="24"/>
        </w:rPr>
      </w:pPr>
      <w:r w:rsidRPr="006E7991">
        <w:rPr>
          <w:rFonts w:ascii="Times New Roman" w:hAnsi="Times New Roman"/>
          <w:b/>
          <w:sz w:val="24"/>
          <w:szCs w:val="24"/>
        </w:rPr>
        <w:lastRenderedPageBreak/>
        <w:t>Cases:</w:t>
      </w:r>
    </w:p>
    <w:p w14:paraId="4DC64F17" w14:textId="5623053F" w:rsidR="0047636D" w:rsidRDefault="0047636D" w:rsidP="003F3C3A">
      <w:pPr>
        <w:rPr>
          <w:rFonts w:ascii="Times New Roman" w:hAnsi="Times New Roman"/>
          <w:sz w:val="24"/>
          <w:szCs w:val="24"/>
        </w:rPr>
      </w:pPr>
      <w:r w:rsidRPr="0047636D">
        <w:rPr>
          <w:rFonts w:ascii="Times New Roman" w:hAnsi="Times New Roman"/>
          <w:i/>
          <w:sz w:val="24"/>
          <w:szCs w:val="24"/>
        </w:rPr>
        <w:t xml:space="preserve">Acton </w:t>
      </w:r>
      <w:r w:rsidR="004D5EF1">
        <w:rPr>
          <w:rFonts w:ascii="Times New Roman" w:hAnsi="Times New Roman"/>
          <w:i/>
          <w:sz w:val="24"/>
          <w:szCs w:val="24"/>
        </w:rPr>
        <w:t>vs.</w:t>
      </w:r>
      <w:r w:rsidRPr="0047636D">
        <w:rPr>
          <w:rFonts w:ascii="Times New Roman" w:hAnsi="Times New Roman"/>
          <w:i/>
          <w:sz w:val="24"/>
          <w:szCs w:val="24"/>
        </w:rPr>
        <w:t xml:space="preserve"> Vernonia School District 47J, </w:t>
      </w:r>
      <w:r w:rsidRPr="0047636D">
        <w:rPr>
          <w:rFonts w:ascii="Times New Roman" w:hAnsi="Times New Roman"/>
          <w:sz w:val="24"/>
          <w:szCs w:val="24"/>
        </w:rPr>
        <w:t>23 F 3d 1514 (1994)</w:t>
      </w:r>
      <w:r>
        <w:rPr>
          <w:rFonts w:ascii="Times New Roman" w:hAnsi="Times New Roman"/>
          <w:sz w:val="24"/>
          <w:szCs w:val="24"/>
        </w:rPr>
        <w:t>.</w:t>
      </w:r>
    </w:p>
    <w:p w14:paraId="5AF89BE3" w14:textId="1D95B35F" w:rsidR="00851DE6" w:rsidRDefault="00851DE6" w:rsidP="003F3C3A">
      <w:pPr>
        <w:rPr>
          <w:rFonts w:ascii="Times New Roman" w:hAnsi="Times New Roman"/>
          <w:sz w:val="24"/>
          <w:szCs w:val="24"/>
        </w:rPr>
      </w:pPr>
      <w:proofErr w:type="spellStart"/>
      <w:r w:rsidRPr="00851DE6">
        <w:rPr>
          <w:rFonts w:ascii="Times New Roman" w:hAnsi="Times New Roman"/>
          <w:i/>
          <w:sz w:val="24"/>
          <w:szCs w:val="24"/>
        </w:rPr>
        <w:t>Bielicki</w:t>
      </w:r>
      <w:proofErr w:type="spellEnd"/>
      <w:r w:rsidRPr="00851DE6">
        <w:rPr>
          <w:rFonts w:ascii="Times New Roman" w:hAnsi="Times New Roman"/>
          <w:i/>
          <w:sz w:val="24"/>
          <w:szCs w:val="24"/>
        </w:rPr>
        <w:t xml:space="preserve"> </w:t>
      </w:r>
      <w:r w:rsidR="004D5EF1">
        <w:rPr>
          <w:rFonts w:ascii="Times New Roman" w:hAnsi="Times New Roman"/>
          <w:i/>
          <w:sz w:val="24"/>
          <w:szCs w:val="24"/>
        </w:rPr>
        <w:t>vs.</w:t>
      </w:r>
      <w:r w:rsidRPr="00851DE6">
        <w:rPr>
          <w:rFonts w:ascii="Times New Roman" w:hAnsi="Times New Roman"/>
          <w:i/>
          <w:sz w:val="24"/>
          <w:szCs w:val="24"/>
        </w:rPr>
        <w:t xml:space="preserve"> Superior Court of L.A. County,</w:t>
      </w:r>
      <w:r w:rsidRPr="00851DE6">
        <w:rPr>
          <w:rFonts w:ascii="Times New Roman" w:hAnsi="Times New Roman"/>
          <w:sz w:val="24"/>
          <w:szCs w:val="24"/>
        </w:rPr>
        <w:t xml:space="preserve"> 371 P 2d 288 (1962).</w:t>
      </w:r>
    </w:p>
    <w:p w14:paraId="59FBD1D9" w14:textId="405137A4" w:rsidR="008C1C64" w:rsidRDefault="008C1C64" w:rsidP="003F3C3A">
      <w:pPr>
        <w:rPr>
          <w:rFonts w:ascii="Times New Roman" w:hAnsi="Times New Roman"/>
          <w:sz w:val="24"/>
          <w:szCs w:val="24"/>
        </w:rPr>
      </w:pPr>
      <w:r w:rsidRPr="008C1C64">
        <w:rPr>
          <w:rFonts w:ascii="Times New Roman" w:hAnsi="Times New Roman"/>
          <w:i/>
          <w:sz w:val="24"/>
          <w:szCs w:val="24"/>
        </w:rPr>
        <w:t xml:space="preserve">California </w:t>
      </w:r>
      <w:r w:rsidR="004D5EF1">
        <w:rPr>
          <w:rFonts w:ascii="Times New Roman" w:hAnsi="Times New Roman"/>
          <w:i/>
          <w:sz w:val="24"/>
          <w:szCs w:val="24"/>
        </w:rPr>
        <w:t>vs.</w:t>
      </w:r>
      <w:r w:rsidRPr="008C1C64">
        <w:rPr>
          <w:rFonts w:ascii="Times New Roman" w:hAnsi="Times New Roman"/>
          <w:i/>
          <w:sz w:val="24"/>
          <w:szCs w:val="24"/>
        </w:rPr>
        <w:t xml:space="preserve"> Greenwood, </w:t>
      </w:r>
      <w:r w:rsidRPr="008C1C64">
        <w:rPr>
          <w:rFonts w:ascii="Times New Roman" w:hAnsi="Times New Roman"/>
          <w:sz w:val="24"/>
          <w:szCs w:val="24"/>
        </w:rPr>
        <w:t>486 US 35 (1988)</w:t>
      </w:r>
      <w:r>
        <w:rPr>
          <w:rFonts w:ascii="Times New Roman" w:hAnsi="Times New Roman"/>
          <w:sz w:val="24"/>
          <w:szCs w:val="24"/>
        </w:rPr>
        <w:t>.</w:t>
      </w:r>
    </w:p>
    <w:p w14:paraId="672709CD" w14:textId="066D6996" w:rsidR="002D15AB" w:rsidRDefault="002D15AB" w:rsidP="003F3C3A">
      <w:pPr>
        <w:rPr>
          <w:rFonts w:ascii="Times New Roman" w:hAnsi="Times New Roman"/>
          <w:sz w:val="24"/>
          <w:szCs w:val="24"/>
        </w:rPr>
      </w:pPr>
      <w:r w:rsidRPr="002D15AB">
        <w:rPr>
          <w:rFonts w:ascii="Times New Roman" w:hAnsi="Times New Roman"/>
          <w:i/>
          <w:sz w:val="24"/>
          <w:szCs w:val="24"/>
        </w:rPr>
        <w:t xml:space="preserve">Carpenter </w:t>
      </w:r>
      <w:r w:rsidR="004D5EF1">
        <w:rPr>
          <w:rFonts w:ascii="Times New Roman" w:hAnsi="Times New Roman"/>
          <w:i/>
          <w:sz w:val="24"/>
          <w:szCs w:val="24"/>
        </w:rPr>
        <w:t>vs.</w:t>
      </w:r>
      <w:r w:rsidRPr="002D15AB">
        <w:rPr>
          <w:rFonts w:ascii="Times New Roman" w:hAnsi="Times New Roman"/>
          <w:i/>
          <w:sz w:val="24"/>
          <w:szCs w:val="24"/>
        </w:rPr>
        <w:t xml:space="preserve"> United States</w:t>
      </w:r>
      <w:r w:rsidRPr="002D15AB">
        <w:rPr>
          <w:rFonts w:ascii="Times New Roman" w:hAnsi="Times New Roman"/>
          <w:sz w:val="24"/>
          <w:szCs w:val="24"/>
        </w:rPr>
        <w:t xml:space="preserve">, </w:t>
      </w:r>
      <w:r w:rsidR="00466348" w:rsidRPr="00466348">
        <w:rPr>
          <w:rFonts w:ascii="Times New Roman" w:hAnsi="Times New Roman"/>
          <w:sz w:val="24"/>
          <w:szCs w:val="24"/>
        </w:rPr>
        <w:t xml:space="preserve">585 U.S. ___ </w:t>
      </w:r>
      <w:r w:rsidR="00466348">
        <w:rPr>
          <w:rFonts w:ascii="Times New Roman" w:hAnsi="Times New Roman"/>
          <w:sz w:val="24"/>
          <w:szCs w:val="24"/>
        </w:rPr>
        <w:t xml:space="preserve">(2018), Docket </w:t>
      </w:r>
      <w:r w:rsidRPr="002D15AB">
        <w:rPr>
          <w:rFonts w:ascii="Times New Roman" w:hAnsi="Times New Roman"/>
          <w:sz w:val="24"/>
          <w:szCs w:val="24"/>
        </w:rPr>
        <w:t>No. 16-402</w:t>
      </w:r>
      <w:r>
        <w:rPr>
          <w:rFonts w:ascii="Times New Roman" w:hAnsi="Times New Roman"/>
          <w:sz w:val="24"/>
          <w:szCs w:val="24"/>
        </w:rPr>
        <w:t>.</w:t>
      </w:r>
    </w:p>
    <w:p w14:paraId="559CADB2" w14:textId="5A8C54D3" w:rsidR="003F3C3A" w:rsidRPr="003F3C3A" w:rsidRDefault="003F3C3A" w:rsidP="003F3C3A">
      <w:pPr>
        <w:rPr>
          <w:rFonts w:ascii="Times New Roman" w:hAnsi="Times New Roman"/>
          <w:sz w:val="24"/>
          <w:szCs w:val="24"/>
        </w:rPr>
      </w:pPr>
      <w:r w:rsidRPr="003F3C3A">
        <w:rPr>
          <w:rFonts w:ascii="Times New Roman" w:hAnsi="Times New Roman"/>
          <w:i/>
          <w:sz w:val="24"/>
          <w:szCs w:val="24"/>
        </w:rPr>
        <w:t xml:space="preserve">Goldman </w:t>
      </w:r>
      <w:r w:rsidR="004D5EF1">
        <w:rPr>
          <w:rFonts w:ascii="Times New Roman" w:hAnsi="Times New Roman"/>
          <w:i/>
          <w:sz w:val="24"/>
          <w:szCs w:val="24"/>
        </w:rPr>
        <w:t>vs.</w:t>
      </w:r>
      <w:r w:rsidRPr="003F3C3A">
        <w:rPr>
          <w:rFonts w:ascii="Times New Roman" w:hAnsi="Times New Roman"/>
          <w:i/>
          <w:sz w:val="24"/>
          <w:szCs w:val="24"/>
        </w:rPr>
        <w:t xml:space="preserve"> United States</w:t>
      </w:r>
      <w:r w:rsidRPr="003F3C3A">
        <w:rPr>
          <w:rFonts w:ascii="Times New Roman" w:hAnsi="Times New Roman"/>
          <w:sz w:val="24"/>
          <w:szCs w:val="24"/>
        </w:rPr>
        <w:t>, 316 U.S. 129 (1942)</w:t>
      </w:r>
    </w:p>
    <w:p w14:paraId="400ABB1D" w14:textId="71CDA501" w:rsidR="009E1155" w:rsidRPr="003F3C3A" w:rsidRDefault="009E1155" w:rsidP="009E1155">
      <w:pPr>
        <w:pStyle w:val="Bibliography"/>
        <w:ind w:left="720" w:hanging="720"/>
        <w:rPr>
          <w:rFonts w:ascii="Times New Roman" w:hAnsi="Times New Roman"/>
          <w:noProof/>
          <w:sz w:val="24"/>
          <w:szCs w:val="24"/>
        </w:rPr>
      </w:pPr>
      <w:r w:rsidRPr="003F3C3A">
        <w:rPr>
          <w:rFonts w:ascii="Times New Roman" w:hAnsi="Times New Roman"/>
          <w:i/>
          <w:noProof/>
          <w:sz w:val="24"/>
          <w:szCs w:val="24"/>
        </w:rPr>
        <w:t xml:space="preserve">Griswold </w:t>
      </w:r>
      <w:r w:rsidR="004D5EF1">
        <w:rPr>
          <w:rFonts w:ascii="Times New Roman" w:hAnsi="Times New Roman"/>
          <w:i/>
          <w:noProof/>
          <w:sz w:val="24"/>
          <w:szCs w:val="24"/>
        </w:rPr>
        <w:t>vs.</w:t>
      </w:r>
      <w:r w:rsidRPr="003F3C3A">
        <w:rPr>
          <w:rFonts w:ascii="Times New Roman" w:hAnsi="Times New Roman"/>
          <w:i/>
          <w:noProof/>
          <w:sz w:val="24"/>
          <w:szCs w:val="24"/>
        </w:rPr>
        <w:t xml:space="preserve"> Connecticut</w:t>
      </w:r>
      <w:r w:rsidRPr="003F3C3A">
        <w:rPr>
          <w:rFonts w:ascii="Times New Roman" w:hAnsi="Times New Roman"/>
          <w:noProof/>
          <w:sz w:val="24"/>
          <w:szCs w:val="24"/>
        </w:rPr>
        <w:t>, 381 U.S. 479 (1965).</w:t>
      </w:r>
    </w:p>
    <w:p w14:paraId="76B92E69" w14:textId="2893217E" w:rsidR="009E1155" w:rsidRPr="006E7991" w:rsidRDefault="009E1155" w:rsidP="009E1155">
      <w:pPr>
        <w:pStyle w:val="Bibliography"/>
        <w:ind w:left="720" w:hanging="720"/>
        <w:rPr>
          <w:rFonts w:ascii="Times New Roman" w:hAnsi="Times New Roman"/>
          <w:noProof/>
          <w:sz w:val="24"/>
          <w:szCs w:val="24"/>
        </w:rPr>
      </w:pPr>
      <w:r w:rsidRPr="003F3C3A">
        <w:rPr>
          <w:rFonts w:ascii="Times New Roman" w:hAnsi="Times New Roman"/>
          <w:i/>
          <w:noProof/>
          <w:sz w:val="24"/>
          <w:szCs w:val="24"/>
        </w:rPr>
        <w:t xml:space="preserve">Katz </w:t>
      </w:r>
      <w:r w:rsidR="004D5EF1">
        <w:rPr>
          <w:rFonts w:ascii="Times New Roman" w:hAnsi="Times New Roman"/>
          <w:i/>
          <w:noProof/>
          <w:sz w:val="24"/>
          <w:szCs w:val="24"/>
        </w:rPr>
        <w:t>vs.</w:t>
      </w:r>
      <w:r w:rsidRPr="003F3C3A">
        <w:rPr>
          <w:rFonts w:ascii="Times New Roman" w:hAnsi="Times New Roman"/>
          <w:i/>
          <w:noProof/>
          <w:sz w:val="24"/>
          <w:szCs w:val="24"/>
        </w:rPr>
        <w:t xml:space="preserve"> the United States</w:t>
      </w:r>
      <w:r w:rsidRPr="006E7991">
        <w:rPr>
          <w:rFonts w:ascii="Times New Roman" w:hAnsi="Times New Roman"/>
          <w:noProof/>
          <w:sz w:val="24"/>
          <w:szCs w:val="24"/>
        </w:rPr>
        <w:t>, 389 U.S. 347 (1967).</w:t>
      </w:r>
    </w:p>
    <w:p w14:paraId="754F9A39" w14:textId="44FEB454" w:rsidR="009E1155" w:rsidRPr="0047636D" w:rsidRDefault="009E1155" w:rsidP="009E1155">
      <w:pPr>
        <w:pStyle w:val="Bibliography"/>
        <w:ind w:left="720" w:hanging="720"/>
        <w:rPr>
          <w:rFonts w:ascii="Times New Roman" w:hAnsi="Times New Roman"/>
          <w:noProof/>
          <w:sz w:val="24"/>
          <w:szCs w:val="24"/>
        </w:rPr>
      </w:pPr>
      <w:r w:rsidRPr="0047636D">
        <w:rPr>
          <w:rFonts w:ascii="Times New Roman" w:hAnsi="Times New Roman"/>
          <w:i/>
          <w:noProof/>
          <w:sz w:val="24"/>
          <w:szCs w:val="24"/>
        </w:rPr>
        <w:t xml:space="preserve">Lake </w:t>
      </w:r>
      <w:r w:rsidR="004D5EF1">
        <w:rPr>
          <w:rFonts w:ascii="Times New Roman" w:hAnsi="Times New Roman"/>
          <w:i/>
          <w:noProof/>
          <w:sz w:val="24"/>
          <w:szCs w:val="24"/>
        </w:rPr>
        <w:t>vs.</w:t>
      </w:r>
      <w:r w:rsidRPr="0047636D">
        <w:rPr>
          <w:rFonts w:ascii="Times New Roman" w:hAnsi="Times New Roman"/>
          <w:i/>
          <w:noProof/>
          <w:sz w:val="24"/>
          <w:szCs w:val="24"/>
        </w:rPr>
        <w:t xml:space="preserve"> Wal-Mart Stores, Inc</w:t>
      </w:r>
      <w:r w:rsidRPr="0047636D">
        <w:rPr>
          <w:rFonts w:ascii="Times New Roman" w:hAnsi="Times New Roman"/>
          <w:noProof/>
          <w:sz w:val="24"/>
          <w:szCs w:val="24"/>
        </w:rPr>
        <w:t>, 582 N.W.2d 231, 235 (Minn. 1998).</w:t>
      </w:r>
    </w:p>
    <w:p w14:paraId="2C44CF24" w14:textId="3CD1B8FD" w:rsidR="0047636D" w:rsidRDefault="0047636D" w:rsidP="0047636D">
      <w:pPr>
        <w:rPr>
          <w:rFonts w:ascii="Times New Roman" w:hAnsi="Times New Roman"/>
          <w:sz w:val="24"/>
          <w:szCs w:val="24"/>
        </w:rPr>
      </w:pPr>
      <w:r w:rsidRPr="0047636D">
        <w:rPr>
          <w:rFonts w:ascii="Times New Roman" w:hAnsi="Times New Roman"/>
          <w:i/>
          <w:sz w:val="24"/>
          <w:szCs w:val="24"/>
        </w:rPr>
        <w:t xml:space="preserve">National Treasury Employees Union et al. </w:t>
      </w:r>
      <w:r w:rsidR="004D5EF1">
        <w:rPr>
          <w:rFonts w:ascii="Times New Roman" w:hAnsi="Times New Roman"/>
          <w:i/>
          <w:sz w:val="24"/>
          <w:szCs w:val="24"/>
        </w:rPr>
        <w:t>vs.</w:t>
      </w:r>
      <w:r w:rsidRPr="0047636D">
        <w:rPr>
          <w:rFonts w:ascii="Times New Roman" w:hAnsi="Times New Roman"/>
          <w:i/>
          <w:sz w:val="24"/>
          <w:szCs w:val="24"/>
        </w:rPr>
        <w:t xml:space="preserve"> Von </w:t>
      </w:r>
      <w:proofErr w:type="spellStart"/>
      <w:r w:rsidRPr="0047636D">
        <w:rPr>
          <w:rFonts w:ascii="Times New Roman" w:hAnsi="Times New Roman"/>
          <w:i/>
          <w:sz w:val="24"/>
          <w:szCs w:val="24"/>
        </w:rPr>
        <w:t>Raab</w:t>
      </w:r>
      <w:proofErr w:type="spellEnd"/>
      <w:r w:rsidRPr="0047636D">
        <w:rPr>
          <w:rFonts w:ascii="Times New Roman" w:hAnsi="Times New Roman"/>
          <w:sz w:val="24"/>
          <w:szCs w:val="24"/>
        </w:rPr>
        <w:t>, 489 US 656, 680 (1989).</w:t>
      </w:r>
    </w:p>
    <w:p w14:paraId="0E661398" w14:textId="28C02440" w:rsidR="0033345F" w:rsidRDefault="0033345F" w:rsidP="0047636D">
      <w:pPr>
        <w:rPr>
          <w:rFonts w:ascii="Times New Roman" w:hAnsi="Times New Roman"/>
          <w:sz w:val="24"/>
          <w:szCs w:val="24"/>
        </w:rPr>
      </w:pPr>
      <w:r w:rsidRPr="0033345F">
        <w:rPr>
          <w:rFonts w:ascii="Times New Roman" w:hAnsi="Times New Roman"/>
          <w:i/>
          <w:sz w:val="24"/>
          <w:szCs w:val="24"/>
        </w:rPr>
        <w:t>O'Connor vs. Ortega</w:t>
      </w:r>
      <w:r>
        <w:rPr>
          <w:rFonts w:ascii="Times New Roman" w:hAnsi="Times New Roman"/>
          <w:sz w:val="24"/>
          <w:szCs w:val="24"/>
        </w:rPr>
        <w:t>, 480 U.S. 709</w:t>
      </w:r>
      <w:r w:rsidRPr="0033345F">
        <w:rPr>
          <w:rFonts w:ascii="Times New Roman" w:hAnsi="Times New Roman"/>
          <w:sz w:val="24"/>
          <w:szCs w:val="24"/>
        </w:rPr>
        <w:t xml:space="preserve"> (1987)</w:t>
      </w:r>
      <w:r>
        <w:rPr>
          <w:rFonts w:ascii="Times New Roman" w:hAnsi="Times New Roman"/>
          <w:sz w:val="24"/>
          <w:szCs w:val="24"/>
        </w:rPr>
        <w:t>.</w:t>
      </w:r>
    </w:p>
    <w:p w14:paraId="34F259EB" w14:textId="6438D8F8" w:rsidR="0047636D" w:rsidRPr="0047636D" w:rsidRDefault="0047636D" w:rsidP="0047636D">
      <w:pPr>
        <w:rPr>
          <w:rFonts w:ascii="Times New Roman" w:hAnsi="Times New Roman"/>
          <w:i/>
          <w:sz w:val="24"/>
          <w:szCs w:val="24"/>
        </w:rPr>
      </w:pPr>
      <w:r w:rsidRPr="0047636D">
        <w:rPr>
          <w:rFonts w:ascii="Times New Roman" w:hAnsi="Times New Roman"/>
          <w:i/>
          <w:sz w:val="24"/>
          <w:szCs w:val="24"/>
        </w:rPr>
        <w:t xml:space="preserve">Oliver </w:t>
      </w:r>
      <w:r w:rsidR="004D5EF1">
        <w:rPr>
          <w:rFonts w:ascii="Times New Roman" w:hAnsi="Times New Roman"/>
          <w:i/>
          <w:sz w:val="24"/>
          <w:szCs w:val="24"/>
        </w:rPr>
        <w:t>vs.</w:t>
      </w:r>
      <w:r w:rsidRPr="0047636D">
        <w:rPr>
          <w:rFonts w:ascii="Times New Roman" w:hAnsi="Times New Roman"/>
          <w:i/>
          <w:sz w:val="24"/>
          <w:szCs w:val="24"/>
        </w:rPr>
        <w:t xml:space="preserve"> US</w:t>
      </w:r>
      <w:r>
        <w:rPr>
          <w:rFonts w:ascii="Times New Roman" w:hAnsi="Times New Roman"/>
          <w:i/>
          <w:sz w:val="24"/>
          <w:szCs w:val="24"/>
        </w:rPr>
        <w:t xml:space="preserve">, </w:t>
      </w:r>
      <w:r w:rsidR="00C9573E" w:rsidRPr="00C9573E">
        <w:rPr>
          <w:rFonts w:ascii="Times New Roman" w:hAnsi="Times New Roman"/>
          <w:sz w:val="24"/>
          <w:szCs w:val="24"/>
        </w:rPr>
        <w:t>466 US 170 (1984).</w:t>
      </w:r>
    </w:p>
    <w:p w14:paraId="36CF28E7" w14:textId="3D98DB70" w:rsidR="003F3C3A" w:rsidRDefault="003F3C3A" w:rsidP="003F3C3A">
      <w:pPr>
        <w:rPr>
          <w:rFonts w:ascii="Times New Roman" w:hAnsi="Times New Roman"/>
          <w:sz w:val="24"/>
          <w:szCs w:val="24"/>
        </w:rPr>
      </w:pPr>
      <w:r w:rsidRPr="0047636D">
        <w:rPr>
          <w:rFonts w:ascii="Times New Roman" w:hAnsi="Times New Roman"/>
          <w:i/>
          <w:sz w:val="24"/>
          <w:szCs w:val="24"/>
        </w:rPr>
        <w:t xml:space="preserve">Olmstead </w:t>
      </w:r>
      <w:r w:rsidR="004D5EF1">
        <w:rPr>
          <w:rFonts w:ascii="Times New Roman" w:hAnsi="Times New Roman"/>
          <w:i/>
          <w:sz w:val="24"/>
          <w:szCs w:val="24"/>
        </w:rPr>
        <w:t>vs.</w:t>
      </w:r>
      <w:r w:rsidRPr="0047636D">
        <w:rPr>
          <w:rFonts w:ascii="Times New Roman" w:hAnsi="Times New Roman"/>
          <w:i/>
          <w:sz w:val="24"/>
          <w:szCs w:val="24"/>
        </w:rPr>
        <w:t xml:space="preserve"> United States, </w:t>
      </w:r>
      <w:r w:rsidRPr="0047636D">
        <w:rPr>
          <w:rFonts w:ascii="Times New Roman" w:hAnsi="Times New Roman"/>
          <w:sz w:val="24"/>
          <w:szCs w:val="24"/>
        </w:rPr>
        <w:t>277 U.S. 438 (1928).</w:t>
      </w:r>
    </w:p>
    <w:p w14:paraId="5A9ACC69" w14:textId="77225405" w:rsidR="00851DE6" w:rsidRPr="0047636D" w:rsidRDefault="00851DE6" w:rsidP="003F3C3A">
      <w:pPr>
        <w:rPr>
          <w:rFonts w:ascii="Times New Roman" w:hAnsi="Times New Roman"/>
          <w:sz w:val="24"/>
          <w:szCs w:val="24"/>
        </w:rPr>
      </w:pPr>
      <w:r w:rsidRPr="00851DE6">
        <w:rPr>
          <w:rFonts w:ascii="Times New Roman" w:hAnsi="Times New Roman"/>
          <w:i/>
          <w:sz w:val="24"/>
          <w:szCs w:val="24"/>
        </w:rPr>
        <w:t xml:space="preserve">People </w:t>
      </w:r>
      <w:r w:rsidR="004D5EF1">
        <w:rPr>
          <w:rFonts w:ascii="Times New Roman" w:hAnsi="Times New Roman"/>
          <w:i/>
          <w:sz w:val="24"/>
          <w:szCs w:val="24"/>
        </w:rPr>
        <w:t>vs.</w:t>
      </w:r>
      <w:r w:rsidRPr="00851DE6">
        <w:rPr>
          <w:rFonts w:ascii="Times New Roman" w:hAnsi="Times New Roman"/>
          <w:i/>
          <w:sz w:val="24"/>
          <w:szCs w:val="24"/>
        </w:rPr>
        <w:t xml:space="preserve"> Hillman</w:t>
      </w:r>
      <w:r w:rsidRPr="00851DE6">
        <w:rPr>
          <w:rFonts w:ascii="Times New Roman" w:hAnsi="Times New Roman"/>
          <w:sz w:val="24"/>
          <w:szCs w:val="24"/>
        </w:rPr>
        <w:t>, 821 P 2d 884 (1991).</w:t>
      </w:r>
    </w:p>
    <w:p w14:paraId="361BFB16" w14:textId="0905743D" w:rsidR="003F3C3A" w:rsidRDefault="003F3C3A" w:rsidP="00563F75">
      <w:pPr>
        <w:pStyle w:val="Bibliography"/>
        <w:ind w:left="720" w:hanging="720"/>
        <w:rPr>
          <w:rFonts w:ascii="Times New Roman" w:hAnsi="Times New Roman"/>
          <w:noProof/>
          <w:sz w:val="24"/>
          <w:szCs w:val="24"/>
        </w:rPr>
      </w:pPr>
      <w:r w:rsidRPr="00563F75">
        <w:rPr>
          <w:rFonts w:ascii="Times New Roman" w:hAnsi="Times New Roman"/>
          <w:i/>
          <w:noProof/>
          <w:sz w:val="24"/>
          <w:szCs w:val="24"/>
        </w:rPr>
        <w:t>Pub</w:t>
      </w:r>
      <w:r w:rsidRPr="0047636D">
        <w:rPr>
          <w:rFonts w:ascii="Times New Roman" w:hAnsi="Times New Roman"/>
          <w:i/>
          <w:noProof/>
          <w:sz w:val="24"/>
          <w:szCs w:val="24"/>
        </w:rPr>
        <w:t xml:space="preserve">. Utilities Comm’n </w:t>
      </w:r>
      <w:r w:rsidR="004D5EF1">
        <w:rPr>
          <w:rFonts w:ascii="Times New Roman" w:hAnsi="Times New Roman"/>
          <w:i/>
          <w:noProof/>
          <w:sz w:val="24"/>
          <w:szCs w:val="24"/>
        </w:rPr>
        <w:t>vs.</w:t>
      </w:r>
      <w:r w:rsidRPr="0047636D">
        <w:rPr>
          <w:rFonts w:ascii="Times New Roman" w:hAnsi="Times New Roman"/>
          <w:i/>
          <w:noProof/>
          <w:sz w:val="24"/>
          <w:szCs w:val="24"/>
        </w:rPr>
        <w:t xml:space="preserve"> Pollak</w:t>
      </w:r>
      <w:r w:rsidRPr="0047636D">
        <w:rPr>
          <w:rFonts w:ascii="Times New Roman" w:hAnsi="Times New Roman"/>
          <w:noProof/>
          <w:sz w:val="24"/>
          <w:szCs w:val="24"/>
        </w:rPr>
        <w:t>, 343 U.S. 451, 467 (1952).</w:t>
      </w:r>
    </w:p>
    <w:p w14:paraId="317E81AE" w14:textId="5D41AFF9" w:rsidR="0033345F" w:rsidRPr="0033345F" w:rsidRDefault="0033345F" w:rsidP="0033345F">
      <w:r>
        <w:rPr>
          <w:rFonts w:ascii="Times New Roman" w:hAnsi="Times New Roman"/>
          <w:i/>
          <w:sz w:val="24"/>
          <w:szCs w:val="24"/>
        </w:rPr>
        <w:t>Riley v California</w:t>
      </w:r>
      <w:r>
        <w:rPr>
          <w:rFonts w:ascii="Times New Roman" w:hAnsi="Times New Roman"/>
          <w:sz w:val="24"/>
          <w:szCs w:val="24"/>
        </w:rPr>
        <w:t xml:space="preserve">, </w:t>
      </w:r>
      <w:r w:rsidRPr="0033345F">
        <w:rPr>
          <w:rFonts w:ascii="Times New Roman" w:hAnsi="Times New Roman"/>
          <w:sz w:val="24"/>
          <w:szCs w:val="24"/>
        </w:rPr>
        <w:t>573 U.S. __ (2014)</w:t>
      </w:r>
    </w:p>
    <w:p w14:paraId="6EA00518" w14:textId="56A2BCA1" w:rsidR="0047636D" w:rsidRDefault="0047636D" w:rsidP="0047636D">
      <w:pPr>
        <w:rPr>
          <w:rFonts w:ascii="Times New Roman" w:hAnsi="Times New Roman"/>
          <w:sz w:val="24"/>
          <w:szCs w:val="24"/>
        </w:rPr>
      </w:pPr>
      <w:proofErr w:type="spellStart"/>
      <w:r w:rsidRPr="0047636D">
        <w:rPr>
          <w:rFonts w:ascii="Times New Roman" w:hAnsi="Times New Roman"/>
          <w:i/>
          <w:sz w:val="24"/>
          <w:szCs w:val="24"/>
        </w:rPr>
        <w:t>Schaill</w:t>
      </w:r>
      <w:proofErr w:type="spellEnd"/>
      <w:r w:rsidRPr="0047636D">
        <w:rPr>
          <w:rFonts w:ascii="Times New Roman" w:hAnsi="Times New Roman"/>
          <w:i/>
          <w:sz w:val="24"/>
          <w:szCs w:val="24"/>
        </w:rPr>
        <w:t xml:space="preserve"> </w:t>
      </w:r>
      <w:r w:rsidR="004D5EF1">
        <w:rPr>
          <w:rFonts w:ascii="Times New Roman" w:hAnsi="Times New Roman"/>
          <w:i/>
          <w:sz w:val="24"/>
          <w:szCs w:val="24"/>
        </w:rPr>
        <w:t>vs.</w:t>
      </w:r>
      <w:r w:rsidRPr="0047636D">
        <w:rPr>
          <w:rFonts w:ascii="Times New Roman" w:hAnsi="Times New Roman"/>
          <w:i/>
          <w:sz w:val="24"/>
          <w:szCs w:val="24"/>
        </w:rPr>
        <w:t xml:space="preserve"> Tippecanoe County School Corp.,</w:t>
      </w:r>
      <w:r w:rsidRPr="0047636D">
        <w:rPr>
          <w:rFonts w:ascii="Times New Roman" w:hAnsi="Times New Roman"/>
          <w:sz w:val="24"/>
          <w:szCs w:val="24"/>
        </w:rPr>
        <w:t xml:space="preserve"> 864 F 2d 1309 (1988).</w:t>
      </w:r>
    </w:p>
    <w:p w14:paraId="5826310A" w14:textId="648EC6AB" w:rsidR="00851DE6" w:rsidRPr="0047636D" w:rsidRDefault="00851DE6" w:rsidP="0047636D">
      <w:pPr>
        <w:rPr>
          <w:rFonts w:ascii="Times New Roman" w:hAnsi="Times New Roman"/>
          <w:sz w:val="24"/>
          <w:szCs w:val="24"/>
        </w:rPr>
      </w:pPr>
      <w:proofErr w:type="spellStart"/>
      <w:r w:rsidRPr="00851DE6">
        <w:rPr>
          <w:rFonts w:ascii="Times New Roman" w:hAnsi="Times New Roman"/>
          <w:i/>
          <w:sz w:val="24"/>
          <w:szCs w:val="24"/>
        </w:rPr>
        <w:t>Smayda</w:t>
      </w:r>
      <w:proofErr w:type="spellEnd"/>
      <w:r w:rsidRPr="00851DE6">
        <w:rPr>
          <w:rFonts w:ascii="Times New Roman" w:hAnsi="Times New Roman"/>
          <w:i/>
          <w:sz w:val="24"/>
          <w:szCs w:val="24"/>
        </w:rPr>
        <w:t xml:space="preserve"> </w:t>
      </w:r>
      <w:r w:rsidR="004D5EF1">
        <w:rPr>
          <w:rFonts w:ascii="Times New Roman" w:hAnsi="Times New Roman"/>
          <w:i/>
          <w:sz w:val="24"/>
          <w:szCs w:val="24"/>
        </w:rPr>
        <w:t>vs.</w:t>
      </w:r>
      <w:r w:rsidRPr="00851DE6">
        <w:rPr>
          <w:rFonts w:ascii="Times New Roman" w:hAnsi="Times New Roman"/>
          <w:i/>
          <w:sz w:val="24"/>
          <w:szCs w:val="24"/>
        </w:rPr>
        <w:t xml:space="preserve"> U.S.,</w:t>
      </w:r>
      <w:r w:rsidRPr="00851DE6">
        <w:rPr>
          <w:rFonts w:ascii="Times New Roman" w:hAnsi="Times New Roman"/>
          <w:sz w:val="24"/>
          <w:szCs w:val="24"/>
        </w:rPr>
        <w:t xml:space="preserve"> 352 F 2d 251 (1965)</w:t>
      </w:r>
      <w:r>
        <w:rPr>
          <w:rFonts w:ascii="Times New Roman" w:hAnsi="Times New Roman"/>
          <w:sz w:val="24"/>
          <w:szCs w:val="24"/>
        </w:rPr>
        <w:t>.</w:t>
      </w:r>
    </w:p>
    <w:p w14:paraId="729C7E11" w14:textId="44F8D393" w:rsidR="00DB7675" w:rsidRDefault="003F3C3A" w:rsidP="003F3C3A">
      <w:pPr>
        <w:rPr>
          <w:rFonts w:ascii="Times New Roman" w:hAnsi="Times New Roman"/>
          <w:sz w:val="24"/>
          <w:szCs w:val="24"/>
        </w:rPr>
      </w:pPr>
      <w:r w:rsidRPr="00563F75">
        <w:rPr>
          <w:rFonts w:ascii="Times New Roman" w:hAnsi="Times New Roman"/>
          <w:i/>
          <w:sz w:val="24"/>
          <w:szCs w:val="24"/>
        </w:rPr>
        <w:t xml:space="preserve">Smith </w:t>
      </w:r>
      <w:r w:rsidR="004D5EF1">
        <w:rPr>
          <w:rFonts w:ascii="Times New Roman" w:hAnsi="Times New Roman"/>
          <w:i/>
          <w:sz w:val="24"/>
          <w:szCs w:val="24"/>
        </w:rPr>
        <w:t>vs.</w:t>
      </w:r>
      <w:r w:rsidRPr="00563F75">
        <w:rPr>
          <w:rFonts w:ascii="Times New Roman" w:hAnsi="Times New Roman"/>
          <w:i/>
          <w:sz w:val="24"/>
          <w:szCs w:val="24"/>
        </w:rPr>
        <w:t xml:space="preserve"> Maryland</w:t>
      </w:r>
      <w:r w:rsidRPr="003F3C3A">
        <w:rPr>
          <w:rFonts w:ascii="Times New Roman" w:hAnsi="Times New Roman"/>
          <w:sz w:val="24"/>
          <w:szCs w:val="24"/>
        </w:rPr>
        <w:t>, 442 U.S. 735 (1979)</w:t>
      </w:r>
      <w:r>
        <w:rPr>
          <w:rFonts w:ascii="Times New Roman" w:hAnsi="Times New Roman"/>
          <w:sz w:val="24"/>
          <w:szCs w:val="24"/>
        </w:rPr>
        <w:t>.</w:t>
      </w:r>
    </w:p>
    <w:p w14:paraId="65655663" w14:textId="6A191D8A" w:rsidR="00752CD4" w:rsidRDefault="00752CD4" w:rsidP="003F3C3A">
      <w:pPr>
        <w:rPr>
          <w:rFonts w:ascii="Times New Roman" w:hAnsi="Times New Roman"/>
          <w:sz w:val="24"/>
          <w:szCs w:val="24"/>
        </w:rPr>
      </w:pPr>
      <w:r w:rsidRPr="00C9573E">
        <w:rPr>
          <w:rFonts w:ascii="Times New Roman" w:hAnsi="Times New Roman"/>
          <w:i/>
          <w:sz w:val="24"/>
          <w:szCs w:val="24"/>
        </w:rPr>
        <w:t xml:space="preserve">State of Washington </w:t>
      </w:r>
      <w:r w:rsidR="004D5EF1">
        <w:rPr>
          <w:rFonts w:ascii="Times New Roman" w:hAnsi="Times New Roman"/>
          <w:i/>
          <w:sz w:val="24"/>
          <w:szCs w:val="24"/>
        </w:rPr>
        <w:t>vs.</w:t>
      </w:r>
      <w:r w:rsidRPr="00C9573E">
        <w:rPr>
          <w:rFonts w:ascii="Times New Roman" w:hAnsi="Times New Roman"/>
          <w:i/>
          <w:sz w:val="24"/>
          <w:szCs w:val="24"/>
        </w:rPr>
        <w:t xml:space="preserve"> Robert Alan Young, </w:t>
      </w:r>
      <w:r w:rsidR="00D02004" w:rsidRPr="00C9573E">
        <w:rPr>
          <w:rFonts w:ascii="Times New Roman" w:hAnsi="Times New Roman"/>
          <w:sz w:val="24"/>
          <w:szCs w:val="24"/>
        </w:rPr>
        <w:t xml:space="preserve">123 Wash.2d 173, </w:t>
      </w:r>
      <w:r w:rsidRPr="00C9573E">
        <w:rPr>
          <w:rFonts w:ascii="Times New Roman" w:hAnsi="Times New Roman"/>
          <w:sz w:val="24"/>
          <w:szCs w:val="24"/>
        </w:rPr>
        <w:t>867 P.2d 593 (1994)</w:t>
      </w:r>
      <w:r w:rsidR="00C9573E">
        <w:rPr>
          <w:rFonts w:ascii="Times New Roman" w:hAnsi="Times New Roman"/>
          <w:sz w:val="24"/>
          <w:szCs w:val="24"/>
        </w:rPr>
        <w:t>.</w:t>
      </w:r>
    </w:p>
    <w:p w14:paraId="7EE2CE26" w14:textId="7189ED11" w:rsidR="00851DE6" w:rsidRDefault="00851DE6" w:rsidP="003F3C3A">
      <w:pPr>
        <w:rPr>
          <w:rFonts w:ascii="Times New Roman" w:hAnsi="Times New Roman"/>
          <w:sz w:val="24"/>
          <w:szCs w:val="24"/>
        </w:rPr>
      </w:pPr>
      <w:r w:rsidRPr="00851DE6">
        <w:rPr>
          <w:rFonts w:ascii="Times New Roman" w:hAnsi="Times New Roman"/>
          <w:i/>
          <w:sz w:val="24"/>
          <w:szCs w:val="24"/>
        </w:rPr>
        <w:t xml:space="preserve">State </w:t>
      </w:r>
      <w:r w:rsidR="004D5EF1">
        <w:rPr>
          <w:rFonts w:ascii="Times New Roman" w:hAnsi="Times New Roman"/>
          <w:i/>
          <w:sz w:val="24"/>
          <w:szCs w:val="24"/>
        </w:rPr>
        <w:t>vs.</w:t>
      </w:r>
      <w:r w:rsidRPr="00851DE6">
        <w:rPr>
          <w:rFonts w:ascii="Times New Roman" w:hAnsi="Times New Roman"/>
          <w:i/>
          <w:sz w:val="24"/>
          <w:szCs w:val="24"/>
        </w:rPr>
        <w:t xml:space="preserve"> Boland</w:t>
      </w:r>
      <w:r w:rsidRPr="00851DE6">
        <w:rPr>
          <w:rFonts w:ascii="Times New Roman" w:hAnsi="Times New Roman"/>
          <w:sz w:val="24"/>
          <w:szCs w:val="24"/>
        </w:rPr>
        <w:t>, 800 P 2d 1112 (1990)</w:t>
      </w:r>
      <w:r>
        <w:rPr>
          <w:rFonts w:ascii="Times New Roman" w:hAnsi="Times New Roman"/>
          <w:sz w:val="24"/>
          <w:szCs w:val="24"/>
        </w:rPr>
        <w:t>.</w:t>
      </w:r>
    </w:p>
    <w:p w14:paraId="3D3930E4" w14:textId="08A564D2" w:rsidR="008C1C64" w:rsidRDefault="008C1C64" w:rsidP="003F3C3A">
      <w:pPr>
        <w:rPr>
          <w:rFonts w:ascii="Times New Roman" w:hAnsi="Times New Roman"/>
          <w:sz w:val="24"/>
          <w:szCs w:val="24"/>
        </w:rPr>
      </w:pPr>
      <w:r w:rsidRPr="008C1C64">
        <w:rPr>
          <w:rFonts w:ascii="Times New Roman" w:hAnsi="Times New Roman"/>
          <w:i/>
          <w:sz w:val="24"/>
          <w:szCs w:val="24"/>
        </w:rPr>
        <w:t xml:space="preserve">State </w:t>
      </w:r>
      <w:r w:rsidR="004D5EF1">
        <w:rPr>
          <w:rFonts w:ascii="Times New Roman" w:hAnsi="Times New Roman"/>
          <w:i/>
          <w:sz w:val="24"/>
          <w:szCs w:val="24"/>
        </w:rPr>
        <w:t>vs.</w:t>
      </w:r>
      <w:r w:rsidRPr="008C1C64">
        <w:rPr>
          <w:rFonts w:ascii="Times New Roman" w:hAnsi="Times New Roman"/>
          <w:i/>
          <w:sz w:val="24"/>
          <w:szCs w:val="24"/>
        </w:rPr>
        <w:t xml:space="preserve"> De Fusco</w:t>
      </w:r>
      <w:r>
        <w:rPr>
          <w:rFonts w:ascii="Times New Roman" w:hAnsi="Times New Roman"/>
          <w:sz w:val="24"/>
          <w:szCs w:val="24"/>
        </w:rPr>
        <w:t>, 606 A 2d 1 (1992).</w:t>
      </w:r>
    </w:p>
    <w:p w14:paraId="7A86E879" w14:textId="08198175" w:rsidR="00851DE6" w:rsidRDefault="00851DE6" w:rsidP="003F3C3A">
      <w:pPr>
        <w:rPr>
          <w:rFonts w:ascii="Times New Roman" w:hAnsi="Times New Roman"/>
          <w:sz w:val="24"/>
          <w:szCs w:val="24"/>
        </w:rPr>
      </w:pPr>
      <w:r w:rsidRPr="00851DE6">
        <w:rPr>
          <w:rFonts w:ascii="Times New Roman" w:hAnsi="Times New Roman"/>
          <w:i/>
          <w:sz w:val="24"/>
          <w:szCs w:val="24"/>
        </w:rPr>
        <w:t xml:space="preserve">State </w:t>
      </w:r>
      <w:r w:rsidR="004D5EF1">
        <w:rPr>
          <w:rFonts w:ascii="Times New Roman" w:hAnsi="Times New Roman"/>
          <w:i/>
          <w:sz w:val="24"/>
          <w:szCs w:val="24"/>
        </w:rPr>
        <w:t>vs.</w:t>
      </w:r>
      <w:r w:rsidRPr="00851DE6">
        <w:rPr>
          <w:rFonts w:ascii="Times New Roman" w:hAnsi="Times New Roman"/>
          <w:i/>
          <w:sz w:val="24"/>
          <w:szCs w:val="24"/>
        </w:rPr>
        <w:t xml:space="preserve"> </w:t>
      </w:r>
      <w:proofErr w:type="spellStart"/>
      <w:r w:rsidRPr="00851DE6">
        <w:rPr>
          <w:rFonts w:ascii="Times New Roman" w:hAnsi="Times New Roman"/>
          <w:i/>
          <w:sz w:val="24"/>
          <w:szCs w:val="24"/>
        </w:rPr>
        <w:t>Hempele</w:t>
      </w:r>
      <w:proofErr w:type="spellEnd"/>
      <w:r w:rsidRPr="00851DE6">
        <w:rPr>
          <w:rFonts w:ascii="Times New Roman" w:hAnsi="Times New Roman"/>
          <w:sz w:val="24"/>
          <w:szCs w:val="24"/>
        </w:rPr>
        <w:t>, 576 A 2d 793 (1990)</w:t>
      </w:r>
      <w:r>
        <w:rPr>
          <w:rFonts w:ascii="Times New Roman" w:hAnsi="Times New Roman"/>
          <w:sz w:val="24"/>
          <w:szCs w:val="24"/>
        </w:rPr>
        <w:t>.</w:t>
      </w:r>
    </w:p>
    <w:p w14:paraId="6030F90B" w14:textId="62BCF523" w:rsidR="00851DE6" w:rsidRDefault="00851DE6" w:rsidP="003F3C3A">
      <w:pPr>
        <w:rPr>
          <w:rFonts w:ascii="Times New Roman" w:hAnsi="Times New Roman"/>
          <w:sz w:val="24"/>
          <w:szCs w:val="24"/>
        </w:rPr>
      </w:pPr>
      <w:r w:rsidRPr="00851DE6">
        <w:rPr>
          <w:rFonts w:ascii="Times New Roman" w:hAnsi="Times New Roman"/>
          <w:i/>
          <w:sz w:val="24"/>
          <w:szCs w:val="24"/>
        </w:rPr>
        <w:t xml:space="preserve">State </w:t>
      </w:r>
      <w:r w:rsidR="004D5EF1">
        <w:rPr>
          <w:rFonts w:ascii="Times New Roman" w:hAnsi="Times New Roman"/>
          <w:i/>
          <w:sz w:val="24"/>
          <w:szCs w:val="24"/>
        </w:rPr>
        <w:t>vs.</w:t>
      </w:r>
      <w:r w:rsidRPr="00851DE6">
        <w:rPr>
          <w:rFonts w:ascii="Times New Roman" w:hAnsi="Times New Roman"/>
          <w:i/>
          <w:sz w:val="24"/>
          <w:szCs w:val="24"/>
        </w:rPr>
        <w:t xml:space="preserve"> Schultz</w:t>
      </w:r>
      <w:r w:rsidRPr="00851DE6">
        <w:rPr>
          <w:rFonts w:ascii="Times New Roman" w:hAnsi="Times New Roman"/>
          <w:sz w:val="24"/>
          <w:szCs w:val="24"/>
        </w:rPr>
        <w:t>, 388 So 2d 1326 (1980)</w:t>
      </w:r>
      <w:r>
        <w:rPr>
          <w:rFonts w:ascii="Times New Roman" w:hAnsi="Times New Roman"/>
          <w:sz w:val="24"/>
          <w:szCs w:val="24"/>
        </w:rPr>
        <w:t>.</w:t>
      </w:r>
    </w:p>
    <w:p w14:paraId="13EA59D5" w14:textId="7411BC47" w:rsidR="00851DE6" w:rsidRPr="00C9573E" w:rsidRDefault="00851DE6" w:rsidP="003F3C3A">
      <w:pPr>
        <w:rPr>
          <w:rFonts w:ascii="Times New Roman" w:hAnsi="Times New Roman"/>
          <w:sz w:val="24"/>
          <w:szCs w:val="24"/>
        </w:rPr>
      </w:pPr>
      <w:r w:rsidRPr="00851DE6">
        <w:rPr>
          <w:rFonts w:ascii="Times New Roman" w:hAnsi="Times New Roman"/>
          <w:i/>
          <w:sz w:val="24"/>
          <w:szCs w:val="24"/>
        </w:rPr>
        <w:t xml:space="preserve">State </w:t>
      </w:r>
      <w:r w:rsidR="004D5EF1">
        <w:rPr>
          <w:rFonts w:ascii="Times New Roman" w:hAnsi="Times New Roman"/>
          <w:i/>
          <w:sz w:val="24"/>
          <w:szCs w:val="24"/>
        </w:rPr>
        <w:t>vs.</w:t>
      </w:r>
      <w:r w:rsidRPr="00851DE6">
        <w:rPr>
          <w:rFonts w:ascii="Times New Roman" w:hAnsi="Times New Roman"/>
          <w:i/>
          <w:sz w:val="24"/>
          <w:szCs w:val="24"/>
        </w:rPr>
        <w:t xml:space="preserve"> Tanaka</w:t>
      </w:r>
      <w:r w:rsidRPr="00851DE6">
        <w:rPr>
          <w:rFonts w:ascii="Times New Roman" w:hAnsi="Times New Roman"/>
          <w:sz w:val="24"/>
          <w:szCs w:val="24"/>
        </w:rPr>
        <w:t>, 701 P 2d 1974 (1985)</w:t>
      </w:r>
      <w:r>
        <w:rPr>
          <w:rFonts w:ascii="Times New Roman" w:hAnsi="Times New Roman"/>
          <w:sz w:val="24"/>
          <w:szCs w:val="24"/>
        </w:rPr>
        <w:t>.</w:t>
      </w:r>
    </w:p>
    <w:p w14:paraId="4F02CEA2" w14:textId="7307378E" w:rsidR="00C9573E" w:rsidRDefault="00C9573E" w:rsidP="003F3C3A">
      <w:pPr>
        <w:rPr>
          <w:rFonts w:ascii="Times New Roman" w:hAnsi="Times New Roman"/>
          <w:sz w:val="24"/>
          <w:szCs w:val="24"/>
        </w:rPr>
      </w:pPr>
      <w:r w:rsidRPr="00C9573E">
        <w:rPr>
          <w:rFonts w:ascii="Times New Roman" w:hAnsi="Times New Roman"/>
          <w:i/>
          <w:sz w:val="24"/>
          <w:szCs w:val="24"/>
        </w:rPr>
        <w:lastRenderedPageBreak/>
        <w:t xml:space="preserve">U.S. </w:t>
      </w:r>
      <w:r w:rsidR="004D5EF1">
        <w:rPr>
          <w:rFonts w:ascii="Times New Roman" w:hAnsi="Times New Roman"/>
          <w:i/>
          <w:sz w:val="24"/>
          <w:szCs w:val="24"/>
        </w:rPr>
        <w:t>vs.</w:t>
      </w:r>
      <w:r w:rsidRPr="00C9573E">
        <w:rPr>
          <w:rFonts w:ascii="Times New Roman" w:hAnsi="Times New Roman"/>
          <w:i/>
          <w:sz w:val="24"/>
          <w:szCs w:val="24"/>
        </w:rPr>
        <w:t xml:space="preserve"> Dunn</w:t>
      </w:r>
      <w:r w:rsidRPr="00C9573E">
        <w:rPr>
          <w:rFonts w:ascii="Times New Roman" w:hAnsi="Times New Roman"/>
          <w:sz w:val="24"/>
          <w:szCs w:val="24"/>
        </w:rPr>
        <w:t>, 480 US 294 (1987)</w:t>
      </w:r>
      <w:r>
        <w:rPr>
          <w:rFonts w:ascii="Times New Roman" w:hAnsi="Times New Roman"/>
          <w:sz w:val="24"/>
          <w:szCs w:val="24"/>
        </w:rPr>
        <w:t>.</w:t>
      </w:r>
    </w:p>
    <w:p w14:paraId="1B6B8B81" w14:textId="1EFBB87E" w:rsidR="00533468" w:rsidRDefault="00533468" w:rsidP="003F3C3A">
      <w:pPr>
        <w:rPr>
          <w:rFonts w:ascii="Times New Roman" w:hAnsi="Times New Roman"/>
          <w:sz w:val="24"/>
          <w:szCs w:val="24"/>
        </w:rPr>
      </w:pPr>
      <w:r w:rsidRPr="00D04BE2">
        <w:rPr>
          <w:rFonts w:ascii="Times New Roman" w:hAnsi="Times New Roman"/>
          <w:i/>
          <w:sz w:val="24"/>
          <w:szCs w:val="24"/>
        </w:rPr>
        <w:t xml:space="preserve">United States </w:t>
      </w:r>
      <w:r>
        <w:rPr>
          <w:rFonts w:ascii="Times New Roman" w:hAnsi="Times New Roman"/>
          <w:i/>
          <w:sz w:val="24"/>
          <w:szCs w:val="24"/>
        </w:rPr>
        <w:t>vs.</w:t>
      </w:r>
      <w:r w:rsidRPr="00D04BE2">
        <w:rPr>
          <w:rFonts w:ascii="Times New Roman" w:hAnsi="Times New Roman"/>
          <w:i/>
          <w:sz w:val="24"/>
          <w:szCs w:val="24"/>
        </w:rPr>
        <w:t xml:space="preserve"> Jones</w:t>
      </w:r>
      <w:r>
        <w:rPr>
          <w:rFonts w:ascii="Times New Roman" w:hAnsi="Times New Roman"/>
          <w:i/>
          <w:sz w:val="24"/>
          <w:szCs w:val="24"/>
        </w:rPr>
        <w:t xml:space="preserve">, </w:t>
      </w:r>
      <w:r w:rsidRPr="00533468">
        <w:rPr>
          <w:rFonts w:ascii="Times New Roman" w:hAnsi="Times New Roman"/>
          <w:sz w:val="24"/>
          <w:szCs w:val="24"/>
        </w:rPr>
        <w:t>565 US __</w:t>
      </w:r>
      <w:r w:rsidRPr="00D04BE2">
        <w:rPr>
          <w:rFonts w:ascii="Times New Roman" w:hAnsi="Times New Roman"/>
          <w:sz w:val="24"/>
          <w:szCs w:val="24"/>
        </w:rPr>
        <w:t xml:space="preserve"> (2012</w:t>
      </w:r>
      <w:r>
        <w:rPr>
          <w:rFonts w:ascii="Times New Roman" w:hAnsi="Times New Roman"/>
          <w:sz w:val="24"/>
          <w:szCs w:val="24"/>
        </w:rPr>
        <w:t>).</w:t>
      </w:r>
    </w:p>
    <w:p w14:paraId="7E8DA99A" w14:textId="39B3399D" w:rsidR="00847FCA" w:rsidRDefault="00847FCA" w:rsidP="003F3C3A">
      <w:pPr>
        <w:rPr>
          <w:rFonts w:ascii="Times New Roman" w:hAnsi="Times New Roman"/>
          <w:sz w:val="24"/>
          <w:szCs w:val="24"/>
        </w:rPr>
      </w:pPr>
      <w:r w:rsidRPr="00847FCA">
        <w:rPr>
          <w:rFonts w:ascii="Times New Roman" w:hAnsi="Times New Roman"/>
          <w:i/>
          <w:sz w:val="24"/>
          <w:szCs w:val="24"/>
        </w:rPr>
        <w:t xml:space="preserve">United States </w:t>
      </w:r>
      <w:r w:rsidR="004D5EF1">
        <w:rPr>
          <w:rFonts w:ascii="Times New Roman" w:hAnsi="Times New Roman"/>
          <w:i/>
          <w:sz w:val="24"/>
          <w:szCs w:val="24"/>
        </w:rPr>
        <w:t>vs.</w:t>
      </w:r>
      <w:r w:rsidRPr="00847FCA">
        <w:rPr>
          <w:rFonts w:ascii="Times New Roman" w:hAnsi="Times New Roman"/>
          <w:i/>
          <w:sz w:val="24"/>
          <w:szCs w:val="24"/>
        </w:rPr>
        <w:t xml:space="preserve"> Scott</w:t>
      </w:r>
      <w:r>
        <w:rPr>
          <w:rFonts w:ascii="Times New Roman" w:hAnsi="Times New Roman"/>
          <w:sz w:val="24"/>
          <w:szCs w:val="24"/>
        </w:rPr>
        <w:t>, 975 F 2d 927 (1992).</w:t>
      </w:r>
    </w:p>
    <w:p w14:paraId="189F2A26" w14:textId="7FA0B004" w:rsidR="002F5B99" w:rsidRDefault="002F5B99" w:rsidP="003F3C3A">
      <w:pPr>
        <w:rPr>
          <w:rFonts w:ascii="Times New Roman" w:hAnsi="Times New Roman"/>
          <w:sz w:val="24"/>
          <w:szCs w:val="24"/>
        </w:rPr>
      </w:pPr>
      <w:r>
        <w:rPr>
          <w:rFonts w:ascii="Times New Roman" w:hAnsi="Times New Roman"/>
          <w:i/>
          <w:sz w:val="24"/>
          <w:szCs w:val="24"/>
        </w:rPr>
        <w:t xml:space="preserve">United States </w:t>
      </w:r>
      <w:r w:rsidR="004D5EF1">
        <w:rPr>
          <w:rFonts w:ascii="Times New Roman" w:hAnsi="Times New Roman"/>
          <w:i/>
          <w:sz w:val="24"/>
          <w:szCs w:val="24"/>
        </w:rPr>
        <w:t>vs.</w:t>
      </w:r>
      <w:r>
        <w:rPr>
          <w:rFonts w:ascii="Times New Roman" w:hAnsi="Times New Roman"/>
          <w:i/>
          <w:sz w:val="24"/>
          <w:szCs w:val="24"/>
        </w:rPr>
        <w:t xml:space="preserve"> Miller</w:t>
      </w:r>
      <w:r>
        <w:rPr>
          <w:rFonts w:ascii="Times New Roman" w:hAnsi="Times New Roman"/>
          <w:sz w:val="24"/>
          <w:szCs w:val="24"/>
        </w:rPr>
        <w:t xml:space="preserve">, </w:t>
      </w:r>
      <w:r>
        <w:rPr>
          <w:rFonts w:ascii="Times New Roman" w:hAnsi="Times New Roman"/>
          <w:i/>
          <w:sz w:val="24"/>
          <w:szCs w:val="24"/>
        </w:rPr>
        <w:t>425</w:t>
      </w:r>
      <w:r w:rsidRPr="002F5B99">
        <w:rPr>
          <w:rFonts w:ascii="Times New Roman" w:hAnsi="Times New Roman"/>
          <w:sz w:val="24"/>
          <w:szCs w:val="24"/>
        </w:rPr>
        <w:t xml:space="preserve"> U.S. 435 (1976).</w:t>
      </w:r>
    </w:p>
    <w:p w14:paraId="789D4A5C" w14:textId="1818241D" w:rsidR="00DB7675" w:rsidRDefault="00DB7675" w:rsidP="003F3C3A">
      <w:pPr>
        <w:rPr>
          <w:rFonts w:ascii="Times New Roman" w:hAnsi="Times New Roman"/>
          <w:sz w:val="24"/>
          <w:szCs w:val="24"/>
        </w:rPr>
      </w:pPr>
      <w:r w:rsidRPr="00DB7675">
        <w:rPr>
          <w:rFonts w:ascii="Times New Roman" w:hAnsi="Times New Roman"/>
          <w:i/>
          <w:sz w:val="24"/>
          <w:szCs w:val="24"/>
        </w:rPr>
        <w:t xml:space="preserve">United States </w:t>
      </w:r>
      <w:r w:rsidR="004D5EF1">
        <w:rPr>
          <w:rFonts w:ascii="Times New Roman" w:hAnsi="Times New Roman"/>
          <w:i/>
          <w:sz w:val="24"/>
          <w:szCs w:val="24"/>
        </w:rPr>
        <w:t>vs.</w:t>
      </w:r>
      <w:r w:rsidRPr="00DB7675">
        <w:rPr>
          <w:rFonts w:ascii="Times New Roman" w:hAnsi="Times New Roman"/>
          <w:i/>
          <w:sz w:val="24"/>
          <w:szCs w:val="24"/>
        </w:rPr>
        <w:t xml:space="preserve"> New York Tel. Co.,</w:t>
      </w:r>
      <w:r w:rsidRPr="00DB7675">
        <w:rPr>
          <w:rFonts w:ascii="Times New Roman" w:hAnsi="Times New Roman"/>
          <w:sz w:val="24"/>
          <w:szCs w:val="24"/>
        </w:rPr>
        <w:t xml:space="preserve"> 434 U.S.</w:t>
      </w:r>
      <w:r>
        <w:rPr>
          <w:rFonts w:ascii="Times New Roman" w:hAnsi="Times New Roman"/>
          <w:sz w:val="24"/>
          <w:szCs w:val="24"/>
        </w:rPr>
        <w:t xml:space="preserve"> 159 (1977)</w:t>
      </w:r>
      <w:r w:rsidRPr="00DB7675">
        <w:rPr>
          <w:rFonts w:ascii="Times New Roman" w:hAnsi="Times New Roman"/>
          <w:sz w:val="24"/>
          <w:szCs w:val="24"/>
        </w:rPr>
        <w:t>.</w:t>
      </w:r>
    </w:p>
    <w:p w14:paraId="586D1C10" w14:textId="1F340F45" w:rsidR="00363B59" w:rsidRPr="000055E3" w:rsidRDefault="0047636D" w:rsidP="003237B8">
      <w:pPr>
        <w:rPr>
          <w:rFonts w:ascii="Times New Roman" w:hAnsi="Times New Roman"/>
          <w:sz w:val="24"/>
          <w:szCs w:val="24"/>
        </w:rPr>
      </w:pPr>
      <w:r w:rsidRPr="0047636D">
        <w:rPr>
          <w:rFonts w:ascii="Times New Roman" w:hAnsi="Times New Roman"/>
          <w:i/>
          <w:sz w:val="24"/>
          <w:szCs w:val="24"/>
        </w:rPr>
        <w:t xml:space="preserve">Vernonia School District </w:t>
      </w:r>
      <w:r w:rsidR="004D5EF1">
        <w:rPr>
          <w:rFonts w:ascii="Times New Roman" w:hAnsi="Times New Roman"/>
          <w:i/>
          <w:sz w:val="24"/>
          <w:szCs w:val="24"/>
        </w:rPr>
        <w:t>vs.</w:t>
      </w:r>
      <w:r w:rsidRPr="0047636D">
        <w:rPr>
          <w:rFonts w:ascii="Times New Roman" w:hAnsi="Times New Roman"/>
          <w:i/>
          <w:sz w:val="24"/>
          <w:szCs w:val="24"/>
        </w:rPr>
        <w:t xml:space="preserve"> Acton</w:t>
      </w:r>
      <w:r w:rsidR="009B4FED">
        <w:rPr>
          <w:rFonts w:ascii="Times New Roman" w:hAnsi="Times New Roman"/>
          <w:sz w:val="24"/>
          <w:szCs w:val="24"/>
        </w:rPr>
        <w:t>, 518 US</w:t>
      </w:r>
      <w:r w:rsidRPr="0047636D">
        <w:rPr>
          <w:rFonts w:ascii="Times New Roman" w:hAnsi="Times New Roman"/>
          <w:sz w:val="24"/>
          <w:szCs w:val="24"/>
        </w:rPr>
        <w:t>, 115 S Ct 2386, 132 L Ed 564 (1995).</w:t>
      </w:r>
    </w:p>
    <w:sectPr w:rsidR="00363B59" w:rsidRPr="000055E3" w:rsidSect="00A51FED">
      <w:footerReference w:type="even"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D7F08" w14:textId="77777777" w:rsidR="00490022" w:rsidRDefault="00490022" w:rsidP="00496054">
      <w:pPr>
        <w:spacing w:after="0" w:line="240" w:lineRule="auto"/>
      </w:pPr>
      <w:r>
        <w:separator/>
      </w:r>
    </w:p>
  </w:endnote>
  <w:endnote w:type="continuationSeparator" w:id="0">
    <w:p w14:paraId="434B1025" w14:textId="77777777" w:rsidR="00490022" w:rsidRDefault="00490022" w:rsidP="00496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11376272"/>
      <w:docPartObj>
        <w:docPartGallery w:val="Page Numbers (Bottom of Page)"/>
        <w:docPartUnique/>
      </w:docPartObj>
    </w:sdtPr>
    <w:sdtEndPr>
      <w:rPr>
        <w:rStyle w:val="PageNumber"/>
      </w:rPr>
    </w:sdtEndPr>
    <w:sdtContent>
      <w:p w14:paraId="3FE582EC" w14:textId="3B8E2223" w:rsidR="00490022" w:rsidRDefault="00490022" w:rsidP="005910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144D47" w14:textId="77777777" w:rsidR="00490022" w:rsidRDefault="00490022" w:rsidP="00A51F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51132707"/>
      <w:docPartObj>
        <w:docPartGallery w:val="Page Numbers (Bottom of Page)"/>
        <w:docPartUnique/>
      </w:docPartObj>
    </w:sdtPr>
    <w:sdtEndPr>
      <w:rPr>
        <w:rStyle w:val="PageNumber"/>
      </w:rPr>
    </w:sdtEndPr>
    <w:sdtContent>
      <w:p w14:paraId="69F3FE16" w14:textId="6F978930" w:rsidR="00490022" w:rsidRDefault="00490022" w:rsidP="005910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6807ACD" w14:textId="77777777" w:rsidR="00490022" w:rsidRDefault="00490022" w:rsidP="00A51FE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4F132" w14:textId="77777777" w:rsidR="00490022" w:rsidRDefault="00490022" w:rsidP="00496054">
      <w:pPr>
        <w:spacing w:after="0" w:line="240" w:lineRule="auto"/>
      </w:pPr>
      <w:r>
        <w:separator/>
      </w:r>
    </w:p>
  </w:footnote>
  <w:footnote w:type="continuationSeparator" w:id="0">
    <w:p w14:paraId="55CE91B3" w14:textId="77777777" w:rsidR="00490022" w:rsidRDefault="00490022" w:rsidP="00496054">
      <w:pPr>
        <w:spacing w:after="0" w:line="240" w:lineRule="auto"/>
      </w:pPr>
      <w:r>
        <w:continuationSeparator/>
      </w:r>
    </w:p>
  </w:footnote>
  <w:footnote w:id="1">
    <w:p w14:paraId="3BD11CB1" w14:textId="77777777" w:rsidR="00490022" w:rsidRPr="00DE2632" w:rsidRDefault="00490022" w:rsidP="00F71E25">
      <w:pPr>
        <w:pStyle w:val="FootnoteText"/>
        <w:rPr>
          <w:rFonts w:ascii="Times New Roman" w:hAnsi="Times New Roman"/>
        </w:rPr>
      </w:pPr>
      <w:r w:rsidRPr="00DE2632">
        <w:rPr>
          <w:rStyle w:val="FootnoteReference"/>
          <w:rFonts w:ascii="Times New Roman" w:hAnsi="Times New Roman"/>
        </w:rPr>
        <w:footnoteRef/>
      </w:r>
      <w:r w:rsidRPr="00DE2632">
        <w:rPr>
          <w:rFonts w:ascii="Times New Roman" w:hAnsi="Times New Roman"/>
        </w:rPr>
        <w:t xml:space="preserve"> </w:t>
      </w:r>
      <w:r w:rsidRPr="00DE2632">
        <w:rPr>
          <w:rFonts w:ascii="Times New Roman" w:hAnsi="Times New Roman"/>
        </w:rPr>
        <w:tab/>
      </w:r>
      <w:r w:rsidRPr="00DE2632">
        <w:rPr>
          <w:rFonts w:ascii="Times New Roman" w:hAnsi="Times New Roman"/>
          <w:noProof/>
        </w:rPr>
        <w:t>389 U.S. 347.</w:t>
      </w:r>
    </w:p>
  </w:footnote>
  <w:footnote w:id="2">
    <w:p w14:paraId="40D1BD03" w14:textId="5F16E650" w:rsidR="00490022" w:rsidRPr="00DE2632" w:rsidRDefault="00490022">
      <w:pPr>
        <w:pStyle w:val="FootnoteText"/>
        <w:rPr>
          <w:rFonts w:ascii="Times New Roman" w:hAnsi="Times New Roman"/>
        </w:rPr>
      </w:pPr>
      <w:r w:rsidRPr="00DE2632">
        <w:rPr>
          <w:rStyle w:val="FootnoteReference"/>
          <w:rFonts w:ascii="Times New Roman" w:hAnsi="Times New Roman"/>
        </w:rPr>
        <w:footnoteRef/>
      </w:r>
      <w:r w:rsidRPr="00DE2632">
        <w:rPr>
          <w:rFonts w:ascii="Times New Roman" w:hAnsi="Times New Roman"/>
        </w:rPr>
        <w:t xml:space="preserve"> </w:t>
      </w:r>
      <w:r w:rsidRPr="00DE2632">
        <w:rPr>
          <w:rFonts w:ascii="Times New Roman" w:hAnsi="Times New Roman"/>
        </w:rPr>
        <w:tab/>
        <w:t>585 U.S. ___, Docket No. 16-402.</w:t>
      </w:r>
    </w:p>
  </w:footnote>
  <w:footnote w:id="3">
    <w:p w14:paraId="4E0C9413" w14:textId="40D52700" w:rsidR="00490022" w:rsidRPr="00DE2632" w:rsidRDefault="00490022">
      <w:pPr>
        <w:pStyle w:val="FootnoteText"/>
        <w:rPr>
          <w:rFonts w:ascii="Times New Roman" w:hAnsi="Times New Roman"/>
        </w:rPr>
      </w:pPr>
      <w:r w:rsidRPr="00DE2632">
        <w:rPr>
          <w:rStyle w:val="FootnoteReference"/>
          <w:rFonts w:ascii="Times New Roman" w:hAnsi="Times New Roman"/>
        </w:rPr>
        <w:footnoteRef/>
      </w:r>
      <w:r w:rsidRPr="00DE2632">
        <w:rPr>
          <w:rFonts w:ascii="Times New Roman" w:hAnsi="Times New Roman"/>
        </w:rPr>
        <w:t xml:space="preserve"> </w:t>
      </w:r>
      <w:r w:rsidRPr="00DE2632">
        <w:rPr>
          <w:rFonts w:ascii="Times New Roman" w:hAnsi="Times New Roman"/>
        </w:rPr>
        <w:tab/>
        <w:t>Brandeis &amp; Warren, 1890.</w:t>
      </w:r>
    </w:p>
  </w:footnote>
  <w:footnote w:id="4">
    <w:p w14:paraId="37B19844" w14:textId="77777777" w:rsidR="00490022" w:rsidRPr="00DE2632" w:rsidRDefault="00490022" w:rsidP="00D71613">
      <w:pPr>
        <w:pStyle w:val="FootnoteText"/>
        <w:rPr>
          <w:rFonts w:ascii="Times New Roman" w:hAnsi="Times New Roman"/>
        </w:rPr>
      </w:pPr>
      <w:r w:rsidRPr="00DE2632">
        <w:rPr>
          <w:rStyle w:val="FootnoteReference"/>
          <w:rFonts w:ascii="Times New Roman" w:hAnsi="Times New Roman"/>
        </w:rPr>
        <w:footnoteRef/>
      </w:r>
      <w:r w:rsidRPr="00DE2632">
        <w:rPr>
          <w:rFonts w:ascii="Times New Roman" w:hAnsi="Times New Roman"/>
        </w:rPr>
        <w:t xml:space="preserve"> </w:t>
      </w:r>
      <w:r w:rsidRPr="00DE2632">
        <w:rPr>
          <w:rFonts w:ascii="Times New Roman" w:hAnsi="Times New Roman"/>
        </w:rPr>
        <w:tab/>
        <w:t xml:space="preserve">Brandeis &amp; Warren, 1890. </w:t>
      </w:r>
    </w:p>
  </w:footnote>
  <w:footnote w:id="5">
    <w:p w14:paraId="35C406F7" w14:textId="0C0B25E3" w:rsidR="00490022" w:rsidRPr="00DE2632" w:rsidRDefault="00490022">
      <w:pPr>
        <w:pStyle w:val="FootnoteText"/>
        <w:rPr>
          <w:rFonts w:ascii="Times New Roman" w:hAnsi="Times New Roman"/>
        </w:rPr>
      </w:pPr>
      <w:r w:rsidRPr="00DE2632">
        <w:rPr>
          <w:rStyle w:val="FootnoteReference"/>
          <w:rFonts w:ascii="Times New Roman" w:hAnsi="Times New Roman"/>
        </w:rPr>
        <w:footnoteRef/>
      </w:r>
      <w:r w:rsidRPr="00DE2632">
        <w:rPr>
          <w:rFonts w:ascii="Times New Roman" w:hAnsi="Times New Roman"/>
        </w:rPr>
        <w:t xml:space="preserve"> </w:t>
      </w:r>
      <w:r w:rsidRPr="00DE2632">
        <w:rPr>
          <w:rFonts w:ascii="Times New Roman" w:hAnsi="Times New Roman"/>
        </w:rPr>
        <w:tab/>
        <w:t>Brandeis &amp; Warren, 1890.</w:t>
      </w:r>
    </w:p>
  </w:footnote>
  <w:footnote w:id="6">
    <w:p w14:paraId="54E03D63" w14:textId="59B0590D" w:rsidR="00490022" w:rsidRPr="00DE2632" w:rsidRDefault="00490022">
      <w:pPr>
        <w:pStyle w:val="FootnoteText"/>
        <w:rPr>
          <w:rFonts w:ascii="Times New Roman" w:hAnsi="Times New Roman"/>
        </w:rPr>
      </w:pPr>
      <w:r w:rsidRPr="00DE2632">
        <w:rPr>
          <w:rStyle w:val="FootnoteReference"/>
          <w:rFonts w:ascii="Times New Roman" w:hAnsi="Times New Roman"/>
        </w:rPr>
        <w:footnoteRef/>
      </w:r>
      <w:r w:rsidRPr="00DE2632">
        <w:rPr>
          <w:rFonts w:ascii="Times New Roman" w:hAnsi="Times New Roman"/>
        </w:rPr>
        <w:t xml:space="preserve"> </w:t>
      </w:r>
      <w:r w:rsidRPr="00DE2632">
        <w:rPr>
          <w:rFonts w:ascii="Times New Roman" w:hAnsi="Times New Roman"/>
        </w:rPr>
        <w:tab/>
        <w:t>277 U.S. 438.</w:t>
      </w:r>
    </w:p>
  </w:footnote>
  <w:footnote w:id="7">
    <w:p w14:paraId="528DA3A9" w14:textId="1F1AF0D9" w:rsidR="00490022" w:rsidRPr="00DE2632" w:rsidRDefault="00490022">
      <w:pPr>
        <w:pStyle w:val="FootnoteText"/>
        <w:rPr>
          <w:rFonts w:ascii="Times New Roman" w:hAnsi="Times New Roman"/>
        </w:rPr>
      </w:pPr>
      <w:r w:rsidRPr="00DE2632">
        <w:rPr>
          <w:rStyle w:val="FootnoteReference"/>
          <w:rFonts w:ascii="Times New Roman" w:hAnsi="Times New Roman"/>
        </w:rPr>
        <w:footnoteRef/>
      </w:r>
      <w:r w:rsidRPr="00DE2632">
        <w:rPr>
          <w:rFonts w:ascii="Times New Roman" w:hAnsi="Times New Roman"/>
        </w:rPr>
        <w:t xml:space="preserve"> </w:t>
      </w:r>
      <w:r w:rsidRPr="00DE2632">
        <w:rPr>
          <w:rFonts w:ascii="Times New Roman" w:hAnsi="Times New Roman"/>
        </w:rPr>
        <w:tab/>
        <w:t>316 U.S. 129.</w:t>
      </w:r>
    </w:p>
  </w:footnote>
  <w:footnote w:id="8">
    <w:p w14:paraId="3E168ED8" w14:textId="4957821C" w:rsidR="00490022" w:rsidRPr="00DE2632" w:rsidRDefault="00490022" w:rsidP="009F5569">
      <w:pPr>
        <w:pStyle w:val="FootnoteText"/>
        <w:rPr>
          <w:rFonts w:ascii="Times New Roman" w:hAnsi="Times New Roman"/>
        </w:rPr>
      </w:pPr>
      <w:r w:rsidRPr="00DE2632">
        <w:rPr>
          <w:rStyle w:val="FootnoteReference"/>
          <w:rFonts w:ascii="Times New Roman" w:hAnsi="Times New Roman"/>
        </w:rPr>
        <w:footnoteRef/>
      </w:r>
      <w:r w:rsidRPr="00DE2632">
        <w:rPr>
          <w:rFonts w:ascii="Times New Roman" w:hAnsi="Times New Roman"/>
        </w:rPr>
        <w:t xml:space="preserve"> </w:t>
      </w:r>
      <w:r w:rsidRPr="00DE2632">
        <w:rPr>
          <w:rFonts w:ascii="Times New Roman" w:hAnsi="Times New Roman"/>
        </w:rPr>
        <w:tab/>
      </w:r>
      <w:r w:rsidRPr="00DE2632">
        <w:rPr>
          <w:rFonts w:ascii="Times New Roman" w:hAnsi="Times New Roman"/>
          <w:i/>
        </w:rPr>
        <w:t>Katz</w:t>
      </w:r>
      <w:r w:rsidRPr="00DE2632">
        <w:rPr>
          <w:rFonts w:ascii="Times New Roman" w:hAnsi="Times New Roman"/>
        </w:rPr>
        <w:t>, at 361.</w:t>
      </w:r>
    </w:p>
  </w:footnote>
  <w:footnote w:id="9">
    <w:p w14:paraId="5A68C026" w14:textId="366333EC" w:rsidR="00490022" w:rsidRPr="00DE2632" w:rsidRDefault="00490022">
      <w:pPr>
        <w:pStyle w:val="FootnoteText"/>
        <w:rPr>
          <w:rFonts w:ascii="Times New Roman" w:hAnsi="Times New Roman"/>
        </w:rPr>
      </w:pPr>
      <w:r w:rsidRPr="00DE2632">
        <w:rPr>
          <w:rStyle w:val="FootnoteReference"/>
          <w:rFonts w:ascii="Times New Roman" w:hAnsi="Times New Roman"/>
        </w:rPr>
        <w:footnoteRef/>
      </w:r>
      <w:r w:rsidRPr="00DE2632">
        <w:rPr>
          <w:rFonts w:ascii="Times New Roman" w:hAnsi="Times New Roman"/>
        </w:rPr>
        <w:t xml:space="preserve"> </w:t>
      </w:r>
      <w:r w:rsidRPr="00DE2632">
        <w:rPr>
          <w:rFonts w:ascii="Times New Roman" w:hAnsi="Times New Roman"/>
        </w:rPr>
        <w:tab/>
        <w:t>425 U.S. 435.</w:t>
      </w:r>
    </w:p>
  </w:footnote>
  <w:footnote w:id="10">
    <w:p w14:paraId="6243416B" w14:textId="3C5172C1" w:rsidR="00490022" w:rsidRPr="00DE2632" w:rsidRDefault="00490022">
      <w:pPr>
        <w:pStyle w:val="FootnoteText"/>
        <w:rPr>
          <w:rFonts w:ascii="Times New Roman" w:hAnsi="Times New Roman"/>
        </w:rPr>
      </w:pPr>
      <w:r w:rsidRPr="00DE2632">
        <w:rPr>
          <w:rStyle w:val="FootnoteReference"/>
          <w:rFonts w:ascii="Times New Roman" w:hAnsi="Times New Roman"/>
        </w:rPr>
        <w:footnoteRef/>
      </w:r>
      <w:r w:rsidRPr="00DE2632">
        <w:rPr>
          <w:rFonts w:ascii="Times New Roman" w:hAnsi="Times New Roman"/>
        </w:rPr>
        <w:t xml:space="preserve"> </w:t>
      </w:r>
      <w:r w:rsidRPr="00DE2632">
        <w:rPr>
          <w:rFonts w:ascii="Times New Roman" w:hAnsi="Times New Roman"/>
        </w:rPr>
        <w:tab/>
        <w:t>442 U.S. 735.</w:t>
      </w:r>
    </w:p>
  </w:footnote>
  <w:footnote w:id="11">
    <w:p w14:paraId="241A56BB" w14:textId="50C7C27D" w:rsidR="00490022" w:rsidRPr="00DE2632" w:rsidRDefault="00490022">
      <w:pPr>
        <w:pStyle w:val="FootnoteText"/>
        <w:rPr>
          <w:rFonts w:ascii="Times New Roman" w:hAnsi="Times New Roman"/>
        </w:rPr>
      </w:pPr>
      <w:r w:rsidRPr="00DE2632">
        <w:rPr>
          <w:rStyle w:val="FootnoteReference"/>
          <w:rFonts w:ascii="Times New Roman" w:hAnsi="Times New Roman"/>
        </w:rPr>
        <w:footnoteRef/>
      </w:r>
      <w:r w:rsidRPr="00DE2632">
        <w:rPr>
          <w:rFonts w:ascii="Times New Roman" w:hAnsi="Times New Roman"/>
        </w:rPr>
        <w:t xml:space="preserve"> </w:t>
      </w:r>
      <w:r w:rsidRPr="00DE2632">
        <w:rPr>
          <w:rFonts w:ascii="Times New Roman" w:hAnsi="Times New Roman"/>
        </w:rPr>
        <w:tab/>
      </w:r>
      <w:r w:rsidRPr="00DE2632">
        <w:rPr>
          <w:rFonts w:ascii="Times New Roman" w:hAnsi="Times New Roman"/>
          <w:i/>
        </w:rPr>
        <w:t>Miller</w:t>
      </w:r>
      <w:r w:rsidRPr="00DE2632">
        <w:rPr>
          <w:rFonts w:ascii="Times New Roman" w:hAnsi="Times New Roman"/>
        </w:rPr>
        <w:t xml:space="preserve"> at 443 and 444.</w:t>
      </w:r>
    </w:p>
  </w:footnote>
  <w:footnote w:id="12">
    <w:p w14:paraId="6D9A109C" w14:textId="19099000" w:rsidR="00490022" w:rsidRPr="00DE2632" w:rsidRDefault="00490022">
      <w:pPr>
        <w:pStyle w:val="FootnoteText"/>
        <w:rPr>
          <w:rFonts w:ascii="Times New Roman" w:hAnsi="Times New Roman"/>
        </w:rPr>
      </w:pPr>
      <w:r w:rsidRPr="00DE2632">
        <w:rPr>
          <w:rStyle w:val="FootnoteReference"/>
          <w:rFonts w:ascii="Times New Roman" w:hAnsi="Times New Roman"/>
        </w:rPr>
        <w:footnoteRef/>
      </w:r>
      <w:r w:rsidRPr="00DE2632">
        <w:rPr>
          <w:rFonts w:ascii="Times New Roman" w:hAnsi="Times New Roman"/>
        </w:rPr>
        <w:t xml:space="preserve"> </w:t>
      </w:r>
      <w:r w:rsidRPr="00DE2632">
        <w:rPr>
          <w:rFonts w:ascii="Times New Roman" w:hAnsi="Times New Roman"/>
        </w:rPr>
        <w:tab/>
        <w:t>442 U.S. 735. In this case, a woman was mugged in Baltimore, Maryland and gave the police a description of the mugger and the getaway car that was used, a 1975 Monte Carlo. Soon thereafter, the victim received a phone call and the caller told her to go out on her porch at which time the 1975 Monte Carlo drove by. She immediately called the police who had a vehicle nearby. Police officers responded to the call and see a car matching the previous description. They ran the plates and found it registered to the defendant, Michael Lee Smith. The police got the phone company to tap the line and within 24 hours he called her again. They used that information to get a warrant to search the defendant’s home, and found a phonebook opened to the victims listing.</w:t>
      </w:r>
    </w:p>
  </w:footnote>
  <w:footnote w:id="13">
    <w:p w14:paraId="511477AF" w14:textId="65081262" w:rsidR="00490022" w:rsidRPr="00DE2632" w:rsidRDefault="00490022">
      <w:pPr>
        <w:pStyle w:val="FootnoteText"/>
        <w:rPr>
          <w:rFonts w:ascii="Times New Roman" w:hAnsi="Times New Roman"/>
        </w:rPr>
      </w:pPr>
      <w:r w:rsidRPr="00DE2632">
        <w:rPr>
          <w:rStyle w:val="FootnoteReference"/>
          <w:rFonts w:ascii="Times New Roman" w:hAnsi="Times New Roman"/>
        </w:rPr>
        <w:footnoteRef/>
      </w:r>
      <w:r w:rsidRPr="00DE2632">
        <w:rPr>
          <w:rFonts w:ascii="Times New Roman" w:hAnsi="Times New Roman"/>
        </w:rPr>
        <w:t xml:space="preserve"> </w:t>
      </w:r>
      <w:r w:rsidRPr="00DE2632">
        <w:rPr>
          <w:rFonts w:ascii="Times New Roman" w:hAnsi="Times New Roman"/>
        </w:rPr>
        <w:tab/>
        <w:t xml:space="preserve">The term pen </w:t>
      </w:r>
      <w:proofErr w:type="gramStart"/>
      <w:r w:rsidRPr="00DE2632">
        <w:rPr>
          <w:rFonts w:ascii="Times New Roman" w:hAnsi="Times New Roman"/>
        </w:rPr>
        <w:t>register</w:t>
      </w:r>
      <w:proofErr w:type="gramEnd"/>
      <w:r w:rsidRPr="00DE2632">
        <w:rPr>
          <w:rFonts w:ascii="Times New Roman" w:hAnsi="Times New Roman"/>
        </w:rPr>
        <w:t xml:space="preserve"> originally referred to a device for recording telegraph signals. Samuel F. B. Morse, Improvement in the Mode of Communicating Information by Signals by the Application of Electro-Magnetism, U.S. Patent 1647, June 20, 1840; see page 4 column 2.</w:t>
      </w:r>
    </w:p>
  </w:footnote>
  <w:footnote w:id="14">
    <w:p w14:paraId="0F633126" w14:textId="19080845" w:rsidR="00490022" w:rsidRPr="00DE2632" w:rsidRDefault="00490022" w:rsidP="00812DB3">
      <w:pPr>
        <w:pStyle w:val="FootnoteText"/>
        <w:rPr>
          <w:rFonts w:ascii="Times New Roman" w:hAnsi="Times New Roman"/>
        </w:rPr>
      </w:pPr>
      <w:r w:rsidRPr="00DE2632">
        <w:rPr>
          <w:rStyle w:val="FootnoteReference"/>
          <w:rFonts w:ascii="Times New Roman" w:hAnsi="Times New Roman"/>
        </w:rPr>
        <w:footnoteRef/>
      </w:r>
      <w:r w:rsidRPr="00DE2632">
        <w:rPr>
          <w:rFonts w:ascii="Times New Roman" w:hAnsi="Times New Roman"/>
        </w:rPr>
        <w:t xml:space="preserve"> </w:t>
      </w:r>
      <w:r w:rsidRPr="00DE2632">
        <w:rPr>
          <w:rFonts w:ascii="Times New Roman" w:hAnsi="Times New Roman"/>
        </w:rPr>
        <w:tab/>
      </w:r>
      <w:r w:rsidRPr="00DE2632">
        <w:rPr>
          <w:rFonts w:ascii="Times New Roman" w:hAnsi="Times New Roman"/>
          <w:i/>
        </w:rPr>
        <w:t>Smith vs. Maryland,</w:t>
      </w:r>
      <w:r w:rsidRPr="00DE2632">
        <w:rPr>
          <w:rFonts w:ascii="Times New Roman" w:hAnsi="Times New Roman"/>
        </w:rPr>
        <w:t xml:space="preserve"> at 174–175.</w:t>
      </w:r>
    </w:p>
  </w:footnote>
  <w:footnote w:id="15">
    <w:p w14:paraId="7D0B63DB" w14:textId="51922956" w:rsidR="00490022" w:rsidRPr="00DE2632" w:rsidRDefault="00490022">
      <w:pPr>
        <w:pStyle w:val="FootnoteText"/>
        <w:rPr>
          <w:rFonts w:ascii="Times New Roman" w:hAnsi="Times New Roman"/>
        </w:rPr>
      </w:pPr>
      <w:r w:rsidRPr="00DE2632">
        <w:rPr>
          <w:rStyle w:val="FootnoteReference"/>
          <w:rFonts w:ascii="Times New Roman" w:hAnsi="Times New Roman"/>
        </w:rPr>
        <w:footnoteRef/>
      </w:r>
      <w:r w:rsidRPr="00DE2632">
        <w:rPr>
          <w:rFonts w:ascii="Times New Roman" w:hAnsi="Times New Roman"/>
        </w:rPr>
        <w:t xml:space="preserve"> </w:t>
      </w:r>
      <w:r w:rsidRPr="00DE2632">
        <w:rPr>
          <w:rFonts w:ascii="Times New Roman" w:hAnsi="Times New Roman"/>
        </w:rPr>
        <w:tab/>
      </w:r>
      <w:r w:rsidRPr="00DE2632">
        <w:rPr>
          <w:rFonts w:ascii="Times New Roman" w:hAnsi="Times New Roman"/>
          <w:i/>
        </w:rPr>
        <w:t xml:space="preserve">Id. </w:t>
      </w:r>
    </w:p>
  </w:footnote>
  <w:footnote w:id="16">
    <w:p w14:paraId="61316113" w14:textId="5B796202" w:rsidR="00490022" w:rsidRPr="00DE2632" w:rsidRDefault="00490022" w:rsidP="00775424">
      <w:pPr>
        <w:spacing w:after="0" w:line="240" w:lineRule="auto"/>
        <w:rPr>
          <w:rFonts w:ascii="Times New Roman" w:hAnsi="Times New Roman"/>
          <w:sz w:val="20"/>
          <w:szCs w:val="20"/>
        </w:rPr>
      </w:pPr>
      <w:r w:rsidRPr="00DE2632">
        <w:rPr>
          <w:rStyle w:val="FootnoteReference"/>
          <w:rFonts w:ascii="Times New Roman" w:hAnsi="Times New Roman"/>
          <w:sz w:val="20"/>
          <w:szCs w:val="20"/>
        </w:rPr>
        <w:footnoteRef/>
      </w:r>
      <w:r w:rsidRPr="00DE2632">
        <w:rPr>
          <w:rFonts w:ascii="Times New Roman" w:hAnsi="Times New Roman"/>
          <w:sz w:val="20"/>
          <w:szCs w:val="20"/>
        </w:rPr>
        <w:t xml:space="preserve"> </w:t>
      </w:r>
      <w:r w:rsidRPr="00DE2632">
        <w:rPr>
          <w:rFonts w:ascii="Times New Roman" w:hAnsi="Times New Roman"/>
          <w:sz w:val="20"/>
          <w:szCs w:val="20"/>
        </w:rPr>
        <w:tab/>
        <w:t xml:space="preserve">Technological developments make it relatively easy to distinguish a pen register from modern technologies. However, Section 216 of the 2001 USA PATRIOT Act expanded the definition of a pen register to include devices or programs that provide an analogous function with internet communications. </w:t>
      </w:r>
    </w:p>
  </w:footnote>
  <w:footnote w:id="17">
    <w:p w14:paraId="2E02FAB8" w14:textId="033F0B38" w:rsidR="00490022" w:rsidRPr="00DE2632" w:rsidRDefault="00490022">
      <w:pPr>
        <w:pStyle w:val="FootnoteText"/>
        <w:rPr>
          <w:rFonts w:ascii="Times New Roman" w:hAnsi="Times New Roman"/>
        </w:rPr>
      </w:pPr>
      <w:r w:rsidRPr="00DE2632">
        <w:rPr>
          <w:rStyle w:val="FootnoteReference"/>
          <w:rFonts w:ascii="Times New Roman" w:hAnsi="Times New Roman"/>
        </w:rPr>
        <w:footnoteRef/>
      </w:r>
      <w:r w:rsidRPr="00DE2632">
        <w:rPr>
          <w:rFonts w:ascii="Times New Roman" w:hAnsi="Times New Roman"/>
        </w:rPr>
        <w:t xml:space="preserve"> </w:t>
      </w:r>
      <w:r w:rsidRPr="00DE2632">
        <w:rPr>
          <w:rFonts w:ascii="Times New Roman" w:hAnsi="Times New Roman"/>
        </w:rPr>
        <w:tab/>
        <w:t xml:space="preserve">See </w:t>
      </w:r>
      <w:r w:rsidRPr="00DE2632">
        <w:rPr>
          <w:rFonts w:ascii="Times New Roman" w:hAnsi="Times New Roman"/>
          <w:i/>
        </w:rPr>
        <w:t>Katz vs. United States</w:t>
      </w:r>
      <w:r w:rsidRPr="00DE2632">
        <w:rPr>
          <w:rFonts w:ascii="Times New Roman" w:hAnsi="Times New Roman"/>
        </w:rPr>
        <w:t>, 389 U.S. at 352.</w:t>
      </w:r>
    </w:p>
  </w:footnote>
  <w:footnote w:id="18">
    <w:p w14:paraId="3FF61DC4" w14:textId="2BE8B2C9" w:rsidR="00490022" w:rsidRPr="00DE2632" w:rsidRDefault="00490022">
      <w:pPr>
        <w:pStyle w:val="FootnoteText"/>
        <w:rPr>
          <w:rFonts w:ascii="Times New Roman" w:hAnsi="Times New Roman"/>
        </w:rPr>
      </w:pPr>
      <w:r w:rsidRPr="00DE2632">
        <w:rPr>
          <w:rStyle w:val="FootnoteReference"/>
          <w:rFonts w:ascii="Times New Roman" w:hAnsi="Times New Roman"/>
        </w:rPr>
        <w:footnoteRef/>
      </w:r>
      <w:r w:rsidRPr="00DE2632">
        <w:rPr>
          <w:rFonts w:ascii="Times New Roman" w:hAnsi="Times New Roman"/>
        </w:rPr>
        <w:t xml:space="preserve"> </w:t>
      </w:r>
      <w:r w:rsidRPr="00DE2632">
        <w:rPr>
          <w:rFonts w:ascii="Times New Roman" w:hAnsi="Times New Roman"/>
        </w:rPr>
        <w:tab/>
        <w:t>573 U.S. __.</w:t>
      </w:r>
    </w:p>
  </w:footnote>
  <w:footnote w:id="19">
    <w:p w14:paraId="3B162047" w14:textId="2FEA24B3" w:rsidR="00490022" w:rsidRPr="00DE2632" w:rsidRDefault="00490022">
      <w:pPr>
        <w:pStyle w:val="FootnoteText"/>
        <w:rPr>
          <w:rFonts w:ascii="Times New Roman" w:hAnsi="Times New Roman"/>
        </w:rPr>
      </w:pPr>
      <w:r w:rsidRPr="00DE2632">
        <w:rPr>
          <w:rStyle w:val="FootnoteReference"/>
          <w:rFonts w:ascii="Times New Roman" w:hAnsi="Times New Roman"/>
        </w:rPr>
        <w:footnoteRef/>
      </w:r>
      <w:r w:rsidRPr="00DE2632">
        <w:rPr>
          <w:rFonts w:ascii="Times New Roman" w:hAnsi="Times New Roman"/>
        </w:rPr>
        <w:t xml:space="preserve"> </w:t>
      </w:r>
      <w:r w:rsidRPr="00DE2632">
        <w:rPr>
          <w:rFonts w:ascii="Times New Roman" w:hAnsi="Times New Roman"/>
        </w:rPr>
        <w:tab/>
        <w:t>480 U.S. 709.</w:t>
      </w:r>
    </w:p>
  </w:footnote>
  <w:footnote w:id="20">
    <w:p w14:paraId="42EDA523" w14:textId="1302900A" w:rsidR="00490022" w:rsidRPr="00DE2632" w:rsidRDefault="00490022">
      <w:pPr>
        <w:pStyle w:val="FootnoteText"/>
        <w:rPr>
          <w:rFonts w:ascii="Times New Roman" w:hAnsi="Times New Roman"/>
        </w:rPr>
      </w:pPr>
      <w:r w:rsidRPr="00DE2632">
        <w:rPr>
          <w:rStyle w:val="FootnoteReference"/>
          <w:rFonts w:ascii="Times New Roman" w:hAnsi="Times New Roman"/>
        </w:rPr>
        <w:footnoteRef/>
      </w:r>
      <w:r w:rsidRPr="00DE2632">
        <w:rPr>
          <w:rFonts w:ascii="Times New Roman" w:hAnsi="Times New Roman"/>
        </w:rPr>
        <w:t xml:space="preserve"> </w:t>
      </w:r>
      <w:r w:rsidRPr="00DE2632">
        <w:rPr>
          <w:rFonts w:ascii="Times New Roman" w:hAnsi="Times New Roman"/>
        </w:rPr>
        <w:tab/>
      </w:r>
      <w:r w:rsidRPr="00DE2632">
        <w:rPr>
          <w:rFonts w:ascii="Times New Roman" w:hAnsi="Times New Roman"/>
          <w:i/>
        </w:rPr>
        <w:t>Id.</w:t>
      </w:r>
      <w:r w:rsidRPr="00DE2632">
        <w:rPr>
          <w:rFonts w:ascii="Times New Roman" w:hAnsi="Times New Roman"/>
        </w:rPr>
        <w:t xml:space="preserve"> at 713-714.</w:t>
      </w:r>
    </w:p>
  </w:footnote>
  <w:footnote w:id="21">
    <w:p w14:paraId="2D5820F6" w14:textId="066BAE42" w:rsidR="00490022" w:rsidRPr="00DE2632" w:rsidRDefault="00490022">
      <w:pPr>
        <w:pStyle w:val="FootnoteText"/>
        <w:rPr>
          <w:rFonts w:ascii="Times New Roman" w:hAnsi="Times New Roman"/>
        </w:rPr>
      </w:pPr>
      <w:r w:rsidRPr="00DE2632">
        <w:rPr>
          <w:rStyle w:val="FootnoteReference"/>
          <w:rFonts w:ascii="Times New Roman" w:hAnsi="Times New Roman"/>
        </w:rPr>
        <w:footnoteRef/>
      </w:r>
      <w:r w:rsidRPr="00DE2632">
        <w:rPr>
          <w:rFonts w:ascii="Times New Roman" w:hAnsi="Times New Roman"/>
        </w:rPr>
        <w:t xml:space="preserve"> </w:t>
      </w:r>
      <w:r w:rsidRPr="00DE2632">
        <w:rPr>
          <w:rFonts w:ascii="Times New Roman" w:hAnsi="Times New Roman"/>
        </w:rPr>
        <w:tab/>
      </w:r>
      <w:r w:rsidRPr="00DE2632">
        <w:rPr>
          <w:rFonts w:ascii="Times New Roman" w:hAnsi="Times New Roman"/>
          <w:i/>
        </w:rPr>
        <w:t>Id.</w:t>
      </w:r>
      <w:r w:rsidRPr="00DE2632">
        <w:rPr>
          <w:rFonts w:ascii="Times New Roman" w:hAnsi="Times New Roman"/>
        </w:rPr>
        <w:t xml:space="preserve"> at 728-729.</w:t>
      </w:r>
    </w:p>
  </w:footnote>
  <w:footnote w:id="22">
    <w:p w14:paraId="6BE5BB22" w14:textId="67548F6D" w:rsidR="00490022" w:rsidRPr="00DE2632" w:rsidRDefault="00490022">
      <w:pPr>
        <w:pStyle w:val="FootnoteText"/>
        <w:rPr>
          <w:rFonts w:ascii="Times New Roman" w:hAnsi="Times New Roman"/>
        </w:rPr>
      </w:pPr>
      <w:r w:rsidRPr="00DE2632">
        <w:rPr>
          <w:rStyle w:val="FootnoteReference"/>
          <w:rFonts w:ascii="Times New Roman" w:hAnsi="Times New Roman"/>
        </w:rPr>
        <w:footnoteRef/>
      </w:r>
      <w:r w:rsidRPr="00DE2632">
        <w:rPr>
          <w:rFonts w:ascii="Times New Roman" w:hAnsi="Times New Roman"/>
        </w:rPr>
        <w:t xml:space="preserve"> </w:t>
      </w:r>
      <w:r w:rsidRPr="00DE2632">
        <w:rPr>
          <w:rFonts w:ascii="Times New Roman" w:hAnsi="Times New Roman"/>
        </w:rPr>
        <w:tab/>
      </w:r>
      <w:r w:rsidRPr="00DE2632">
        <w:rPr>
          <w:rFonts w:ascii="Times New Roman" w:hAnsi="Times New Roman"/>
          <w:i/>
        </w:rPr>
        <w:t>Id.</w:t>
      </w:r>
      <w:r w:rsidRPr="00DE2632">
        <w:rPr>
          <w:rFonts w:ascii="Times New Roman" w:hAnsi="Times New Roman"/>
        </w:rPr>
        <w:t xml:space="preserve"> at 717.</w:t>
      </w:r>
    </w:p>
  </w:footnote>
  <w:footnote w:id="23">
    <w:p w14:paraId="19F2A96C" w14:textId="60DC3368" w:rsidR="00490022" w:rsidRPr="00DE2632" w:rsidRDefault="00490022">
      <w:pPr>
        <w:pStyle w:val="FootnoteText"/>
        <w:rPr>
          <w:rFonts w:ascii="Times New Roman" w:hAnsi="Times New Roman"/>
        </w:rPr>
      </w:pPr>
      <w:r w:rsidRPr="00DE2632">
        <w:rPr>
          <w:rStyle w:val="FootnoteReference"/>
          <w:rFonts w:ascii="Times New Roman" w:hAnsi="Times New Roman"/>
        </w:rPr>
        <w:footnoteRef/>
      </w:r>
      <w:r w:rsidRPr="00DE2632">
        <w:rPr>
          <w:rFonts w:ascii="Times New Roman" w:hAnsi="Times New Roman"/>
        </w:rPr>
        <w:t xml:space="preserve"> </w:t>
      </w:r>
      <w:r w:rsidRPr="00DE2632">
        <w:rPr>
          <w:rFonts w:ascii="Times New Roman" w:hAnsi="Times New Roman"/>
        </w:rPr>
        <w:tab/>
      </w:r>
      <w:r w:rsidRPr="00DE2632">
        <w:rPr>
          <w:rFonts w:ascii="Times New Roman" w:hAnsi="Times New Roman"/>
          <w:i/>
        </w:rPr>
        <w:t>Id.</w:t>
      </w:r>
    </w:p>
  </w:footnote>
  <w:footnote w:id="24">
    <w:p w14:paraId="3086C6A9" w14:textId="7A2FDC82" w:rsidR="00490022" w:rsidRPr="00DE2632" w:rsidRDefault="00490022">
      <w:pPr>
        <w:pStyle w:val="FootnoteText"/>
        <w:rPr>
          <w:rFonts w:ascii="Times New Roman" w:hAnsi="Times New Roman"/>
        </w:rPr>
      </w:pPr>
      <w:r w:rsidRPr="00DE2632">
        <w:rPr>
          <w:rStyle w:val="FootnoteReference"/>
          <w:rFonts w:ascii="Times New Roman" w:hAnsi="Times New Roman"/>
        </w:rPr>
        <w:footnoteRef/>
      </w:r>
      <w:r w:rsidRPr="00DE2632">
        <w:rPr>
          <w:rFonts w:ascii="Times New Roman" w:hAnsi="Times New Roman"/>
        </w:rPr>
        <w:t xml:space="preserve"> </w:t>
      </w:r>
      <w:r w:rsidRPr="00DE2632">
        <w:rPr>
          <w:rFonts w:ascii="Times New Roman" w:hAnsi="Times New Roman"/>
        </w:rPr>
        <w:tab/>
        <w:t>533 U.S. 27.</w:t>
      </w:r>
    </w:p>
  </w:footnote>
  <w:footnote w:id="25">
    <w:p w14:paraId="4186B5E2" w14:textId="2883E1E5" w:rsidR="00490022" w:rsidRPr="00DE2632" w:rsidRDefault="00490022">
      <w:pPr>
        <w:pStyle w:val="FootnoteText"/>
        <w:rPr>
          <w:rFonts w:ascii="Times New Roman" w:hAnsi="Times New Roman"/>
        </w:rPr>
      </w:pPr>
      <w:r w:rsidRPr="00DE2632">
        <w:rPr>
          <w:rStyle w:val="FootnoteReference"/>
          <w:rFonts w:ascii="Times New Roman" w:hAnsi="Times New Roman"/>
        </w:rPr>
        <w:footnoteRef/>
      </w:r>
      <w:r w:rsidRPr="00DE2632">
        <w:rPr>
          <w:rFonts w:ascii="Times New Roman" w:hAnsi="Times New Roman"/>
        </w:rPr>
        <w:t xml:space="preserve"> </w:t>
      </w:r>
      <w:r w:rsidRPr="00DE2632">
        <w:rPr>
          <w:rFonts w:ascii="Times New Roman" w:hAnsi="Times New Roman"/>
        </w:rPr>
        <w:tab/>
      </w:r>
      <w:r w:rsidRPr="00DE2632">
        <w:rPr>
          <w:rFonts w:ascii="Times New Roman" w:hAnsi="Times New Roman"/>
          <w:i/>
        </w:rPr>
        <w:t>Id.</w:t>
      </w:r>
      <w:r w:rsidRPr="00DE2632">
        <w:rPr>
          <w:rFonts w:ascii="Times New Roman" w:hAnsi="Times New Roman"/>
        </w:rPr>
        <w:t xml:space="preserve"> at 40.</w:t>
      </w:r>
    </w:p>
  </w:footnote>
  <w:footnote w:id="26">
    <w:p w14:paraId="0AE6AA3E" w14:textId="196BEF75" w:rsidR="00490022" w:rsidRPr="00DE2632" w:rsidRDefault="00490022">
      <w:pPr>
        <w:pStyle w:val="FootnoteText"/>
        <w:rPr>
          <w:rFonts w:ascii="Times New Roman" w:hAnsi="Times New Roman"/>
        </w:rPr>
      </w:pPr>
      <w:r w:rsidRPr="00DE2632">
        <w:rPr>
          <w:rStyle w:val="FootnoteReference"/>
          <w:rFonts w:ascii="Times New Roman" w:hAnsi="Times New Roman"/>
        </w:rPr>
        <w:footnoteRef/>
      </w:r>
      <w:r w:rsidRPr="00DE2632">
        <w:rPr>
          <w:rFonts w:ascii="Times New Roman" w:hAnsi="Times New Roman"/>
        </w:rPr>
        <w:t xml:space="preserve"> </w:t>
      </w:r>
      <w:r w:rsidRPr="00DE2632">
        <w:rPr>
          <w:rFonts w:ascii="Times New Roman" w:hAnsi="Times New Roman"/>
        </w:rPr>
        <w:tab/>
      </w:r>
      <w:r w:rsidRPr="00DE2632">
        <w:rPr>
          <w:rFonts w:ascii="Times New Roman" w:hAnsi="Times New Roman"/>
          <w:i/>
        </w:rPr>
        <w:t>Id.</w:t>
      </w:r>
      <w:r w:rsidRPr="00DE2632">
        <w:rPr>
          <w:rFonts w:ascii="Times New Roman" w:hAnsi="Times New Roman"/>
        </w:rPr>
        <w:t xml:space="preserve"> at 30.</w:t>
      </w:r>
    </w:p>
  </w:footnote>
  <w:footnote w:id="27">
    <w:p w14:paraId="65F541B5" w14:textId="143D5463" w:rsidR="00490022" w:rsidRPr="00DE2632" w:rsidRDefault="00490022">
      <w:pPr>
        <w:pStyle w:val="FootnoteText"/>
        <w:rPr>
          <w:rFonts w:ascii="Times New Roman" w:hAnsi="Times New Roman"/>
        </w:rPr>
      </w:pPr>
      <w:r w:rsidRPr="00DE2632">
        <w:rPr>
          <w:rStyle w:val="FootnoteReference"/>
          <w:rFonts w:ascii="Times New Roman" w:hAnsi="Times New Roman"/>
        </w:rPr>
        <w:footnoteRef/>
      </w:r>
      <w:r w:rsidRPr="00DE2632">
        <w:rPr>
          <w:rFonts w:ascii="Times New Roman" w:hAnsi="Times New Roman"/>
        </w:rPr>
        <w:t xml:space="preserve"> </w:t>
      </w:r>
      <w:r w:rsidRPr="00DE2632">
        <w:rPr>
          <w:rFonts w:ascii="Times New Roman" w:hAnsi="Times New Roman"/>
        </w:rPr>
        <w:tab/>
      </w:r>
      <w:r w:rsidRPr="00DE2632">
        <w:rPr>
          <w:rFonts w:ascii="Times New Roman" w:hAnsi="Times New Roman"/>
          <w:i/>
        </w:rPr>
        <w:t>Id.</w:t>
      </w:r>
    </w:p>
  </w:footnote>
  <w:footnote w:id="28">
    <w:p w14:paraId="5E41104E" w14:textId="3338B62A" w:rsidR="00490022" w:rsidRPr="00DE2632" w:rsidRDefault="00490022">
      <w:pPr>
        <w:pStyle w:val="FootnoteText"/>
        <w:rPr>
          <w:rFonts w:ascii="Times New Roman" w:hAnsi="Times New Roman"/>
        </w:rPr>
      </w:pPr>
      <w:r w:rsidRPr="00DE2632">
        <w:rPr>
          <w:rStyle w:val="FootnoteReference"/>
          <w:rFonts w:ascii="Times New Roman" w:hAnsi="Times New Roman"/>
        </w:rPr>
        <w:footnoteRef/>
      </w:r>
      <w:r w:rsidRPr="00DE2632">
        <w:rPr>
          <w:rFonts w:ascii="Times New Roman" w:hAnsi="Times New Roman"/>
        </w:rPr>
        <w:t xml:space="preserve"> </w:t>
      </w:r>
      <w:r w:rsidRPr="00DE2632">
        <w:rPr>
          <w:rFonts w:ascii="Times New Roman" w:hAnsi="Times New Roman"/>
        </w:rPr>
        <w:tab/>
      </w:r>
      <w:r w:rsidRPr="00DE2632">
        <w:rPr>
          <w:rFonts w:ascii="Times New Roman" w:hAnsi="Times New Roman"/>
          <w:i/>
        </w:rPr>
        <w:t>Id.</w:t>
      </w:r>
      <w:r w:rsidRPr="00DE2632">
        <w:rPr>
          <w:rFonts w:ascii="Times New Roman" w:hAnsi="Times New Roman"/>
        </w:rPr>
        <w:t xml:space="preserve"> A divided panel of the Ninth Circuit originally reversed the district court, see </w:t>
      </w:r>
      <w:r w:rsidRPr="00DE2632">
        <w:rPr>
          <w:rFonts w:ascii="Times New Roman" w:hAnsi="Times New Roman"/>
          <w:i/>
        </w:rPr>
        <w:t xml:space="preserve">United States vs. </w:t>
      </w:r>
      <w:proofErr w:type="spellStart"/>
      <w:r w:rsidRPr="00DE2632">
        <w:rPr>
          <w:rFonts w:ascii="Times New Roman" w:hAnsi="Times New Roman"/>
          <w:i/>
        </w:rPr>
        <w:t>Kyllo</w:t>
      </w:r>
      <w:proofErr w:type="spellEnd"/>
      <w:r w:rsidRPr="00DE2632">
        <w:rPr>
          <w:rFonts w:ascii="Times New Roman" w:hAnsi="Times New Roman"/>
        </w:rPr>
        <w:t xml:space="preserve">, 140 F.3d 1249, 1250 (9th Cir. 1998), but on rehearing the still divided panel (after a change in composition) affirmed the district court, see </w:t>
      </w:r>
      <w:r w:rsidRPr="00DE2632">
        <w:rPr>
          <w:rFonts w:ascii="Times New Roman" w:hAnsi="Times New Roman"/>
          <w:i/>
        </w:rPr>
        <w:t xml:space="preserve">United States vs. </w:t>
      </w:r>
      <w:proofErr w:type="spellStart"/>
      <w:r w:rsidRPr="00DE2632">
        <w:rPr>
          <w:rFonts w:ascii="Times New Roman" w:hAnsi="Times New Roman"/>
          <w:i/>
        </w:rPr>
        <w:t>Kyllo</w:t>
      </w:r>
      <w:proofErr w:type="spellEnd"/>
      <w:r w:rsidRPr="00DE2632">
        <w:rPr>
          <w:rFonts w:ascii="Times New Roman" w:hAnsi="Times New Roman"/>
        </w:rPr>
        <w:t>, 190 F.3d 1041, 1043 (9th Cir. 1999). The second panel reasoned that the defendant had no subjective expectation of privacy because he did not try to conceal the heat radiating from his home. 190 F.3d at 1046.</w:t>
      </w:r>
    </w:p>
  </w:footnote>
  <w:footnote w:id="29">
    <w:p w14:paraId="690B17EF" w14:textId="0ED45274" w:rsidR="00490022" w:rsidRPr="00DE2632" w:rsidRDefault="00490022">
      <w:pPr>
        <w:pStyle w:val="FootnoteText"/>
        <w:rPr>
          <w:rFonts w:ascii="Times New Roman" w:hAnsi="Times New Roman"/>
        </w:rPr>
      </w:pPr>
      <w:r w:rsidRPr="00DE2632">
        <w:rPr>
          <w:rStyle w:val="FootnoteReference"/>
          <w:rFonts w:ascii="Times New Roman" w:hAnsi="Times New Roman"/>
        </w:rPr>
        <w:footnoteRef/>
      </w:r>
      <w:r w:rsidRPr="00DE2632">
        <w:rPr>
          <w:rFonts w:ascii="Times New Roman" w:hAnsi="Times New Roman"/>
        </w:rPr>
        <w:t xml:space="preserve"> </w:t>
      </w:r>
      <w:r w:rsidRPr="00DE2632">
        <w:rPr>
          <w:rFonts w:ascii="Times New Roman" w:hAnsi="Times New Roman"/>
        </w:rPr>
        <w:tab/>
      </w:r>
      <w:proofErr w:type="spellStart"/>
      <w:r w:rsidRPr="00DE2632">
        <w:rPr>
          <w:rFonts w:ascii="Times New Roman" w:hAnsi="Times New Roman"/>
          <w:i/>
        </w:rPr>
        <w:t>Kyllo</w:t>
      </w:r>
      <w:proofErr w:type="spellEnd"/>
      <w:r w:rsidRPr="00DE2632">
        <w:rPr>
          <w:rFonts w:ascii="Times New Roman" w:hAnsi="Times New Roman"/>
        </w:rPr>
        <w:t>, 533 U.S. at 40.</w:t>
      </w:r>
    </w:p>
  </w:footnote>
  <w:footnote w:id="30">
    <w:p w14:paraId="366F6E27" w14:textId="1A4D9FCD" w:rsidR="00490022" w:rsidRPr="00DE2632" w:rsidRDefault="00490022">
      <w:pPr>
        <w:pStyle w:val="FootnoteText"/>
        <w:rPr>
          <w:rFonts w:ascii="Times New Roman" w:hAnsi="Times New Roman"/>
        </w:rPr>
      </w:pPr>
      <w:r w:rsidRPr="00DE2632">
        <w:rPr>
          <w:rStyle w:val="FootnoteReference"/>
          <w:rFonts w:ascii="Times New Roman" w:hAnsi="Times New Roman"/>
        </w:rPr>
        <w:footnoteRef/>
      </w:r>
      <w:r w:rsidRPr="00DE2632">
        <w:rPr>
          <w:rFonts w:ascii="Times New Roman" w:hAnsi="Times New Roman"/>
        </w:rPr>
        <w:t xml:space="preserve"> </w:t>
      </w:r>
      <w:r w:rsidRPr="00DE2632">
        <w:rPr>
          <w:rFonts w:ascii="Times New Roman" w:hAnsi="Times New Roman"/>
        </w:rPr>
        <w:tab/>
      </w:r>
      <w:r w:rsidRPr="00DE2632">
        <w:rPr>
          <w:rFonts w:ascii="Times New Roman" w:hAnsi="Times New Roman"/>
          <w:i/>
        </w:rPr>
        <w:t>Id.</w:t>
      </w:r>
      <w:r w:rsidRPr="00DE2632">
        <w:rPr>
          <w:rFonts w:ascii="Times New Roman" w:hAnsi="Times New Roman"/>
        </w:rPr>
        <w:t xml:space="preserve"> at 34.</w:t>
      </w:r>
    </w:p>
  </w:footnote>
  <w:footnote w:id="31">
    <w:p w14:paraId="0D950775" w14:textId="0E4C8E9F" w:rsidR="00490022" w:rsidRPr="00DE2632" w:rsidRDefault="00490022">
      <w:pPr>
        <w:pStyle w:val="FootnoteText"/>
        <w:rPr>
          <w:rFonts w:ascii="Times New Roman" w:hAnsi="Times New Roman"/>
        </w:rPr>
      </w:pPr>
      <w:r w:rsidRPr="00DE2632">
        <w:rPr>
          <w:rStyle w:val="FootnoteReference"/>
          <w:rFonts w:ascii="Times New Roman" w:hAnsi="Times New Roman"/>
        </w:rPr>
        <w:footnoteRef/>
      </w:r>
      <w:r w:rsidRPr="00DE2632">
        <w:rPr>
          <w:rFonts w:ascii="Times New Roman" w:hAnsi="Times New Roman"/>
        </w:rPr>
        <w:t xml:space="preserve"> </w:t>
      </w:r>
      <w:r w:rsidRPr="00DE2632">
        <w:rPr>
          <w:rFonts w:ascii="Times New Roman" w:hAnsi="Times New Roman"/>
        </w:rPr>
        <w:tab/>
      </w:r>
      <w:r w:rsidRPr="00DE2632">
        <w:rPr>
          <w:rFonts w:ascii="Times New Roman" w:hAnsi="Times New Roman"/>
          <w:i/>
        </w:rPr>
        <w:t>Id</w:t>
      </w:r>
      <w:r w:rsidRPr="00DE2632">
        <w:rPr>
          <w:rFonts w:ascii="Times New Roman" w:hAnsi="Times New Roman"/>
        </w:rPr>
        <w:t xml:space="preserve">. For cases finding no unreasonable search based on warrantless aerial observations, see </w:t>
      </w:r>
      <w:r w:rsidRPr="00DE2632">
        <w:rPr>
          <w:rFonts w:ascii="Times New Roman" w:hAnsi="Times New Roman"/>
          <w:i/>
        </w:rPr>
        <w:t>Florida vs. Riley</w:t>
      </w:r>
      <w:r w:rsidRPr="00DE2632">
        <w:rPr>
          <w:rFonts w:ascii="Times New Roman" w:hAnsi="Times New Roman"/>
        </w:rPr>
        <w:t xml:space="preserve">, 488 U.S. 445, 445 (1989) (observation of partially exposed residential greenhouse from helicopter at altitude of 400 feet); </w:t>
      </w:r>
      <w:r w:rsidRPr="00DE2632">
        <w:rPr>
          <w:rFonts w:ascii="Times New Roman" w:hAnsi="Times New Roman"/>
          <w:i/>
        </w:rPr>
        <w:t>Dow Chem. Co. vs. United States</w:t>
      </w:r>
      <w:r w:rsidRPr="00DE2632">
        <w:rPr>
          <w:rFonts w:ascii="Times New Roman" w:hAnsi="Times New Roman"/>
        </w:rPr>
        <w:t xml:space="preserve">, 476 U.S. 227, 229 (1986) (aerial photography of industrial plant from between 1200 and 12,000 feet); </w:t>
      </w:r>
      <w:r w:rsidRPr="00DE2632">
        <w:rPr>
          <w:rFonts w:ascii="Times New Roman" w:hAnsi="Times New Roman"/>
          <w:i/>
        </w:rPr>
        <w:t xml:space="preserve">California vs. </w:t>
      </w:r>
      <w:proofErr w:type="spellStart"/>
      <w:r w:rsidRPr="00DE2632">
        <w:rPr>
          <w:rFonts w:ascii="Times New Roman" w:hAnsi="Times New Roman"/>
          <w:i/>
        </w:rPr>
        <w:t>Ciraolo</w:t>
      </w:r>
      <w:proofErr w:type="spellEnd"/>
      <w:r w:rsidRPr="00DE2632">
        <w:rPr>
          <w:rFonts w:ascii="Times New Roman" w:hAnsi="Times New Roman"/>
        </w:rPr>
        <w:t>, 476 U.S. 207, 209 (1986) (surveillance of fenced-in backyard from helicopter at altitude of 1000 feet).</w:t>
      </w:r>
    </w:p>
  </w:footnote>
  <w:footnote w:id="32">
    <w:p w14:paraId="40C7E97C" w14:textId="5EFFBC8C" w:rsidR="00490022" w:rsidRPr="00DE2632" w:rsidRDefault="00490022">
      <w:pPr>
        <w:pStyle w:val="FootnoteText"/>
        <w:rPr>
          <w:rFonts w:ascii="Times New Roman" w:hAnsi="Times New Roman"/>
        </w:rPr>
      </w:pPr>
      <w:r w:rsidRPr="00DE2632">
        <w:rPr>
          <w:rStyle w:val="FootnoteReference"/>
          <w:rFonts w:ascii="Times New Roman" w:hAnsi="Times New Roman"/>
        </w:rPr>
        <w:footnoteRef/>
      </w:r>
      <w:r w:rsidRPr="00DE2632">
        <w:rPr>
          <w:rFonts w:ascii="Times New Roman" w:hAnsi="Times New Roman"/>
        </w:rPr>
        <w:t xml:space="preserve"> </w:t>
      </w:r>
      <w:r w:rsidRPr="00DE2632">
        <w:rPr>
          <w:rFonts w:ascii="Times New Roman" w:hAnsi="Times New Roman"/>
        </w:rPr>
        <w:tab/>
        <w:t xml:space="preserve">Some may consider it unlikely that such a highly specialized technology would become widely used. The same might have been said of global positioning system (GPS) technology when it was a purely military application. Today, GPS technology has widespread public applications, and has been addressed in </w:t>
      </w:r>
      <w:r w:rsidRPr="00DE2632">
        <w:rPr>
          <w:rFonts w:ascii="Times New Roman" w:hAnsi="Times New Roman"/>
          <w:i/>
        </w:rPr>
        <w:t>Jones</w:t>
      </w:r>
      <w:r w:rsidRPr="00DE2632">
        <w:rPr>
          <w:rFonts w:ascii="Times New Roman" w:hAnsi="Times New Roman"/>
        </w:rPr>
        <w:t>, which will be discussed next. See Sabra Chartrand, Patents: Tapping Global Positioning Technology to Send an S.O.S., Raise Drawbridges and Monitor Workouts, N.Y. Times, Mar. 5, 2001, at C6.</w:t>
      </w:r>
    </w:p>
  </w:footnote>
  <w:footnote w:id="33">
    <w:p w14:paraId="338F9610" w14:textId="239BD246" w:rsidR="00490022" w:rsidRPr="00DE2632" w:rsidRDefault="00490022">
      <w:pPr>
        <w:pStyle w:val="FootnoteText"/>
        <w:rPr>
          <w:rFonts w:ascii="Times New Roman" w:hAnsi="Times New Roman"/>
        </w:rPr>
      </w:pPr>
      <w:r w:rsidRPr="00DE2632">
        <w:rPr>
          <w:rStyle w:val="FootnoteReference"/>
          <w:rFonts w:ascii="Times New Roman" w:hAnsi="Times New Roman"/>
        </w:rPr>
        <w:footnoteRef/>
      </w:r>
      <w:r w:rsidRPr="00DE2632">
        <w:rPr>
          <w:rFonts w:ascii="Times New Roman" w:hAnsi="Times New Roman"/>
        </w:rPr>
        <w:t xml:space="preserve"> </w:t>
      </w:r>
      <w:r w:rsidRPr="00DE2632">
        <w:rPr>
          <w:rFonts w:ascii="Times New Roman" w:hAnsi="Times New Roman"/>
        </w:rPr>
        <w:tab/>
        <w:t>565 U.S. 400.</w:t>
      </w:r>
    </w:p>
  </w:footnote>
  <w:footnote w:id="34">
    <w:p w14:paraId="251468C6" w14:textId="452725DA" w:rsidR="00490022" w:rsidRPr="00DE2632" w:rsidRDefault="00490022" w:rsidP="003414EC">
      <w:pPr>
        <w:pStyle w:val="FootnoteText"/>
        <w:rPr>
          <w:rFonts w:ascii="Times New Roman" w:hAnsi="Times New Roman"/>
        </w:rPr>
      </w:pPr>
      <w:r w:rsidRPr="00DE2632">
        <w:rPr>
          <w:rStyle w:val="FootnoteReference"/>
          <w:rFonts w:ascii="Times New Roman" w:hAnsi="Times New Roman"/>
        </w:rPr>
        <w:footnoteRef/>
      </w:r>
      <w:r w:rsidRPr="00DE2632">
        <w:rPr>
          <w:rFonts w:ascii="Times New Roman" w:hAnsi="Times New Roman"/>
        </w:rPr>
        <w:t xml:space="preserve"> </w:t>
      </w:r>
      <w:r w:rsidRPr="00DE2632">
        <w:rPr>
          <w:rFonts w:ascii="Times New Roman" w:hAnsi="Times New Roman"/>
        </w:rPr>
        <w:tab/>
        <w:t xml:space="preserve">Daniel T. </w:t>
      </w:r>
      <w:proofErr w:type="spellStart"/>
      <w:r w:rsidRPr="00DE2632">
        <w:rPr>
          <w:rFonts w:ascii="Times New Roman" w:hAnsi="Times New Roman"/>
        </w:rPr>
        <w:t>Pesciotta</w:t>
      </w:r>
      <w:proofErr w:type="spellEnd"/>
      <w:r w:rsidRPr="00DE2632">
        <w:rPr>
          <w:rFonts w:ascii="Times New Roman" w:hAnsi="Times New Roman"/>
        </w:rPr>
        <w:t xml:space="preserve">, Note, </w:t>
      </w:r>
      <w:r w:rsidRPr="00DE2632">
        <w:rPr>
          <w:rFonts w:ascii="Times New Roman" w:hAnsi="Times New Roman"/>
          <w:i/>
        </w:rPr>
        <w:t>I’m Not Dead Yet: Katz, Jones, and the Fourth Amendment in the 21</w:t>
      </w:r>
      <w:r w:rsidRPr="00DE2632">
        <w:rPr>
          <w:rFonts w:ascii="Times New Roman" w:hAnsi="Times New Roman"/>
          <w:i/>
          <w:vertAlign w:val="superscript"/>
        </w:rPr>
        <w:t>st</w:t>
      </w:r>
      <w:r w:rsidRPr="00DE2632">
        <w:rPr>
          <w:rFonts w:ascii="Times New Roman" w:hAnsi="Times New Roman"/>
          <w:i/>
        </w:rPr>
        <w:t xml:space="preserve"> Century</w:t>
      </w:r>
      <w:r w:rsidRPr="00DE2632">
        <w:rPr>
          <w:rFonts w:ascii="Times New Roman" w:hAnsi="Times New Roman"/>
        </w:rPr>
        <w:t>, 63 Case W. Res. L. Revs. 187, 230 (2012) noting that the Court took a “more than ten-year hiatus from deciding a Fourth Amendment case involving technology.”</w:t>
      </w:r>
    </w:p>
  </w:footnote>
  <w:footnote w:id="35">
    <w:p w14:paraId="1B043E90" w14:textId="0FF322FB" w:rsidR="00490022" w:rsidRPr="00DE2632" w:rsidRDefault="00490022" w:rsidP="003414EC">
      <w:pPr>
        <w:pStyle w:val="FootnoteText"/>
        <w:rPr>
          <w:rFonts w:ascii="Times New Roman" w:hAnsi="Times New Roman"/>
        </w:rPr>
      </w:pPr>
      <w:r w:rsidRPr="00DE2632">
        <w:rPr>
          <w:rStyle w:val="FootnoteReference"/>
          <w:rFonts w:ascii="Times New Roman" w:hAnsi="Times New Roman"/>
        </w:rPr>
        <w:footnoteRef/>
      </w:r>
      <w:r w:rsidRPr="00DE2632">
        <w:rPr>
          <w:rFonts w:ascii="Times New Roman" w:hAnsi="Times New Roman"/>
        </w:rPr>
        <w:t xml:space="preserve"> </w:t>
      </w:r>
      <w:r w:rsidRPr="00DE2632">
        <w:rPr>
          <w:rFonts w:ascii="Times New Roman" w:hAnsi="Times New Roman"/>
        </w:rPr>
        <w:tab/>
        <w:t xml:space="preserve">Ibid. </w:t>
      </w:r>
    </w:p>
  </w:footnote>
  <w:footnote w:id="36">
    <w:p w14:paraId="0CE0CA7F" w14:textId="5F6945CF" w:rsidR="00490022" w:rsidRPr="00DE2632" w:rsidRDefault="00490022" w:rsidP="003414EC">
      <w:pPr>
        <w:pStyle w:val="FootnoteText"/>
        <w:rPr>
          <w:rFonts w:ascii="Times New Roman" w:hAnsi="Times New Roman"/>
        </w:rPr>
      </w:pPr>
      <w:r w:rsidRPr="00DE2632">
        <w:rPr>
          <w:rStyle w:val="FootnoteReference"/>
          <w:rFonts w:ascii="Times New Roman" w:hAnsi="Times New Roman"/>
        </w:rPr>
        <w:footnoteRef/>
      </w:r>
      <w:r w:rsidRPr="00DE2632">
        <w:rPr>
          <w:rFonts w:ascii="Times New Roman" w:hAnsi="Times New Roman"/>
        </w:rPr>
        <w:t xml:space="preserve"> </w:t>
      </w:r>
      <w:r w:rsidRPr="00DE2632">
        <w:rPr>
          <w:rFonts w:ascii="Times New Roman" w:hAnsi="Times New Roman"/>
        </w:rPr>
        <w:tab/>
      </w:r>
      <w:r w:rsidRPr="00DE2632">
        <w:rPr>
          <w:rFonts w:ascii="Times New Roman" w:hAnsi="Times New Roman"/>
          <w:i/>
        </w:rPr>
        <w:t>Jones,</w:t>
      </w:r>
      <w:r w:rsidRPr="00DE2632">
        <w:rPr>
          <w:rFonts w:ascii="Times New Roman" w:hAnsi="Times New Roman"/>
        </w:rPr>
        <w:t xml:space="preserve"> (Alito, J., concurring).</w:t>
      </w:r>
    </w:p>
  </w:footnote>
  <w:footnote w:id="37">
    <w:p w14:paraId="0B1D478C" w14:textId="37DE3561" w:rsidR="00490022" w:rsidRPr="00DE2632" w:rsidRDefault="00490022">
      <w:pPr>
        <w:pStyle w:val="FootnoteText"/>
        <w:rPr>
          <w:rFonts w:ascii="Times New Roman" w:hAnsi="Times New Roman"/>
        </w:rPr>
      </w:pPr>
      <w:r w:rsidRPr="00DE2632">
        <w:rPr>
          <w:rStyle w:val="FootnoteReference"/>
          <w:rFonts w:ascii="Times New Roman" w:hAnsi="Times New Roman"/>
        </w:rPr>
        <w:footnoteRef/>
      </w:r>
      <w:r w:rsidRPr="00DE2632">
        <w:rPr>
          <w:rFonts w:ascii="Times New Roman" w:hAnsi="Times New Roman"/>
        </w:rPr>
        <w:t xml:space="preserve"> </w:t>
      </w:r>
      <w:r w:rsidRPr="00DE2632">
        <w:rPr>
          <w:rFonts w:ascii="Times New Roman" w:hAnsi="Times New Roman"/>
        </w:rPr>
        <w:tab/>
        <w:t>Rosen.</w:t>
      </w:r>
    </w:p>
  </w:footnote>
  <w:footnote w:id="38">
    <w:p w14:paraId="0798DA86" w14:textId="013FD818" w:rsidR="00490022" w:rsidRPr="00DE2632" w:rsidRDefault="00490022">
      <w:pPr>
        <w:pStyle w:val="FootnoteText"/>
        <w:rPr>
          <w:rFonts w:ascii="Times New Roman" w:hAnsi="Times New Roman"/>
        </w:rPr>
      </w:pPr>
      <w:r w:rsidRPr="00DE2632">
        <w:rPr>
          <w:rStyle w:val="FootnoteReference"/>
          <w:rFonts w:ascii="Times New Roman" w:hAnsi="Times New Roman"/>
        </w:rPr>
        <w:footnoteRef/>
      </w:r>
      <w:r w:rsidRPr="00DE2632">
        <w:rPr>
          <w:rFonts w:ascii="Times New Roman" w:hAnsi="Times New Roman"/>
        </w:rPr>
        <w:t xml:space="preserve"> </w:t>
      </w:r>
      <w:r w:rsidRPr="00DE2632">
        <w:rPr>
          <w:rFonts w:ascii="Times New Roman" w:hAnsi="Times New Roman"/>
        </w:rPr>
        <w:tab/>
        <w:t>18 U.S.C. Chapter 121 §§ 2701-2712.</w:t>
      </w:r>
    </w:p>
  </w:footnote>
  <w:footnote w:id="39">
    <w:p w14:paraId="0756BA92" w14:textId="18E83CB0" w:rsidR="00490022" w:rsidRPr="00DE2632" w:rsidRDefault="00490022">
      <w:pPr>
        <w:pStyle w:val="FootnoteText"/>
        <w:rPr>
          <w:rFonts w:ascii="Times New Roman" w:hAnsi="Times New Roman"/>
        </w:rPr>
      </w:pPr>
      <w:r w:rsidRPr="00DE2632">
        <w:rPr>
          <w:rStyle w:val="FootnoteReference"/>
          <w:rFonts w:ascii="Times New Roman" w:hAnsi="Times New Roman"/>
        </w:rPr>
        <w:footnoteRef/>
      </w:r>
      <w:r w:rsidRPr="00DE2632">
        <w:rPr>
          <w:rFonts w:ascii="Times New Roman" w:hAnsi="Times New Roman"/>
        </w:rPr>
        <w:t xml:space="preserve"> </w:t>
      </w:r>
      <w:r w:rsidRPr="00DE2632">
        <w:rPr>
          <w:rFonts w:ascii="Times New Roman" w:hAnsi="Times New Roman"/>
        </w:rPr>
        <w:tab/>
        <w:t>App. 131 (closing argument).</w:t>
      </w:r>
    </w:p>
  </w:footnote>
  <w:footnote w:id="40">
    <w:p w14:paraId="6AC11655" w14:textId="15C64B3E" w:rsidR="00490022" w:rsidRPr="00DE2632" w:rsidRDefault="00490022">
      <w:pPr>
        <w:pStyle w:val="FootnoteText"/>
        <w:rPr>
          <w:rFonts w:ascii="Times New Roman" w:hAnsi="Times New Roman"/>
        </w:rPr>
      </w:pPr>
      <w:r w:rsidRPr="00DE2632">
        <w:rPr>
          <w:rStyle w:val="FootnoteReference"/>
          <w:rFonts w:ascii="Times New Roman" w:hAnsi="Times New Roman"/>
        </w:rPr>
        <w:footnoteRef/>
      </w:r>
      <w:r w:rsidRPr="00DE2632">
        <w:rPr>
          <w:rFonts w:ascii="Times New Roman" w:hAnsi="Times New Roman"/>
        </w:rPr>
        <w:t xml:space="preserve"> </w:t>
      </w:r>
      <w:r w:rsidRPr="00DE2632">
        <w:rPr>
          <w:rFonts w:ascii="Times New Roman" w:hAnsi="Times New Roman"/>
        </w:rPr>
        <w:tab/>
        <w:t>18 U.S.C. § 1951 (1946).</w:t>
      </w:r>
    </w:p>
  </w:footnote>
  <w:footnote w:id="41">
    <w:p w14:paraId="0CDBC6EF" w14:textId="43E8FC13" w:rsidR="00490022" w:rsidRPr="00DE2632" w:rsidRDefault="00490022">
      <w:pPr>
        <w:pStyle w:val="FootnoteText"/>
        <w:rPr>
          <w:rFonts w:ascii="Times New Roman" w:hAnsi="Times New Roman"/>
        </w:rPr>
      </w:pPr>
      <w:r w:rsidRPr="00DE2632">
        <w:rPr>
          <w:rStyle w:val="FootnoteReference"/>
          <w:rFonts w:ascii="Times New Roman" w:hAnsi="Times New Roman"/>
        </w:rPr>
        <w:footnoteRef/>
      </w:r>
      <w:r w:rsidRPr="00DE2632">
        <w:rPr>
          <w:rFonts w:ascii="Times New Roman" w:hAnsi="Times New Roman"/>
        </w:rPr>
        <w:t xml:space="preserve"> </w:t>
      </w:r>
      <w:r w:rsidRPr="00DE2632">
        <w:rPr>
          <w:rFonts w:ascii="Times New Roman" w:hAnsi="Times New Roman"/>
        </w:rPr>
        <w:tab/>
        <w:t xml:space="preserve">Id., at 888 (quoting </w:t>
      </w:r>
      <w:r w:rsidRPr="00DE2632">
        <w:rPr>
          <w:rFonts w:ascii="Times New Roman" w:hAnsi="Times New Roman"/>
          <w:i/>
        </w:rPr>
        <w:t>Smith</w:t>
      </w:r>
      <w:r w:rsidRPr="00DE2632">
        <w:rPr>
          <w:rFonts w:ascii="Times New Roman" w:hAnsi="Times New Roman"/>
        </w:rPr>
        <w:t>, 442 U. S. 735, 741 (1979)).</w:t>
      </w:r>
    </w:p>
  </w:footnote>
  <w:footnote w:id="42">
    <w:p w14:paraId="034524CE" w14:textId="03AF0F86" w:rsidR="00490022" w:rsidRPr="00DE2632" w:rsidRDefault="00490022">
      <w:pPr>
        <w:pStyle w:val="FootnoteText"/>
        <w:rPr>
          <w:rFonts w:ascii="Times New Roman" w:hAnsi="Times New Roman"/>
        </w:rPr>
      </w:pPr>
      <w:r w:rsidRPr="00DE2632">
        <w:rPr>
          <w:rStyle w:val="FootnoteReference"/>
          <w:rFonts w:ascii="Times New Roman" w:hAnsi="Times New Roman"/>
        </w:rPr>
        <w:footnoteRef/>
      </w:r>
      <w:r w:rsidRPr="00DE2632">
        <w:rPr>
          <w:rFonts w:ascii="Times New Roman" w:hAnsi="Times New Roman"/>
        </w:rPr>
        <w:t xml:space="preserve"> </w:t>
      </w:r>
      <w:r w:rsidRPr="00DE2632">
        <w:rPr>
          <w:rFonts w:ascii="Times New Roman" w:hAnsi="Times New Roman"/>
        </w:rPr>
        <w:tab/>
        <w:t xml:space="preserve">In Footnote 1, the Court notes that neither party in this case asked the Court to reconsider </w:t>
      </w:r>
      <w:r w:rsidRPr="00DE2632">
        <w:rPr>
          <w:rFonts w:ascii="Times New Roman" w:hAnsi="Times New Roman"/>
          <w:i/>
        </w:rPr>
        <w:t xml:space="preserve">Katz. </w:t>
      </w:r>
      <w:r w:rsidRPr="00DE2632">
        <w:rPr>
          <w:rFonts w:ascii="Times New Roman" w:hAnsi="Times New Roman"/>
        </w:rPr>
        <w:t xml:space="preserve">Nevertheless, Justice Kennedy, Justice Thomas, and Justice Gorsuch suggest abandoning </w:t>
      </w:r>
      <w:r w:rsidRPr="00DE2632">
        <w:rPr>
          <w:rFonts w:ascii="Times New Roman" w:hAnsi="Times New Roman"/>
          <w:i/>
        </w:rPr>
        <w:t>Katz</w:t>
      </w:r>
      <w:r w:rsidRPr="00DE2632">
        <w:rPr>
          <w:rFonts w:ascii="Times New Roman" w:hAnsi="Times New Roman"/>
        </w:rPr>
        <w:t xml:space="preserve"> and returning to an exclusively property-based approach. Post, at 3 (Kennedy, J., dissenting); Post, at 1–2, 17–21 (Thomas J., dissenting); post, at 6–9 (Gorsuch, J., dissenting).</w:t>
      </w:r>
    </w:p>
  </w:footnote>
  <w:footnote w:id="43">
    <w:p w14:paraId="198C6736" w14:textId="096ADB49" w:rsidR="00490022" w:rsidRPr="00DE2632" w:rsidRDefault="00490022">
      <w:pPr>
        <w:pStyle w:val="FootnoteText"/>
        <w:rPr>
          <w:rFonts w:ascii="Times New Roman" w:hAnsi="Times New Roman"/>
        </w:rPr>
      </w:pPr>
      <w:r w:rsidRPr="00DE2632">
        <w:rPr>
          <w:rStyle w:val="FootnoteReference"/>
          <w:rFonts w:ascii="Times New Roman" w:hAnsi="Times New Roman"/>
        </w:rPr>
        <w:footnoteRef/>
      </w:r>
      <w:r w:rsidRPr="00DE2632">
        <w:rPr>
          <w:rFonts w:ascii="Times New Roman" w:hAnsi="Times New Roman"/>
        </w:rPr>
        <w:t xml:space="preserve"> </w:t>
      </w:r>
      <w:r w:rsidRPr="00DE2632">
        <w:rPr>
          <w:rFonts w:ascii="Times New Roman" w:hAnsi="Times New Roman"/>
        </w:rPr>
        <w:tab/>
      </w:r>
      <w:r w:rsidRPr="00DE2632">
        <w:rPr>
          <w:rFonts w:ascii="Times New Roman" w:hAnsi="Times New Roman"/>
          <w:i/>
        </w:rPr>
        <w:t>Katz</w:t>
      </w:r>
      <w:r w:rsidRPr="00DE2632">
        <w:rPr>
          <w:rFonts w:ascii="Times New Roman" w:hAnsi="Times New Roman"/>
        </w:rPr>
        <w:t>, 389 U. S. 347, 351.</w:t>
      </w:r>
    </w:p>
  </w:footnote>
  <w:footnote w:id="44">
    <w:p w14:paraId="1483A8FA" w14:textId="6D260348" w:rsidR="00490022" w:rsidRPr="00DE2632" w:rsidRDefault="00490022">
      <w:pPr>
        <w:pStyle w:val="FootnoteText"/>
        <w:rPr>
          <w:rFonts w:ascii="Times New Roman" w:hAnsi="Times New Roman"/>
        </w:rPr>
      </w:pPr>
      <w:r w:rsidRPr="00DE2632">
        <w:rPr>
          <w:rStyle w:val="FootnoteReference"/>
          <w:rFonts w:ascii="Times New Roman" w:hAnsi="Times New Roman"/>
        </w:rPr>
        <w:footnoteRef/>
      </w:r>
      <w:r w:rsidRPr="00DE2632">
        <w:rPr>
          <w:rFonts w:ascii="Times New Roman" w:hAnsi="Times New Roman"/>
        </w:rPr>
        <w:t xml:space="preserve"> </w:t>
      </w:r>
      <w:r w:rsidRPr="00DE2632">
        <w:rPr>
          <w:rFonts w:ascii="Times New Roman" w:hAnsi="Times New Roman"/>
        </w:rPr>
        <w:tab/>
      </w:r>
      <w:r w:rsidRPr="00DE2632">
        <w:rPr>
          <w:rFonts w:ascii="Times New Roman" w:hAnsi="Times New Roman"/>
          <w:i/>
        </w:rPr>
        <w:t>Smith</w:t>
      </w:r>
      <w:r w:rsidRPr="00DE2632">
        <w:rPr>
          <w:rFonts w:ascii="Times New Roman" w:hAnsi="Times New Roman"/>
        </w:rPr>
        <w:t>, 442 U. S. 735, 740.</w:t>
      </w:r>
    </w:p>
  </w:footnote>
  <w:footnote w:id="45">
    <w:p w14:paraId="23B49F82" w14:textId="7492BFF3" w:rsidR="00490022" w:rsidRPr="00DE2632" w:rsidRDefault="00490022">
      <w:pPr>
        <w:pStyle w:val="FootnoteText"/>
        <w:rPr>
          <w:rFonts w:ascii="Times New Roman" w:hAnsi="Times New Roman"/>
        </w:rPr>
      </w:pPr>
      <w:r w:rsidRPr="00DE2632">
        <w:rPr>
          <w:rStyle w:val="FootnoteReference"/>
          <w:rFonts w:ascii="Times New Roman" w:hAnsi="Times New Roman"/>
        </w:rPr>
        <w:footnoteRef/>
      </w:r>
      <w:r w:rsidRPr="00DE2632">
        <w:rPr>
          <w:rFonts w:ascii="Times New Roman" w:hAnsi="Times New Roman"/>
        </w:rPr>
        <w:t xml:space="preserve"> </w:t>
      </w:r>
      <w:r w:rsidRPr="00DE2632">
        <w:rPr>
          <w:rFonts w:ascii="Times New Roman" w:hAnsi="Times New Roman"/>
        </w:rPr>
        <w:tab/>
        <w:t xml:space="preserve">Citing </w:t>
      </w:r>
      <w:r w:rsidRPr="00DE2632">
        <w:rPr>
          <w:rFonts w:ascii="Times New Roman" w:hAnsi="Times New Roman"/>
          <w:i/>
        </w:rPr>
        <w:t>Riley vs. California</w:t>
      </w:r>
      <w:r w:rsidRPr="00DE2632">
        <w:rPr>
          <w:rFonts w:ascii="Times New Roman" w:hAnsi="Times New Roman"/>
        </w:rPr>
        <w:t>, 573 U.S. __</w:t>
      </w:r>
      <w:proofErr w:type="gramStart"/>
      <w:r w:rsidRPr="00DE2632">
        <w:rPr>
          <w:rFonts w:ascii="Times New Roman" w:hAnsi="Times New Roman"/>
        </w:rPr>
        <w:t>_,_</w:t>
      </w:r>
      <w:proofErr w:type="gramEnd"/>
      <w:r w:rsidRPr="00DE2632">
        <w:rPr>
          <w:rFonts w:ascii="Times New Roman" w:hAnsi="Times New Roman"/>
        </w:rPr>
        <w:t>__ (2014)(slip op., at 27).</w:t>
      </w:r>
    </w:p>
  </w:footnote>
  <w:footnote w:id="46">
    <w:p w14:paraId="22B1BFE0" w14:textId="1C8D2BD2" w:rsidR="00490022" w:rsidRPr="00DE2632" w:rsidRDefault="00490022">
      <w:pPr>
        <w:pStyle w:val="FootnoteText"/>
        <w:rPr>
          <w:rFonts w:ascii="Times New Roman" w:hAnsi="Times New Roman"/>
        </w:rPr>
      </w:pPr>
      <w:r w:rsidRPr="00DE2632">
        <w:rPr>
          <w:rStyle w:val="FootnoteReference"/>
          <w:rFonts w:ascii="Times New Roman" w:hAnsi="Times New Roman"/>
        </w:rPr>
        <w:footnoteRef/>
      </w:r>
      <w:r w:rsidRPr="00DE2632">
        <w:rPr>
          <w:rFonts w:ascii="Times New Roman" w:hAnsi="Times New Roman"/>
        </w:rPr>
        <w:t xml:space="preserve"> </w:t>
      </w:r>
      <w:r w:rsidRPr="00DE2632">
        <w:rPr>
          <w:rFonts w:ascii="Times New Roman" w:hAnsi="Times New Roman"/>
        </w:rPr>
        <w:tab/>
        <w:t xml:space="preserve">Citing </w:t>
      </w:r>
      <w:r w:rsidRPr="00DE2632">
        <w:rPr>
          <w:rFonts w:ascii="Times New Roman" w:hAnsi="Times New Roman"/>
          <w:i/>
        </w:rPr>
        <w:t xml:space="preserve">Carroll vs. United States, </w:t>
      </w:r>
      <w:r w:rsidRPr="00DE2632">
        <w:rPr>
          <w:rFonts w:ascii="Times New Roman" w:hAnsi="Times New Roman"/>
        </w:rPr>
        <w:t>267 U.S. 132, 149 (1925).</w:t>
      </w:r>
    </w:p>
  </w:footnote>
  <w:footnote w:id="47">
    <w:p w14:paraId="712B9865" w14:textId="7FA4517A" w:rsidR="00490022" w:rsidRPr="00DE2632" w:rsidRDefault="00490022">
      <w:pPr>
        <w:pStyle w:val="FootnoteText"/>
        <w:rPr>
          <w:rFonts w:ascii="Times New Roman" w:hAnsi="Times New Roman"/>
        </w:rPr>
      </w:pPr>
      <w:r w:rsidRPr="00DE2632">
        <w:rPr>
          <w:rStyle w:val="FootnoteReference"/>
          <w:rFonts w:ascii="Times New Roman" w:hAnsi="Times New Roman"/>
        </w:rPr>
        <w:footnoteRef/>
      </w:r>
      <w:r w:rsidRPr="00DE2632">
        <w:rPr>
          <w:rFonts w:ascii="Times New Roman" w:hAnsi="Times New Roman"/>
        </w:rPr>
        <w:t xml:space="preserve"> </w:t>
      </w:r>
      <w:r w:rsidRPr="00DE2632">
        <w:rPr>
          <w:rFonts w:ascii="Times New Roman" w:hAnsi="Times New Roman"/>
        </w:rPr>
        <w:tab/>
        <w:t>Footnote 1 citing Post, at 3 dissenting opinion.</w:t>
      </w:r>
    </w:p>
  </w:footnote>
  <w:footnote w:id="48">
    <w:p w14:paraId="17552DC3" w14:textId="6F814AD3" w:rsidR="00490022" w:rsidRPr="00DE2632" w:rsidRDefault="00490022">
      <w:pPr>
        <w:pStyle w:val="FootnoteText"/>
        <w:rPr>
          <w:rFonts w:ascii="Times New Roman" w:hAnsi="Times New Roman"/>
        </w:rPr>
      </w:pPr>
      <w:r w:rsidRPr="00DE2632">
        <w:rPr>
          <w:rStyle w:val="FootnoteReference"/>
          <w:rFonts w:ascii="Times New Roman" w:hAnsi="Times New Roman"/>
        </w:rPr>
        <w:footnoteRef/>
      </w:r>
      <w:r w:rsidRPr="00DE2632">
        <w:rPr>
          <w:rFonts w:ascii="Times New Roman" w:hAnsi="Times New Roman"/>
        </w:rPr>
        <w:t xml:space="preserve"> </w:t>
      </w:r>
      <w:r w:rsidRPr="00DE2632">
        <w:rPr>
          <w:rFonts w:ascii="Times New Roman" w:hAnsi="Times New Roman"/>
        </w:rPr>
        <w:tab/>
      </w:r>
      <w:r w:rsidRPr="00DE2632">
        <w:rPr>
          <w:rFonts w:ascii="Times New Roman" w:hAnsi="Times New Roman"/>
          <w:i/>
        </w:rPr>
        <w:t>Id.</w:t>
      </w:r>
      <w:r w:rsidRPr="00DE2632">
        <w:rPr>
          <w:rFonts w:ascii="Times New Roman" w:hAnsi="Times New Roman"/>
        </w:rPr>
        <w:t xml:space="preserve"> at 283-284.</w:t>
      </w:r>
    </w:p>
  </w:footnote>
  <w:footnote w:id="49">
    <w:p w14:paraId="35B2E1CC" w14:textId="2D35B23F" w:rsidR="00490022" w:rsidRPr="00DE2632" w:rsidRDefault="00490022">
      <w:pPr>
        <w:pStyle w:val="FootnoteText"/>
        <w:rPr>
          <w:rFonts w:ascii="Times New Roman" w:hAnsi="Times New Roman"/>
        </w:rPr>
      </w:pPr>
      <w:r w:rsidRPr="00DE2632">
        <w:rPr>
          <w:rStyle w:val="FootnoteReference"/>
          <w:rFonts w:ascii="Times New Roman" w:hAnsi="Times New Roman"/>
        </w:rPr>
        <w:footnoteRef/>
      </w:r>
      <w:r w:rsidRPr="00DE2632">
        <w:rPr>
          <w:rFonts w:ascii="Times New Roman" w:hAnsi="Times New Roman"/>
        </w:rPr>
        <w:t xml:space="preserve"> </w:t>
      </w:r>
      <w:r w:rsidRPr="00DE2632">
        <w:rPr>
          <w:rFonts w:ascii="Times New Roman" w:hAnsi="Times New Roman"/>
        </w:rPr>
        <w:tab/>
      </w:r>
      <w:r w:rsidRPr="00DE2632">
        <w:rPr>
          <w:rFonts w:ascii="Times New Roman" w:hAnsi="Times New Roman"/>
          <w:i/>
        </w:rPr>
        <w:t>Id.</w:t>
      </w:r>
      <w:r w:rsidRPr="00DE2632">
        <w:rPr>
          <w:rFonts w:ascii="Times New Roman" w:hAnsi="Times New Roman"/>
        </w:rPr>
        <w:t xml:space="preserve"> at 440.</w:t>
      </w:r>
    </w:p>
  </w:footnote>
  <w:footnote w:id="50">
    <w:p w14:paraId="22271348" w14:textId="0003DB67" w:rsidR="00490022" w:rsidRPr="00DE2632" w:rsidRDefault="00490022">
      <w:pPr>
        <w:pStyle w:val="FootnoteText"/>
        <w:rPr>
          <w:rFonts w:ascii="Times New Roman" w:hAnsi="Times New Roman"/>
        </w:rPr>
      </w:pPr>
      <w:r w:rsidRPr="00DE2632">
        <w:rPr>
          <w:rStyle w:val="FootnoteReference"/>
          <w:rFonts w:ascii="Times New Roman" w:hAnsi="Times New Roman"/>
        </w:rPr>
        <w:footnoteRef/>
      </w:r>
      <w:r w:rsidRPr="00DE2632">
        <w:rPr>
          <w:rFonts w:ascii="Times New Roman" w:hAnsi="Times New Roman"/>
        </w:rPr>
        <w:t xml:space="preserve"> </w:t>
      </w:r>
      <w:r w:rsidRPr="00DE2632">
        <w:rPr>
          <w:rFonts w:ascii="Times New Roman" w:hAnsi="Times New Roman"/>
        </w:rPr>
        <w:tab/>
      </w:r>
      <w:r w:rsidRPr="00DE2632">
        <w:rPr>
          <w:rFonts w:ascii="Times New Roman" w:hAnsi="Times New Roman"/>
          <w:i/>
        </w:rPr>
        <w:t>Id.</w:t>
      </w:r>
      <w:r w:rsidRPr="00DE2632">
        <w:rPr>
          <w:rFonts w:ascii="Times New Roman" w:hAnsi="Times New Roman"/>
        </w:rPr>
        <w:t xml:space="preserve"> at 745.</w:t>
      </w:r>
    </w:p>
  </w:footnote>
  <w:footnote w:id="51">
    <w:p w14:paraId="6FF67295" w14:textId="7027E46A" w:rsidR="00490022" w:rsidRPr="00DE2632" w:rsidRDefault="00490022" w:rsidP="00581F44">
      <w:pPr>
        <w:pStyle w:val="FootnoteText"/>
        <w:rPr>
          <w:rFonts w:ascii="Times New Roman" w:hAnsi="Times New Roman"/>
        </w:rPr>
      </w:pPr>
      <w:r w:rsidRPr="00DE2632">
        <w:rPr>
          <w:rStyle w:val="FootnoteReference"/>
          <w:rFonts w:ascii="Times New Roman" w:hAnsi="Times New Roman"/>
        </w:rPr>
        <w:footnoteRef/>
      </w:r>
      <w:r w:rsidRPr="00DE2632">
        <w:rPr>
          <w:rFonts w:ascii="Times New Roman" w:hAnsi="Times New Roman"/>
        </w:rPr>
        <w:t xml:space="preserve"> </w:t>
      </w:r>
      <w:r w:rsidRPr="00DE2632">
        <w:rPr>
          <w:rFonts w:ascii="Times New Roman" w:hAnsi="Times New Roman"/>
        </w:rPr>
        <w:tab/>
      </w:r>
      <w:r w:rsidRPr="00DE2632">
        <w:rPr>
          <w:rFonts w:ascii="Times New Roman" w:hAnsi="Times New Roman"/>
          <w:i/>
        </w:rPr>
        <w:t>Id</w:t>
      </w:r>
      <w:r w:rsidRPr="00DE2632">
        <w:rPr>
          <w:rFonts w:ascii="Times New Roman" w:hAnsi="Times New Roman"/>
        </w:rPr>
        <w:t>. at 429.</w:t>
      </w:r>
    </w:p>
  </w:footnote>
  <w:footnote w:id="52">
    <w:p w14:paraId="6A8CB606" w14:textId="646B35DE" w:rsidR="00490022" w:rsidRPr="00DE2632" w:rsidRDefault="00490022">
      <w:pPr>
        <w:pStyle w:val="FootnoteText"/>
        <w:rPr>
          <w:rFonts w:ascii="Times New Roman" w:hAnsi="Times New Roman"/>
        </w:rPr>
      </w:pPr>
      <w:r w:rsidRPr="00DE2632">
        <w:rPr>
          <w:rStyle w:val="FootnoteReference"/>
          <w:rFonts w:ascii="Times New Roman" w:hAnsi="Times New Roman"/>
        </w:rPr>
        <w:footnoteRef/>
      </w:r>
      <w:r w:rsidRPr="00DE2632">
        <w:rPr>
          <w:rFonts w:ascii="Times New Roman" w:hAnsi="Times New Roman"/>
        </w:rPr>
        <w:t xml:space="preserve"> </w:t>
      </w:r>
      <w:r w:rsidRPr="00DE2632">
        <w:rPr>
          <w:rFonts w:ascii="Times New Roman" w:hAnsi="Times New Roman"/>
        </w:rPr>
        <w:tab/>
      </w:r>
      <w:r w:rsidRPr="00DE2632">
        <w:rPr>
          <w:rFonts w:ascii="Times New Roman" w:hAnsi="Times New Roman"/>
          <w:i/>
          <w:iCs/>
        </w:rPr>
        <w:t>Id.</w:t>
      </w:r>
      <w:r w:rsidRPr="00DE2632">
        <w:rPr>
          <w:rFonts w:ascii="Times New Roman" w:hAnsi="Times New Roman"/>
        </w:rPr>
        <w:t xml:space="preserve"> at 430.</w:t>
      </w:r>
    </w:p>
  </w:footnote>
  <w:footnote w:id="53">
    <w:p w14:paraId="6AE0FB26" w14:textId="60181CBB" w:rsidR="00490022" w:rsidRPr="00DE2632" w:rsidRDefault="00490022">
      <w:pPr>
        <w:pStyle w:val="FootnoteText"/>
        <w:rPr>
          <w:rFonts w:ascii="Times New Roman" w:hAnsi="Times New Roman"/>
        </w:rPr>
      </w:pPr>
      <w:r w:rsidRPr="00DE2632">
        <w:rPr>
          <w:rStyle w:val="FootnoteReference"/>
          <w:rFonts w:ascii="Times New Roman" w:hAnsi="Times New Roman"/>
        </w:rPr>
        <w:footnoteRef/>
      </w:r>
      <w:r w:rsidRPr="00DE2632">
        <w:rPr>
          <w:rFonts w:ascii="Times New Roman" w:hAnsi="Times New Roman"/>
        </w:rPr>
        <w:t xml:space="preserve"> </w:t>
      </w:r>
      <w:r w:rsidRPr="00DE2632">
        <w:rPr>
          <w:rFonts w:ascii="Times New Roman" w:hAnsi="Times New Roman"/>
        </w:rPr>
        <w:tab/>
      </w:r>
      <w:r w:rsidRPr="00DE2632">
        <w:rPr>
          <w:rFonts w:ascii="Times New Roman" w:hAnsi="Times New Roman"/>
          <w:i/>
        </w:rPr>
        <w:t>Riley</w:t>
      </w:r>
      <w:r w:rsidRPr="00DE2632">
        <w:rPr>
          <w:rFonts w:ascii="Times New Roman" w:hAnsi="Times New Roman"/>
        </w:rPr>
        <w:t>, 573 U.S., at ___ (slip op., at 9).</w:t>
      </w:r>
    </w:p>
  </w:footnote>
  <w:footnote w:id="54">
    <w:p w14:paraId="0C222A38" w14:textId="77777777" w:rsidR="00490022" w:rsidRPr="00DE2632" w:rsidRDefault="00490022" w:rsidP="00E40C68">
      <w:pPr>
        <w:pStyle w:val="FootnoteText"/>
        <w:rPr>
          <w:rFonts w:ascii="Times New Roman" w:hAnsi="Times New Roman"/>
        </w:rPr>
      </w:pPr>
      <w:r w:rsidRPr="00DE2632">
        <w:rPr>
          <w:rStyle w:val="FootnoteReference"/>
          <w:rFonts w:ascii="Times New Roman" w:hAnsi="Times New Roman"/>
        </w:rPr>
        <w:footnoteRef/>
      </w:r>
      <w:r w:rsidRPr="00DE2632">
        <w:rPr>
          <w:rFonts w:ascii="Times New Roman" w:hAnsi="Times New Roman"/>
        </w:rPr>
        <w:t xml:space="preserve"> </w:t>
      </w:r>
      <w:r w:rsidRPr="00DE2632">
        <w:rPr>
          <w:rFonts w:ascii="Times New Roman" w:hAnsi="Times New Roman"/>
        </w:rPr>
        <w:tab/>
      </w:r>
      <w:r w:rsidRPr="00DE2632">
        <w:rPr>
          <w:rFonts w:ascii="Times New Roman" w:hAnsi="Times New Roman"/>
          <w:i/>
        </w:rPr>
        <w:t>Riley</w:t>
      </w:r>
      <w:r w:rsidRPr="00DE2632">
        <w:rPr>
          <w:rFonts w:ascii="Times New Roman" w:hAnsi="Times New Roman"/>
        </w:rPr>
        <w:t>, 573 U. S., at ___.</w:t>
      </w:r>
    </w:p>
  </w:footnote>
  <w:footnote w:id="55">
    <w:p w14:paraId="25F7C549" w14:textId="2C561CD6" w:rsidR="00490022" w:rsidRPr="00DE2632" w:rsidRDefault="00490022">
      <w:pPr>
        <w:pStyle w:val="FootnoteText"/>
        <w:rPr>
          <w:rFonts w:ascii="Times New Roman" w:hAnsi="Times New Roman"/>
        </w:rPr>
      </w:pPr>
      <w:r w:rsidRPr="00DE2632">
        <w:rPr>
          <w:rStyle w:val="FootnoteReference"/>
          <w:rFonts w:ascii="Times New Roman" w:hAnsi="Times New Roman"/>
        </w:rPr>
        <w:footnoteRef/>
      </w:r>
      <w:r w:rsidRPr="00DE2632">
        <w:rPr>
          <w:rFonts w:ascii="Times New Roman" w:hAnsi="Times New Roman"/>
        </w:rPr>
        <w:t xml:space="preserve"> </w:t>
      </w:r>
      <w:r w:rsidRPr="00DE2632">
        <w:rPr>
          <w:rFonts w:ascii="Times New Roman" w:hAnsi="Times New Roman"/>
        </w:rPr>
        <w:tab/>
      </w:r>
      <w:r w:rsidRPr="00DE2632">
        <w:rPr>
          <w:rFonts w:ascii="Times New Roman" w:hAnsi="Times New Roman"/>
          <w:i/>
        </w:rPr>
        <w:t>Katz</w:t>
      </w:r>
      <w:r w:rsidRPr="00DE2632">
        <w:rPr>
          <w:rFonts w:ascii="Times New Roman" w:hAnsi="Times New Roman"/>
        </w:rPr>
        <w:t>, at 351–352.</w:t>
      </w:r>
    </w:p>
  </w:footnote>
  <w:footnote w:id="56">
    <w:p w14:paraId="057CA250" w14:textId="1F0CE8EC" w:rsidR="00490022" w:rsidRPr="00DE2632" w:rsidRDefault="00490022">
      <w:pPr>
        <w:pStyle w:val="FootnoteText"/>
        <w:rPr>
          <w:rFonts w:ascii="Times New Roman" w:hAnsi="Times New Roman"/>
        </w:rPr>
      </w:pPr>
      <w:r w:rsidRPr="00DE2632">
        <w:rPr>
          <w:rStyle w:val="FootnoteReference"/>
          <w:rFonts w:ascii="Times New Roman" w:hAnsi="Times New Roman"/>
        </w:rPr>
        <w:footnoteRef/>
      </w:r>
      <w:r w:rsidRPr="00DE2632">
        <w:rPr>
          <w:rFonts w:ascii="Times New Roman" w:hAnsi="Times New Roman"/>
        </w:rPr>
        <w:t xml:space="preserve"> </w:t>
      </w:r>
      <w:r w:rsidRPr="00DE2632">
        <w:rPr>
          <w:rFonts w:ascii="Times New Roman" w:hAnsi="Times New Roman"/>
        </w:rPr>
        <w:tab/>
        <w:t xml:space="preserve">See Winn, </w:t>
      </w:r>
      <w:r w:rsidRPr="00DE2632">
        <w:rPr>
          <w:rFonts w:ascii="Times New Roman" w:hAnsi="Times New Roman"/>
          <w:i/>
        </w:rPr>
        <w:t xml:space="preserve">Katz </w:t>
      </w:r>
      <w:r w:rsidRPr="00DE2632">
        <w:rPr>
          <w:rFonts w:ascii="Times New Roman" w:hAnsi="Times New Roman"/>
        </w:rPr>
        <w:t>and the Origins of the “Reasonable Expectation of Privacy” Test, 40 McGeorge L. Rev. 1, 9-10 (2009).</w:t>
      </w:r>
    </w:p>
  </w:footnote>
  <w:footnote w:id="57">
    <w:p w14:paraId="4697A34F" w14:textId="554B9C9D" w:rsidR="00490022" w:rsidRPr="00DE2632" w:rsidRDefault="00490022">
      <w:pPr>
        <w:pStyle w:val="FootnoteText"/>
        <w:rPr>
          <w:rFonts w:ascii="Times New Roman" w:hAnsi="Times New Roman"/>
        </w:rPr>
      </w:pPr>
      <w:r w:rsidRPr="00DE2632">
        <w:rPr>
          <w:rStyle w:val="FootnoteReference"/>
          <w:rFonts w:ascii="Times New Roman" w:hAnsi="Times New Roman"/>
        </w:rPr>
        <w:footnoteRef/>
      </w:r>
      <w:r w:rsidRPr="00DE2632">
        <w:rPr>
          <w:rFonts w:ascii="Times New Roman" w:hAnsi="Times New Roman"/>
        </w:rPr>
        <w:t xml:space="preserve"> </w:t>
      </w:r>
      <w:r w:rsidRPr="00DE2632">
        <w:rPr>
          <w:rFonts w:ascii="Times New Roman" w:hAnsi="Times New Roman"/>
        </w:rPr>
        <w:tab/>
        <w:t>Thomas Dissent page 4, citing Id. at 19.</w:t>
      </w:r>
    </w:p>
  </w:footnote>
  <w:footnote w:id="58">
    <w:p w14:paraId="1C775619" w14:textId="368E4DD6" w:rsidR="00490022" w:rsidRPr="00DE2632" w:rsidRDefault="00490022">
      <w:pPr>
        <w:pStyle w:val="FootnoteText"/>
        <w:rPr>
          <w:rFonts w:ascii="Times New Roman" w:hAnsi="Times New Roman"/>
        </w:rPr>
      </w:pPr>
      <w:r w:rsidRPr="00DE2632">
        <w:rPr>
          <w:rStyle w:val="FootnoteReference"/>
          <w:rFonts w:ascii="Times New Roman" w:hAnsi="Times New Roman"/>
        </w:rPr>
        <w:footnoteRef/>
      </w:r>
      <w:r w:rsidRPr="00DE2632">
        <w:rPr>
          <w:rFonts w:ascii="Times New Roman" w:hAnsi="Times New Roman"/>
        </w:rPr>
        <w:t xml:space="preserve"> </w:t>
      </w:r>
      <w:r w:rsidRPr="00DE2632">
        <w:rPr>
          <w:rFonts w:ascii="Times New Roman" w:hAnsi="Times New Roman"/>
        </w:rPr>
        <w:tab/>
        <w:t>Thomas Dissent p. 5 citing Carter, 525 U.S. at 97 (opinion of Scalia, J.).</w:t>
      </w:r>
    </w:p>
  </w:footnote>
  <w:footnote w:id="59">
    <w:p w14:paraId="235E31C3" w14:textId="509BF17F" w:rsidR="00490022" w:rsidRPr="00DE2632" w:rsidRDefault="00490022">
      <w:pPr>
        <w:pStyle w:val="FootnoteText"/>
        <w:rPr>
          <w:rFonts w:ascii="Times New Roman" w:hAnsi="Times New Roman"/>
        </w:rPr>
      </w:pPr>
      <w:r w:rsidRPr="00DE2632">
        <w:rPr>
          <w:rStyle w:val="FootnoteReference"/>
          <w:rFonts w:ascii="Times New Roman" w:hAnsi="Times New Roman"/>
        </w:rPr>
        <w:footnoteRef/>
      </w:r>
      <w:r w:rsidRPr="00DE2632">
        <w:rPr>
          <w:rFonts w:ascii="Times New Roman" w:hAnsi="Times New Roman"/>
        </w:rPr>
        <w:t xml:space="preserve"> </w:t>
      </w:r>
      <w:r w:rsidRPr="00DE2632">
        <w:rPr>
          <w:rFonts w:ascii="Times New Roman" w:hAnsi="Times New Roman"/>
        </w:rPr>
        <w:tab/>
        <w:t>p. 19.</w:t>
      </w:r>
    </w:p>
  </w:footnote>
  <w:footnote w:id="60">
    <w:p w14:paraId="3FD01D66" w14:textId="5BCA6233" w:rsidR="00490022" w:rsidRPr="00DE2632" w:rsidRDefault="00490022">
      <w:pPr>
        <w:pStyle w:val="FootnoteText"/>
        <w:rPr>
          <w:rFonts w:ascii="Times New Roman" w:hAnsi="Times New Roman"/>
        </w:rPr>
      </w:pPr>
      <w:r w:rsidRPr="00DE2632">
        <w:rPr>
          <w:rStyle w:val="FootnoteReference"/>
          <w:rFonts w:ascii="Times New Roman" w:hAnsi="Times New Roman"/>
        </w:rPr>
        <w:footnoteRef/>
      </w:r>
      <w:r w:rsidRPr="00DE2632">
        <w:rPr>
          <w:rFonts w:ascii="Times New Roman" w:hAnsi="Times New Roman"/>
        </w:rPr>
        <w:t xml:space="preserve"> </w:t>
      </w:r>
      <w:r w:rsidRPr="00DE2632">
        <w:rPr>
          <w:rFonts w:ascii="Times New Roman" w:hAnsi="Times New Roman"/>
        </w:rPr>
        <w:tab/>
        <w:t>p. 21.</w:t>
      </w:r>
    </w:p>
  </w:footnote>
  <w:footnote w:id="61">
    <w:p w14:paraId="014F3EC0" w14:textId="2A0C94E9" w:rsidR="00490022" w:rsidRPr="00DE2632" w:rsidRDefault="00490022">
      <w:pPr>
        <w:pStyle w:val="FootnoteText"/>
        <w:rPr>
          <w:rFonts w:ascii="Times New Roman" w:hAnsi="Times New Roman"/>
        </w:rPr>
      </w:pPr>
      <w:r w:rsidRPr="00DE2632">
        <w:rPr>
          <w:rStyle w:val="FootnoteReference"/>
          <w:rFonts w:ascii="Times New Roman" w:hAnsi="Times New Roman"/>
        </w:rPr>
        <w:footnoteRef/>
      </w:r>
      <w:r w:rsidRPr="00DE2632">
        <w:rPr>
          <w:rFonts w:ascii="Times New Roman" w:hAnsi="Times New Roman"/>
        </w:rPr>
        <w:t xml:space="preserve"> </w:t>
      </w:r>
      <w:r w:rsidRPr="00DE2632">
        <w:rPr>
          <w:rFonts w:ascii="Times New Roman" w:hAnsi="Times New Roman"/>
        </w:rPr>
        <w:tab/>
        <w:t xml:space="preserve">Gorsuch opinion, p. 2 citing See </w:t>
      </w:r>
      <w:r w:rsidRPr="00DE2632">
        <w:rPr>
          <w:rFonts w:ascii="Times New Roman" w:hAnsi="Times New Roman"/>
          <w:i/>
        </w:rPr>
        <w:t>ante</w:t>
      </w:r>
      <w:r w:rsidRPr="00DE2632">
        <w:rPr>
          <w:rFonts w:ascii="Times New Roman" w:hAnsi="Times New Roman"/>
        </w:rPr>
        <w:t>, at 10-18.</w:t>
      </w:r>
    </w:p>
  </w:footnote>
  <w:footnote w:id="62">
    <w:p w14:paraId="198CE656" w14:textId="3A823942" w:rsidR="00490022" w:rsidRPr="00DE2632" w:rsidRDefault="00490022">
      <w:pPr>
        <w:pStyle w:val="FootnoteText"/>
        <w:rPr>
          <w:rFonts w:ascii="Times New Roman" w:hAnsi="Times New Roman"/>
        </w:rPr>
      </w:pPr>
      <w:r w:rsidRPr="00DE2632">
        <w:rPr>
          <w:rStyle w:val="FootnoteReference"/>
          <w:rFonts w:ascii="Times New Roman" w:hAnsi="Times New Roman"/>
        </w:rPr>
        <w:footnoteRef/>
      </w:r>
      <w:r w:rsidRPr="00DE2632">
        <w:rPr>
          <w:rFonts w:ascii="Times New Roman" w:hAnsi="Times New Roman"/>
        </w:rPr>
        <w:t xml:space="preserve"> </w:t>
      </w:r>
      <w:r w:rsidRPr="00DE2632">
        <w:rPr>
          <w:rFonts w:ascii="Times New Roman" w:hAnsi="Times New Roman"/>
        </w:rPr>
        <w:tab/>
        <w:t xml:space="preserve">Gorsuch opinion p. 3, citing Kerr, The Case for the Third Party Doctrine, 107 </w:t>
      </w:r>
      <w:proofErr w:type="spellStart"/>
      <w:r w:rsidRPr="00DE2632">
        <w:rPr>
          <w:rFonts w:ascii="Times New Roman" w:hAnsi="Times New Roman"/>
        </w:rPr>
        <w:t>Mich</w:t>
      </w:r>
      <w:proofErr w:type="spellEnd"/>
      <w:r w:rsidRPr="00DE2632">
        <w:rPr>
          <w:rFonts w:ascii="Times New Roman" w:hAnsi="Times New Roman"/>
        </w:rPr>
        <w:t xml:space="preserve"> L. Rev. 561, 563, n.5, 564 (</w:t>
      </w:r>
      <w:proofErr w:type="gramStart"/>
      <w:r w:rsidRPr="00DE2632">
        <w:rPr>
          <w:rFonts w:ascii="Times New Roman" w:hAnsi="Times New Roman"/>
        </w:rPr>
        <w:t>2009)(</w:t>
      </w:r>
      <w:proofErr w:type="gramEnd"/>
      <w:r w:rsidRPr="00DE2632">
        <w:rPr>
          <w:rFonts w:ascii="Times New Roman" w:hAnsi="Times New Roman"/>
        </w:rPr>
        <w:t>collecting criticisms but defending the doctrine).</w:t>
      </w:r>
    </w:p>
  </w:footnote>
  <w:footnote w:id="63">
    <w:p w14:paraId="7676BF95" w14:textId="7BCC105E" w:rsidR="00490022" w:rsidRPr="00DE2632" w:rsidRDefault="00490022">
      <w:pPr>
        <w:pStyle w:val="FootnoteText"/>
        <w:rPr>
          <w:rFonts w:ascii="Times New Roman" w:hAnsi="Times New Roman"/>
        </w:rPr>
      </w:pPr>
      <w:r w:rsidRPr="00DE2632">
        <w:rPr>
          <w:rStyle w:val="FootnoteReference"/>
          <w:rFonts w:ascii="Times New Roman" w:hAnsi="Times New Roman"/>
        </w:rPr>
        <w:footnoteRef/>
      </w:r>
      <w:r w:rsidRPr="00DE2632">
        <w:rPr>
          <w:rFonts w:ascii="Times New Roman" w:hAnsi="Times New Roman"/>
        </w:rPr>
        <w:t xml:space="preserve"> </w:t>
      </w:r>
      <w:r w:rsidRPr="00DE2632">
        <w:rPr>
          <w:rFonts w:ascii="Times New Roman" w:hAnsi="Times New Roman"/>
        </w:rPr>
        <w:tab/>
        <w:t>Citing Smith, supra, at 744.</w:t>
      </w:r>
    </w:p>
  </w:footnote>
  <w:footnote w:id="64">
    <w:p w14:paraId="4E9261F5" w14:textId="2B47550A" w:rsidR="00490022" w:rsidRPr="00DE2632" w:rsidRDefault="00490022" w:rsidP="00893152">
      <w:pPr>
        <w:spacing w:after="0" w:line="480" w:lineRule="auto"/>
        <w:outlineLvl w:val="0"/>
        <w:rPr>
          <w:rFonts w:ascii="Times New Roman" w:hAnsi="Times New Roman"/>
          <w:sz w:val="20"/>
          <w:szCs w:val="20"/>
        </w:rPr>
      </w:pPr>
      <w:r w:rsidRPr="00DE2632">
        <w:rPr>
          <w:rStyle w:val="FootnoteReference"/>
          <w:rFonts w:ascii="Times New Roman" w:hAnsi="Times New Roman"/>
          <w:sz w:val="20"/>
          <w:szCs w:val="20"/>
        </w:rPr>
        <w:footnoteRef/>
      </w:r>
      <w:r w:rsidRPr="00DE2632">
        <w:rPr>
          <w:rFonts w:ascii="Times New Roman" w:hAnsi="Times New Roman"/>
          <w:sz w:val="20"/>
          <w:szCs w:val="20"/>
        </w:rPr>
        <w:t xml:space="preserve"> </w:t>
      </w:r>
      <w:r w:rsidRPr="00DE2632">
        <w:rPr>
          <w:rFonts w:ascii="Times New Roman" w:hAnsi="Times New Roman"/>
          <w:sz w:val="20"/>
          <w:szCs w:val="20"/>
        </w:rPr>
        <w:tab/>
        <w:t>Gorsuch opinion citing Kerr, Supra, at 588.</w:t>
      </w:r>
    </w:p>
  </w:footnote>
  <w:footnote w:id="65">
    <w:p w14:paraId="7C0DAB4B" w14:textId="28CCB3C8" w:rsidR="00490022" w:rsidRPr="00DE2632" w:rsidRDefault="00490022" w:rsidP="00505744">
      <w:pPr>
        <w:spacing w:after="0" w:line="240" w:lineRule="auto"/>
        <w:outlineLvl w:val="0"/>
        <w:rPr>
          <w:rFonts w:ascii="Times New Roman" w:hAnsi="Times New Roman"/>
          <w:sz w:val="20"/>
          <w:szCs w:val="20"/>
        </w:rPr>
      </w:pPr>
      <w:r w:rsidRPr="00DE2632">
        <w:rPr>
          <w:rStyle w:val="FootnoteReference"/>
          <w:rFonts w:ascii="Times New Roman" w:hAnsi="Times New Roman"/>
          <w:sz w:val="20"/>
          <w:szCs w:val="20"/>
        </w:rPr>
        <w:footnoteRef/>
      </w:r>
      <w:r w:rsidRPr="00DE2632">
        <w:rPr>
          <w:rFonts w:ascii="Times New Roman" w:hAnsi="Times New Roman"/>
          <w:sz w:val="20"/>
          <w:szCs w:val="20"/>
        </w:rPr>
        <w:t xml:space="preserve"> </w:t>
      </w:r>
      <w:r w:rsidRPr="00DE2632">
        <w:rPr>
          <w:rFonts w:ascii="Times New Roman" w:hAnsi="Times New Roman"/>
          <w:sz w:val="20"/>
          <w:szCs w:val="20"/>
        </w:rPr>
        <w:tab/>
        <w:t xml:space="preserve">Gorsuch opinion p. 8 citing See, e.g. </w:t>
      </w:r>
      <w:r w:rsidRPr="00DE2632">
        <w:rPr>
          <w:rFonts w:ascii="Times New Roman" w:hAnsi="Times New Roman"/>
          <w:i/>
          <w:sz w:val="20"/>
          <w:szCs w:val="20"/>
        </w:rPr>
        <w:t xml:space="preserve">Florida vs. </w:t>
      </w:r>
      <w:proofErr w:type="spellStart"/>
      <w:r w:rsidRPr="00DE2632">
        <w:rPr>
          <w:rFonts w:ascii="Times New Roman" w:hAnsi="Times New Roman"/>
          <w:i/>
          <w:sz w:val="20"/>
          <w:szCs w:val="20"/>
        </w:rPr>
        <w:t>Jardines</w:t>
      </w:r>
      <w:proofErr w:type="spellEnd"/>
      <w:r w:rsidRPr="00DE2632">
        <w:rPr>
          <w:rFonts w:ascii="Times New Roman" w:hAnsi="Times New Roman"/>
          <w:sz w:val="20"/>
          <w:szCs w:val="20"/>
        </w:rPr>
        <w:t xml:space="preserve">, 569 U.S. 1, 8 (2013)(inferring a license to enter on private property from the “habits of the country” (quoting </w:t>
      </w:r>
      <w:r w:rsidRPr="00DE2632">
        <w:rPr>
          <w:rFonts w:ascii="Times New Roman" w:hAnsi="Times New Roman"/>
          <w:i/>
          <w:sz w:val="20"/>
          <w:szCs w:val="20"/>
        </w:rPr>
        <w:t>McKee vs. Gratz</w:t>
      </w:r>
      <w:r w:rsidRPr="00DE2632">
        <w:rPr>
          <w:rFonts w:ascii="Times New Roman" w:hAnsi="Times New Roman"/>
          <w:sz w:val="20"/>
          <w:szCs w:val="20"/>
        </w:rPr>
        <w:t>, 260 U.S. 127, 136 (1922))); Sachs, Finding Law, 107 Cal. L. Rev. (forthcoming 2019).</w:t>
      </w:r>
    </w:p>
  </w:footnote>
  <w:footnote w:id="66">
    <w:p w14:paraId="50DD1A79" w14:textId="77777777" w:rsidR="00490022" w:rsidRPr="00DE2632" w:rsidRDefault="00490022" w:rsidP="00893152">
      <w:pPr>
        <w:pStyle w:val="FootnoteText"/>
        <w:rPr>
          <w:rFonts w:ascii="Times New Roman" w:hAnsi="Times New Roman"/>
        </w:rPr>
      </w:pPr>
      <w:r w:rsidRPr="00DE2632">
        <w:rPr>
          <w:rStyle w:val="FootnoteReference"/>
          <w:rFonts w:ascii="Times New Roman" w:hAnsi="Times New Roman"/>
        </w:rPr>
        <w:footnoteRef/>
      </w:r>
      <w:r w:rsidRPr="00DE2632">
        <w:rPr>
          <w:rFonts w:ascii="Times New Roman" w:hAnsi="Times New Roman"/>
        </w:rPr>
        <w:t xml:space="preserve"> </w:t>
      </w:r>
      <w:r w:rsidRPr="00DE2632">
        <w:rPr>
          <w:rFonts w:ascii="Times New Roman" w:hAnsi="Times New Roman"/>
        </w:rPr>
        <w:tab/>
        <w:t xml:space="preserve">Justice Alito also frames his arguments in reference to the language of property </w:t>
      </w:r>
      <w:proofErr w:type="gramStart"/>
      <w:r w:rsidRPr="00DE2632">
        <w:rPr>
          <w:rFonts w:ascii="Times New Roman" w:hAnsi="Times New Roman"/>
        </w:rPr>
        <w:t>rights, and</w:t>
      </w:r>
      <w:proofErr w:type="gramEnd"/>
      <w:r w:rsidRPr="00DE2632">
        <w:rPr>
          <w:rFonts w:ascii="Times New Roman" w:hAnsi="Times New Roman"/>
        </w:rPr>
        <w:t xml:space="preserve"> speaks of kings and common law writs to suggest that a compulsory process is not a physical intrusion nor a taking of property.  He suggested that the Court’s decision will do more harm than good, causing a “blizzard of litigation.”</w:t>
      </w:r>
    </w:p>
    <w:p w14:paraId="4D4D852C" w14:textId="77777777" w:rsidR="00490022" w:rsidRPr="00DE2632" w:rsidRDefault="00490022" w:rsidP="00893152">
      <w:pPr>
        <w:pStyle w:val="FootnoteText"/>
        <w:rPr>
          <w:rFonts w:ascii="Times New Roman" w:hAnsi="Times New Roman"/>
        </w:rPr>
      </w:pPr>
    </w:p>
  </w:footnote>
  <w:footnote w:id="67">
    <w:p w14:paraId="1C02B822" w14:textId="7E74539F" w:rsidR="00490022" w:rsidRPr="00DE2632" w:rsidRDefault="00490022">
      <w:pPr>
        <w:pStyle w:val="FootnoteText"/>
        <w:rPr>
          <w:rFonts w:ascii="Times New Roman" w:hAnsi="Times New Roman"/>
        </w:rPr>
      </w:pPr>
      <w:r w:rsidRPr="00DE2632">
        <w:rPr>
          <w:rStyle w:val="FootnoteReference"/>
          <w:rFonts w:ascii="Times New Roman" w:hAnsi="Times New Roman"/>
        </w:rPr>
        <w:footnoteRef/>
      </w:r>
      <w:r w:rsidRPr="00DE2632">
        <w:rPr>
          <w:rFonts w:ascii="Times New Roman" w:hAnsi="Times New Roman"/>
        </w:rPr>
        <w:t xml:space="preserve"> </w:t>
      </w:r>
      <w:r w:rsidRPr="00DE2632">
        <w:rPr>
          <w:rFonts w:ascii="Times New Roman" w:hAnsi="Times New Roman"/>
        </w:rPr>
        <w:tab/>
        <w:t>Gorsuch opinion p. 12.</w:t>
      </w:r>
    </w:p>
  </w:footnote>
  <w:footnote w:id="68">
    <w:p w14:paraId="101DDC3A" w14:textId="77777777" w:rsidR="00490022" w:rsidRPr="00DE2632" w:rsidRDefault="00490022" w:rsidP="00FF34A2">
      <w:pPr>
        <w:pStyle w:val="FootnoteText"/>
        <w:rPr>
          <w:rFonts w:ascii="Times New Roman" w:hAnsi="Times New Roman"/>
        </w:rPr>
      </w:pPr>
      <w:r w:rsidRPr="00DE2632">
        <w:rPr>
          <w:rStyle w:val="FootnoteReference"/>
          <w:rFonts w:ascii="Times New Roman" w:hAnsi="Times New Roman"/>
        </w:rPr>
        <w:footnoteRef/>
      </w:r>
      <w:r w:rsidRPr="00DE2632">
        <w:rPr>
          <w:rFonts w:ascii="Times New Roman" w:hAnsi="Times New Roman"/>
        </w:rPr>
        <w:t xml:space="preserve"> </w:t>
      </w:r>
      <w:r w:rsidRPr="00DE2632">
        <w:rPr>
          <w:rFonts w:ascii="Times New Roman" w:hAnsi="Times New Roman"/>
        </w:rPr>
        <w:tab/>
      </w:r>
      <w:proofErr w:type="spellStart"/>
      <w:r w:rsidRPr="00DE2632">
        <w:rPr>
          <w:rFonts w:ascii="Times New Roman" w:hAnsi="Times New Roman"/>
        </w:rPr>
        <w:t>Tunick</w:t>
      </w:r>
      <w:proofErr w:type="spellEnd"/>
      <w:r w:rsidRPr="00DE2632">
        <w:rPr>
          <w:rFonts w:ascii="Times New Roman" w:hAnsi="Times New Roman"/>
        </w:rPr>
        <w:t xml:space="preserve"> 1998, p. 16.</w:t>
      </w:r>
    </w:p>
  </w:footnote>
  <w:footnote w:id="69">
    <w:p w14:paraId="3707A599" w14:textId="56B17956" w:rsidR="00490022" w:rsidRPr="00DE2632" w:rsidRDefault="00490022">
      <w:pPr>
        <w:pStyle w:val="FootnoteText"/>
        <w:rPr>
          <w:rFonts w:ascii="Times New Roman" w:hAnsi="Times New Roman"/>
          <w:i/>
        </w:rPr>
      </w:pPr>
      <w:r w:rsidRPr="00DE2632">
        <w:rPr>
          <w:rStyle w:val="FootnoteReference"/>
          <w:rFonts w:ascii="Times New Roman" w:hAnsi="Times New Roman"/>
        </w:rPr>
        <w:footnoteRef/>
      </w:r>
      <w:r w:rsidRPr="00DE2632">
        <w:rPr>
          <w:rFonts w:ascii="Times New Roman" w:hAnsi="Times New Roman"/>
        </w:rPr>
        <w:t xml:space="preserve"> </w:t>
      </w:r>
      <w:r w:rsidRPr="00DE2632">
        <w:rPr>
          <w:rFonts w:ascii="Times New Roman" w:hAnsi="Times New Roman"/>
        </w:rPr>
        <w:tab/>
        <w:t xml:space="preserve">On expectations of privacy in our garbage, compare </w:t>
      </w:r>
      <w:r w:rsidRPr="00DE2632">
        <w:rPr>
          <w:rFonts w:ascii="Times New Roman" w:hAnsi="Times New Roman"/>
          <w:i/>
        </w:rPr>
        <w:t>California vs. Greenwood</w:t>
      </w:r>
      <w:r w:rsidRPr="00DE2632">
        <w:rPr>
          <w:rFonts w:ascii="Times New Roman" w:hAnsi="Times New Roman"/>
        </w:rPr>
        <w:t xml:space="preserve">, 486 U.S. 35 (1988), </w:t>
      </w:r>
      <w:r w:rsidRPr="00DE2632">
        <w:rPr>
          <w:rFonts w:ascii="Times New Roman" w:hAnsi="Times New Roman"/>
          <w:i/>
        </w:rPr>
        <w:t>State vs. De Fusco</w:t>
      </w:r>
      <w:r w:rsidRPr="00DE2632">
        <w:rPr>
          <w:rFonts w:ascii="Times New Roman" w:hAnsi="Times New Roman"/>
        </w:rPr>
        <w:t xml:space="preserve">, 606 A 2d 1 (1992), and </w:t>
      </w:r>
      <w:r w:rsidRPr="00DE2632">
        <w:rPr>
          <w:rFonts w:ascii="Times New Roman" w:hAnsi="Times New Roman"/>
          <w:i/>
        </w:rPr>
        <w:t>State vs. Schultz</w:t>
      </w:r>
      <w:r w:rsidRPr="00DE2632">
        <w:rPr>
          <w:rFonts w:ascii="Times New Roman" w:hAnsi="Times New Roman"/>
        </w:rPr>
        <w:t xml:space="preserve">, 388 So 2d 1326 (1980) with </w:t>
      </w:r>
      <w:r w:rsidRPr="00DE2632">
        <w:rPr>
          <w:rFonts w:ascii="Times New Roman" w:hAnsi="Times New Roman"/>
          <w:i/>
        </w:rPr>
        <w:t>State vs. Tanaka</w:t>
      </w:r>
      <w:r w:rsidRPr="00DE2632">
        <w:rPr>
          <w:rFonts w:ascii="Times New Roman" w:hAnsi="Times New Roman"/>
        </w:rPr>
        <w:t xml:space="preserve">, 701 P 2d 1974 (1985), </w:t>
      </w:r>
      <w:r w:rsidRPr="00DE2632">
        <w:rPr>
          <w:rFonts w:ascii="Times New Roman" w:hAnsi="Times New Roman"/>
          <w:i/>
        </w:rPr>
        <w:t xml:space="preserve">State vs. </w:t>
      </w:r>
      <w:proofErr w:type="spellStart"/>
      <w:r w:rsidRPr="00DE2632">
        <w:rPr>
          <w:rFonts w:ascii="Times New Roman" w:hAnsi="Times New Roman"/>
          <w:i/>
        </w:rPr>
        <w:t>Hempele</w:t>
      </w:r>
      <w:proofErr w:type="spellEnd"/>
      <w:r w:rsidRPr="00DE2632">
        <w:rPr>
          <w:rFonts w:ascii="Times New Roman" w:hAnsi="Times New Roman"/>
          <w:i/>
        </w:rPr>
        <w:t xml:space="preserve">, </w:t>
      </w:r>
      <w:r w:rsidRPr="00DE2632">
        <w:rPr>
          <w:rFonts w:ascii="Times New Roman" w:hAnsi="Times New Roman"/>
        </w:rPr>
        <w:t xml:space="preserve">576 A 2d 793 (1990), </w:t>
      </w:r>
      <w:r w:rsidRPr="00DE2632">
        <w:rPr>
          <w:rFonts w:ascii="Times New Roman" w:hAnsi="Times New Roman"/>
          <w:i/>
        </w:rPr>
        <w:t>State vs. Boland</w:t>
      </w:r>
      <w:r w:rsidRPr="00DE2632">
        <w:rPr>
          <w:rFonts w:ascii="Times New Roman" w:hAnsi="Times New Roman"/>
        </w:rPr>
        <w:t xml:space="preserve">, 800 P 2d 1112 (1990), </w:t>
      </w:r>
      <w:r w:rsidRPr="00DE2632">
        <w:rPr>
          <w:rFonts w:ascii="Times New Roman" w:hAnsi="Times New Roman"/>
          <w:i/>
        </w:rPr>
        <w:t>People vs. Hillman</w:t>
      </w:r>
      <w:r w:rsidRPr="00DE2632">
        <w:rPr>
          <w:rFonts w:ascii="Times New Roman" w:hAnsi="Times New Roman"/>
        </w:rPr>
        <w:t xml:space="preserve">, 821 P 2d 884 (1991). On expectations of privacy in toilet stalls of public restrooms, compare </w:t>
      </w:r>
      <w:proofErr w:type="spellStart"/>
      <w:r w:rsidRPr="00DE2632">
        <w:rPr>
          <w:rFonts w:ascii="Times New Roman" w:hAnsi="Times New Roman"/>
          <w:i/>
        </w:rPr>
        <w:t>Smayda</w:t>
      </w:r>
      <w:proofErr w:type="spellEnd"/>
      <w:r w:rsidRPr="00DE2632">
        <w:rPr>
          <w:rFonts w:ascii="Times New Roman" w:hAnsi="Times New Roman"/>
          <w:i/>
        </w:rPr>
        <w:t xml:space="preserve"> vs. U.S.</w:t>
      </w:r>
      <w:r w:rsidRPr="00DE2632">
        <w:rPr>
          <w:rFonts w:ascii="Times New Roman" w:hAnsi="Times New Roman"/>
        </w:rPr>
        <w:t xml:space="preserve">, 352 F 2d 251 (1965) with, for example, </w:t>
      </w:r>
      <w:proofErr w:type="spellStart"/>
      <w:r w:rsidRPr="00DE2632">
        <w:rPr>
          <w:rFonts w:ascii="Times New Roman" w:hAnsi="Times New Roman"/>
          <w:i/>
        </w:rPr>
        <w:t>Bielicki</w:t>
      </w:r>
      <w:proofErr w:type="spellEnd"/>
      <w:r w:rsidRPr="00DE2632">
        <w:rPr>
          <w:rFonts w:ascii="Times New Roman" w:hAnsi="Times New Roman"/>
          <w:i/>
        </w:rPr>
        <w:t xml:space="preserve"> vs. Superior Court of L.A. County</w:t>
      </w:r>
      <w:r w:rsidRPr="00DE2632">
        <w:rPr>
          <w:rFonts w:ascii="Times New Roman" w:hAnsi="Times New Roman"/>
        </w:rPr>
        <w:t xml:space="preserve">, 371 P 2d 288 (1962). On open field doctrine, compare the majority and dissenting opinions in </w:t>
      </w:r>
      <w:r w:rsidRPr="00DE2632">
        <w:rPr>
          <w:rFonts w:ascii="Times New Roman" w:hAnsi="Times New Roman"/>
          <w:i/>
        </w:rPr>
        <w:t>United States vs. Dunn</w:t>
      </w:r>
      <w:r w:rsidRPr="00DE2632">
        <w:rPr>
          <w:rFonts w:ascii="Times New Roman" w:hAnsi="Times New Roman"/>
        </w:rPr>
        <w:t xml:space="preserve">, 480 US 294 (1987) and </w:t>
      </w:r>
      <w:r w:rsidRPr="00DE2632">
        <w:rPr>
          <w:rFonts w:ascii="Times New Roman" w:hAnsi="Times New Roman"/>
          <w:i/>
        </w:rPr>
        <w:t xml:space="preserve">Oliver vs. United States, </w:t>
      </w:r>
      <w:r w:rsidRPr="00DE2632">
        <w:rPr>
          <w:rFonts w:ascii="Times New Roman" w:hAnsi="Times New Roman"/>
        </w:rPr>
        <w:t xml:space="preserve">466 U.S. 170 (1984). In </w:t>
      </w:r>
      <w:r w:rsidRPr="00DE2632">
        <w:rPr>
          <w:rFonts w:ascii="Times New Roman" w:hAnsi="Times New Roman"/>
          <w:i/>
        </w:rPr>
        <w:t>Oliver vs. United States</w:t>
      </w:r>
      <w:r w:rsidRPr="00DE2632">
        <w:rPr>
          <w:rFonts w:ascii="Times New Roman" w:hAnsi="Times New Roman"/>
        </w:rPr>
        <w:t>, Kentucky police acting on a lead drove past Oliver’s house which had no trespassing signs and a locked gate, walked around the gate, passed a bar and camper, and traverse to a secluded field, bounded by woods, fences, and no trespassing signs posted at regular intervals, eventually finding a marijuana grow over a mile from Oliver’s house. No warrant. With a six to three majority, the Court held that the search was not unreasonable. Justice Powell, for the majority, argued that no reasonable expectation of privacy was violated, but Justice Marshall in dissent, appealed to custom and practice to reach the opposite conclusion: “many landowners like to take solitary walks on their property, confident that they will not be confronted in their rambles by strangers or policemen. Others conduct agricultural businesses on their property. Some landowners use their secluded spaces to meet lovers, others to gather together with fellow worshipers, still others to engage and sustained creative endeavor.”</w:t>
      </w:r>
    </w:p>
  </w:footnote>
  <w:footnote w:id="70">
    <w:p w14:paraId="5FBF62BE" w14:textId="3292DEDC" w:rsidR="00490022" w:rsidRPr="00DE2632" w:rsidRDefault="00490022">
      <w:pPr>
        <w:pStyle w:val="FootnoteText"/>
        <w:rPr>
          <w:rFonts w:ascii="Times New Roman" w:hAnsi="Times New Roman"/>
        </w:rPr>
      </w:pPr>
      <w:r w:rsidRPr="00DE2632">
        <w:rPr>
          <w:rStyle w:val="FootnoteReference"/>
          <w:rFonts w:ascii="Times New Roman" w:hAnsi="Times New Roman"/>
        </w:rPr>
        <w:footnoteRef/>
      </w:r>
      <w:r w:rsidRPr="00DE2632">
        <w:rPr>
          <w:rFonts w:ascii="Times New Roman" w:hAnsi="Times New Roman"/>
        </w:rPr>
        <w:t xml:space="preserve"> </w:t>
      </w:r>
      <w:r w:rsidRPr="00DE2632">
        <w:rPr>
          <w:rFonts w:ascii="Times New Roman" w:hAnsi="Times New Roman"/>
        </w:rPr>
        <w:tab/>
      </w:r>
      <w:r w:rsidRPr="00DE2632">
        <w:rPr>
          <w:rFonts w:ascii="Times New Roman" w:hAnsi="Times New Roman"/>
          <w:i/>
        </w:rPr>
        <w:t xml:space="preserve">National Treasury Employees Union et al. vs. Von </w:t>
      </w:r>
      <w:proofErr w:type="spellStart"/>
      <w:r w:rsidRPr="00DE2632">
        <w:rPr>
          <w:rFonts w:ascii="Times New Roman" w:hAnsi="Times New Roman"/>
          <w:i/>
        </w:rPr>
        <w:t>Raab</w:t>
      </w:r>
      <w:proofErr w:type="spellEnd"/>
      <w:r w:rsidRPr="00DE2632">
        <w:rPr>
          <w:rFonts w:ascii="Times New Roman" w:hAnsi="Times New Roman"/>
        </w:rPr>
        <w:t>, 489 U.S. 656, 680 (</w:t>
      </w:r>
      <w:proofErr w:type="gramStart"/>
      <w:r w:rsidRPr="00DE2632">
        <w:rPr>
          <w:rFonts w:ascii="Times New Roman" w:hAnsi="Times New Roman"/>
        </w:rPr>
        <w:t>1989)(</w:t>
      </w:r>
      <w:proofErr w:type="gramEnd"/>
      <w:r w:rsidRPr="00DE2632">
        <w:rPr>
          <w:rFonts w:ascii="Times New Roman" w:hAnsi="Times New Roman"/>
        </w:rPr>
        <w:t xml:space="preserve">dissent). On urinalysis drug testing, compare </w:t>
      </w:r>
      <w:r w:rsidRPr="00DE2632">
        <w:rPr>
          <w:rFonts w:ascii="Times New Roman" w:hAnsi="Times New Roman"/>
          <w:i/>
        </w:rPr>
        <w:t>Acton vs. Vernonia School District</w:t>
      </w:r>
      <w:r w:rsidRPr="00DE2632">
        <w:rPr>
          <w:rFonts w:ascii="Times New Roman" w:hAnsi="Times New Roman"/>
        </w:rPr>
        <w:t xml:space="preserve"> </w:t>
      </w:r>
      <w:r w:rsidRPr="00DE2632">
        <w:rPr>
          <w:rFonts w:ascii="Times New Roman" w:hAnsi="Times New Roman"/>
          <w:i/>
        </w:rPr>
        <w:t>47J</w:t>
      </w:r>
      <w:r w:rsidRPr="00DE2632">
        <w:rPr>
          <w:rFonts w:ascii="Times New Roman" w:hAnsi="Times New Roman"/>
        </w:rPr>
        <w:t xml:space="preserve">, 23 F 3d 1514 (1994) with </w:t>
      </w:r>
      <w:proofErr w:type="spellStart"/>
      <w:r w:rsidRPr="00DE2632">
        <w:rPr>
          <w:rFonts w:ascii="Times New Roman" w:hAnsi="Times New Roman"/>
          <w:i/>
        </w:rPr>
        <w:t>Schaill</w:t>
      </w:r>
      <w:proofErr w:type="spellEnd"/>
      <w:r w:rsidRPr="00DE2632">
        <w:rPr>
          <w:rFonts w:ascii="Times New Roman" w:hAnsi="Times New Roman"/>
          <w:i/>
        </w:rPr>
        <w:t xml:space="preserve"> vs. Tippecanoe County School Corp</w:t>
      </w:r>
      <w:r w:rsidRPr="00DE2632">
        <w:rPr>
          <w:rFonts w:ascii="Times New Roman" w:hAnsi="Times New Roman"/>
        </w:rPr>
        <w:t xml:space="preserve">., 864 F 2d 1309 (1988); and compare the majority and dissenting opinions in </w:t>
      </w:r>
      <w:r w:rsidRPr="00DE2632">
        <w:rPr>
          <w:rFonts w:ascii="Times New Roman" w:hAnsi="Times New Roman"/>
          <w:i/>
        </w:rPr>
        <w:t>Vernonia School District vs. Acton</w:t>
      </w:r>
      <w:r w:rsidRPr="00DE2632">
        <w:rPr>
          <w:rFonts w:ascii="Times New Roman" w:hAnsi="Times New Roman"/>
        </w:rPr>
        <w:t>, 518 U.S. , 115 S Ct 2386, 132 L Ed 564 (1995).”</w:t>
      </w:r>
    </w:p>
  </w:footnote>
  <w:footnote w:id="71">
    <w:p w14:paraId="75DF08DB" w14:textId="70137B5A" w:rsidR="00490022" w:rsidRPr="00DE2632" w:rsidRDefault="00490022">
      <w:pPr>
        <w:pStyle w:val="FootnoteText"/>
        <w:rPr>
          <w:rFonts w:ascii="Times New Roman" w:hAnsi="Times New Roman"/>
        </w:rPr>
      </w:pPr>
      <w:r w:rsidRPr="00DE2632">
        <w:rPr>
          <w:rStyle w:val="FootnoteReference"/>
          <w:rFonts w:ascii="Times New Roman" w:hAnsi="Times New Roman"/>
        </w:rPr>
        <w:footnoteRef/>
      </w:r>
      <w:r w:rsidRPr="00DE2632">
        <w:rPr>
          <w:rFonts w:ascii="Times New Roman" w:hAnsi="Times New Roman"/>
        </w:rPr>
        <w:t xml:space="preserve"> </w:t>
      </w:r>
      <w:r w:rsidRPr="00DE2632">
        <w:rPr>
          <w:rFonts w:ascii="Times New Roman" w:hAnsi="Times New Roman"/>
        </w:rPr>
        <w:tab/>
      </w:r>
      <w:r w:rsidRPr="00DE2632">
        <w:rPr>
          <w:rFonts w:ascii="Times New Roman" w:hAnsi="Times New Roman"/>
          <w:i/>
        </w:rPr>
        <w:t>Vernonia School District vs. Acton</w:t>
      </w:r>
      <w:r w:rsidRPr="00DE2632">
        <w:rPr>
          <w:rFonts w:ascii="Times New Roman" w:hAnsi="Times New Roman"/>
        </w:rPr>
        <w:t>, 63 LW 4653, at 4656.</w:t>
      </w:r>
    </w:p>
  </w:footnote>
  <w:footnote w:id="72">
    <w:p w14:paraId="2033436A" w14:textId="55EFE858" w:rsidR="00490022" w:rsidRPr="00DE2632" w:rsidRDefault="00490022">
      <w:pPr>
        <w:pStyle w:val="FootnoteText"/>
        <w:rPr>
          <w:rFonts w:ascii="Times New Roman" w:hAnsi="Times New Roman"/>
        </w:rPr>
      </w:pPr>
      <w:r w:rsidRPr="00DE2632">
        <w:rPr>
          <w:rStyle w:val="FootnoteReference"/>
          <w:rFonts w:ascii="Times New Roman" w:hAnsi="Times New Roman"/>
        </w:rPr>
        <w:footnoteRef/>
      </w:r>
      <w:r w:rsidRPr="00DE2632">
        <w:rPr>
          <w:rFonts w:ascii="Times New Roman" w:hAnsi="Times New Roman"/>
        </w:rPr>
        <w:t xml:space="preserve"> </w:t>
      </w:r>
      <w:r w:rsidRPr="00DE2632">
        <w:rPr>
          <w:rFonts w:ascii="Times New Roman" w:hAnsi="Times New Roman"/>
        </w:rPr>
        <w:tab/>
        <w:t>Ibid, at 4660.</w:t>
      </w:r>
    </w:p>
  </w:footnote>
  <w:footnote w:id="73">
    <w:p w14:paraId="70B098FE" w14:textId="783135CF" w:rsidR="00490022" w:rsidRPr="00DE2632" w:rsidRDefault="00490022">
      <w:pPr>
        <w:pStyle w:val="FootnoteText"/>
        <w:rPr>
          <w:rFonts w:ascii="Times New Roman" w:hAnsi="Times New Roman"/>
        </w:rPr>
      </w:pPr>
      <w:r w:rsidRPr="00DE2632">
        <w:rPr>
          <w:rStyle w:val="FootnoteReference"/>
          <w:rFonts w:ascii="Times New Roman" w:hAnsi="Times New Roman"/>
        </w:rPr>
        <w:footnoteRef/>
      </w:r>
      <w:r w:rsidRPr="00DE2632">
        <w:rPr>
          <w:rFonts w:ascii="Times New Roman" w:hAnsi="Times New Roman"/>
        </w:rPr>
        <w:t xml:space="preserve"> </w:t>
      </w:r>
      <w:r w:rsidRPr="00DE2632">
        <w:rPr>
          <w:rFonts w:ascii="Times New Roman" w:hAnsi="Times New Roman"/>
        </w:rPr>
        <w:tab/>
        <w:t>Rehnquist, “Expanded Right to Privacy,” 14.</w:t>
      </w:r>
    </w:p>
  </w:footnote>
  <w:footnote w:id="74">
    <w:p w14:paraId="4559859B" w14:textId="3646BA1D" w:rsidR="00490022" w:rsidRPr="00DE2632" w:rsidRDefault="00490022">
      <w:pPr>
        <w:pStyle w:val="FootnoteText"/>
        <w:rPr>
          <w:rFonts w:ascii="Times New Roman" w:hAnsi="Times New Roman"/>
        </w:rPr>
      </w:pPr>
      <w:r w:rsidRPr="00DE2632">
        <w:rPr>
          <w:rStyle w:val="FootnoteReference"/>
          <w:rFonts w:ascii="Times New Roman" w:hAnsi="Times New Roman"/>
        </w:rPr>
        <w:footnoteRef/>
      </w:r>
      <w:r w:rsidRPr="00DE2632">
        <w:rPr>
          <w:rFonts w:ascii="Times New Roman" w:hAnsi="Times New Roman"/>
        </w:rPr>
        <w:t xml:space="preserve"> </w:t>
      </w:r>
      <w:r w:rsidRPr="00DE2632">
        <w:rPr>
          <w:rFonts w:ascii="Times New Roman" w:hAnsi="Times New Roman"/>
        </w:rPr>
        <w:tab/>
      </w:r>
      <w:proofErr w:type="spellStart"/>
      <w:r w:rsidRPr="00DE2632">
        <w:rPr>
          <w:rFonts w:ascii="Times New Roman" w:hAnsi="Times New Roman"/>
        </w:rPr>
        <w:t>Amitai</w:t>
      </w:r>
      <w:proofErr w:type="spellEnd"/>
      <w:r w:rsidRPr="00DE2632">
        <w:rPr>
          <w:rFonts w:ascii="Times New Roman" w:hAnsi="Times New Roman"/>
        </w:rPr>
        <w:t xml:space="preserve"> Etzioni (2014). “Eight Nails into Katz’s Coffin,” Case Western Reserve Law Review, Volume 65, Issue 2, p. 413.</w:t>
      </w:r>
    </w:p>
  </w:footnote>
  <w:footnote w:id="75">
    <w:p w14:paraId="7AFDF620" w14:textId="04E14FE1" w:rsidR="00490022" w:rsidRPr="00DE2632" w:rsidRDefault="00490022">
      <w:pPr>
        <w:pStyle w:val="FootnoteText"/>
        <w:rPr>
          <w:rFonts w:ascii="Times New Roman" w:hAnsi="Times New Roman"/>
        </w:rPr>
      </w:pPr>
      <w:r w:rsidRPr="00DE2632">
        <w:rPr>
          <w:rStyle w:val="FootnoteReference"/>
          <w:rFonts w:ascii="Times New Roman" w:hAnsi="Times New Roman"/>
        </w:rPr>
        <w:footnoteRef/>
      </w:r>
      <w:r w:rsidRPr="00DE2632">
        <w:rPr>
          <w:rFonts w:ascii="Times New Roman" w:hAnsi="Times New Roman"/>
        </w:rPr>
        <w:t xml:space="preserve"> </w:t>
      </w:r>
      <w:r w:rsidRPr="00DE2632">
        <w:rPr>
          <w:rFonts w:ascii="Times New Roman" w:hAnsi="Times New Roman"/>
        </w:rPr>
        <w:tab/>
        <w:t xml:space="preserve">Richard A. Posner, </w:t>
      </w:r>
      <w:r w:rsidRPr="00DE2632">
        <w:rPr>
          <w:rFonts w:ascii="Times New Roman" w:hAnsi="Times New Roman"/>
          <w:i/>
        </w:rPr>
        <w:t>The Uncertain Protection of Privacy by the Supreme Court</w:t>
      </w:r>
      <w:r w:rsidRPr="00DE2632">
        <w:rPr>
          <w:rFonts w:ascii="Times New Roman" w:hAnsi="Times New Roman"/>
        </w:rPr>
        <w:t>, 1979 Sup. Ct. Revs. 173, 188.</w:t>
      </w:r>
    </w:p>
  </w:footnote>
  <w:footnote w:id="76">
    <w:p w14:paraId="0B71CE6C" w14:textId="69994323" w:rsidR="00490022" w:rsidRPr="00DE2632" w:rsidRDefault="00490022">
      <w:pPr>
        <w:pStyle w:val="FootnoteText"/>
        <w:rPr>
          <w:rFonts w:ascii="Times New Roman" w:hAnsi="Times New Roman"/>
        </w:rPr>
      </w:pPr>
      <w:r w:rsidRPr="00DE2632">
        <w:rPr>
          <w:rStyle w:val="FootnoteReference"/>
          <w:rFonts w:ascii="Times New Roman" w:hAnsi="Times New Roman"/>
        </w:rPr>
        <w:footnoteRef/>
      </w:r>
      <w:r w:rsidRPr="00DE2632">
        <w:rPr>
          <w:rFonts w:ascii="Times New Roman" w:hAnsi="Times New Roman"/>
        </w:rPr>
        <w:t xml:space="preserve"> </w:t>
      </w:r>
      <w:r w:rsidRPr="00DE2632">
        <w:rPr>
          <w:rFonts w:ascii="Times New Roman" w:hAnsi="Times New Roman"/>
        </w:rPr>
        <w:tab/>
        <w:t>Richard A. Epstein, Principles for a Free Society: Reconciling Individual Liberty with the Common Good 210 (1998).</w:t>
      </w:r>
    </w:p>
  </w:footnote>
  <w:footnote w:id="77">
    <w:p w14:paraId="0E29340C" w14:textId="7C4A52EF" w:rsidR="00490022" w:rsidRPr="00DE2632" w:rsidRDefault="00490022">
      <w:pPr>
        <w:pStyle w:val="FootnoteText"/>
        <w:rPr>
          <w:rFonts w:ascii="Times New Roman" w:hAnsi="Times New Roman"/>
        </w:rPr>
      </w:pPr>
      <w:r w:rsidRPr="00DE2632">
        <w:rPr>
          <w:rStyle w:val="FootnoteReference"/>
          <w:rFonts w:ascii="Times New Roman" w:hAnsi="Times New Roman"/>
        </w:rPr>
        <w:footnoteRef/>
      </w:r>
      <w:r w:rsidRPr="00DE2632">
        <w:rPr>
          <w:rFonts w:ascii="Times New Roman" w:hAnsi="Times New Roman"/>
        </w:rPr>
        <w:t xml:space="preserve"> </w:t>
      </w:r>
      <w:r w:rsidRPr="00DE2632">
        <w:rPr>
          <w:rFonts w:ascii="Times New Roman" w:hAnsi="Times New Roman"/>
        </w:rPr>
        <w:tab/>
        <w:t xml:space="preserve">Anthony G. Amsterdam, </w:t>
      </w:r>
      <w:r w:rsidRPr="00DE2632">
        <w:rPr>
          <w:rFonts w:ascii="Times New Roman" w:hAnsi="Times New Roman"/>
          <w:i/>
        </w:rPr>
        <w:t>Perspective on the Fourth Amendment</w:t>
      </w:r>
      <w:r w:rsidRPr="00DE2632">
        <w:rPr>
          <w:rFonts w:ascii="Times New Roman" w:hAnsi="Times New Roman"/>
        </w:rPr>
        <w:t>, 58 Minn. L. Revs. 349, 384 (1974).</w:t>
      </w:r>
    </w:p>
  </w:footnote>
  <w:footnote w:id="78">
    <w:p w14:paraId="1D89E56C" w14:textId="5C2A5F15" w:rsidR="00490022" w:rsidRPr="00DE2632" w:rsidRDefault="00490022">
      <w:pPr>
        <w:pStyle w:val="FootnoteText"/>
        <w:rPr>
          <w:rFonts w:ascii="Times New Roman" w:hAnsi="Times New Roman"/>
        </w:rPr>
      </w:pPr>
      <w:r w:rsidRPr="00DE2632">
        <w:rPr>
          <w:rStyle w:val="FootnoteReference"/>
          <w:rFonts w:ascii="Times New Roman" w:hAnsi="Times New Roman"/>
        </w:rPr>
        <w:footnoteRef/>
      </w:r>
      <w:r w:rsidRPr="00DE2632">
        <w:rPr>
          <w:rFonts w:ascii="Times New Roman" w:hAnsi="Times New Roman"/>
        </w:rPr>
        <w:t xml:space="preserve"> </w:t>
      </w:r>
      <w:r w:rsidRPr="00DE2632">
        <w:rPr>
          <w:rFonts w:ascii="Times New Roman" w:hAnsi="Times New Roman"/>
        </w:rPr>
        <w:tab/>
      </w:r>
      <w:proofErr w:type="spellStart"/>
      <w:r w:rsidRPr="00DE2632">
        <w:rPr>
          <w:rFonts w:ascii="Times New Roman" w:hAnsi="Times New Roman"/>
        </w:rPr>
        <w:t>Shuan</w:t>
      </w:r>
      <w:proofErr w:type="spellEnd"/>
      <w:r w:rsidRPr="00DE2632">
        <w:rPr>
          <w:rFonts w:ascii="Times New Roman" w:hAnsi="Times New Roman"/>
        </w:rPr>
        <w:t xml:space="preserve"> B. Spencer, </w:t>
      </w:r>
      <w:r w:rsidRPr="00DE2632">
        <w:rPr>
          <w:rFonts w:ascii="Times New Roman" w:hAnsi="Times New Roman"/>
          <w:i/>
        </w:rPr>
        <w:t>Reasonable Expectations and the Erosion of Privacy</w:t>
      </w:r>
      <w:r w:rsidRPr="00DE2632">
        <w:rPr>
          <w:rFonts w:ascii="Times New Roman" w:hAnsi="Times New Roman"/>
        </w:rPr>
        <w:t>, 39 San Diego L. Revs. 843 (2002).</w:t>
      </w:r>
    </w:p>
  </w:footnote>
  <w:footnote w:id="79">
    <w:p w14:paraId="767B1350" w14:textId="0E9B37B8" w:rsidR="00490022" w:rsidRPr="00DE2632" w:rsidRDefault="00490022">
      <w:pPr>
        <w:pStyle w:val="FootnoteText"/>
        <w:rPr>
          <w:rFonts w:ascii="Times New Roman" w:hAnsi="Times New Roman"/>
        </w:rPr>
      </w:pPr>
      <w:r w:rsidRPr="00DE2632">
        <w:rPr>
          <w:rStyle w:val="FootnoteReference"/>
          <w:rFonts w:ascii="Times New Roman" w:hAnsi="Times New Roman"/>
        </w:rPr>
        <w:footnoteRef/>
      </w:r>
      <w:r w:rsidRPr="00DE2632">
        <w:rPr>
          <w:rFonts w:ascii="Times New Roman" w:hAnsi="Times New Roman"/>
        </w:rPr>
        <w:t xml:space="preserve"> </w:t>
      </w:r>
      <w:r w:rsidRPr="00DE2632">
        <w:rPr>
          <w:rFonts w:ascii="Times New Roman" w:hAnsi="Times New Roman"/>
        </w:rPr>
        <w:tab/>
      </w:r>
      <w:r w:rsidRPr="00DE2632">
        <w:rPr>
          <w:rFonts w:ascii="Times New Roman" w:hAnsi="Times New Roman"/>
          <w:i/>
        </w:rPr>
        <w:t>Id.</w:t>
      </w:r>
      <w:r w:rsidRPr="00DE2632">
        <w:rPr>
          <w:rFonts w:ascii="Times New Roman" w:hAnsi="Times New Roman"/>
        </w:rPr>
        <w:t xml:space="preserve"> at 844.</w:t>
      </w:r>
    </w:p>
  </w:footnote>
  <w:footnote w:id="80">
    <w:p w14:paraId="7C0FB063" w14:textId="6643394E" w:rsidR="00490022" w:rsidRPr="00DE2632" w:rsidRDefault="00490022">
      <w:pPr>
        <w:pStyle w:val="FootnoteText"/>
        <w:rPr>
          <w:rFonts w:ascii="Times New Roman" w:hAnsi="Times New Roman"/>
        </w:rPr>
      </w:pPr>
      <w:r w:rsidRPr="00DE2632">
        <w:rPr>
          <w:rStyle w:val="FootnoteReference"/>
          <w:rFonts w:ascii="Times New Roman" w:hAnsi="Times New Roman"/>
        </w:rPr>
        <w:footnoteRef/>
      </w:r>
      <w:r w:rsidRPr="00DE2632">
        <w:rPr>
          <w:rFonts w:ascii="Times New Roman" w:hAnsi="Times New Roman"/>
        </w:rPr>
        <w:t xml:space="preserve"> </w:t>
      </w:r>
      <w:r w:rsidRPr="00DE2632">
        <w:rPr>
          <w:rFonts w:ascii="Times New Roman" w:hAnsi="Times New Roman"/>
        </w:rPr>
        <w:tab/>
        <w:t xml:space="preserve">In some cases, employers and universities demand Facebook passwords from current or perspective employees and students, a practice that, despite controversy, remains legal in the majority of the United States. Jonathan Dame, </w:t>
      </w:r>
      <w:r w:rsidRPr="00DE2632">
        <w:rPr>
          <w:rFonts w:ascii="Times New Roman" w:hAnsi="Times New Roman"/>
          <w:i/>
        </w:rPr>
        <w:t xml:space="preserve">Will Employers Still Ask for Facebook Passwords in </w:t>
      </w:r>
      <w:proofErr w:type="gramStart"/>
      <w:r w:rsidRPr="00DE2632">
        <w:rPr>
          <w:rFonts w:ascii="Times New Roman" w:hAnsi="Times New Roman"/>
          <w:i/>
        </w:rPr>
        <w:t>2014?</w:t>
      </w:r>
      <w:r w:rsidRPr="00DE2632">
        <w:rPr>
          <w:rFonts w:ascii="Times New Roman" w:hAnsi="Times New Roman"/>
        </w:rPr>
        <w:t>,</w:t>
      </w:r>
      <w:proofErr w:type="gramEnd"/>
      <w:r w:rsidRPr="00DE2632">
        <w:rPr>
          <w:rFonts w:ascii="Times New Roman" w:hAnsi="Times New Roman"/>
        </w:rPr>
        <w:t xml:space="preserve"> USA Today (Jan. 10 2014, 2:03AM), (http://www.usatoday.com/story/money/business/2014/01/10/facebook-passwords-employers/4327739/).</w:t>
      </w:r>
    </w:p>
  </w:footnote>
  <w:footnote w:id="81">
    <w:p w14:paraId="736E05C6" w14:textId="0C31D481" w:rsidR="00490022" w:rsidRPr="00DE2632" w:rsidRDefault="00490022">
      <w:pPr>
        <w:pStyle w:val="FootnoteText"/>
        <w:rPr>
          <w:rFonts w:ascii="Times New Roman" w:hAnsi="Times New Roman"/>
        </w:rPr>
      </w:pPr>
      <w:r w:rsidRPr="00DE2632">
        <w:rPr>
          <w:rStyle w:val="FootnoteReference"/>
          <w:rFonts w:ascii="Times New Roman" w:hAnsi="Times New Roman"/>
        </w:rPr>
        <w:footnoteRef/>
      </w:r>
      <w:r w:rsidRPr="00DE2632">
        <w:rPr>
          <w:rFonts w:ascii="Times New Roman" w:hAnsi="Times New Roman"/>
        </w:rPr>
        <w:t xml:space="preserve"> </w:t>
      </w:r>
      <w:r w:rsidRPr="00DE2632">
        <w:rPr>
          <w:rFonts w:ascii="Times New Roman" w:hAnsi="Times New Roman"/>
        </w:rPr>
        <w:tab/>
        <w:t>Etzioni 2014, p. 422.</w:t>
      </w:r>
    </w:p>
  </w:footnote>
  <w:footnote w:id="82">
    <w:p w14:paraId="63F01F66" w14:textId="77777777" w:rsidR="004731E1" w:rsidRPr="00DE2632" w:rsidRDefault="004731E1" w:rsidP="004731E1">
      <w:pPr>
        <w:pStyle w:val="FootnoteText"/>
        <w:rPr>
          <w:rFonts w:ascii="Times New Roman" w:hAnsi="Times New Roman"/>
        </w:rPr>
      </w:pPr>
      <w:r w:rsidRPr="00DE2632">
        <w:rPr>
          <w:rStyle w:val="FootnoteReference"/>
          <w:rFonts w:ascii="Times New Roman" w:hAnsi="Times New Roman"/>
        </w:rPr>
        <w:footnoteRef/>
      </w:r>
      <w:r w:rsidRPr="00DE2632">
        <w:rPr>
          <w:rFonts w:ascii="Times New Roman" w:hAnsi="Times New Roman"/>
        </w:rPr>
        <w:t xml:space="preserve"> </w:t>
      </w:r>
      <w:r w:rsidRPr="00DE2632">
        <w:rPr>
          <w:rFonts w:ascii="Times New Roman" w:hAnsi="Times New Roman"/>
        </w:rPr>
        <w:tab/>
      </w:r>
      <w:proofErr w:type="spellStart"/>
      <w:r w:rsidRPr="00DE2632">
        <w:rPr>
          <w:rFonts w:ascii="Times New Roman" w:hAnsi="Times New Roman"/>
        </w:rPr>
        <w:t>Tunick</w:t>
      </w:r>
      <w:proofErr w:type="spellEnd"/>
      <w:r w:rsidRPr="00DE2632">
        <w:rPr>
          <w:rFonts w:ascii="Times New Roman" w:hAnsi="Times New Roman"/>
        </w:rPr>
        <w:t>, p. 16.</w:t>
      </w:r>
    </w:p>
  </w:footnote>
  <w:footnote w:id="83">
    <w:p w14:paraId="5416533A" w14:textId="322417DD" w:rsidR="006C0865" w:rsidRPr="00DE2632" w:rsidRDefault="006C0865" w:rsidP="006C0865">
      <w:pPr>
        <w:pStyle w:val="FootnoteText"/>
        <w:rPr>
          <w:rFonts w:ascii="Times New Roman" w:hAnsi="Times New Roman"/>
        </w:rPr>
      </w:pPr>
      <w:r w:rsidRPr="00DE2632">
        <w:rPr>
          <w:rStyle w:val="FootnoteReference"/>
          <w:rFonts w:ascii="Times New Roman" w:hAnsi="Times New Roman"/>
        </w:rPr>
        <w:footnoteRef/>
      </w:r>
      <w:r w:rsidRPr="00DE2632">
        <w:rPr>
          <w:rFonts w:ascii="Times New Roman" w:hAnsi="Times New Roman"/>
        </w:rPr>
        <w:t xml:space="preserve"> </w:t>
      </w:r>
      <w:r w:rsidRPr="00DE2632">
        <w:rPr>
          <w:rFonts w:ascii="Times New Roman" w:hAnsi="Times New Roman"/>
        </w:rPr>
        <w:tab/>
      </w:r>
      <w:proofErr w:type="spellStart"/>
      <w:r w:rsidRPr="00DE2632">
        <w:rPr>
          <w:rFonts w:ascii="Times New Roman" w:hAnsi="Times New Roman"/>
        </w:rPr>
        <w:t>Tunick</w:t>
      </w:r>
      <w:proofErr w:type="spellEnd"/>
      <w:r w:rsidRPr="00DE2632">
        <w:rPr>
          <w:rFonts w:ascii="Times New Roman" w:hAnsi="Times New Roman"/>
        </w:rPr>
        <w:t xml:space="preserve"> p</w:t>
      </w:r>
      <w:r w:rsidR="00174F80">
        <w:rPr>
          <w:rFonts w:ascii="Times New Roman" w:hAnsi="Times New Roman"/>
        </w:rPr>
        <w:t>p</w:t>
      </w:r>
      <w:r w:rsidRPr="00DE2632">
        <w:rPr>
          <w:rFonts w:ascii="Times New Roman" w:hAnsi="Times New Roman"/>
        </w:rPr>
        <w:t>. 140</w:t>
      </w:r>
      <w:r w:rsidR="00174F80">
        <w:rPr>
          <w:rFonts w:ascii="Times New Roman" w:hAnsi="Times New Roman"/>
        </w:rPr>
        <w:t xml:space="preserve"> and </w:t>
      </w:r>
      <w:r w:rsidRPr="00DE2632">
        <w:rPr>
          <w:rFonts w:ascii="Times New Roman" w:hAnsi="Times New Roman"/>
        </w:rPr>
        <w:t xml:space="preserve">141. The author cites Justice Harlan for suggesting that a judge is not solely bound by social </w:t>
      </w:r>
      <w:proofErr w:type="gramStart"/>
      <w:r w:rsidRPr="00DE2632">
        <w:rPr>
          <w:rFonts w:ascii="Times New Roman" w:hAnsi="Times New Roman"/>
        </w:rPr>
        <w:t>practices, but</w:t>
      </w:r>
      <w:proofErr w:type="gramEnd"/>
      <w:r w:rsidRPr="00DE2632">
        <w:rPr>
          <w:rFonts w:ascii="Times New Roman" w:hAnsi="Times New Roman"/>
        </w:rPr>
        <w:t xml:space="preserve"> can decide that something is morally or </w:t>
      </w:r>
      <w:proofErr w:type="spellStart"/>
      <w:r w:rsidRPr="00DE2632">
        <w:rPr>
          <w:rFonts w:ascii="Times New Roman" w:hAnsi="Times New Roman"/>
        </w:rPr>
        <w:t>otherwisely</w:t>
      </w:r>
      <w:proofErr w:type="spellEnd"/>
      <w:r w:rsidRPr="00DE2632">
        <w:rPr>
          <w:rFonts w:ascii="Times New Roman" w:hAnsi="Times New Roman"/>
        </w:rPr>
        <w:t xml:space="preserve"> wrong. From this he concludes that it is essential that we consult both existing norms and practices, as well as principles that might be critical of existing practices.</w:t>
      </w:r>
    </w:p>
  </w:footnote>
  <w:footnote w:id="84">
    <w:p w14:paraId="7783BBCC" w14:textId="77777777" w:rsidR="006C0865" w:rsidRPr="00DE2632" w:rsidRDefault="006C0865" w:rsidP="006C0865">
      <w:pPr>
        <w:pStyle w:val="FootnoteText"/>
        <w:rPr>
          <w:rFonts w:ascii="Times New Roman" w:hAnsi="Times New Roman"/>
        </w:rPr>
      </w:pPr>
      <w:r w:rsidRPr="00DE2632">
        <w:rPr>
          <w:rStyle w:val="FootnoteReference"/>
          <w:rFonts w:ascii="Times New Roman" w:hAnsi="Times New Roman"/>
        </w:rPr>
        <w:footnoteRef/>
      </w:r>
      <w:r w:rsidRPr="00DE2632">
        <w:rPr>
          <w:rFonts w:ascii="Times New Roman" w:hAnsi="Times New Roman"/>
        </w:rPr>
        <w:t xml:space="preserve"> </w:t>
      </w:r>
      <w:r w:rsidRPr="00DE2632">
        <w:rPr>
          <w:rFonts w:ascii="Times New Roman" w:hAnsi="Times New Roman"/>
        </w:rPr>
        <w:tab/>
      </w:r>
      <w:proofErr w:type="spellStart"/>
      <w:r w:rsidRPr="00DE2632">
        <w:rPr>
          <w:rFonts w:ascii="Times New Roman" w:hAnsi="Times New Roman"/>
        </w:rPr>
        <w:t>Tunick</w:t>
      </w:r>
      <w:proofErr w:type="spellEnd"/>
      <w:r w:rsidRPr="00DE2632">
        <w:rPr>
          <w:rFonts w:ascii="Times New Roman" w:hAnsi="Times New Roman"/>
        </w:rPr>
        <w:t xml:space="preserve"> p. 137. The author cites the principle of detrimental reliance and explains that in order for this concept to be persuasive it must include the requirement that reliance is reasonable.</w:t>
      </w:r>
    </w:p>
  </w:footnote>
  <w:footnote w:id="85">
    <w:p w14:paraId="238C074F" w14:textId="4AE77024" w:rsidR="009C0A63" w:rsidRPr="001F26CB" w:rsidRDefault="009C0A63" w:rsidP="009C0A63">
      <w:pPr>
        <w:spacing w:after="0" w:line="240" w:lineRule="auto"/>
        <w:rPr>
          <w:rFonts w:eastAsia="Times New Roman" w:cs="Calibri"/>
          <w:sz w:val="20"/>
          <w:szCs w:val="20"/>
        </w:rPr>
      </w:pPr>
      <w:r w:rsidRPr="00DE2632">
        <w:rPr>
          <w:rStyle w:val="FootnoteReference"/>
          <w:rFonts w:ascii="Times New Roman" w:hAnsi="Times New Roman"/>
          <w:sz w:val="20"/>
          <w:szCs w:val="20"/>
        </w:rPr>
        <w:footnoteRef/>
      </w:r>
      <w:r w:rsidRPr="00DE2632">
        <w:rPr>
          <w:rFonts w:ascii="Times New Roman" w:hAnsi="Times New Roman"/>
          <w:sz w:val="20"/>
          <w:szCs w:val="20"/>
        </w:rPr>
        <w:t xml:space="preserve"> </w:t>
      </w:r>
      <w:r w:rsidRPr="00DE2632">
        <w:rPr>
          <w:rFonts w:ascii="Times New Roman" w:hAnsi="Times New Roman"/>
          <w:sz w:val="20"/>
          <w:szCs w:val="20"/>
        </w:rPr>
        <w:tab/>
      </w:r>
      <w:r w:rsidRPr="00DE2632">
        <w:rPr>
          <w:rFonts w:ascii="Times New Roman" w:eastAsia="Times New Roman" w:hAnsi="Times New Roman"/>
          <w:color w:val="212121"/>
          <w:sz w:val="20"/>
          <w:szCs w:val="20"/>
        </w:rPr>
        <w:t>Frederick Schauer, The Social Construction of </w:t>
      </w:r>
      <w:r w:rsidRPr="00DE2632">
        <w:rPr>
          <w:rFonts w:ascii="Times New Roman" w:eastAsia="Times New Roman" w:hAnsi="Times New Roman"/>
          <w:bCs/>
          <w:color w:val="252525"/>
          <w:sz w:val="20"/>
          <w:szCs w:val="20"/>
        </w:rPr>
        <w:t>Privacy</w:t>
      </w:r>
      <w:r w:rsidRPr="00DE2632">
        <w:rPr>
          <w:rFonts w:ascii="Times New Roman" w:eastAsia="Times New Roman" w:hAnsi="Times New Roman"/>
          <w:color w:val="212121"/>
          <w:sz w:val="20"/>
          <w:szCs w:val="20"/>
        </w:rPr>
        <w:t xml:space="preserve">, Discussion Draft 10 (Mar. 20, 2000) (unpublished manuscript, at http:// </w:t>
      </w:r>
      <w:hyperlink r:id="rId1" w:history="1">
        <w:r w:rsidRPr="00DE2632">
          <w:rPr>
            <w:rStyle w:val="Hyperlink"/>
            <w:rFonts w:ascii="Times New Roman" w:eastAsia="Times New Roman" w:hAnsi="Times New Roman"/>
            <w:sz w:val="20"/>
            <w:szCs w:val="20"/>
          </w:rPr>
          <w:t>www.ksg.harvard.edu/presspol/publications/pdfs/schauer1.PDF</w:t>
        </w:r>
      </w:hyperlink>
      <w:r w:rsidRPr="00DE2632">
        <w:rPr>
          <w:rFonts w:ascii="Times New Roman" w:eastAsia="Times New Roman" w:hAnsi="Times New Roman"/>
          <w:color w:val="212121"/>
          <w:sz w:val="20"/>
          <w:szCs w:val="20"/>
        </w:rPr>
        <w:t>). P. 9</w:t>
      </w:r>
      <w:r w:rsidR="001E5B1A" w:rsidRPr="00DE2632">
        <w:rPr>
          <w:rFonts w:ascii="Times New Roman" w:eastAsia="Times New Roman" w:hAnsi="Times New Roman"/>
          <w:color w:val="212121"/>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E72F00"/>
    <w:multiLevelType w:val="hybridMultilevel"/>
    <w:tmpl w:val="9230E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2F6779"/>
    <w:multiLevelType w:val="hybridMultilevel"/>
    <w:tmpl w:val="74B25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B68"/>
    <w:rsid w:val="00001EC5"/>
    <w:rsid w:val="000027B8"/>
    <w:rsid w:val="000055E3"/>
    <w:rsid w:val="0000693E"/>
    <w:rsid w:val="0001125C"/>
    <w:rsid w:val="00011A20"/>
    <w:rsid w:val="000126CA"/>
    <w:rsid w:val="0001690B"/>
    <w:rsid w:val="000209D4"/>
    <w:rsid w:val="00025372"/>
    <w:rsid w:val="0003252C"/>
    <w:rsid w:val="000331A8"/>
    <w:rsid w:val="000343B7"/>
    <w:rsid w:val="0003470F"/>
    <w:rsid w:val="00036238"/>
    <w:rsid w:val="00042015"/>
    <w:rsid w:val="00042189"/>
    <w:rsid w:val="000434D6"/>
    <w:rsid w:val="000445F3"/>
    <w:rsid w:val="000531A6"/>
    <w:rsid w:val="00055EF3"/>
    <w:rsid w:val="000614ED"/>
    <w:rsid w:val="00067690"/>
    <w:rsid w:val="00074EAF"/>
    <w:rsid w:val="00075A55"/>
    <w:rsid w:val="00080F48"/>
    <w:rsid w:val="00085A27"/>
    <w:rsid w:val="00085A96"/>
    <w:rsid w:val="0009021A"/>
    <w:rsid w:val="0009413C"/>
    <w:rsid w:val="000A03BC"/>
    <w:rsid w:val="000A35ED"/>
    <w:rsid w:val="000A6487"/>
    <w:rsid w:val="000A7632"/>
    <w:rsid w:val="000A77F6"/>
    <w:rsid w:val="000A7B42"/>
    <w:rsid w:val="000B06A1"/>
    <w:rsid w:val="000B55CE"/>
    <w:rsid w:val="000C0DF5"/>
    <w:rsid w:val="000C4F15"/>
    <w:rsid w:val="000D7B31"/>
    <w:rsid w:val="000E0803"/>
    <w:rsid w:val="000E0C46"/>
    <w:rsid w:val="000E1D79"/>
    <w:rsid w:val="000E3052"/>
    <w:rsid w:val="000E3644"/>
    <w:rsid w:val="000F1585"/>
    <w:rsid w:val="000F33AF"/>
    <w:rsid w:val="000F3F90"/>
    <w:rsid w:val="001015F7"/>
    <w:rsid w:val="001018FC"/>
    <w:rsid w:val="00103867"/>
    <w:rsid w:val="00103CA2"/>
    <w:rsid w:val="00104053"/>
    <w:rsid w:val="00106E32"/>
    <w:rsid w:val="00110C00"/>
    <w:rsid w:val="00112E13"/>
    <w:rsid w:val="00114852"/>
    <w:rsid w:val="00115025"/>
    <w:rsid w:val="00115060"/>
    <w:rsid w:val="001156BB"/>
    <w:rsid w:val="001158F9"/>
    <w:rsid w:val="00116D78"/>
    <w:rsid w:val="00117150"/>
    <w:rsid w:val="00117EA4"/>
    <w:rsid w:val="00120C12"/>
    <w:rsid w:val="001224B3"/>
    <w:rsid w:val="0012492A"/>
    <w:rsid w:val="00125A11"/>
    <w:rsid w:val="00135A4F"/>
    <w:rsid w:val="00135BBE"/>
    <w:rsid w:val="0013604C"/>
    <w:rsid w:val="00142A7E"/>
    <w:rsid w:val="00143963"/>
    <w:rsid w:val="00146C08"/>
    <w:rsid w:val="00152B89"/>
    <w:rsid w:val="00161B2F"/>
    <w:rsid w:val="00163AB2"/>
    <w:rsid w:val="0017286F"/>
    <w:rsid w:val="00174F80"/>
    <w:rsid w:val="00176866"/>
    <w:rsid w:val="001774AD"/>
    <w:rsid w:val="00177BD2"/>
    <w:rsid w:val="00180F3A"/>
    <w:rsid w:val="00183B5B"/>
    <w:rsid w:val="00184025"/>
    <w:rsid w:val="00191E29"/>
    <w:rsid w:val="00191F9C"/>
    <w:rsid w:val="00194069"/>
    <w:rsid w:val="0019411B"/>
    <w:rsid w:val="00196221"/>
    <w:rsid w:val="001968F7"/>
    <w:rsid w:val="00196EDC"/>
    <w:rsid w:val="00197081"/>
    <w:rsid w:val="001A38EE"/>
    <w:rsid w:val="001A477C"/>
    <w:rsid w:val="001A760C"/>
    <w:rsid w:val="001B021C"/>
    <w:rsid w:val="001B3185"/>
    <w:rsid w:val="001B4AE1"/>
    <w:rsid w:val="001B6102"/>
    <w:rsid w:val="001B73BB"/>
    <w:rsid w:val="001C1824"/>
    <w:rsid w:val="001C5FB0"/>
    <w:rsid w:val="001D11D5"/>
    <w:rsid w:val="001D1922"/>
    <w:rsid w:val="001D231D"/>
    <w:rsid w:val="001D4A1A"/>
    <w:rsid w:val="001D57D1"/>
    <w:rsid w:val="001D6BCB"/>
    <w:rsid w:val="001E333B"/>
    <w:rsid w:val="001E5B1A"/>
    <w:rsid w:val="001F26CB"/>
    <w:rsid w:val="001F2943"/>
    <w:rsid w:val="001F59BC"/>
    <w:rsid w:val="001F6AFF"/>
    <w:rsid w:val="00201BAC"/>
    <w:rsid w:val="00202EC9"/>
    <w:rsid w:val="00206AA2"/>
    <w:rsid w:val="00210705"/>
    <w:rsid w:val="00212C8D"/>
    <w:rsid w:val="00212CCB"/>
    <w:rsid w:val="00214DF7"/>
    <w:rsid w:val="00216206"/>
    <w:rsid w:val="002206F8"/>
    <w:rsid w:val="002210CE"/>
    <w:rsid w:val="00222F57"/>
    <w:rsid w:val="0022431A"/>
    <w:rsid w:val="00224FFF"/>
    <w:rsid w:val="00225C82"/>
    <w:rsid w:val="0023201F"/>
    <w:rsid w:val="00236ECF"/>
    <w:rsid w:val="002403F4"/>
    <w:rsid w:val="00242873"/>
    <w:rsid w:val="00247B95"/>
    <w:rsid w:val="00251597"/>
    <w:rsid w:val="00257B4D"/>
    <w:rsid w:val="00262726"/>
    <w:rsid w:val="00263F57"/>
    <w:rsid w:val="002648B3"/>
    <w:rsid w:val="00266B1D"/>
    <w:rsid w:val="00271E08"/>
    <w:rsid w:val="00272A69"/>
    <w:rsid w:val="0027474D"/>
    <w:rsid w:val="00281B20"/>
    <w:rsid w:val="00282D87"/>
    <w:rsid w:val="00283E89"/>
    <w:rsid w:val="0028455D"/>
    <w:rsid w:val="0028525B"/>
    <w:rsid w:val="0028647F"/>
    <w:rsid w:val="00290F12"/>
    <w:rsid w:val="002953A3"/>
    <w:rsid w:val="002957F8"/>
    <w:rsid w:val="00296D0F"/>
    <w:rsid w:val="002A0CDD"/>
    <w:rsid w:val="002A11F9"/>
    <w:rsid w:val="002A25C8"/>
    <w:rsid w:val="002A7D84"/>
    <w:rsid w:val="002B0B68"/>
    <w:rsid w:val="002B0E37"/>
    <w:rsid w:val="002B2292"/>
    <w:rsid w:val="002B35BE"/>
    <w:rsid w:val="002B51DA"/>
    <w:rsid w:val="002C04D9"/>
    <w:rsid w:val="002C4B8B"/>
    <w:rsid w:val="002C4F4C"/>
    <w:rsid w:val="002C5A08"/>
    <w:rsid w:val="002D15AB"/>
    <w:rsid w:val="002D23B1"/>
    <w:rsid w:val="002D47B8"/>
    <w:rsid w:val="002D7394"/>
    <w:rsid w:val="002E2B17"/>
    <w:rsid w:val="002E32F0"/>
    <w:rsid w:val="002F2BAD"/>
    <w:rsid w:val="002F3ABE"/>
    <w:rsid w:val="002F3C50"/>
    <w:rsid w:val="002F5B99"/>
    <w:rsid w:val="00306294"/>
    <w:rsid w:val="003146CC"/>
    <w:rsid w:val="003149DF"/>
    <w:rsid w:val="00320114"/>
    <w:rsid w:val="003219E9"/>
    <w:rsid w:val="00323115"/>
    <w:rsid w:val="003237B8"/>
    <w:rsid w:val="00324C3B"/>
    <w:rsid w:val="00325678"/>
    <w:rsid w:val="00327930"/>
    <w:rsid w:val="00332233"/>
    <w:rsid w:val="00332892"/>
    <w:rsid w:val="0033345F"/>
    <w:rsid w:val="00333A33"/>
    <w:rsid w:val="00335657"/>
    <w:rsid w:val="0033701E"/>
    <w:rsid w:val="00337868"/>
    <w:rsid w:val="00340660"/>
    <w:rsid w:val="003414EC"/>
    <w:rsid w:val="003416CC"/>
    <w:rsid w:val="003419C6"/>
    <w:rsid w:val="00341AB3"/>
    <w:rsid w:val="003440DC"/>
    <w:rsid w:val="00345648"/>
    <w:rsid w:val="00347D19"/>
    <w:rsid w:val="00351ECF"/>
    <w:rsid w:val="003559D7"/>
    <w:rsid w:val="00357258"/>
    <w:rsid w:val="003577A5"/>
    <w:rsid w:val="00357FC1"/>
    <w:rsid w:val="00361BAA"/>
    <w:rsid w:val="00363B59"/>
    <w:rsid w:val="00364A75"/>
    <w:rsid w:val="00364FF5"/>
    <w:rsid w:val="00372033"/>
    <w:rsid w:val="00373405"/>
    <w:rsid w:val="003807F9"/>
    <w:rsid w:val="003824CB"/>
    <w:rsid w:val="0039059E"/>
    <w:rsid w:val="003945B0"/>
    <w:rsid w:val="00396EAF"/>
    <w:rsid w:val="00396ECF"/>
    <w:rsid w:val="00397F26"/>
    <w:rsid w:val="003A07D3"/>
    <w:rsid w:val="003A1CA5"/>
    <w:rsid w:val="003A309A"/>
    <w:rsid w:val="003A3905"/>
    <w:rsid w:val="003B0191"/>
    <w:rsid w:val="003B7C7C"/>
    <w:rsid w:val="003C2632"/>
    <w:rsid w:val="003C32DC"/>
    <w:rsid w:val="003D0C5D"/>
    <w:rsid w:val="003D2820"/>
    <w:rsid w:val="003D2D44"/>
    <w:rsid w:val="003D75AC"/>
    <w:rsid w:val="003D7BC5"/>
    <w:rsid w:val="003E3716"/>
    <w:rsid w:val="003E55EA"/>
    <w:rsid w:val="003F2221"/>
    <w:rsid w:val="003F2E7C"/>
    <w:rsid w:val="003F3C3A"/>
    <w:rsid w:val="003F45F7"/>
    <w:rsid w:val="003F4624"/>
    <w:rsid w:val="003F7339"/>
    <w:rsid w:val="00401A22"/>
    <w:rsid w:val="00406C49"/>
    <w:rsid w:val="00410BF7"/>
    <w:rsid w:val="00413FF0"/>
    <w:rsid w:val="00420770"/>
    <w:rsid w:val="00425176"/>
    <w:rsid w:val="00430B78"/>
    <w:rsid w:val="00432D97"/>
    <w:rsid w:val="0043617C"/>
    <w:rsid w:val="00436B1E"/>
    <w:rsid w:val="00441449"/>
    <w:rsid w:val="00442DB3"/>
    <w:rsid w:val="00455678"/>
    <w:rsid w:val="0045791D"/>
    <w:rsid w:val="00460AF5"/>
    <w:rsid w:val="00463416"/>
    <w:rsid w:val="00463940"/>
    <w:rsid w:val="00463A9C"/>
    <w:rsid w:val="00466348"/>
    <w:rsid w:val="004717B6"/>
    <w:rsid w:val="00473048"/>
    <w:rsid w:val="004731E1"/>
    <w:rsid w:val="0047636D"/>
    <w:rsid w:val="00481411"/>
    <w:rsid w:val="00482E7A"/>
    <w:rsid w:val="00485F40"/>
    <w:rsid w:val="00490022"/>
    <w:rsid w:val="00492606"/>
    <w:rsid w:val="00493C61"/>
    <w:rsid w:val="00495007"/>
    <w:rsid w:val="00496054"/>
    <w:rsid w:val="00496625"/>
    <w:rsid w:val="004966D0"/>
    <w:rsid w:val="004A5156"/>
    <w:rsid w:val="004B0E66"/>
    <w:rsid w:val="004B17BA"/>
    <w:rsid w:val="004B745B"/>
    <w:rsid w:val="004C0FF0"/>
    <w:rsid w:val="004C430B"/>
    <w:rsid w:val="004C6A79"/>
    <w:rsid w:val="004C7514"/>
    <w:rsid w:val="004D067D"/>
    <w:rsid w:val="004D1DE3"/>
    <w:rsid w:val="004D2127"/>
    <w:rsid w:val="004D2AD3"/>
    <w:rsid w:val="004D2BED"/>
    <w:rsid w:val="004D5097"/>
    <w:rsid w:val="004D50EB"/>
    <w:rsid w:val="004D5EF1"/>
    <w:rsid w:val="004D7313"/>
    <w:rsid w:val="004D7774"/>
    <w:rsid w:val="004E423C"/>
    <w:rsid w:val="004E68F5"/>
    <w:rsid w:val="004E740D"/>
    <w:rsid w:val="004F3E50"/>
    <w:rsid w:val="004F4349"/>
    <w:rsid w:val="004F43A0"/>
    <w:rsid w:val="004F6A0F"/>
    <w:rsid w:val="005029CD"/>
    <w:rsid w:val="00502C57"/>
    <w:rsid w:val="00503DEA"/>
    <w:rsid w:val="00505744"/>
    <w:rsid w:val="00512C87"/>
    <w:rsid w:val="00512F6B"/>
    <w:rsid w:val="00516C24"/>
    <w:rsid w:val="00524DB6"/>
    <w:rsid w:val="005303BC"/>
    <w:rsid w:val="00533468"/>
    <w:rsid w:val="0053578A"/>
    <w:rsid w:val="00540617"/>
    <w:rsid w:val="0054221A"/>
    <w:rsid w:val="005478B9"/>
    <w:rsid w:val="00553CF7"/>
    <w:rsid w:val="005540D2"/>
    <w:rsid w:val="005619EC"/>
    <w:rsid w:val="0056258A"/>
    <w:rsid w:val="00562F2C"/>
    <w:rsid w:val="00563F75"/>
    <w:rsid w:val="005653A0"/>
    <w:rsid w:val="00571C7F"/>
    <w:rsid w:val="00574F15"/>
    <w:rsid w:val="00574F9D"/>
    <w:rsid w:val="00581F44"/>
    <w:rsid w:val="00591001"/>
    <w:rsid w:val="00594E57"/>
    <w:rsid w:val="00597736"/>
    <w:rsid w:val="005A0822"/>
    <w:rsid w:val="005A2E59"/>
    <w:rsid w:val="005A3A66"/>
    <w:rsid w:val="005A3B28"/>
    <w:rsid w:val="005A6B3D"/>
    <w:rsid w:val="005A795E"/>
    <w:rsid w:val="005B5467"/>
    <w:rsid w:val="005B54C9"/>
    <w:rsid w:val="005D063F"/>
    <w:rsid w:val="005D1FFF"/>
    <w:rsid w:val="005D49CB"/>
    <w:rsid w:val="005D6F50"/>
    <w:rsid w:val="005E01F3"/>
    <w:rsid w:val="005E4A2A"/>
    <w:rsid w:val="005E4C73"/>
    <w:rsid w:val="005E5AA5"/>
    <w:rsid w:val="005E6F8C"/>
    <w:rsid w:val="005E7547"/>
    <w:rsid w:val="005F09ED"/>
    <w:rsid w:val="005F0A46"/>
    <w:rsid w:val="005F296D"/>
    <w:rsid w:val="005F5123"/>
    <w:rsid w:val="005F5340"/>
    <w:rsid w:val="005F56AC"/>
    <w:rsid w:val="005F62D2"/>
    <w:rsid w:val="00604865"/>
    <w:rsid w:val="00606779"/>
    <w:rsid w:val="00613554"/>
    <w:rsid w:val="00614F61"/>
    <w:rsid w:val="006156FD"/>
    <w:rsid w:val="006170A4"/>
    <w:rsid w:val="006200D4"/>
    <w:rsid w:val="006224C0"/>
    <w:rsid w:val="00626156"/>
    <w:rsid w:val="00636F02"/>
    <w:rsid w:val="00640C64"/>
    <w:rsid w:val="00646E4E"/>
    <w:rsid w:val="00650698"/>
    <w:rsid w:val="00653022"/>
    <w:rsid w:val="00654AEB"/>
    <w:rsid w:val="00655C13"/>
    <w:rsid w:val="0065650F"/>
    <w:rsid w:val="00656DC5"/>
    <w:rsid w:val="0066129F"/>
    <w:rsid w:val="00663383"/>
    <w:rsid w:val="00666115"/>
    <w:rsid w:val="006706EE"/>
    <w:rsid w:val="0069172F"/>
    <w:rsid w:val="00692F60"/>
    <w:rsid w:val="006940CC"/>
    <w:rsid w:val="006944B1"/>
    <w:rsid w:val="00696AFA"/>
    <w:rsid w:val="00697988"/>
    <w:rsid w:val="00697D07"/>
    <w:rsid w:val="006B104D"/>
    <w:rsid w:val="006B26A3"/>
    <w:rsid w:val="006B4251"/>
    <w:rsid w:val="006B5932"/>
    <w:rsid w:val="006B71A9"/>
    <w:rsid w:val="006C0865"/>
    <w:rsid w:val="006C36E3"/>
    <w:rsid w:val="006C46C4"/>
    <w:rsid w:val="006C6BDD"/>
    <w:rsid w:val="006D742A"/>
    <w:rsid w:val="006E1BA2"/>
    <w:rsid w:val="006E230A"/>
    <w:rsid w:val="006E2619"/>
    <w:rsid w:val="006E36B2"/>
    <w:rsid w:val="006E7991"/>
    <w:rsid w:val="006F1E4D"/>
    <w:rsid w:val="006F5C4A"/>
    <w:rsid w:val="006F6114"/>
    <w:rsid w:val="006F62D5"/>
    <w:rsid w:val="0070048B"/>
    <w:rsid w:val="00700856"/>
    <w:rsid w:val="0071093B"/>
    <w:rsid w:val="007119C5"/>
    <w:rsid w:val="00711D35"/>
    <w:rsid w:val="007123E0"/>
    <w:rsid w:val="0071423B"/>
    <w:rsid w:val="00715359"/>
    <w:rsid w:val="00715EE0"/>
    <w:rsid w:val="0072226A"/>
    <w:rsid w:val="00722799"/>
    <w:rsid w:val="0072494B"/>
    <w:rsid w:val="0072658B"/>
    <w:rsid w:val="00727979"/>
    <w:rsid w:val="00734EB6"/>
    <w:rsid w:val="0073578A"/>
    <w:rsid w:val="007362C3"/>
    <w:rsid w:val="0074013E"/>
    <w:rsid w:val="00740584"/>
    <w:rsid w:val="00742C35"/>
    <w:rsid w:val="00752638"/>
    <w:rsid w:val="007528D0"/>
    <w:rsid w:val="00752CD4"/>
    <w:rsid w:val="00760F8B"/>
    <w:rsid w:val="0076165A"/>
    <w:rsid w:val="007624A4"/>
    <w:rsid w:val="007652DD"/>
    <w:rsid w:val="00771F11"/>
    <w:rsid w:val="00772197"/>
    <w:rsid w:val="007750CF"/>
    <w:rsid w:val="00775424"/>
    <w:rsid w:val="007773A4"/>
    <w:rsid w:val="0078082A"/>
    <w:rsid w:val="00792985"/>
    <w:rsid w:val="00794346"/>
    <w:rsid w:val="00797237"/>
    <w:rsid w:val="007A4E85"/>
    <w:rsid w:val="007A7635"/>
    <w:rsid w:val="007A7C2E"/>
    <w:rsid w:val="007B0084"/>
    <w:rsid w:val="007B00AE"/>
    <w:rsid w:val="007B1C48"/>
    <w:rsid w:val="007B2812"/>
    <w:rsid w:val="007B294A"/>
    <w:rsid w:val="007B2C5C"/>
    <w:rsid w:val="007B305F"/>
    <w:rsid w:val="007B3FEE"/>
    <w:rsid w:val="007C0819"/>
    <w:rsid w:val="007C0B28"/>
    <w:rsid w:val="007C0DF2"/>
    <w:rsid w:val="007C190D"/>
    <w:rsid w:val="007C2394"/>
    <w:rsid w:val="007C30D5"/>
    <w:rsid w:val="007C3E68"/>
    <w:rsid w:val="007C4A74"/>
    <w:rsid w:val="007D4183"/>
    <w:rsid w:val="007D582D"/>
    <w:rsid w:val="007E7F81"/>
    <w:rsid w:val="007F1C51"/>
    <w:rsid w:val="007F22B8"/>
    <w:rsid w:val="007F6FF8"/>
    <w:rsid w:val="007F7B04"/>
    <w:rsid w:val="00802588"/>
    <w:rsid w:val="00802589"/>
    <w:rsid w:val="00804C6E"/>
    <w:rsid w:val="0080555A"/>
    <w:rsid w:val="00806219"/>
    <w:rsid w:val="00812DB3"/>
    <w:rsid w:val="00813F34"/>
    <w:rsid w:val="008140FF"/>
    <w:rsid w:val="00823C95"/>
    <w:rsid w:val="00823EE7"/>
    <w:rsid w:val="00831642"/>
    <w:rsid w:val="00834C65"/>
    <w:rsid w:val="0083686B"/>
    <w:rsid w:val="00841C3D"/>
    <w:rsid w:val="00847FCA"/>
    <w:rsid w:val="00850308"/>
    <w:rsid w:val="00851DE6"/>
    <w:rsid w:val="00852DEF"/>
    <w:rsid w:val="008632A8"/>
    <w:rsid w:val="00874166"/>
    <w:rsid w:val="0087462B"/>
    <w:rsid w:val="00881E6E"/>
    <w:rsid w:val="00886A35"/>
    <w:rsid w:val="00893152"/>
    <w:rsid w:val="0089493F"/>
    <w:rsid w:val="008A10A0"/>
    <w:rsid w:val="008A197A"/>
    <w:rsid w:val="008A1EA7"/>
    <w:rsid w:val="008A5A6C"/>
    <w:rsid w:val="008B27E8"/>
    <w:rsid w:val="008B5D0F"/>
    <w:rsid w:val="008B6601"/>
    <w:rsid w:val="008B7785"/>
    <w:rsid w:val="008C15D8"/>
    <w:rsid w:val="008C1C64"/>
    <w:rsid w:val="008C2687"/>
    <w:rsid w:val="008C3396"/>
    <w:rsid w:val="008C599C"/>
    <w:rsid w:val="008C5EF7"/>
    <w:rsid w:val="008D1293"/>
    <w:rsid w:val="008D2C82"/>
    <w:rsid w:val="008D3799"/>
    <w:rsid w:val="008E190B"/>
    <w:rsid w:val="008E1D23"/>
    <w:rsid w:val="008E4AB4"/>
    <w:rsid w:val="008E53F0"/>
    <w:rsid w:val="008E56DA"/>
    <w:rsid w:val="008E6970"/>
    <w:rsid w:val="008E7537"/>
    <w:rsid w:val="008F05D3"/>
    <w:rsid w:val="008F3A28"/>
    <w:rsid w:val="008F5717"/>
    <w:rsid w:val="009023B3"/>
    <w:rsid w:val="0090607C"/>
    <w:rsid w:val="00906BC6"/>
    <w:rsid w:val="00906C66"/>
    <w:rsid w:val="00916E98"/>
    <w:rsid w:val="00923D53"/>
    <w:rsid w:val="00926945"/>
    <w:rsid w:val="009271A9"/>
    <w:rsid w:val="00930976"/>
    <w:rsid w:val="009316BB"/>
    <w:rsid w:val="0093329E"/>
    <w:rsid w:val="00933395"/>
    <w:rsid w:val="00934FAA"/>
    <w:rsid w:val="00936C9D"/>
    <w:rsid w:val="009377C7"/>
    <w:rsid w:val="009454CD"/>
    <w:rsid w:val="009470BC"/>
    <w:rsid w:val="00947B88"/>
    <w:rsid w:val="00956D9D"/>
    <w:rsid w:val="00960EC9"/>
    <w:rsid w:val="00962CE4"/>
    <w:rsid w:val="00963C78"/>
    <w:rsid w:val="00964639"/>
    <w:rsid w:val="0097019D"/>
    <w:rsid w:val="00973747"/>
    <w:rsid w:val="0097594D"/>
    <w:rsid w:val="00977570"/>
    <w:rsid w:val="00981083"/>
    <w:rsid w:val="009823AA"/>
    <w:rsid w:val="00985A61"/>
    <w:rsid w:val="00987A5D"/>
    <w:rsid w:val="0099045C"/>
    <w:rsid w:val="00991170"/>
    <w:rsid w:val="009918CD"/>
    <w:rsid w:val="0099190A"/>
    <w:rsid w:val="009A0994"/>
    <w:rsid w:val="009A1AD4"/>
    <w:rsid w:val="009A4F3C"/>
    <w:rsid w:val="009A6A4B"/>
    <w:rsid w:val="009B02D2"/>
    <w:rsid w:val="009B0EC4"/>
    <w:rsid w:val="009B1251"/>
    <w:rsid w:val="009B4FED"/>
    <w:rsid w:val="009C0897"/>
    <w:rsid w:val="009C0A63"/>
    <w:rsid w:val="009C0C16"/>
    <w:rsid w:val="009C3242"/>
    <w:rsid w:val="009D20AB"/>
    <w:rsid w:val="009D221B"/>
    <w:rsid w:val="009E1155"/>
    <w:rsid w:val="009E45B5"/>
    <w:rsid w:val="009F16E9"/>
    <w:rsid w:val="009F174B"/>
    <w:rsid w:val="009F4C41"/>
    <w:rsid w:val="009F4DF0"/>
    <w:rsid w:val="009F5569"/>
    <w:rsid w:val="009F6614"/>
    <w:rsid w:val="00A0171F"/>
    <w:rsid w:val="00A037A7"/>
    <w:rsid w:val="00A03C1B"/>
    <w:rsid w:val="00A127BA"/>
    <w:rsid w:val="00A141B8"/>
    <w:rsid w:val="00A22B68"/>
    <w:rsid w:val="00A24324"/>
    <w:rsid w:val="00A246F3"/>
    <w:rsid w:val="00A25FC9"/>
    <w:rsid w:val="00A260EC"/>
    <w:rsid w:val="00A26EDC"/>
    <w:rsid w:val="00A300B8"/>
    <w:rsid w:val="00A3125B"/>
    <w:rsid w:val="00A37DE8"/>
    <w:rsid w:val="00A402FE"/>
    <w:rsid w:val="00A41824"/>
    <w:rsid w:val="00A443D5"/>
    <w:rsid w:val="00A46D2B"/>
    <w:rsid w:val="00A478B2"/>
    <w:rsid w:val="00A51FED"/>
    <w:rsid w:val="00A54214"/>
    <w:rsid w:val="00A54576"/>
    <w:rsid w:val="00A56A75"/>
    <w:rsid w:val="00A603CF"/>
    <w:rsid w:val="00A60D1A"/>
    <w:rsid w:val="00A61C1E"/>
    <w:rsid w:val="00A65A5A"/>
    <w:rsid w:val="00A65F6F"/>
    <w:rsid w:val="00A66D94"/>
    <w:rsid w:val="00A71699"/>
    <w:rsid w:val="00A723FA"/>
    <w:rsid w:val="00A727CD"/>
    <w:rsid w:val="00A73987"/>
    <w:rsid w:val="00A7399C"/>
    <w:rsid w:val="00A75BE8"/>
    <w:rsid w:val="00A7736E"/>
    <w:rsid w:val="00A86449"/>
    <w:rsid w:val="00A87996"/>
    <w:rsid w:val="00A87A9A"/>
    <w:rsid w:val="00A91F60"/>
    <w:rsid w:val="00AA525D"/>
    <w:rsid w:val="00AA6504"/>
    <w:rsid w:val="00AA719A"/>
    <w:rsid w:val="00AB146A"/>
    <w:rsid w:val="00AB5F59"/>
    <w:rsid w:val="00AB6863"/>
    <w:rsid w:val="00AC00F5"/>
    <w:rsid w:val="00AC1272"/>
    <w:rsid w:val="00AC540A"/>
    <w:rsid w:val="00AC5B10"/>
    <w:rsid w:val="00AC72BE"/>
    <w:rsid w:val="00AD5A33"/>
    <w:rsid w:val="00AD71BB"/>
    <w:rsid w:val="00AD7A6D"/>
    <w:rsid w:val="00AE0DCA"/>
    <w:rsid w:val="00AE10E1"/>
    <w:rsid w:val="00AE1427"/>
    <w:rsid w:val="00AE54FE"/>
    <w:rsid w:val="00AF10AC"/>
    <w:rsid w:val="00AF1D9D"/>
    <w:rsid w:val="00B0003B"/>
    <w:rsid w:val="00B0382B"/>
    <w:rsid w:val="00B05CFB"/>
    <w:rsid w:val="00B06984"/>
    <w:rsid w:val="00B06F8E"/>
    <w:rsid w:val="00B07142"/>
    <w:rsid w:val="00B07243"/>
    <w:rsid w:val="00B07AD9"/>
    <w:rsid w:val="00B123B0"/>
    <w:rsid w:val="00B1286A"/>
    <w:rsid w:val="00B12FD4"/>
    <w:rsid w:val="00B133F5"/>
    <w:rsid w:val="00B14FB7"/>
    <w:rsid w:val="00B211C4"/>
    <w:rsid w:val="00B2527B"/>
    <w:rsid w:val="00B25EDB"/>
    <w:rsid w:val="00B27D86"/>
    <w:rsid w:val="00B33800"/>
    <w:rsid w:val="00B36E08"/>
    <w:rsid w:val="00B42E56"/>
    <w:rsid w:val="00B43C06"/>
    <w:rsid w:val="00B4765B"/>
    <w:rsid w:val="00B51094"/>
    <w:rsid w:val="00B517DA"/>
    <w:rsid w:val="00B5287F"/>
    <w:rsid w:val="00B564E5"/>
    <w:rsid w:val="00B567E5"/>
    <w:rsid w:val="00B62899"/>
    <w:rsid w:val="00B670A2"/>
    <w:rsid w:val="00B71FC8"/>
    <w:rsid w:val="00B733EB"/>
    <w:rsid w:val="00B73BDA"/>
    <w:rsid w:val="00B74897"/>
    <w:rsid w:val="00B764A3"/>
    <w:rsid w:val="00B77716"/>
    <w:rsid w:val="00B8043F"/>
    <w:rsid w:val="00B83746"/>
    <w:rsid w:val="00B83E5E"/>
    <w:rsid w:val="00B84435"/>
    <w:rsid w:val="00B864E4"/>
    <w:rsid w:val="00B86EE0"/>
    <w:rsid w:val="00B8703B"/>
    <w:rsid w:val="00B87FAD"/>
    <w:rsid w:val="00B91DB6"/>
    <w:rsid w:val="00B92B88"/>
    <w:rsid w:val="00B96F85"/>
    <w:rsid w:val="00B97566"/>
    <w:rsid w:val="00BA140C"/>
    <w:rsid w:val="00BA14B3"/>
    <w:rsid w:val="00BA2713"/>
    <w:rsid w:val="00BB12B6"/>
    <w:rsid w:val="00BB16E4"/>
    <w:rsid w:val="00BB3D7C"/>
    <w:rsid w:val="00BB47EF"/>
    <w:rsid w:val="00BC088E"/>
    <w:rsid w:val="00BC2949"/>
    <w:rsid w:val="00BC3D07"/>
    <w:rsid w:val="00BC6981"/>
    <w:rsid w:val="00BC72BC"/>
    <w:rsid w:val="00BD0E37"/>
    <w:rsid w:val="00BD160E"/>
    <w:rsid w:val="00BD20DF"/>
    <w:rsid w:val="00BD6938"/>
    <w:rsid w:val="00BE6F59"/>
    <w:rsid w:val="00BF08E7"/>
    <w:rsid w:val="00BF1B4F"/>
    <w:rsid w:val="00C02AFF"/>
    <w:rsid w:val="00C076D6"/>
    <w:rsid w:val="00C116C5"/>
    <w:rsid w:val="00C1393E"/>
    <w:rsid w:val="00C1516B"/>
    <w:rsid w:val="00C152D9"/>
    <w:rsid w:val="00C30459"/>
    <w:rsid w:val="00C332B4"/>
    <w:rsid w:val="00C34FEC"/>
    <w:rsid w:val="00C35775"/>
    <w:rsid w:val="00C4006A"/>
    <w:rsid w:val="00C40435"/>
    <w:rsid w:val="00C44ADA"/>
    <w:rsid w:val="00C461CB"/>
    <w:rsid w:val="00C47BED"/>
    <w:rsid w:val="00C537FF"/>
    <w:rsid w:val="00C55184"/>
    <w:rsid w:val="00C61328"/>
    <w:rsid w:val="00C613A1"/>
    <w:rsid w:val="00C6147A"/>
    <w:rsid w:val="00C718A1"/>
    <w:rsid w:val="00C74DE4"/>
    <w:rsid w:val="00C80538"/>
    <w:rsid w:val="00C81872"/>
    <w:rsid w:val="00C81D5A"/>
    <w:rsid w:val="00C83A36"/>
    <w:rsid w:val="00C90923"/>
    <w:rsid w:val="00C92DD0"/>
    <w:rsid w:val="00C9573E"/>
    <w:rsid w:val="00C97EC7"/>
    <w:rsid w:val="00CA11A8"/>
    <w:rsid w:val="00CA2AE4"/>
    <w:rsid w:val="00CA2EA7"/>
    <w:rsid w:val="00CA5A24"/>
    <w:rsid w:val="00CA6900"/>
    <w:rsid w:val="00CB31C3"/>
    <w:rsid w:val="00CB339C"/>
    <w:rsid w:val="00CB76D0"/>
    <w:rsid w:val="00CC0377"/>
    <w:rsid w:val="00CC107B"/>
    <w:rsid w:val="00CD0C35"/>
    <w:rsid w:val="00CD1A78"/>
    <w:rsid w:val="00CD4544"/>
    <w:rsid w:val="00CD48C6"/>
    <w:rsid w:val="00CD4E44"/>
    <w:rsid w:val="00CE0149"/>
    <w:rsid w:val="00CE274C"/>
    <w:rsid w:val="00CF0355"/>
    <w:rsid w:val="00CF1948"/>
    <w:rsid w:val="00CF54BF"/>
    <w:rsid w:val="00D02004"/>
    <w:rsid w:val="00D029B7"/>
    <w:rsid w:val="00D04BE2"/>
    <w:rsid w:val="00D056C7"/>
    <w:rsid w:val="00D05988"/>
    <w:rsid w:val="00D13C88"/>
    <w:rsid w:val="00D2140A"/>
    <w:rsid w:val="00D23211"/>
    <w:rsid w:val="00D24BAD"/>
    <w:rsid w:val="00D25A87"/>
    <w:rsid w:val="00D25DC7"/>
    <w:rsid w:val="00D27EAB"/>
    <w:rsid w:val="00D309A3"/>
    <w:rsid w:val="00D368FA"/>
    <w:rsid w:val="00D36B96"/>
    <w:rsid w:val="00D42E0C"/>
    <w:rsid w:val="00D47B25"/>
    <w:rsid w:val="00D51AA2"/>
    <w:rsid w:val="00D52101"/>
    <w:rsid w:val="00D53150"/>
    <w:rsid w:val="00D57E17"/>
    <w:rsid w:val="00D60F7A"/>
    <w:rsid w:val="00D610F1"/>
    <w:rsid w:val="00D61764"/>
    <w:rsid w:val="00D62EF9"/>
    <w:rsid w:val="00D63088"/>
    <w:rsid w:val="00D63F5C"/>
    <w:rsid w:val="00D67236"/>
    <w:rsid w:val="00D71613"/>
    <w:rsid w:val="00D73EDC"/>
    <w:rsid w:val="00D74012"/>
    <w:rsid w:val="00D76513"/>
    <w:rsid w:val="00D84EB3"/>
    <w:rsid w:val="00D86257"/>
    <w:rsid w:val="00D936E5"/>
    <w:rsid w:val="00D97E95"/>
    <w:rsid w:val="00D97ED4"/>
    <w:rsid w:val="00DA02AC"/>
    <w:rsid w:val="00DA14A9"/>
    <w:rsid w:val="00DA283C"/>
    <w:rsid w:val="00DA29B7"/>
    <w:rsid w:val="00DA3318"/>
    <w:rsid w:val="00DA4709"/>
    <w:rsid w:val="00DA51CA"/>
    <w:rsid w:val="00DB394B"/>
    <w:rsid w:val="00DB4137"/>
    <w:rsid w:val="00DB4AB2"/>
    <w:rsid w:val="00DB7675"/>
    <w:rsid w:val="00DC3128"/>
    <w:rsid w:val="00DC3F12"/>
    <w:rsid w:val="00DC6FC0"/>
    <w:rsid w:val="00DC7997"/>
    <w:rsid w:val="00DC7E3D"/>
    <w:rsid w:val="00DD0DDC"/>
    <w:rsid w:val="00DD1564"/>
    <w:rsid w:val="00DD2160"/>
    <w:rsid w:val="00DD23C6"/>
    <w:rsid w:val="00DD4EDF"/>
    <w:rsid w:val="00DD53E7"/>
    <w:rsid w:val="00DD6FFE"/>
    <w:rsid w:val="00DE1E32"/>
    <w:rsid w:val="00DE2632"/>
    <w:rsid w:val="00DE39C9"/>
    <w:rsid w:val="00DE7461"/>
    <w:rsid w:val="00DF3177"/>
    <w:rsid w:val="00DF77D0"/>
    <w:rsid w:val="00DF7BDA"/>
    <w:rsid w:val="00E112CF"/>
    <w:rsid w:val="00E14E94"/>
    <w:rsid w:val="00E150E7"/>
    <w:rsid w:val="00E2229B"/>
    <w:rsid w:val="00E2715C"/>
    <w:rsid w:val="00E30DB8"/>
    <w:rsid w:val="00E33A3A"/>
    <w:rsid w:val="00E34E17"/>
    <w:rsid w:val="00E3548D"/>
    <w:rsid w:val="00E40C68"/>
    <w:rsid w:val="00E41FA2"/>
    <w:rsid w:val="00E4766E"/>
    <w:rsid w:val="00E4770A"/>
    <w:rsid w:val="00E60BDA"/>
    <w:rsid w:val="00E64C06"/>
    <w:rsid w:val="00E7023B"/>
    <w:rsid w:val="00E71BFA"/>
    <w:rsid w:val="00E74382"/>
    <w:rsid w:val="00E80B29"/>
    <w:rsid w:val="00E83962"/>
    <w:rsid w:val="00E84795"/>
    <w:rsid w:val="00E93775"/>
    <w:rsid w:val="00E966DE"/>
    <w:rsid w:val="00EA09ED"/>
    <w:rsid w:val="00EA1078"/>
    <w:rsid w:val="00EA4E54"/>
    <w:rsid w:val="00EA70FB"/>
    <w:rsid w:val="00EB18A6"/>
    <w:rsid w:val="00EB3F4E"/>
    <w:rsid w:val="00EB562A"/>
    <w:rsid w:val="00EB63DA"/>
    <w:rsid w:val="00EC0341"/>
    <w:rsid w:val="00EC234A"/>
    <w:rsid w:val="00EC30EA"/>
    <w:rsid w:val="00EC3FFC"/>
    <w:rsid w:val="00ED15C8"/>
    <w:rsid w:val="00EE3607"/>
    <w:rsid w:val="00EE370C"/>
    <w:rsid w:val="00EE6B3C"/>
    <w:rsid w:val="00EF4F86"/>
    <w:rsid w:val="00EF6975"/>
    <w:rsid w:val="00F00339"/>
    <w:rsid w:val="00F00BF3"/>
    <w:rsid w:val="00F03220"/>
    <w:rsid w:val="00F05669"/>
    <w:rsid w:val="00F059AB"/>
    <w:rsid w:val="00F06F2B"/>
    <w:rsid w:val="00F12476"/>
    <w:rsid w:val="00F14157"/>
    <w:rsid w:val="00F16C70"/>
    <w:rsid w:val="00F21FB0"/>
    <w:rsid w:val="00F22691"/>
    <w:rsid w:val="00F26CB0"/>
    <w:rsid w:val="00F27A89"/>
    <w:rsid w:val="00F31032"/>
    <w:rsid w:val="00F32D43"/>
    <w:rsid w:val="00F36E32"/>
    <w:rsid w:val="00F37304"/>
    <w:rsid w:val="00F37F30"/>
    <w:rsid w:val="00F47EC3"/>
    <w:rsid w:val="00F50E1B"/>
    <w:rsid w:val="00F53DDE"/>
    <w:rsid w:val="00F61744"/>
    <w:rsid w:val="00F64E47"/>
    <w:rsid w:val="00F70A2A"/>
    <w:rsid w:val="00F71E25"/>
    <w:rsid w:val="00F8030C"/>
    <w:rsid w:val="00F8159F"/>
    <w:rsid w:val="00F83B80"/>
    <w:rsid w:val="00F850F7"/>
    <w:rsid w:val="00F92A8D"/>
    <w:rsid w:val="00FA20D9"/>
    <w:rsid w:val="00FB2BC8"/>
    <w:rsid w:val="00FD19EC"/>
    <w:rsid w:val="00FE1361"/>
    <w:rsid w:val="00FE56D1"/>
    <w:rsid w:val="00FE75EE"/>
    <w:rsid w:val="00FE7E83"/>
    <w:rsid w:val="00FE7F2E"/>
    <w:rsid w:val="00FF0DF4"/>
    <w:rsid w:val="00FF155E"/>
    <w:rsid w:val="00FF22F1"/>
    <w:rsid w:val="00FF34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5F3716"/>
  <w15:docId w15:val="{ECCFCB57-7807-DE40-9D4D-32459CBF8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29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mallblue">
    <w:name w:val="smallblue"/>
    <w:basedOn w:val="DefaultParagraphFont"/>
    <w:uiPriority w:val="99"/>
    <w:rsid w:val="00987A5D"/>
    <w:rPr>
      <w:rFonts w:cs="Times New Roman"/>
    </w:rPr>
  </w:style>
  <w:style w:type="character" w:customStyle="1" w:styleId="apple-converted-space">
    <w:name w:val="apple-converted-space"/>
    <w:basedOn w:val="DefaultParagraphFont"/>
    <w:rsid w:val="00CB76D0"/>
  </w:style>
  <w:style w:type="character" w:styleId="Hyperlink">
    <w:name w:val="Hyperlink"/>
    <w:basedOn w:val="DefaultParagraphFont"/>
    <w:uiPriority w:val="99"/>
    <w:unhideWhenUsed/>
    <w:rsid w:val="00CB76D0"/>
    <w:rPr>
      <w:color w:val="0000FF"/>
      <w:u w:val="single"/>
    </w:rPr>
  </w:style>
  <w:style w:type="character" w:styleId="Emphasis">
    <w:name w:val="Emphasis"/>
    <w:basedOn w:val="DefaultParagraphFont"/>
    <w:uiPriority w:val="20"/>
    <w:qFormat/>
    <w:locked/>
    <w:rsid w:val="00CB76D0"/>
    <w:rPr>
      <w:i/>
      <w:iCs/>
    </w:rPr>
  </w:style>
  <w:style w:type="paragraph" w:styleId="ListParagraph">
    <w:name w:val="List Paragraph"/>
    <w:basedOn w:val="Normal"/>
    <w:uiPriority w:val="34"/>
    <w:qFormat/>
    <w:rsid w:val="007F6FF8"/>
    <w:pPr>
      <w:ind w:left="720"/>
      <w:contextualSpacing/>
    </w:pPr>
  </w:style>
  <w:style w:type="paragraph" w:styleId="FootnoteText">
    <w:name w:val="footnote text"/>
    <w:basedOn w:val="Normal"/>
    <w:link w:val="FootnoteTextChar"/>
    <w:uiPriority w:val="99"/>
    <w:unhideWhenUsed/>
    <w:rsid w:val="00496054"/>
    <w:pPr>
      <w:spacing w:after="0" w:line="240" w:lineRule="auto"/>
    </w:pPr>
    <w:rPr>
      <w:sz w:val="20"/>
      <w:szCs w:val="20"/>
    </w:rPr>
  </w:style>
  <w:style w:type="character" w:customStyle="1" w:styleId="FootnoteTextChar">
    <w:name w:val="Footnote Text Char"/>
    <w:basedOn w:val="DefaultParagraphFont"/>
    <w:link w:val="FootnoteText"/>
    <w:uiPriority w:val="99"/>
    <w:rsid w:val="00496054"/>
    <w:rPr>
      <w:sz w:val="20"/>
      <w:szCs w:val="20"/>
    </w:rPr>
  </w:style>
  <w:style w:type="character" w:styleId="FootnoteReference">
    <w:name w:val="footnote reference"/>
    <w:basedOn w:val="DefaultParagraphFont"/>
    <w:uiPriority w:val="99"/>
    <w:unhideWhenUsed/>
    <w:rsid w:val="00496054"/>
    <w:rPr>
      <w:vertAlign w:val="superscript"/>
    </w:rPr>
  </w:style>
  <w:style w:type="paragraph" w:styleId="Bibliography">
    <w:name w:val="Bibliography"/>
    <w:basedOn w:val="Normal"/>
    <w:next w:val="Normal"/>
    <w:uiPriority w:val="37"/>
    <w:unhideWhenUsed/>
    <w:rsid w:val="000055E3"/>
  </w:style>
  <w:style w:type="paragraph" w:styleId="NormalWeb">
    <w:name w:val="Normal (Web)"/>
    <w:basedOn w:val="Normal"/>
    <w:uiPriority w:val="99"/>
    <w:semiHidden/>
    <w:unhideWhenUsed/>
    <w:rsid w:val="00B06984"/>
    <w:pPr>
      <w:spacing w:before="100" w:beforeAutospacing="1" w:after="100" w:afterAutospacing="1" w:line="240" w:lineRule="auto"/>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7B0084"/>
    <w:rPr>
      <w:color w:val="808080"/>
      <w:shd w:val="clear" w:color="auto" w:fill="E6E6E6"/>
    </w:rPr>
  </w:style>
  <w:style w:type="paragraph" w:styleId="BalloonText">
    <w:name w:val="Balloon Text"/>
    <w:basedOn w:val="Normal"/>
    <w:link w:val="BalloonTextChar"/>
    <w:uiPriority w:val="99"/>
    <w:semiHidden/>
    <w:unhideWhenUsed/>
    <w:rsid w:val="009B4FED"/>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9B4FED"/>
    <w:rPr>
      <w:rFonts w:ascii="Times New Roman" w:hAnsi="Times New Roman"/>
      <w:sz w:val="18"/>
      <w:szCs w:val="18"/>
    </w:rPr>
  </w:style>
  <w:style w:type="character" w:styleId="CommentReference">
    <w:name w:val="annotation reference"/>
    <w:basedOn w:val="DefaultParagraphFont"/>
    <w:uiPriority w:val="99"/>
    <w:semiHidden/>
    <w:unhideWhenUsed/>
    <w:rsid w:val="005D1FFF"/>
    <w:rPr>
      <w:sz w:val="16"/>
      <w:szCs w:val="16"/>
    </w:rPr>
  </w:style>
  <w:style w:type="paragraph" w:styleId="CommentText">
    <w:name w:val="annotation text"/>
    <w:basedOn w:val="Normal"/>
    <w:link w:val="CommentTextChar"/>
    <w:uiPriority w:val="99"/>
    <w:unhideWhenUsed/>
    <w:rsid w:val="005D1FFF"/>
    <w:pPr>
      <w:spacing w:line="240" w:lineRule="auto"/>
    </w:pPr>
    <w:rPr>
      <w:sz w:val="20"/>
      <w:szCs w:val="20"/>
    </w:rPr>
  </w:style>
  <w:style w:type="character" w:customStyle="1" w:styleId="CommentTextChar">
    <w:name w:val="Comment Text Char"/>
    <w:basedOn w:val="DefaultParagraphFont"/>
    <w:link w:val="CommentText"/>
    <w:uiPriority w:val="99"/>
    <w:rsid w:val="005D1FFF"/>
    <w:rPr>
      <w:sz w:val="20"/>
      <w:szCs w:val="20"/>
    </w:rPr>
  </w:style>
  <w:style w:type="paragraph" w:styleId="CommentSubject">
    <w:name w:val="annotation subject"/>
    <w:basedOn w:val="CommentText"/>
    <w:next w:val="CommentText"/>
    <w:link w:val="CommentSubjectChar"/>
    <w:uiPriority w:val="99"/>
    <w:semiHidden/>
    <w:unhideWhenUsed/>
    <w:rsid w:val="005D1FFF"/>
    <w:rPr>
      <w:b/>
      <w:bCs/>
    </w:rPr>
  </w:style>
  <w:style w:type="character" w:customStyle="1" w:styleId="CommentSubjectChar">
    <w:name w:val="Comment Subject Char"/>
    <w:basedOn w:val="CommentTextChar"/>
    <w:link w:val="CommentSubject"/>
    <w:uiPriority w:val="99"/>
    <w:semiHidden/>
    <w:rsid w:val="005D1FFF"/>
    <w:rPr>
      <w:b/>
      <w:bCs/>
      <w:sz w:val="20"/>
      <w:szCs w:val="20"/>
    </w:rPr>
  </w:style>
  <w:style w:type="paragraph" w:styleId="Revision">
    <w:name w:val="Revision"/>
    <w:hidden/>
    <w:uiPriority w:val="99"/>
    <w:semiHidden/>
    <w:rsid w:val="00335657"/>
  </w:style>
  <w:style w:type="character" w:customStyle="1" w:styleId="cosearchterm">
    <w:name w:val="co_searchterm"/>
    <w:basedOn w:val="DefaultParagraphFont"/>
    <w:rsid w:val="001F26CB"/>
  </w:style>
  <w:style w:type="paragraph" w:styleId="Footer">
    <w:name w:val="footer"/>
    <w:basedOn w:val="Normal"/>
    <w:link w:val="FooterChar"/>
    <w:uiPriority w:val="99"/>
    <w:unhideWhenUsed/>
    <w:rsid w:val="00A51F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FED"/>
  </w:style>
  <w:style w:type="character" w:styleId="PageNumber">
    <w:name w:val="page number"/>
    <w:basedOn w:val="DefaultParagraphFont"/>
    <w:uiPriority w:val="99"/>
    <w:semiHidden/>
    <w:unhideWhenUsed/>
    <w:rsid w:val="00A51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027298">
      <w:bodyDiv w:val="1"/>
      <w:marLeft w:val="0"/>
      <w:marRight w:val="0"/>
      <w:marTop w:val="0"/>
      <w:marBottom w:val="0"/>
      <w:divBdr>
        <w:top w:val="none" w:sz="0" w:space="0" w:color="auto"/>
        <w:left w:val="none" w:sz="0" w:space="0" w:color="auto"/>
        <w:bottom w:val="none" w:sz="0" w:space="0" w:color="auto"/>
        <w:right w:val="none" w:sz="0" w:space="0" w:color="auto"/>
      </w:divBdr>
    </w:div>
    <w:div w:id="135730323">
      <w:bodyDiv w:val="1"/>
      <w:marLeft w:val="0"/>
      <w:marRight w:val="0"/>
      <w:marTop w:val="0"/>
      <w:marBottom w:val="0"/>
      <w:divBdr>
        <w:top w:val="none" w:sz="0" w:space="0" w:color="auto"/>
        <w:left w:val="none" w:sz="0" w:space="0" w:color="auto"/>
        <w:bottom w:val="none" w:sz="0" w:space="0" w:color="auto"/>
        <w:right w:val="none" w:sz="0" w:space="0" w:color="auto"/>
      </w:divBdr>
      <w:divsChild>
        <w:div w:id="889417657">
          <w:blockQuote w:val="1"/>
          <w:marLeft w:val="0"/>
          <w:marRight w:val="0"/>
          <w:marTop w:val="240"/>
          <w:marBottom w:val="240"/>
          <w:divBdr>
            <w:top w:val="none" w:sz="0" w:space="0" w:color="auto"/>
            <w:left w:val="none" w:sz="0" w:space="0" w:color="auto"/>
            <w:bottom w:val="none" w:sz="0" w:space="0" w:color="auto"/>
            <w:right w:val="none" w:sz="0" w:space="0" w:color="auto"/>
          </w:divBdr>
        </w:div>
        <w:div w:id="1034774148">
          <w:blockQuote w:val="1"/>
          <w:marLeft w:val="0"/>
          <w:marRight w:val="0"/>
          <w:marTop w:val="240"/>
          <w:marBottom w:val="240"/>
          <w:divBdr>
            <w:top w:val="none" w:sz="0" w:space="0" w:color="auto"/>
            <w:left w:val="none" w:sz="0" w:space="0" w:color="auto"/>
            <w:bottom w:val="none" w:sz="0" w:space="0" w:color="auto"/>
            <w:right w:val="none" w:sz="0" w:space="0" w:color="auto"/>
          </w:divBdr>
        </w:div>
        <w:div w:id="113432376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1554341">
      <w:bodyDiv w:val="1"/>
      <w:marLeft w:val="0"/>
      <w:marRight w:val="0"/>
      <w:marTop w:val="0"/>
      <w:marBottom w:val="0"/>
      <w:divBdr>
        <w:top w:val="none" w:sz="0" w:space="0" w:color="auto"/>
        <w:left w:val="none" w:sz="0" w:space="0" w:color="auto"/>
        <w:bottom w:val="none" w:sz="0" w:space="0" w:color="auto"/>
        <w:right w:val="none" w:sz="0" w:space="0" w:color="auto"/>
      </w:divBdr>
      <w:divsChild>
        <w:div w:id="1252740809">
          <w:marLeft w:val="0"/>
          <w:marRight w:val="0"/>
          <w:marTop w:val="0"/>
          <w:marBottom w:val="0"/>
          <w:divBdr>
            <w:top w:val="none" w:sz="0" w:space="0" w:color="auto"/>
            <w:left w:val="none" w:sz="0" w:space="0" w:color="auto"/>
            <w:bottom w:val="none" w:sz="0" w:space="0" w:color="auto"/>
            <w:right w:val="none" w:sz="0" w:space="0" w:color="auto"/>
          </w:divBdr>
        </w:div>
      </w:divsChild>
    </w:div>
    <w:div w:id="355622817">
      <w:bodyDiv w:val="1"/>
      <w:marLeft w:val="0"/>
      <w:marRight w:val="0"/>
      <w:marTop w:val="0"/>
      <w:marBottom w:val="0"/>
      <w:divBdr>
        <w:top w:val="none" w:sz="0" w:space="0" w:color="auto"/>
        <w:left w:val="none" w:sz="0" w:space="0" w:color="auto"/>
        <w:bottom w:val="none" w:sz="0" w:space="0" w:color="auto"/>
        <w:right w:val="none" w:sz="0" w:space="0" w:color="auto"/>
      </w:divBdr>
      <w:divsChild>
        <w:div w:id="1786346211">
          <w:marLeft w:val="0"/>
          <w:marRight w:val="0"/>
          <w:marTop w:val="0"/>
          <w:marBottom w:val="0"/>
          <w:divBdr>
            <w:top w:val="none" w:sz="0" w:space="0" w:color="auto"/>
            <w:left w:val="none" w:sz="0" w:space="0" w:color="auto"/>
            <w:bottom w:val="none" w:sz="0" w:space="0" w:color="auto"/>
            <w:right w:val="none" w:sz="0" w:space="0" w:color="auto"/>
          </w:divBdr>
          <w:divsChild>
            <w:div w:id="1666981713">
              <w:marLeft w:val="0"/>
              <w:marRight w:val="0"/>
              <w:marTop w:val="0"/>
              <w:marBottom w:val="0"/>
              <w:divBdr>
                <w:top w:val="none" w:sz="0" w:space="0" w:color="auto"/>
                <w:left w:val="none" w:sz="0" w:space="0" w:color="auto"/>
                <w:bottom w:val="none" w:sz="0" w:space="0" w:color="auto"/>
                <w:right w:val="none" w:sz="0" w:space="0" w:color="auto"/>
              </w:divBdr>
              <w:divsChild>
                <w:div w:id="133846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735779">
      <w:bodyDiv w:val="1"/>
      <w:marLeft w:val="0"/>
      <w:marRight w:val="0"/>
      <w:marTop w:val="0"/>
      <w:marBottom w:val="0"/>
      <w:divBdr>
        <w:top w:val="none" w:sz="0" w:space="0" w:color="auto"/>
        <w:left w:val="none" w:sz="0" w:space="0" w:color="auto"/>
        <w:bottom w:val="none" w:sz="0" w:space="0" w:color="auto"/>
        <w:right w:val="none" w:sz="0" w:space="0" w:color="auto"/>
      </w:divBdr>
    </w:div>
    <w:div w:id="440999541">
      <w:bodyDiv w:val="1"/>
      <w:marLeft w:val="0"/>
      <w:marRight w:val="0"/>
      <w:marTop w:val="0"/>
      <w:marBottom w:val="0"/>
      <w:divBdr>
        <w:top w:val="none" w:sz="0" w:space="0" w:color="auto"/>
        <w:left w:val="none" w:sz="0" w:space="0" w:color="auto"/>
        <w:bottom w:val="none" w:sz="0" w:space="0" w:color="auto"/>
        <w:right w:val="none" w:sz="0" w:space="0" w:color="auto"/>
      </w:divBdr>
    </w:div>
    <w:div w:id="652024527">
      <w:bodyDiv w:val="1"/>
      <w:marLeft w:val="0"/>
      <w:marRight w:val="0"/>
      <w:marTop w:val="0"/>
      <w:marBottom w:val="0"/>
      <w:divBdr>
        <w:top w:val="none" w:sz="0" w:space="0" w:color="auto"/>
        <w:left w:val="none" w:sz="0" w:space="0" w:color="auto"/>
        <w:bottom w:val="none" w:sz="0" w:space="0" w:color="auto"/>
        <w:right w:val="none" w:sz="0" w:space="0" w:color="auto"/>
      </w:divBdr>
    </w:div>
    <w:div w:id="735398720">
      <w:bodyDiv w:val="1"/>
      <w:marLeft w:val="0"/>
      <w:marRight w:val="0"/>
      <w:marTop w:val="0"/>
      <w:marBottom w:val="0"/>
      <w:divBdr>
        <w:top w:val="none" w:sz="0" w:space="0" w:color="auto"/>
        <w:left w:val="none" w:sz="0" w:space="0" w:color="auto"/>
        <w:bottom w:val="none" w:sz="0" w:space="0" w:color="auto"/>
        <w:right w:val="none" w:sz="0" w:space="0" w:color="auto"/>
      </w:divBdr>
    </w:div>
    <w:div w:id="783036885">
      <w:bodyDiv w:val="1"/>
      <w:marLeft w:val="0"/>
      <w:marRight w:val="0"/>
      <w:marTop w:val="0"/>
      <w:marBottom w:val="0"/>
      <w:divBdr>
        <w:top w:val="none" w:sz="0" w:space="0" w:color="auto"/>
        <w:left w:val="none" w:sz="0" w:space="0" w:color="auto"/>
        <w:bottom w:val="none" w:sz="0" w:space="0" w:color="auto"/>
        <w:right w:val="none" w:sz="0" w:space="0" w:color="auto"/>
      </w:divBdr>
    </w:div>
    <w:div w:id="798651309">
      <w:bodyDiv w:val="1"/>
      <w:marLeft w:val="0"/>
      <w:marRight w:val="0"/>
      <w:marTop w:val="0"/>
      <w:marBottom w:val="0"/>
      <w:divBdr>
        <w:top w:val="none" w:sz="0" w:space="0" w:color="auto"/>
        <w:left w:val="none" w:sz="0" w:space="0" w:color="auto"/>
        <w:bottom w:val="none" w:sz="0" w:space="0" w:color="auto"/>
        <w:right w:val="none" w:sz="0" w:space="0" w:color="auto"/>
      </w:divBdr>
    </w:div>
    <w:div w:id="899286568">
      <w:bodyDiv w:val="1"/>
      <w:marLeft w:val="0"/>
      <w:marRight w:val="0"/>
      <w:marTop w:val="0"/>
      <w:marBottom w:val="0"/>
      <w:divBdr>
        <w:top w:val="none" w:sz="0" w:space="0" w:color="auto"/>
        <w:left w:val="none" w:sz="0" w:space="0" w:color="auto"/>
        <w:bottom w:val="none" w:sz="0" w:space="0" w:color="auto"/>
        <w:right w:val="none" w:sz="0" w:space="0" w:color="auto"/>
      </w:divBdr>
    </w:div>
    <w:div w:id="909924007">
      <w:bodyDiv w:val="1"/>
      <w:marLeft w:val="0"/>
      <w:marRight w:val="0"/>
      <w:marTop w:val="0"/>
      <w:marBottom w:val="0"/>
      <w:divBdr>
        <w:top w:val="none" w:sz="0" w:space="0" w:color="auto"/>
        <w:left w:val="none" w:sz="0" w:space="0" w:color="auto"/>
        <w:bottom w:val="none" w:sz="0" w:space="0" w:color="auto"/>
        <w:right w:val="none" w:sz="0" w:space="0" w:color="auto"/>
      </w:divBdr>
    </w:div>
    <w:div w:id="928579723">
      <w:bodyDiv w:val="1"/>
      <w:marLeft w:val="0"/>
      <w:marRight w:val="0"/>
      <w:marTop w:val="0"/>
      <w:marBottom w:val="0"/>
      <w:divBdr>
        <w:top w:val="none" w:sz="0" w:space="0" w:color="auto"/>
        <w:left w:val="none" w:sz="0" w:space="0" w:color="auto"/>
        <w:bottom w:val="none" w:sz="0" w:space="0" w:color="auto"/>
        <w:right w:val="none" w:sz="0" w:space="0" w:color="auto"/>
      </w:divBdr>
    </w:div>
    <w:div w:id="1015813467">
      <w:bodyDiv w:val="1"/>
      <w:marLeft w:val="0"/>
      <w:marRight w:val="0"/>
      <w:marTop w:val="0"/>
      <w:marBottom w:val="0"/>
      <w:divBdr>
        <w:top w:val="none" w:sz="0" w:space="0" w:color="auto"/>
        <w:left w:val="none" w:sz="0" w:space="0" w:color="auto"/>
        <w:bottom w:val="none" w:sz="0" w:space="0" w:color="auto"/>
        <w:right w:val="none" w:sz="0" w:space="0" w:color="auto"/>
      </w:divBdr>
    </w:div>
    <w:div w:id="1208374102">
      <w:bodyDiv w:val="1"/>
      <w:marLeft w:val="0"/>
      <w:marRight w:val="0"/>
      <w:marTop w:val="0"/>
      <w:marBottom w:val="0"/>
      <w:divBdr>
        <w:top w:val="none" w:sz="0" w:space="0" w:color="auto"/>
        <w:left w:val="none" w:sz="0" w:space="0" w:color="auto"/>
        <w:bottom w:val="none" w:sz="0" w:space="0" w:color="auto"/>
        <w:right w:val="none" w:sz="0" w:space="0" w:color="auto"/>
      </w:divBdr>
    </w:div>
    <w:div w:id="1300572640">
      <w:bodyDiv w:val="1"/>
      <w:marLeft w:val="0"/>
      <w:marRight w:val="0"/>
      <w:marTop w:val="0"/>
      <w:marBottom w:val="0"/>
      <w:divBdr>
        <w:top w:val="none" w:sz="0" w:space="0" w:color="auto"/>
        <w:left w:val="none" w:sz="0" w:space="0" w:color="auto"/>
        <w:bottom w:val="none" w:sz="0" w:space="0" w:color="auto"/>
        <w:right w:val="none" w:sz="0" w:space="0" w:color="auto"/>
      </w:divBdr>
      <w:divsChild>
        <w:div w:id="20787656">
          <w:marLeft w:val="0"/>
          <w:marRight w:val="0"/>
          <w:marTop w:val="0"/>
          <w:marBottom w:val="0"/>
          <w:divBdr>
            <w:top w:val="none" w:sz="0" w:space="0" w:color="auto"/>
            <w:left w:val="none" w:sz="0" w:space="0" w:color="auto"/>
            <w:bottom w:val="none" w:sz="0" w:space="0" w:color="auto"/>
            <w:right w:val="none" w:sz="0" w:space="0" w:color="auto"/>
          </w:divBdr>
          <w:divsChild>
            <w:div w:id="1447117028">
              <w:marLeft w:val="0"/>
              <w:marRight w:val="0"/>
              <w:marTop w:val="0"/>
              <w:marBottom w:val="0"/>
              <w:divBdr>
                <w:top w:val="none" w:sz="0" w:space="0" w:color="auto"/>
                <w:left w:val="none" w:sz="0" w:space="0" w:color="auto"/>
                <w:bottom w:val="none" w:sz="0" w:space="0" w:color="auto"/>
                <w:right w:val="none" w:sz="0" w:space="0" w:color="auto"/>
              </w:divBdr>
              <w:divsChild>
                <w:div w:id="140394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730758">
      <w:bodyDiv w:val="1"/>
      <w:marLeft w:val="0"/>
      <w:marRight w:val="0"/>
      <w:marTop w:val="0"/>
      <w:marBottom w:val="0"/>
      <w:divBdr>
        <w:top w:val="none" w:sz="0" w:space="0" w:color="auto"/>
        <w:left w:val="none" w:sz="0" w:space="0" w:color="auto"/>
        <w:bottom w:val="none" w:sz="0" w:space="0" w:color="auto"/>
        <w:right w:val="none" w:sz="0" w:space="0" w:color="auto"/>
      </w:divBdr>
    </w:div>
    <w:div w:id="1333021744">
      <w:bodyDiv w:val="1"/>
      <w:marLeft w:val="0"/>
      <w:marRight w:val="0"/>
      <w:marTop w:val="0"/>
      <w:marBottom w:val="0"/>
      <w:divBdr>
        <w:top w:val="none" w:sz="0" w:space="0" w:color="auto"/>
        <w:left w:val="none" w:sz="0" w:space="0" w:color="auto"/>
        <w:bottom w:val="none" w:sz="0" w:space="0" w:color="auto"/>
        <w:right w:val="none" w:sz="0" w:space="0" w:color="auto"/>
      </w:divBdr>
      <w:divsChild>
        <w:div w:id="2141219583">
          <w:marLeft w:val="0"/>
          <w:marRight w:val="0"/>
          <w:marTop w:val="0"/>
          <w:marBottom w:val="0"/>
          <w:divBdr>
            <w:top w:val="none" w:sz="0" w:space="0" w:color="auto"/>
            <w:left w:val="none" w:sz="0" w:space="0" w:color="auto"/>
            <w:bottom w:val="none" w:sz="0" w:space="0" w:color="auto"/>
            <w:right w:val="none" w:sz="0" w:space="0" w:color="auto"/>
          </w:divBdr>
          <w:divsChild>
            <w:div w:id="1346593732">
              <w:marLeft w:val="0"/>
              <w:marRight w:val="0"/>
              <w:marTop w:val="0"/>
              <w:marBottom w:val="0"/>
              <w:divBdr>
                <w:top w:val="none" w:sz="0" w:space="0" w:color="auto"/>
                <w:left w:val="none" w:sz="0" w:space="0" w:color="auto"/>
                <w:bottom w:val="none" w:sz="0" w:space="0" w:color="auto"/>
                <w:right w:val="none" w:sz="0" w:space="0" w:color="auto"/>
              </w:divBdr>
              <w:divsChild>
                <w:div w:id="133203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483510">
      <w:bodyDiv w:val="1"/>
      <w:marLeft w:val="0"/>
      <w:marRight w:val="0"/>
      <w:marTop w:val="0"/>
      <w:marBottom w:val="0"/>
      <w:divBdr>
        <w:top w:val="none" w:sz="0" w:space="0" w:color="auto"/>
        <w:left w:val="none" w:sz="0" w:space="0" w:color="auto"/>
        <w:bottom w:val="none" w:sz="0" w:space="0" w:color="auto"/>
        <w:right w:val="none" w:sz="0" w:space="0" w:color="auto"/>
      </w:divBdr>
    </w:div>
    <w:div w:id="1392849276">
      <w:bodyDiv w:val="1"/>
      <w:marLeft w:val="0"/>
      <w:marRight w:val="0"/>
      <w:marTop w:val="0"/>
      <w:marBottom w:val="0"/>
      <w:divBdr>
        <w:top w:val="none" w:sz="0" w:space="0" w:color="auto"/>
        <w:left w:val="none" w:sz="0" w:space="0" w:color="auto"/>
        <w:bottom w:val="none" w:sz="0" w:space="0" w:color="auto"/>
        <w:right w:val="none" w:sz="0" w:space="0" w:color="auto"/>
      </w:divBdr>
    </w:div>
    <w:div w:id="1434858677">
      <w:bodyDiv w:val="1"/>
      <w:marLeft w:val="0"/>
      <w:marRight w:val="0"/>
      <w:marTop w:val="0"/>
      <w:marBottom w:val="0"/>
      <w:divBdr>
        <w:top w:val="none" w:sz="0" w:space="0" w:color="auto"/>
        <w:left w:val="none" w:sz="0" w:space="0" w:color="auto"/>
        <w:bottom w:val="none" w:sz="0" w:space="0" w:color="auto"/>
        <w:right w:val="none" w:sz="0" w:space="0" w:color="auto"/>
      </w:divBdr>
    </w:div>
    <w:div w:id="1455296977">
      <w:bodyDiv w:val="1"/>
      <w:marLeft w:val="0"/>
      <w:marRight w:val="0"/>
      <w:marTop w:val="0"/>
      <w:marBottom w:val="0"/>
      <w:divBdr>
        <w:top w:val="none" w:sz="0" w:space="0" w:color="auto"/>
        <w:left w:val="none" w:sz="0" w:space="0" w:color="auto"/>
        <w:bottom w:val="none" w:sz="0" w:space="0" w:color="auto"/>
        <w:right w:val="none" w:sz="0" w:space="0" w:color="auto"/>
      </w:divBdr>
    </w:div>
    <w:div w:id="1521508660">
      <w:bodyDiv w:val="1"/>
      <w:marLeft w:val="0"/>
      <w:marRight w:val="0"/>
      <w:marTop w:val="0"/>
      <w:marBottom w:val="0"/>
      <w:divBdr>
        <w:top w:val="none" w:sz="0" w:space="0" w:color="auto"/>
        <w:left w:val="none" w:sz="0" w:space="0" w:color="auto"/>
        <w:bottom w:val="none" w:sz="0" w:space="0" w:color="auto"/>
        <w:right w:val="none" w:sz="0" w:space="0" w:color="auto"/>
      </w:divBdr>
    </w:div>
    <w:div w:id="1534999529">
      <w:bodyDiv w:val="1"/>
      <w:marLeft w:val="0"/>
      <w:marRight w:val="0"/>
      <w:marTop w:val="0"/>
      <w:marBottom w:val="0"/>
      <w:divBdr>
        <w:top w:val="none" w:sz="0" w:space="0" w:color="auto"/>
        <w:left w:val="none" w:sz="0" w:space="0" w:color="auto"/>
        <w:bottom w:val="none" w:sz="0" w:space="0" w:color="auto"/>
        <w:right w:val="none" w:sz="0" w:space="0" w:color="auto"/>
      </w:divBdr>
    </w:div>
    <w:div w:id="1623917546">
      <w:bodyDiv w:val="1"/>
      <w:marLeft w:val="0"/>
      <w:marRight w:val="0"/>
      <w:marTop w:val="0"/>
      <w:marBottom w:val="0"/>
      <w:divBdr>
        <w:top w:val="none" w:sz="0" w:space="0" w:color="auto"/>
        <w:left w:val="none" w:sz="0" w:space="0" w:color="auto"/>
        <w:bottom w:val="none" w:sz="0" w:space="0" w:color="auto"/>
        <w:right w:val="none" w:sz="0" w:space="0" w:color="auto"/>
      </w:divBdr>
    </w:div>
    <w:div w:id="1635982771">
      <w:bodyDiv w:val="1"/>
      <w:marLeft w:val="0"/>
      <w:marRight w:val="0"/>
      <w:marTop w:val="0"/>
      <w:marBottom w:val="0"/>
      <w:divBdr>
        <w:top w:val="none" w:sz="0" w:space="0" w:color="auto"/>
        <w:left w:val="none" w:sz="0" w:space="0" w:color="auto"/>
        <w:bottom w:val="none" w:sz="0" w:space="0" w:color="auto"/>
        <w:right w:val="none" w:sz="0" w:space="0" w:color="auto"/>
      </w:divBdr>
    </w:div>
    <w:div w:id="1698893578">
      <w:bodyDiv w:val="1"/>
      <w:marLeft w:val="0"/>
      <w:marRight w:val="0"/>
      <w:marTop w:val="0"/>
      <w:marBottom w:val="0"/>
      <w:divBdr>
        <w:top w:val="none" w:sz="0" w:space="0" w:color="auto"/>
        <w:left w:val="none" w:sz="0" w:space="0" w:color="auto"/>
        <w:bottom w:val="none" w:sz="0" w:space="0" w:color="auto"/>
        <w:right w:val="none" w:sz="0" w:space="0" w:color="auto"/>
      </w:divBdr>
    </w:div>
    <w:div w:id="1724676065">
      <w:bodyDiv w:val="1"/>
      <w:marLeft w:val="0"/>
      <w:marRight w:val="0"/>
      <w:marTop w:val="0"/>
      <w:marBottom w:val="0"/>
      <w:divBdr>
        <w:top w:val="none" w:sz="0" w:space="0" w:color="auto"/>
        <w:left w:val="none" w:sz="0" w:space="0" w:color="auto"/>
        <w:bottom w:val="none" w:sz="0" w:space="0" w:color="auto"/>
        <w:right w:val="none" w:sz="0" w:space="0" w:color="auto"/>
      </w:divBdr>
    </w:div>
    <w:div w:id="1844082806">
      <w:bodyDiv w:val="1"/>
      <w:marLeft w:val="0"/>
      <w:marRight w:val="0"/>
      <w:marTop w:val="0"/>
      <w:marBottom w:val="0"/>
      <w:divBdr>
        <w:top w:val="none" w:sz="0" w:space="0" w:color="auto"/>
        <w:left w:val="none" w:sz="0" w:space="0" w:color="auto"/>
        <w:bottom w:val="none" w:sz="0" w:space="0" w:color="auto"/>
        <w:right w:val="none" w:sz="0" w:space="0" w:color="auto"/>
      </w:divBdr>
    </w:div>
    <w:div w:id="1923294811">
      <w:bodyDiv w:val="1"/>
      <w:marLeft w:val="0"/>
      <w:marRight w:val="0"/>
      <w:marTop w:val="0"/>
      <w:marBottom w:val="0"/>
      <w:divBdr>
        <w:top w:val="none" w:sz="0" w:space="0" w:color="auto"/>
        <w:left w:val="none" w:sz="0" w:space="0" w:color="auto"/>
        <w:bottom w:val="none" w:sz="0" w:space="0" w:color="auto"/>
        <w:right w:val="none" w:sz="0" w:space="0" w:color="auto"/>
      </w:divBdr>
      <w:divsChild>
        <w:div w:id="523252239">
          <w:marLeft w:val="0"/>
          <w:marRight w:val="0"/>
          <w:marTop w:val="0"/>
          <w:marBottom w:val="0"/>
          <w:divBdr>
            <w:top w:val="none" w:sz="0" w:space="0" w:color="auto"/>
            <w:left w:val="none" w:sz="0" w:space="0" w:color="auto"/>
            <w:bottom w:val="none" w:sz="0" w:space="0" w:color="auto"/>
            <w:right w:val="none" w:sz="0" w:space="0" w:color="auto"/>
          </w:divBdr>
          <w:divsChild>
            <w:div w:id="1546605198">
              <w:marLeft w:val="0"/>
              <w:marRight w:val="0"/>
              <w:marTop w:val="0"/>
              <w:marBottom w:val="0"/>
              <w:divBdr>
                <w:top w:val="none" w:sz="0" w:space="0" w:color="auto"/>
                <w:left w:val="none" w:sz="0" w:space="0" w:color="auto"/>
                <w:bottom w:val="none" w:sz="0" w:space="0" w:color="auto"/>
                <w:right w:val="none" w:sz="0" w:space="0" w:color="auto"/>
              </w:divBdr>
              <w:divsChild>
                <w:div w:id="101465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433749">
      <w:bodyDiv w:val="1"/>
      <w:marLeft w:val="0"/>
      <w:marRight w:val="0"/>
      <w:marTop w:val="0"/>
      <w:marBottom w:val="0"/>
      <w:divBdr>
        <w:top w:val="none" w:sz="0" w:space="0" w:color="auto"/>
        <w:left w:val="none" w:sz="0" w:space="0" w:color="auto"/>
        <w:bottom w:val="none" w:sz="0" w:space="0" w:color="auto"/>
        <w:right w:val="none" w:sz="0" w:space="0" w:color="auto"/>
      </w:divBdr>
      <w:divsChild>
        <w:div w:id="1077093375">
          <w:marLeft w:val="0"/>
          <w:marRight w:val="0"/>
          <w:marTop w:val="0"/>
          <w:marBottom w:val="0"/>
          <w:divBdr>
            <w:top w:val="none" w:sz="0" w:space="0" w:color="auto"/>
            <w:left w:val="none" w:sz="0" w:space="0" w:color="auto"/>
            <w:bottom w:val="none" w:sz="0" w:space="0" w:color="auto"/>
            <w:right w:val="none" w:sz="0" w:space="0" w:color="auto"/>
          </w:divBdr>
          <w:divsChild>
            <w:div w:id="1186939510">
              <w:marLeft w:val="0"/>
              <w:marRight w:val="0"/>
              <w:marTop w:val="0"/>
              <w:marBottom w:val="0"/>
              <w:divBdr>
                <w:top w:val="none" w:sz="0" w:space="0" w:color="auto"/>
                <w:left w:val="none" w:sz="0" w:space="0" w:color="auto"/>
                <w:bottom w:val="none" w:sz="0" w:space="0" w:color="auto"/>
                <w:right w:val="none" w:sz="0" w:space="0" w:color="auto"/>
              </w:divBdr>
              <w:divsChild>
                <w:div w:id="13507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701723">
      <w:bodyDiv w:val="1"/>
      <w:marLeft w:val="0"/>
      <w:marRight w:val="0"/>
      <w:marTop w:val="0"/>
      <w:marBottom w:val="0"/>
      <w:divBdr>
        <w:top w:val="none" w:sz="0" w:space="0" w:color="auto"/>
        <w:left w:val="none" w:sz="0" w:space="0" w:color="auto"/>
        <w:bottom w:val="none" w:sz="0" w:space="0" w:color="auto"/>
        <w:right w:val="none" w:sz="0" w:space="0" w:color="auto"/>
      </w:divBdr>
    </w:div>
    <w:div w:id="2075201058">
      <w:bodyDiv w:val="1"/>
      <w:marLeft w:val="0"/>
      <w:marRight w:val="0"/>
      <w:marTop w:val="0"/>
      <w:marBottom w:val="0"/>
      <w:divBdr>
        <w:top w:val="none" w:sz="0" w:space="0" w:color="auto"/>
        <w:left w:val="none" w:sz="0" w:space="0" w:color="auto"/>
        <w:bottom w:val="none" w:sz="0" w:space="0" w:color="auto"/>
        <w:right w:val="none" w:sz="0" w:space="0" w:color="auto"/>
      </w:divBdr>
    </w:div>
    <w:div w:id="210746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damia2@calstatela.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ksg.harvard.edu/presspol/publications/pdfs/schauer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Dav12</b:Tag>
    <b:SourceType>ArticleInAPeriodical</b:SourceType>
    <b:Guid>{9A85BE59-45BA-4A03-8210-475590E728E1}</b:Guid>
    <b:Title>Privacy, online is so passe</b:Title>
    <b:Year>2012</b:Year>
    <b:Author>
      <b:Author>
        <b:NameList>
          <b:Person>
            <b:Last>Lazarus</b:Last>
            <b:First>David</b:First>
          </b:Person>
        </b:NameList>
      </b:Author>
    </b:Author>
    <b:PeriodicalTitle>Los Angeles Times</b:PeriodicalTitle>
    <b:Month>February</b:Month>
    <b:Day>24</b:Day>
    <b:Pages>B1, B4</b:Pages>
    <b:RefOrder>1</b:RefOrder>
  </b:Source>
  <b:Source>
    <b:Tag>Rac84</b:Tag>
    <b:SourceType>BookSection</b:SourceType>
    <b:Guid>{46BE3355-DCA8-481C-9121-FD133F71A6F4}</b:Guid>
    <b:Title>Why Privacy is Important</b:Title>
    <b:Year>1984</b:Year>
    <b:Author>
      <b:Author>
        <b:NameList>
          <b:Person>
            <b:Last>Rachels</b:Last>
            <b:First>James</b:First>
          </b:Person>
        </b:NameList>
      </b:Author>
      <b:BookAuthor>
        <b:NameList>
          <b:Person>
            <b:Last>Ferdinand</b:Last>
            <b:First>James</b:First>
          </b:Person>
          <b:Person>
            <b:Last>Schoeman</b:Last>
            <b:First>David</b:First>
          </b:Person>
        </b:NameList>
      </b:BookAuthor>
    </b:Author>
    <b:BookTitle>Philosophical Dimensions of Privacy: An Anthology</b:BookTitle>
    <b:Pages>290, 292</b:Pages>
    <b:RefOrder>2</b:RefOrder>
  </b:Source>
  <b:Source>
    <b:Tag>Rös05</b:Tag>
    <b:SourceType>Book</b:SourceType>
    <b:Guid>{636B8E81-617C-4F6D-A0C2-5320F434E68F}</b:Guid>
    <b:Title>The Value of Privacy</b:Title>
    <b:Year>2005</b:Year>
    <b:Author>
      <b:Author>
        <b:NameList>
          <b:Person>
            <b:Last>Rössler</b:Last>
            <b:First>Beate</b:First>
          </b:Person>
        </b:NameList>
      </b:Author>
    </b:Author>
    <b:RefOrder>3</b:RefOrder>
  </b:Source>
  <b:Source>
    <b:Tag>Mil71</b:Tag>
    <b:SourceType>Book</b:SourceType>
    <b:Guid>{C0F9B8C4-8EF1-43BA-B68A-00F2AA137A12}</b:Guid>
    <b:Author>
      <b:Author>
        <b:NameList>
          <b:Person>
            <b:Last>Miller</b:Last>
            <b:First>Arthur</b:First>
            <b:Middle>R.</b:Middle>
          </b:Person>
        </b:NameList>
      </b:Author>
    </b:Author>
    <b:Title>The Assault on Privacy</b:Title>
    <b:Year>1971</b:Year>
    <b:Pages>212</b:Pages>
    <b:RefOrder>4</b:RefOrder>
  </b:Source>
  <b:Source>
    <b:Tag>Gav80</b:Tag>
    <b:SourceType>JournalArticle</b:SourceType>
    <b:Guid>{2EAB61B9-CC05-41E0-AEAF-F3E723DE8D7E}</b:Guid>
    <b:Title>Privacy and the Limits of the Law</b:Title>
    <b:Year>1980</b:Year>
    <b:Author>
      <b:Author>
        <b:NameList>
          <b:Person>
            <b:Last>Gavison</b:Last>
            <b:First>Ruth</b:First>
          </b:Person>
        </b:NameList>
      </b:Author>
    </b:Author>
    <b:JournalName>Yale Law Journal</b:JournalName>
    <b:Pages>421, 455</b:Pages>
    <b:Volume>89</b:Volume>
    <b:RefOrder>5</b:RefOrder>
  </b:Source>
  <b:Source>
    <b:Tag>Lak98</b:Tag>
    <b:SourceType>Case</b:SourceType>
    <b:Guid>{C79640B8-93F9-4B98-B5AE-3F8700338F9B}</b:Guid>
    <b:Title>Lake v. Wal-Mart Stores, Inc</b:Title>
    <b:Year>1998</b:Year>
    <b:CaseNumber>582 N.W.2d 231, 235 </b:CaseNumber>
    <b:Court>Minn.</b:Court>
    <b:RefOrder>6</b:RefOrder>
  </b:Source>
  <b:Source>
    <b:Tag>Pub52</b:Tag>
    <b:SourceType>Case</b:SourceType>
    <b:Guid>{D21E1F47-F60C-4873-A8BB-5646C6B44EC8}</b:Guid>
    <b:Title>Pub. Utilities Comm’n v. Pollak</b:Title>
    <b:CaseNumber>343 U.S. 451, 467</b:CaseNumber>
    <b:Year>1952</b:Year>
    <b:Comments>(Douglas, J. dissenting)</b:Comments>
    <b:RefOrder>7</b:RefOrder>
  </b:Source>
  <b:Source>
    <b:Tag>Pos01</b:Tag>
    <b:SourceType>JournalArticle</b:SourceType>
    <b:Guid>{C773F6F0-80D3-40BA-BBCD-0F70F1FAD716}</b:Guid>
    <b:Title>Three Concepts of Privacy</b:Title>
    <b:Year>2001</b:Year>
    <b:Author>
      <b:Author>
        <b:NameList>
          <b:Person>
            <b:Last>Post</b:Last>
            <b:First>Robert</b:First>
            <b:Middle>C.</b:Middle>
          </b:Person>
        </b:NameList>
      </b:Author>
    </b:Author>
    <b:JournalName>Georgetown Law Journal </b:JournalName>
    <b:Pages>2087</b:Pages>
    <b:Volume>89</b:Volume>
    <b:RefOrder>8</b:RefOrder>
  </b:Source>
  <b:Source>
    <b:Tag>Dan08</b:Tag>
    <b:SourceType>Book</b:SourceType>
    <b:Guid>{E5890F1C-819B-4B52-BC45-7E34FECD6DDC}</b:Guid>
    <b:Title>Understanding Privacy</b:Title>
    <b:Year>2008</b:Year>
    <b:Author>
      <b:Author>
        <b:NameList>
          <b:Person>
            <b:Last>Solove</b:Last>
            <b:First>Daniel</b:First>
            <b:Middle>J.</b:Middle>
          </b:Person>
        </b:NameList>
      </b:Author>
    </b:Author>
    <b:City>Cambridge</b:City>
    <b:Publisher>Harvard University Press</b:Publisher>
    <b:RefOrder>9</b:RefOrder>
  </b:Source>
  <b:Source>
    <b:Tag>Fou77</b:Tag>
    <b:SourceType>Book</b:SourceType>
    <b:Guid>{27F4F783-1E64-4111-BB83-7BE618D7B7A0}</b:Guid>
    <b:Author>
      <b:Author>
        <b:NameList>
          <b:Person>
            <b:Last>Foucault</b:Last>
            <b:First>Michel</b:First>
          </b:Person>
        </b:NameList>
      </b:Author>
    </b:Author>
    <b:Title> Discipline and punish : the birth of the prison</b:Title>
    <b:Year>1977</b:Year>
    <b:City>New York</b:City>
    <b:Publisher>Pantheon Books</b:Publisher>
    <b:RefOrder>10</b:RefOrder>
  </b:Source>
  <b:Source>
    <b:Tag>War90</b:Tag>
    <b:SourceType>JournalArticle</b:SourceType>
    <b:Guid>{DED02CC8-95C6-49E9-8793-38D9B41A44C9}</b:Guid>
    <b:Title>The Right to Privacy</b:Title>
    <b:Year>1890</b:Year>
    <b:Author>
      <b:Author>
        <b:NameList>
          <b:Person>
            <b:Last>Brandeis</b:Last>
            <b:First>Louis</b:First>
            <b:Middle>D.</b:Middle>
          </b:Person>
          <b:Person>
            <b:Last>Warren</b:Last>
            <b:First>Samuel</b:First>
            <b:Middle>D.</b:Middle>
          </b:Person>
        </b:NameList>
      </b:Author>
    </b:Author>
    <b:JournalName>Harvard Law Review</b:JournalName>
    <b:Month>December</b:Month>
    <b:Day>15</b:Day>
    <b:Volume>IV</b:Volume>
    <b:Issue>5</b:Issue>
    <b:YearAccessed>2012</b:YearAccessed>
    <b:MonthAccessed>March</b:MonthAccessed>
    <b:DayAccessed>16</b:DayAccessed>
    <b:URL>http://groups.csail.mit.edu/mac/classes/6.805/articles/privacy/Privacy_brand_warr2.html</b:URL>
    <b:RefOrder>11</b:RefOrder>
  </b:Source>
  <b:Source>
    <b:Tag>Pro60</b:Tag>
    <b:SourceType>JournalArticle</b:SourceType>
    <b:Guid>{37372C6C-D27E-42F2-8D0C-D9CF2B975833}</b:Guid>
    <b:Author>
      <b:Author>
        <b:NameList>
          <b:Person>
            <b:Last>Prosser</b:Last>
            <b:First>William</b:First>
            <b:Middle>L.</b:Middle>
          </b:Person>
        </b:NameList>
      </b:Author>
    </b:Author>
    <b:Title>Privacy</b:Title>
    <b:JournalName>California Law Review</b:JournalName>
    <b:Year>1960</b:Year>
    <b:Pages>383-423</b:Pages>
    <b:Month>August</b:Month>
    <b:Volume>48</b:Volume>
    <b:Issue>3</b:Issue>
    <b:RefOrder>12</b:RefOrder>
  </b:Source>
  <b:Source>
    <b:Tag>Man90</b:Tag>
    <b:SourceType>Case</b:SourceType>
    <b:Guid>{695C02B5-6F5B-4552-B91B-8BB0F13116E5}</b:Guid>
    <b:Title>Manola v. Stevens</b:Title>
    <b:Year>1890</b:Year>
    <b:Court>New York Supreme Court</b:Court>
    <b:RefOrder>13</b:RefOrder>
  </b:Source>
  <b:Source>
    <b:Tag>Atk99</b:Tag>
    <b:SourceType>Case</b:SourceType>
    <b:Guid>{8F9778B2-807B-4A8C-AEA6-AB7A239AFF07}</b:Guid>
    <b:Title>Atkinson v. John E. Doherty &amp; Co.</b:Title>
    <b:CaseNumber>121 Mich. 372, 80 N.W. 285</b:CaseNumber>
    <b:Year>1899</b:Year>
    <b:RefOrder>14</b:RefOrder>
  </b:Source>
  <b:Source>
    <b:Tag>OBr02</b:Tag>
    <b:SourceType>JournalArticle</b:SourceType>
    <b:Guid>{4C2B9DC4-7B29-4CF8-9AC3-E36206B860F9}</b:Guid>
    <b:Title>The Right of Privacy</b:Title>
    <b:JournalName>Columbia Law Review</b:JournalName>
    <b:Year>1902</b:Year>
    <b:Pages>437</b:Pages>
    <b:Author>
      <b:Author>
        <b:NameList>
          <b:Person>
            <b:Last>O'Brien</b:Last>
          </b:Person>
        </b:NameList>
      </b:Author>
    </b:Author>
    <b:Volume>2</b:Volume>
    <b:RefOrder>15</b:RefOrder>
  </b:Source>
  <b:Source>
    <b:Tag>Gri65</b:Tag>
    <b:SourceType>Case</b:SourceType>
    <b:Guid>{9A299DD9-793A-4167-9D5A-90890E024018}</b:Guid>
    <b:Title>Griswold v Connecticut</b:Title>
    <b:Year>1965</b:Year>
    <b:CaseNumber>381 U.S. 479</b:CaseNumber>
    <b:RefOrder>16</b:RefOrder>
  </b:Source>
  <b:Source>
    <b:Tag>USC</b:Tag>
    <b:SourceType>Misc</b:SourceType>
    <b:Guid>{01B91B6B-E326-4FD5-B2C3-71865338CED7}</b:Guid>
    <b:Title>U.S. Constitution, Fourteenth Amendment, Section 1</b:Title>
    <b:RefOrder>17</b:RefOrder>
  </b:Source>
  <b:Source>
    <b:Tag>Kat67</b:Tag>
    <b:SourceType>Case</b:SourceType>
    <b:Guid>{BD12CF28-A7AE-4B9D-94AB-9C77C68DC1DB}</b:Guid>
    <b:Title>Katz v. the United States</b:Title>
    <b:CaseNumber>389 U.S. 347</b:CaseNumber>
    <b:Year>1967</b:Year>
    <b:RefOrder>18</b:RefOrder>
  </b:Source>
</b:Sources>
</file>

<file path=customXml/itemProps1.xml><?xml version="1.0" encoding="utf-8"?>
<ds:datastoreItem xmlns:ds="http://schemas.openxmlformats.org/officeDocument/2006/customXml" ds:itemID="{7B986DC1-A188-0641-B373-EBFF272B9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33</Pages>
  <Words>8752</Words>
  <Characters>47754</Characters>
  <Application>Microsoft Office Word</Application>
  <DocSecurity>0</DocSecurity>
  <Lines>397</Lines>
  <Paragraphs>112</Paragraphs>
  <ScaleCrop>false</ScaleCrop>
  <HeadingPairs>
    <vt:vector size="2" baseType="variant">
      <vt:variant>
        <vt:lpstr>Title</vt:lpstr>
      </vt:variant>
      <vt:variant>
        <vt:i4>1</vt:i4>
      </vt:variant>
    </vt:vector>
  </HeadingPairs>
  <TitlesOfParts>
    <vt:vector size="1" baseType="lpstr">
      <vt:lpstr>American Political Science Association</vt:lpstr>
    </vt:vector>
  </TitlesOfParts>
  <Company>Cal State L.A.</Company>
  <LinksUpToDate>false</LinksUpToDate>
  <CharactersWithSpaces>56394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Political Science Association</dc:title>
  <dc:subject/>
  <dc:creator>madamia2</dc:creator>
  <cp:keywords/>
  <dc:description/>
  <cp:lastModifiedBy>Adamian, Martin</cp:lastModifiedBy>
  <cp:revision>22</cp:revision>
  <cp:lastPrinted>2018-03-25T15:57:00Z</cp:lastPrinted>
  <dcterms:created xsi:type="dcterms:W3CDTF">2019-04-12T18:29:00Z</dcterms:created>
  <dcterms:modified xsi:type="dcterms:W3CDTF">2019-04-12T22:25:00Z</dcterms:modified>
</cp:coreProperties>
</file>