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AF65" w14:textId="77777777" w:rsidR="00650CB1" w:rsidRPr="00D71A30" w:rsidRDefault="00650CB1" w:rsidP="00650CB1">
      <w:pPr>
        <w:jc w:val="center"/>
        <w:rPr>
          <w:rFonts w:ascii="Times New Roman" w:hAnsi="Times New Roman" w:cs="Times New Roman"/>
          <w:b/>
          <w:bCs/>
          <w:sz w:val="28"/>
          <w:szCs w:val="28"/>
        </w:rPr>
      </w:pPr>
      <w:r w:rsidRPr="00D71A30">
        <w:rPr>
          <w:rFonts w:ascii="Times New Roman" w:hAnsi="Times New Roman" w:cs="Times New Roman"/>
          <w:b/>
          <w:bCs/>
          <w:sz w:val="28"/>
          <w:szCs w:val="28"/>
        </w:rPr>
        <w:t>All Politics is Local:</w:t>
      </w:r>
    </w:p>
    <w:p w14:paraId="1383A843" w14:textId="77777777" w:rsidR="00650CB1" w:rsidRPr="00D71A30" w:rsidRDefault="00650CB1" w:rsidP="00650CB1">
      <w:pPr>
        <w:jc w:val="center"/>
        <w:rPr>
          <w:rFonts w:ascii="Times New Roman" w:hAnsi="Times New Roman" w:cs="Times New Roman"/>
          <w:b/>
          <w:bCs/>
          <w:sz w:val="28"/>
          <w:szCs w:val="28"/>
        </w:rPr>
      </w:pPr>
      <w:r w:rsidRPr="00D71A30">
        <w:rPr>
          <w:rFonts w:ascii="Times New Roman" w:hAnsi="Times New Roman" w:cs="Times New Roman"/>
          <w:b/>
          <w:bCs/>
          <w:sz w:val="28"/>
          <w:szCs w:val="28"/>
        </w:rPr>
        <w:t>Corporate Political Power and the Award of Federal Contracts</w:t>
      </w:r>
    </w:p>
    <w:p w14:paraId="3CDABB67" w14:textId="77777777" w:rsidR="00650CB1" w:rsidRPr="0057429E" w:rsidRDefault="00650CB1" w:rsidP="00650CB1">
      <w:pPr>
        <w:spacing w:after="0"/>
        <w:jc w:val="center"/>
        <w:rPr>
          <w:rFonts w:ascii="Times New Roman" w:hAnsi="Times New Roman" w:cs="Times New Roman"/>
          <w:sz w:val="24"/>
          <w:szCs w:val="24"/>
        </w:rPr>
      </w:pPr>
    </w:p>
    <w:p w14:paraId="2E542693" w14:textId="77777777" w:rsidR="00650CB1" w:rsidRPr="0057429E" w:rsidRDefault="00650CB1" w:rsidP="00650CB1">
      <w:pPr>
        <w:spacing w:after="0"/>
        <w:jc w:val="center"/>
        <w:rPr>
          <w:rFonts w:ascii="Times New Roman" w:hAnsi="Times New Roman" w:cs="Times New Roman"/>
          <w:sz w:val="24"/>
          <w:szCs w:val="24"/>
        </w:rPr>
      </w:pPr>
    </w:p>
    <w:p w14:paraId="6D58AC2B" w14:textId="77777777" w:rsidR="00650CB1" w:rsidRPr="0057429E" w:rsidRDefault="00650CB1" w:rsidP="00650CB1">
      <w:pPr>
        <w:spacing w:after="0"/>
        <w:jc w:val="center"/>
        <w:rPr>
          <w:rFonts w:ascii="Times New Roman" w:hAnsi="Times New Roman" w:cs="Times New Roman"/>
          <w:sz w:val="24"/>
          <w:szCs w:val="24"/>
        </w:rPr>
      </w:pPr>
    </w:p>
    <w:p w14:paraId="7DD1D47F" w14:textId="77777777" w:rsidR="00650CB1" w:rsidRPr="0057429E" w:rsidRDefault="00650CB1" w:rsidP="00650CB1">
      <w:pPr>
        <w:spacing w:after="0"/>
        <w:jc w:val="center"/>
        <w:rPr>
          <w:rFonts w:ascii="Times New Roman" w:hAnsi="Times New Roman" w:cs="Times New Roman"/>
          <w:sz w:val="24"/>
          <w:szCs w:val="24"/>
        </w:rPr>
      </w:pPr>
    </w:p>
    <w:p w14:paraId="75D1F51C" w14:textId="77777777" w:rsidR="00650CB1" w:rsidRPr="0057429E" w:rsidRDefault="00650CB1" w:rsidP="00650CB1">
      <w:pPr>
        <w:spacing w:after="0"/>
        <w:jc w:val="center"/>
        <w:rPr>
          <w:rFonts w:ascii="Times New Roman" w:hAnsi="Times New Roman" w:cs="Times New Roman"/>
          <w:sz w:val="24"/>
          <w:szCs w:val="24"/>
        </w:rPr>
      </w:pPr>
    </w:p>
    <w:p w14:paraId="12B51F72"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by</w:t>
      </w:r>
    </w:p>
    <w:p w14:paraId="49841E06" w14:textId="77777777" w:rsidR="00650CB1" w:rsidRPr="0057429E" w:rsidRDefault="00650CB1" w:rsidP="00650CB1">
      <w:pPr>
        <w:spacing w:after="0"/>
        <w:jc w:val="center"/>
        <w:rPr>
          <w:rFonts w:ascii="Times New Roman" w:hAnsi="Times New Roman" w:cs="Times New Roman"/>
          <w:sz w:val="24"/>
          <w:szCs w:val="24"/>
        </w:rPr>
      </w:pPr>
    </w:p>
    <w:p w14:paraId="6C809C33" w14:textId="77777777" w:rsidR="00650CB1" w:rsidRPr="0057429E" w:rsidRDefault="00650CB1" w:rsidP="00650CB1">
      <w:pPr>
        <w:spacing w:after="0"/>
        <w:jc w:val="center"/>
        <w:rPr>
          <w:rFonts w:ascii="Times New Roman" w:hAnsi="Times New Roman" w:cs="Times New Roman"/>
          <w:sz w:val="24"/>
          <w:szCs w:val="24"/>
        </w:rPr>
      </w:pPr>
    </w:p>
    <w:p w14:paraId="1CF5506F" w14:textId="77777777" w:rsidR="00650CB1" w:rsidRPr="0057429E" w:rsidRDefault="00650CB1" w:rsidP="00650CB1">
      <w:pPr>
        <w:spacing w:after="0"/>
        <w:jc w:val="center"/>
        <w:rPr>
          <w:rFonts w:ascii="Times New Roman" w:hAnsi="Times New Roman" w:cs="Times New Roman"/>
          <w:sz w:val="24"/>
          <w:szCs w:val="24"/>
        </w:rPr>
      </w:pPr>
    </w:p>
    <w:p w14:paraId="0A1B6834"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Reza Houston</w:t>
      </w:r>
    </w:p>
    <w:p w14:paraId="58793701"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Miller College of Business</w:t>
      </w:r>
    </w:p>
    <w:p w14:paraId="3D401055"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Ball State University</w:t>
      </w:r>
    </w:p>
    <w:p w14:paraId="5DBF6717" w14:textId="77777777" w:rsidR="00650CB1" w:rsidRPr="0057429E" w:rsidRDefault="00650CB1" w:rsidP="00650CB1">
      <w:pPr>
        <w:spacing w:after="0"/>
        <w:jc w:val="center"/>
        <w:rPr>
          <w:rFonts w:ascii="Times New Roman" w:hAnsi="Times New Roman" w:cs="Times New Roman"/>
        </w:rPr>
      </w:pPr>
      <w:r w:rsidRPr="0057429E">
        <w:rPr>
          <w:rFonts w:ascii="Times New Roman" w:hAnsi="Times New Roman" w:cs="Times New Roman"/>
        </w:rPr>
        <w:t>George Mason Center for Government Contracting</w:t>
      </w:r>
    </w:p>
    <w:p w14:paraId="12E2D1DF" w14:textId="77777777" w:rsidR="00650CB1" w:rsidRPr="0057429E" w:rsidRDefault="00650CB1" w:rsidP="00650CB1">
      <w:pPr>
        <w:spacing w:after="0"/>
        <w:jc w:val="center"/>
        <w:rPr>
          <w:rFonts w:ascii="Times New Roman" w:hAnsi="Times New Roman" w:cs="Times New Roman"/>
        </w:rPr>
      </w:pPr>
      <w:r w:rsidRPr="0057429E">
        <w:rPr>
          <w:rFonts w:ascii="Times New Roman" w:hAnsi="Times New Roman" w:cs="Times New Roman"/>
        </w:rPr>
        <w:t xml:space="preserve">Email: </w:t>
      </w:r>
      <w:hyperlink r:id="rId11" w:history="1">
        <w:r w:rsidRPr="0057429E">
          <w:rPr>
            <w:rStyle w:val="Hyperlink"/>
            <w:rFonts w:ascii="Times New Roman" w:hAnsi="Times New Roman" w:cs="Times New Roman"/>
          </w:rPr>
          <w:t>rhouston@bsu.edu</w:t>
        </w:r>
      </w:hyperlink>
    </w:p>
    <w:p w14:paraId="229A1CCC" w14:textId="77777777" w:rsidR="00650CB1" w:rsidRPr="0057429E" w:rsidRDefault="00650CB1" w:rsidP="00650CB1">
      <w:pPr>
        <w:spacing w:after="0"/>
        <w:jc w:val="center"/>
        <w:rPr>
          <w:rFonts w:ascii="Times New Roman" w:hAnsi="Times New Roman" w:cs="Times New Roman"/>
          <w:sz w:val="24"/>
          <w:szCs w:val="24"/>
        </w:rPr>
      </w:pPr>
    </w:p>
    <w:p w14:paraId="0D4F8E36" w14:textId="77777777" w:rsidR="00650CB1" w:rsidRPr="0057429E" w:rsidRDefault="00650CB1" w:rsidP="00650CB1">
      <w:pPr>
        <w:spacing w:after="0"/>
        <w:jc w:val="center"/>
        <w:rPr>
          <w:rFonts w:ascii="Times New Roman" w:hAnsi="Times New Roman" w:cs="Times New Roman"/>
          <w:sz w:val="24"/>
          <w:szCs w:val="24"/>
        </w:rPr>
      </w:pPr>
    </w:p>
    <w:p w14:paraId="400F67C3"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and</w:t>
      </w:r>
    </w:p>
    <w:p w14:paraId="2A0C7BE2" w14:textId="77777777" w:rsidR="00650CB1" w:rsidRPr="0057429E" w:rsidRDefault="00650CB1" w:rsidP="00650CB1">
      <w:pPr>
        <w:spacing w:after="0"/>
        <w:jc w:val="center"/>
        <w:rPr>
          <w:rFonts w:ascii="Times New Roman" w:hAnsi="Times New Roman" w:cs="Times New Roman"/>
          <w:sz w:val="24"/>
          <w:szCs w:val="24"/>
        </w:rPr>
      </w:pPr>
    </w:p>
    <w:p w14:paraId="3BF950FD"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 xml:space="preserve"> </w:t>
      </w:r>
    </w:p>
    <w:p w14:paraId="66A4C31D"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Stephen P. Ferris</w:t>
      </w:r>
    </w:p>
    <w:p w14:paraId="59DE1B22"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Miller College of Business</w:t>
      </w:r>
    </w:p>
    <w:p w14:paraId="38C3BAE6" w14:textId="77777777" w:rsidR="00650CB1" w:rsidRPr="0057429E" w:rsidRDefault="00650CB1" w:rsidP="00650CB1">
      <w:pPr>
        <w:spacing w:after="0"/>
        <w:jc w:val="center"/>
        <w:rPr>
          <w:rFonts w:ascii="Times New Roman" w:hAnsi="Times New Roman" w:cs="Times New Roman"/>
          <w:sz w:val="24"/>
          <w:szCs w:val="24"/>
        </w:rPr>
      </w:pPr>
      <w:r w:rsidRPr="0057429E">
        <w:rPr>
          <w:rFonts w:ascii="Times New Roman" w:hAnsi="Times New Roman" w:cs="Times New Roman"/>
          <w:sz w:val="24"/>
          <w:szCs w:val="24"/>
        </w:rPr>
        <w:t>Ball State University</w:t>
      </w:r>
    </w:p>
    <w:p w14:paraId="47E5D156" w14:textId="77777777" w:rsidR="00650CB1" w:rsidRPr="0057429E" w:rsidRDefault="00650CB1" w:rsidP="00650CB1">
      <w:pPr>
        <w:spacing w:after="0"/>
        <w:jc w:val="center"/>
        <w:rPr>
          <w:rFonts w:ascii="Times New Roman" w:hAnsi="Times New Roman" w:cs="Times New Roman"/>
        </w:rPr>
      </w:pPr>
      <w:r w:rsidRPr="0057429E">
        <w:rPr>
          <w:rFonts w:ascii="Times New Roman" w:hAnsi="Times New Roman" w:cs="Times New Roman"/>
        </w:rPr>
        <w:t xml:space="preserve">Email: </w:t>
      </w:r>
      <w:hyperlink r:id="rId12" w:history="1">
        <w:r w:rsidRPr="0057429E">
          <w:rPr>
            <w:rStyle w:val="Hyperlink"/>
            <w:rFonts w:ascii="Times New Roman" w:hAnsi="Times New Roman" w:cs="Times New Roman"/>
          </w:rPr>
          <w:t>spferris@bsu.edu</w:t>
        </w:r>
      </w:hyperlink>
    </w:p>
    <w:p w14:paraId="569CAA88" w14:textId="77777777" w:rsidR="00650CB1" w:rsidRPr="0057429E" w:rsidRDefault="00650CB1" w:rsidP="00650CB1">
      <w:pPr>
        <w:spacing w:after="0"/>
        <w:jc w:val="center"/>
        <w:rPr>
          <w:rFonts w:ascii="Times New Roman" w:hAnsi="Times New Roman" w:cs="Times New Roman"/>
          <w:sz w:val="24"/>
          <w:szCs w:val="24"/>
        </w:rPr>
      </w:pPr>
    </w:p>
    <w:p w14:paraId="5346F886" w14:textId="77777777" w:rsidR="00650CB1" w:rsidRPr="0057429E" w:rsidRDefault="00650CB1" w:rsidP="00650CB1">
      <w:pPr>
        <w:spacing w:after="0"/>
        <w:jc w:val="center"/>
        <w:rPr>
          <w:rFonts w:ascii="Times New Roman" w:hAnsi="Times New Roman" w:cs="Times New Roman"/>
          <w:sz w:val="24"/>
          <w:szCs w:val="24"/>
        </w:rPr>
      </w:pPr>
    </w:p>
    <w:p w14:paraId="64B913B4" w14:textId="77777777" w:rsidR="00650CB1" w:rsidRPr="0057429E" w:rsidRDefault="00650CB1" w:rsidP="00650CB1">
      <w:pPr>
        <w:spacing w:after="0"/>
        <w:jc w:val="center"/>
        <w:rPr>
          <w:rFonts w:ascii="Times New Roman" w:hAnsi="Times New Roman" w:cs="Times New Roman"/>
          <w:sz w:val="24"/>
          <w:szCs w:val="24"/>
        </w:rPr>
      </w:pPr>
    </w:p>
    <w:p w14:paraId="2B35D73A" w14:textId="77777777" w:rsidR="00650CB1" w:rsidRPr="0057429E" w:rsidRDefault="00650CB1" w:rsidP="00650CB1">
      <w:pPr>
        <w:spacing w:after="0"/>
        <w:jc w:val="center"/>
        <w:rPr>
          <w:rFonts w:ascii="Times New Roman" w:hAnsi="Times New Roman" w:cs="Times New Roman"/>
          <w:sz w:val="24"/>
          <w:szCs w:val="24"/>
        </w:rPr>
      </w:pPr>
    </w:p>
    <w:p w14:paraId="4B8EA90E" w14:textId="77777777" w:rsidR="00650CB1" w:rsidRPr="0057429E" w:rsidRDefault="00650CB1" w:rsidP="00650CB1">
      <w:pPr>
        <w:spacing w:after="0"/>
        <w:jc w:val="center"/>
        <w:rPr>
          <w:rFonts w:ascii="Times New Roman" w:hAnsi="Times New Roman" w:cs="Times New Roman"/>
          <w:sz w:val="24"/>
          <w:szCs w:val="24"/>
        </w:rPr>
      </w:pPr>
    </w:p>
    <w:p w14:paraId="3AF867E3" w14:textId="77777777" w:rsidR="00650CB1" w:rsidRPr="0057429E" w:rsidRDefault="00650CB1" w:rsidP="00650CB1">
      <w:pPr>
        <w:spacing w:after="0"/>
        <w:jc w:val="center"/>
        <w:rPr>
          <w:rFonts w:ascii="Times New Roman" w:hAnsi="Times New Roman" w:cs="Times New Roman"/>
          <w:sz w:val="24"/>
          <w:szCs w:val="24"/>
        </w:rPr>
      </w:pPr>
    </w:p>
    <w:p w14:paraId="66B63539" w14:textId="77777777" w:rsidR="00650CB1" w:rsidRPr="0057429E" w:rsidRDefault="00650CB1" w:rsidP="00650CB1">
      <w:pPr>
        <w:spacing w:after="0"/>
        <w:jc w:val="center"/>
        <w:rPr>
          <w:rFonts w:ascii="Times New Roman" w:hAnsi="Times New Roman" w:cs="Times New Roman"/>
          <w:sz w:val="24"/>
          <w:szCs w:val="24"/>
        </w:rPr>
      </w:pPr>
    </w:p>
    <w:p w14:paraId="7724A9AA" w14:textId="764679C6" w:rsidR="00650CB1" w:rsidRPr="0057429E" w:rsidRDefault="00F77BF2" w:rsidP="00650CB1">
      <w:pPr>
        <w:spacing w:after="0"/>
        <w:jc w:val="center"/>
        <w:rPr>
          <w:rFonts w:ascii="Times New Roman" w:hAnsi="Times New Roman" w:cs="Times New Roman"/>
          <w:sz w:val="24"/>
          <w:szCs w:val="24"/>
        </w:rPr>
      </w:pPr>
      <w:r>
        <w:rPr>
          <w:rFonts w:ascii="Times New Roman" w:hAnsi="Times New Roman" w:cs="Times New Roman"/>
          <w:sz w:val="24"/>
          <w:szCs w:val="24"/>
        </w:rPr>
        <w:t>2</w:t>
      </w:r>
      <w:r w:rsidR="006F565E">
        <w:rPr>
          <w:rFonts w:ascii="Times New Roman" w:hAnsi="Times New Roman" w:cs="Times New Roman"/>
          <w:sz w:val="24"/>
          <w:szCs w:val="24"/>
        </w:rPr>
        <w:t>8</w:t>
      </w:r>
      <w:r w:rsidR="00781C8E">
        <w:rPr>
          <w:rFonts w:ascii="Times New Roman" w:hAnsi="Times New Roman" w:cs="Times New Roman"/>
          <w:sz w:val="24"/>
          <w:szCs w:val="24"/>
        </w:rPr>
        <w:t xml:space="preserve"> March 2023</w:t>
      </w:r>
    </w:p>
    <w:p w14:paraId="548DD66B" w14:textId="77777777" w:rsidR="00650CB1" w:rsidRPr="0057429E" w:rsidRDefault="00650CB1" w:rsidP="00650CB1">
      <w:pPr>
        <w:spacing w:after="0"/>
        <w:jc w:val="center"/>
        <w:rPr>
          <w:rFonts w:ascii="Times New Roman" w:hAnsi="Times New Roman" w:cs="Times New Roman"/>
          <w:sz w:val="24"/>
          <w:szCs w:val="24"/>
        </w:rPr>
      </w:pPr>
    </w:p>
    <w:p w14:paraId="6067A3DB" w14:textId="77777777" w:rsidR="00650CB1" w:rsidRPr="0057429E" w:rsidRDefault="00650CB1" w:rsidP="00650CB1">
      <w:pPr>
        <w:spacing w:after="0"/>
        <w:jc w:val="center"/>
        <w:rPr>
          <w:rFonts w:ascii="Times New Roman" w:hAnsi="Times New Roman" w:cs="Times New Roman"/>
          <w:sz w:val="24"/>
          <w:szCs w:val="24"/>
        </w:rPr>
      </w:pPr>
    </w:p>
    <w:p w14:paraId="0305F25D" w14:textId="3FEFF0E2" w:rsidR="00650CB1" w:rsidRPr="0057429E" w:rsidRDefault="00650CB1" w:rsidP="00F77BF2">
      <w:pPr>
        <w:spacing w:after="0"/>
        <w:rPr>
          <w:rFonts w:ascii="Times New Roman" w:hAnsi="Times New Roman" w:cs="Times New Roman"/>
          <w:sz w:val="24"/>
          <w:szCs w:val="24"/>
        </w:rPr>
      </w:pPr>
      <w:r w:rsidRPr="0057429E">
        <w:rPr>
          <w:rFonts w:ascii="Times New Roman" w:hAnsi="Times New Roman" w:cs="Times New Roman"/>
          <w:sz w:val="24"/>
          <w:szCs w:val="24"/>
        </w:rPr>
        <w:t>An earlier version of this manuscript was presented at the Midwest Political Science Annual meeting in Chicago, IL.</w:t>
      </w:r>
      <w:r w:rsidR="00781C8E">
        <w:rPr>
          <w:rFonts w:ascii="Times New Roman" w:hAnsi="Times New Roman" w:cs="Times New Roman"/>
          <w:sz w:val="24"/>
          <w:szCs w:val="24"/>
        </w:rPr>
        <w:t xml:space="preserve"> We also want to thank seminar participants for their comments </w:t>
      </w:r>
      <w:r w:rsidR="002C551F">
        <w:rPr>
          <w:rFonts w:ascii="Times New Roman" w:hAnsi="Times New Roman" w:cs="Times New Roman"/>
          <w:sz w:val="24"/>
          <w:szCs w:val="24"/>
        </w:rPr>
        <w:t>in the Department of Finance and Insurance at Ball State University and</w:t>
      </w:r>
      <w:r w:rsidR="00E23B95">
        <w:rPr>
          <w:rFonts w:ascii="Times New Roman" w:hAnsi="Times New Roman" w:cs="Times New Roman"/>
          <w:sz w:val="24"/>
          <w:szCs w:val="24"/>
        </w:rPr>
        <w:t xml:space="preserve"> the Department of Political Science at </w:t>
      </w:r>
      <w:r w:rsidR="00BA7B69">
        <w:rPr>
          <w:rFonts w:ascii="Times New Roman" w:hAnsi="Times New Roman" w:cs="Times New Roman"/>
          <w:sz w:val="24"/>
          <w:szCs w:val="24"/>
        </w:rPr>
        <w:t>Indiana University</w:t>
      </w:r>
      <w:r w:rsidR="00E23B95">
        <w:rPr>
          <w:rFonts w:ascii="Times New Roman" w:hAnsi="Times New Roman" w:cs="Times New Roman"/>
          <w:sz w:val="24"/>
          <w:szCs w:val="24"/>
        </w:rPr>
        <w:t>.</w:t>
      </w:r>
      <w:r w:rsidRPr="0057429E">
        <w:rPr>
          <w:rFonts w:ascii="Times New Roman" w:hAnsi="Times New Roman" w:cs="Times New Roman"/>
          <w:sz w:val="24"/>
          <w:szCs w:val="24"/>
        </w:rPr>
        <w:t xml:space="preserve"> </w:t>
      </w:r>
    </w:p>
    <w:p w14:paraId="162F792F" w14:textId="77777777" w:rsidR="00650CB1" w:rsidRPr="0057429E" w:rsidRDefault="00650CB1" w:rsidP="00F77BF2">
      <w:pPr>
        <w:spacing w:after="0"/>
        <w:rPr>
          <w:rFonts w:ascii="Times New Roman" w:hAnsi="Times New Roman" w:cs="Times New Roman"/>
          <w:sz w:val="24"/>
          <w:szCs w:val="24"/>
        </w:rPr>
      </w:pPr>
    </w:p>
    <w:p w14:paraId="3648B7AD" w14:textId="77777777" w:rsidR="00650CB1" w:rsidRPr="0057429E" w:rsidRDefault="00650CB1" w:rsidP="00650CB1">
      <w:pPr>
        <w:rPr>
          <w:rFonts w:ascii="Times New Roman" w:hAnsi="Times New Roman" w:cs="Times New Roman"/>
          <w:b/>
          <w:sz w:val="24"/>
          <w:szCs w:val="24"/>
        </w:rPr>
      </w:pPr>
    </w:p>
    <w:p w14:paraId="1EBB29C9" w14:textId="77777777" w:rsidR="00650CB1" w:rsidRPr="0057429E" w:rsidRDefault="00650CB1" w:rsidP="00650CB1">
      <w:pPr>
        <w:rPr>
          <w:rFonts w:ascii="Times New Roman" w:hAnsi="Times New Roman" w:cs="Times New Roman"/>
          <w:b/>
          <w:bCs/>
          <w:sz w:val="24"/>
          <w:szCs w:val="24"/>
        </w:rPr>
      </w:pPr>
      <w:r w:rsidRPr="0057429E">
        <w:rPr>
          <w:rFonts w:ascii="Times New Roman" w:hAnsi="Times New Roman" w:cs="Times New Roman"/>
          <w:bCs/>
          <w:sz w:val="24"/>
          <w:szCs w:val="24"/>
        </w:rPr>
        <w:lastRenderedPageBreak/>
        <w:tab/>
      </w:r>
    </w:p>
    <w:p w14:paraId="031F135C" w14:textId="77777777" w:rsidR="00650CB1" w:rsidRPr="00D71A30" w:rsidRDefault="00650CB1" w:rsidP="00650CB1">
      <w:pPr>
        <w:jc w:val="center"/>
        <w:rPr>
          <w:rFonts w:ascii="Times New Roman" w:hAnsi="Times New Roman" w:cs="Times New Roman"/>
          <w:b/>
          <w:bCs/>
          <w:sz w:val="28"/>
          <w:szCs w:val="28"/>
        </w:rPr>
      </w:pPr>
      <w:r w:rsidRPr="00D71A30">
        <w:rPr>
          <w:rFonts w:ascii="Times New Roman" w:hAnsi="Times New Roman" w:cs="Times New Roman"/>
          <w:b/>
          <w:bCs/>
          <w:sz w:val="28"/>
          <w:szCs w:val="28"/>
        </w:rPr>
        <w:t>All Politics is Local:</w:t>
      </w:r>
    </w:p>
    <w:p w14:paraId="5A3660AD" w14:textId="77777777" w:rsidR="00650CB1" w:rsidRPr="00D71A30" w:rsidRDefault="00650CB1" w:rsidP="00650CB1">
      <w:pPr>
        <w:jc w:val="center"/>
        <w:rPr>
          <w:rFonts w:ascii="Times New Roman" w:hAnsi="Times New Roman" w:cs="Times New Roman"/>
          <w:b/>
          <w:bCs/>
          <w:sz w:val="28"/>
          <w:szCs w:val="28"/>
        </w:rPr>
      </w:pPr>
      <w:r w:rsidRPr="00D71A30">
        <w:rPr>
          <w:rFonts w:ascii="Times New Roman" w:hAnsi="Times New Roman" w:cs="Times New Roman"/>
          <w:b/>
          <w:bCs/>
          <w:sz w:val="28"/>
          <w:szCs w:val="28"/>
        </w:rPr>
        <w:t>Corporate Political Power and the Award of Federal Contracts</w:t>
      </w:r>
    </w:p>
    <w:p w14:paraId="7327A5C9" w14:textId="77777777" w:rsidR="00650CB1" w:rsidRPr="0057429E" w:rsidRDefault="00650CB1" w:rsidP="00650CB1">
      <w:pPr>
        <w:spacing w:after="0"/>
        <w:jc w:val="center"/>
        <w:rPr>
          <w:rFonts w:ascii="Times New Roman" w:hAnsi="Times New Roman" w:cs="Times New Roman"/>
          <w:sz w:val="24"/>
          <w:szCs w:val="24"/>
        </w:rPr>
      </w:pPr>
    </w:p>
    <w:p w14:paraId="5310182A" w14:textId="77777777" w:rsidR="00650CB1" w:rsidRPr="0057429E" w:rsidRDefault="00650CB1" w:rsidP="00650CB1">
      <w:pPr>
        <w:spacing w:after="0"/>
        <w:jc w:val="center"/>
        <w:rPr>
          <w:rFonts w:ascii="Times New Roman" w:hAnsi="Times New Roman" w:cs="Times New Roman"/>
          <w:sz w:val="24"/>
          <w:szCs w:val="24"/>
        </w:rPr>
      </w:pPr>
    </w:p>
    <w:p w14:paraId="2B7BDEBF" w14:textId="77777777" w:rsidR="00650CB1" w:rsidRPr="0057429E" w:rsidRDefault="00650CB1" w:rsidP="00650CB1">
      <w:pPr>
        <w:spacing w:after="0"/>
        <w:jc w:val="center"/>
        <w:rPr>
          <w:rFonts w:ascii="Times New Roman" w:hAnsi="Times New Roman" w:cs="Times New Roman"/>
          <w:b/>
          <w:bCs/>
          <w:sz w:val="24"/>
          <w:szCs w:val="24"/>
        </w:rPr>
      </w:pPr>
      <w:r w:rsidRPr="0057429E">
        <w:rPr>
          <w:rFonts w:ascii="Times New Roman" w:hAnsi="Times New Roman" w:cs="Times New Roman"/>
          <w:b/>
          <w:bCs/>
          <w:sz w:val="24"/>
          <w:szCs w:val="24"/>
        </w:rPr>
        <w:t>Abstract</w:t>
      </w:r>
    </w:p>
    <w:p w14:paraId="4A1D16E9" w14:textId="7BAB1175" w:rsidR="00650CB1" w:rsidRPr="0057429E" w:rsidRDefault="00650CB1" w:rsidP="00650CB1">
      <w:pPr>
        <w:spacing w:after="0"/>
        <w:rPr>
          <w:rFonts w:ascii="Times New Roman" w:hAnsi="Times New Roman" w:cs="Times New Roman"/>
          <w:sz w:val="24"/>
          <w:szCs w:val="24"/>
        </w:rPr>
      </w:pPr>
      <w:r w:rsidRPr="0057429E">
        <w:rPr>
          <w:rFonts w:ascii="Times New Roman" w:hAnsi="Times New Roman" w:cs="Times New Roman"/>
          <w:sz w:val="24"/>
          <w:szCs w:val="24"/>
        </w:rPr>
        <w:t xml:space="preserve">We find that </w:t>
      </w:r>
      <w:r>
        <w:rPr>
          <w:rFonts w:ascii="Times New Roman" w:hAnsi="Times New Roman" w:cs="Times New Roman"/>
          <w:sz w:val="24"/>
          <w:szCs w:val="24"/>
        </w:rPr>
        <w:t xml:space="preserve">a </w:t>
      </w:r>
      <w:r w:rsidRPr="0057429E">
        <w:rPr>
          <w:rFonts w:ascii="Times New Roman" w:hAnsi="Times New Roman" w:cs="Times New Roman"/>
          <w:sz w:val="24"/>
          <w:szCs w:val="24"/>
        </w:rPr>
        <w:t xml:space="preserve">firm’s political power </w:t>
      </w:r>
      <w:r>
        <w:rPr>
          <w:rFonts w:ascii="Times New Roman" w:hAnsi="Times New Roman" w:cs="Times New Roman"/>
          <w:sz w:val="24"/>
          <w:szCs w:val="24"/>
        </w:rPr>
        <w:t xml:space="preserve">contributes to its success during the federal contracting process.  We construct a new </w:t>
      </w:r>
      <w:r w:rsidR="007C4751">
        <w:rPr>
          <w:rFonts w:ascii="Times New Roman" w:hAnsi="Times New Roman" w:cs="Times New Roman"/>
          <w:sz w:val="24"/>
          <w:szCs w:val="24"/>
        </w:rPr>
        <w:t>set of c</w:t>
      </w:r>
      <w:r w:rsidRPr="0057429E">
        <w:rPr>
          <w:rFonts w:ascii="Times New Roman" w:hAnsi="Times New Roman" w:cs="Times New Roman"/>
          <w:sz w:val="24"/>
          <w:szCs w:val="24"/>
        </w:rPr>
        <w:t xml:space="preserve">orporate political power </w:t>
      </w:r>
      <w:r w:rsidR="007C4751">
        <w:rPr>
          <w:rFonts w:ascii="Times New Roman" w:hAnsi="Times New Roman" w:cs="Times New Roman"/>
          <w:sz w:val="24"/>
          <w:szCs w:val="24"/>
        </w:rPr>
        <w:t xml:space="preserve">measures </w:t>
      </w:r>
      <w:r w:rsidR="00DD6290">
        <w:rPr>
          <w:rFonts w:ascii="Times New Roman" w:hAnsi="Times New Roman" w:cs="Times New Roman"/>
          <w:sz w:val="24"/>
          <w:szCs w:val="24"/>
        </w:rPr>
        <w:t xml:space="preserve">using </w:t>
      </w:r>
      <w:r w:rsidR="007C4751">
        <w:rPr>
          <w:rFonts w:ascii="Times New Roman" w:hAnsi="Times New Roman" w:cs="Times New Roman"/>
          <w:sz w:val="24"/>
          <w:szCs w:val="24"/>
        </w:rPr>
        <w:t>the political power of individual legislators and</w:t>
      </w:r>
      <w:r w:rsidR="00DD6290">
        <w:rPr>
          <w:rFonts w:ascii="Times New Roman" w:hAnsi="Times New Roman" w:cs="Times New Roman"/>
          <w:sz w:val="24"/>
          <w:szCs w:val="24"/>
        </w:rPr>
        <w:t xml:space="preserve"> the firm’s </w:t>
      </w:r>
      <w:r w:rsidRPr="0057429E">
        <w:rPr>
          <w:rFonts w:ascii="Times New Roman" w:hAnsi="Times New Roman" w:cs="Times New Roman"/>
          <w:sz w:val="24"/>
          <w:szCs w:val="24"/>
        </w:rPr>
        <w:t>politic</w:t>
      </w:r>
      <w:r>
        <w:rPr>
          <w:rFonts w:ascii="Times New Roman" w:hAnsi="Times New Roman" w:cs="Times New Roman"/>
          <w:sz w:val="24"/>
          <w:szCs w:val="24"/>
        </w:rPr>
        <w:t>al contributions</w:t>
      </w:r>
      <w:r w:rsidR="00DD6290">
        <w:rPr>
          <w:rFonts w:ascii="Times New Roman" w:hAnsi="Times New Roman" w:cs="Times New Roman"/>
          <w:sz w:val="24"/>
          <w:szCs w:val="24"/>
        </w:rPr>
        <w:t xml:space="preserve">. </w:t>
      </w:r>
      <w:r>
        <w:rPr>
          <w:rFonts w:ascii="Times New Roman" w:hAnsi="Times New Roman" w:cs="Times New Roman"/>
          <w:sz w:val="24"/>
          <w:szCs w:val="24"/>
        </w:rPr>
        <w:t xml:space="preserve">Our results suggest that local </w:t>
      </w:r>
      <w:r w:rsidRPr="0057429E">
        <w:rPr>
          <w:rFonts w:ascii="Times New Roman" w:hAnsi="Times New Roman" w:cs="Times New Roman"/>
          <w:sz w:val="24"/>
          <w:szCs w:val="24"/>
        </w:rPr>
        <w:t xml:space="preserve">politicians </w:t>
      </w:r>
      <w:r w:rsidR="003D4EA2">
        <w:rPr>
          <w:rFonts w:ascii="Times New Roman" w:hAnsi="Times New Roman" w:cs="Times New Roman"/>
          <w:sz w:val="24"/>
          <w:szCs w:val="24"/>
        </w:rPr>
        <w:t xml:space="preserve">provide the greatest </w:t>
      </w:r>
      <w:r w:rsidR="00FF44A2">
        <w:rPr>
          <w:rFonts w:ascii="Times New Roman" w:hAnsi="Times New Roman" w:cs="Times New Roman"/>
          <w:sz w:val="24"/>
          <w:szCs w:val="24"/>
        </w:rPr>
        <w:t xml:space="preserve">advantage </w:t>
      </w:r>
      <w:r w:rsidR="00DD6290">
        <w:rPr>
          <w:rFonts w:ascii="Times New Roman" w:hAnsi="Times New Roman" w:cs="Times New Roman"/>
          <w:sz w:val="24"/>
          <w:szCs w:val="24"/>
        </w:rPr>
        <w:t xml:space="preserve">to a firm in </w:t>
      </w:r>
      <w:r w:rsidR="00FF44A2">
        <w:rPr>
          <w:rFonts w:ascii="Times New Roman" w:hAnsi="Times New Roman" w:cs="Times New Roman"/>
          <w:sz w:val="24"/>
          <w:szCs w:val="24"/>
        </w:rPr>
        <w:t>securing contracts</w:t>
      </w:r>
      <w:r w:rsidR="00286D80">
        <w:rPr>
          <w:rFonts w:ascii="Times New Roman" w:hAnsi="Times New Roman" w:cs="Times New Roman"/>
          <w:sz w:val="24"/>
          <w:szCs w:val="24"/>
        </w:rPr>
        <w:t xml:space="preserve">  </w:t>
      </w:r>
      <w:r w:rsidR="00DD6290">
        <w:rPr>
          <w:rFonts w:ascii="Times New Roman" w:hAnsi="Times New Roman" w:cs="Times New Roman"/>
          <w:sz w:val="24"/>
          <w:szCs w:val="24"/>
        </w:rPr>
        <w:t xml:space="preserve">Further analysis implies </w:t>
      </w:r>
      <w:r w:rsidR="006470FA">
        <w:rPr>
          <w:rFonts w:ascii="Times New Roman" w:hAnsi="Times New Roman" w:cs="Times New Roman"/>
          <w:sz w:val="24"/>
          <w:szCs w:val="24"/>
        </w:rPr>
        <w:t xml:space="preserve"> that local politicians </w:t>
      </w:r>
      <w:r w:rsidR="00470478">
        <w:rPr>
          <w:rFonts w:ascii="Times New Roman" w:hAnsi="Times New Roman" w:cs="Times New Roman"/>
          <w:sz w:val="24"/>
          <w:szCs w:val="24"/>
        </w:rPr>
        <w:t xml:space="preserve">are motivated to support firms to </w:t>
      </w:r>
      <w:r w:rsidRPr="0057429E">
        <w:rPr>
          <w:rFonts w:ascii="Times New Roman" w:hAnsi="Times New Roman" w:cs="Times New Roman"/>
          <w:sz w:val="24"/>
          <w:szCs w:val="24"/>
        </w:rPr>
        <w:t>improve voter employment and their re</w:t>
      </w:r>
      <w:r w:rsidR="002F1F50">
        <w:rPr>
          <w:rFonts w:ascii="Times New Roman" w:hAnsi="Times New Roman" w:cs="Times New Roman"/>
          <w:sz w:val="24"/>
          <w:szCs w:val="24"/>
        </w:rPr>
        <w:t>-</w:t>
      </w:r>
      <w:r w:rsidRPr="0057429E">
        <w:rPr>
          <w:rFonts w:ascii="Times New Roman" w:hAnsi="Times New Roman" w:cs="Times New Roman"/>
          <w:sz w:val="24"/>
          <w:szCs w:val="24"/>
        </w:rPr>
        <w:t>election</w:t>
      </w:r>
      <w:r>
        <w:rPr>
          <w:rFonts w:ascii="Times New Roman" w:hAnsi="Times New Roman" w:cs="Times New Roman"/>
          <w:sz w:val="24"/>
          <w:szCs w:val="24"/>
        </w:rPr>
        <w:t xml:space="preserve"> likelihood</w:t>
      </w: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We also find that firms seek to restore any decline in political power by reallocating </w:t>
      </w:r>
      <w:r w:rsidR="00E81310">
        <w:rPr>
          <w:rFonts w:ascii="Times New Roman" w:hAnsi="Times New Roman" w:cs="Times New Roman"/>
          <w:sz w:val="24"/>
          <w:szCs w:val="24"/>
        </w:rPr>
        <w:t xml:space="preserve">their </w:t>
      </w:r>
      <w:r>
        <w:rPr>
          <w:rFonts w:ascii="Times New Roman" w:hAnsi="Times New Roman" w:cs="Times New Roman"/>
          <w:sz w:val="24"/>
          <w:szCs w:val="24"/>
        </w:rPr>
        <w:t>contributions to more electable politicians.</w:t>
      </w:r>
    </w:p>
    <w:p w14:paraId="5904B419" w14:textId="77777777" w:rsidR="00650CB1" w:rsidRPr="0057429E" w:rsidRDefault="00650CB1" w:rsidP="00650CB1">
      <w:pPr>
        <w:spacing w:after="0"/>
        <w:jc w:val="center"/>
        <w:rPr>
          <w:rFonts w:ascii="Times New Roman" w:hAnsi="Times New Roman" w:cs="Times New Roman"/>
          <w:sz w:val="24"/>
          <w:szCs w:val="24"/>
        </w:rPr>
      </w:pPr>
    </w:p>
    <w:p w14:paraId="247DF98D" w14:textId="77777777" w:rsidR="00650CB1" w:rsidRPr="0057429E" w:rsidRDefault="00650CB1" w:rsidP="00650CB1">
      <w:pPr>
        <w:spacing w:after="0"/>
        <w:jc w:val="center"/>
        <w:rPr>
          <w:rFonts w:ascii="Times New Roman" w:hAnsi="Times New Roman" w:cs="Times New Roman"/>
          <w:sz w:val="24"/>
          <w:szCs w:val="24"/>
        </w:rPr>
      </w:pPr>
    </w:p>
    <w:p w14:paraId="0FDB613B" w14:textId="77777777" w:rsidR="00650CB1" w:rsidRPr="0057429E" w:rsidRDefault="00650CB1" w:rsidP="00650CB1">
      <w:pPr>
        <w:spacing w:after="0"/>
        <w:jc w:val="center"/>
        <w:rPr>
          <w:rFonts w:ascii="Times New Roman" w:hAnsi="Times New Roman" w:cs="Times New Roman"/>
          <w:sz w:val="24"/>
          <w:szCs w:val="24"/>
        </w:rPr>
      </w:pPr>
    </w:p>
    <w:p w14:paraId="6E2DC117" w14:textId="77777777" w:rsidR="00650CB1" w:rsidRPr="0057429E" w:rsidRDefault="00650CB1" w:rsidP="00650CB1">
      <w:pPr>
        <w:spacing w:after="0" w:line="240" w:lineRule="auto"/>
        <w:rPr>
          <w:rFonts w:ascii="Times New Roman" w:eastAsia="Times New Roman" w:hAnsi="Times New Roman" w:cs="Times New Roman"/>
        </w:rPr>
      </w:pPr>
      <w:r w:rsidRPr="0057429E">
        <w:rPr>
          <w:rFonts w:ascii="Times New Roman" w:eastAsia="Times New Roman" w:hAnsi="Times New Roman" w:cs="Times New Roman"/>
        </w:rPr>
        <w:t>Keywords: federal procurement; political contributions; political power; local politicians</w:t>
      </w:r>
    </w:p>
    <w:p w14:paraId="6C557315" w14:textId="77777777" w:rsidR="00650CB1" w:rsidRPr="0057429E" w:rsidRDefault="00650CB1" w:rsidP="00650CB1">
      <w:pPr>
        <w:spacing w:after="0" w:line="240" w:lineRule="auto"/>
        <w:rPr>
          <w:rFonts w:ascii="Times New Roman" w:eastAsia="Times New Roman" w:hAnsi="Times New Roman" w:cs="Times New Roman"/>
        </w:rPr>
      </w:pPr>
    </w:p>
    <w:p w14:paraId="252CE3D7" w14:textId="77777777" w:rsidR="00650CB1" w:rsidRPr="0057429E" w:rsidRDefault="00650CB1" w:rsidP="00650CB1">
      <w:pPr>
        <w:spacing w:after="0" w:line="240" w:lineRule="auto"/>
        <w:rPr>
          <w:rFonts w:ascii="Times New Roman" w:eastAsia="Times New Roman" w:hAnsi="Times New Roman" w:cs="Times New Roman"/>
        </w:rPr>
      </w:pPr>
      <w:r w:rsidRPr="0057429E">
        <w:rPr>
          <w:rFonts w:ascii="Times New Roman" w:eastAsia="Times New Roman" w:hAnsi="Times New Roman" w:cs="Times New Roman"/>
        </w:rPr>
        <w:t>JEL Codes: G3; G18; G38; K29</w:t>
      </w:r>
    </w:p>
    <w:p w14:paraId="462D88A5" w14:textId="77777777" w:rsidR="00650CB1" w:rsidRPr="0057429E" w:rsidRDefault="00650CB1" w:rsidP="00650CB1">
      <w:pPr>
        <w:rPr>
          <w:rFonts w:ascii="Times New Roman" w:hAnsi="Times New Roman" w:cs="Times New Roman"/>
          <w:bCs/>
          <w:sz w:val="24"/>
          <w:szCs w:val="24"/>
        </w:rPr>
      </w:pPr>
      <w:r w:rsidRPr="0057429E">
        <w:rPr>
          <w:rFonts w:ascii="Times New Roman" w:hAnsi="Times New Roman" w:cs="Times New Roman"/>
          <w:bCs/>
          <w:sz w:val="24"/>
          <w:szCs w:val="24"/>
        </w:rPr>
        <w:tab/>
      </w:r>
    </w:p>
    <w:p w14:paraId="5BDFFE1A" w14:textId="77777777" w:rsidR="00650CB1" w:rsidRPr="0057429E" w:rsidRDefault="00650CB1" w:rsidP="00650CB1">
      <w:pPr>
        <w:rPr>
          <w:rFonts w:ascii="Times New Roman" w:hAnsi="Times New Roman" w:cs="Times New Roman"/>
          <w:bCs/>
          <w:sz w:val="24"/>
          <w:szCs w:val="24"/>
        </w:rPr>
      </w:pPr>
      <w:r w:rsidRPr="0057429E">
        <w:rPr>
          <w:rFonts w:ascii="Times New Roman" w:hAnsi="Times New Roman" w:cs="Times New Roman"/>
          <w:bCs/>
          <w:sz w:val="24"/>
          <w:szCs w:val="24"/>
        </w:rPr>
        <w:br w:type="page"/>
      </w:r>
    </w:p>
    <w:p w14:paraId="3B241552" w14:textId="77777777" w:rsidR="00650CB1" w:rsidRPr="0057429E" w:rsidRDefault="00650CB1" w:rsidP="00650CB1">
      <w:pPr>
        <w:jc w:val="center"/>
        <w:rPr>
          <w:rFonts w:ascii="Times New Roman" w:hAnsi="Times New Roman" w:cs="Times New Roman"/>
          <w:b/>
          <w:bCs/>
          <w:sz w:val="24"/>
          <w:szCs w:val="24"/>
        </w:rPr>
        <w:sectPr w:rsidR="00650CB1" w:rsidRPr="0057429E" w:rsidSect="00C106C1">
          <w:footerReference w:type="default" r:id="rId13"/>
          <w:pgSz w:w="12240" w:h="15840"/>
          <w:pgMar w:top="1440" w:right="1440" w:bottom="1440" w:left="1440" w:header="720" w:footer="720" w:gutter="0"/>
          <w:pgNumType w:start="1"/>
          <w:cols w:space="720"/>
          <w:docGrid w:linePitch="360"/>
        </w:sectPr>
      </w:pPr>
    </w:p>
    <w:p w14:paraId="7252B783" w14:textId="77777777" w:rsidR="00650CB1" w:rsidRPr="00D71A30" w:rsidRDefault="00650CB1" w:rsidP="00650CB1">
      <w:pPr>
        <w:jc w:val="center"/>
        <w:rPr>
          <w:rFonts w:ascii="Times New Roman" w:hAnsi="Times New Roman" w:cs="Times New Roman"/>
          <w:b/>
          <w:bCs/>
          <w:sz w:val="28"/>
          <w:szCs w:val="28"/>
        </w:rPr>
      </w:pPr>
      <w:r w:rsidRPr="00D71A30">
        <w:rPr>
          <w:rFonts w:ascii="Times New Roman" w:hAnsi="Times New Roman" w:cs="Times New Roman"/>
          <w:b/>
          <w:bCs/>
          <w:sz w:val="28"/>
          <w:szCs w:val="28"/>
        </w:rPr>
        <w:lastRenderedPageBreak/>
        <w:t>All Politics is Local:</w:t>
      </w:r>
    </w:p>
    <w:p w14:paraId="6A571CCA" w14:textId="77777777" w:rsidR="00650CB1" w:rsidRPr="00D71A30" w:rsidRDefault="00650CB1" w:rsidP="00650CB1">
      <w:pPr>
        <w:jc w:val="center"/>
        <w:rPr>
          <w:rFonts w:ascii="Times New Roman" w:hAnsi="Times New Roman" w:cs="Times New Roman"/>
          <w:b/>
          <w:bCs/>
          <w:sz w:val="28"/>
          <w:szCs w:val="28"/>
        </w:rPr>
      </w:pPr>
      <w:r w:rsidRPr="00D71A30">
        <w:rPr>
          <w:rFonts w:ascii="Times New Roman" w:hAnsi="Times New Roman" w:cs="Times New Roman"/>
          <w:b/>
          <w:bCs/>
          <w:sz w:val="28"/>
          <w:szCs w:val="28"/>
        </w:rPr>
        <w:t>Corporate Political Power and the Award of Federal Contracts</w:t>
      </w:r>
    </w:p>
    <w:p w14:paraId="2AF8697F" w14:textId="77777777" w:rsidR="00650CB1" w:rsidRPr="0057429E" w:rsidRDefault="00650CB1" w:rsidP="00650CB1">
      <w:pPr>
        <w:pStyle w:val="Heading1"/>
        <w:spacing w:before="0"/>
        <w:rPr>
          <w:rFonts w:cs="Times New Roman"/>
        </w:rPr>
      </w:pPr>
    </w:p>
    <w:p w14:paraId="16F3E722" w14:textId="77777777" w:rsidR="00650CB1" w:rsidRPr="0057429E" w:rsidRDefault="00650CB1" w:rsidP="00650CB1">
      <w:pPr>
        <w:pStyle w:val="Heading1"/>
        <w:spacing w:before="0"/>
        <w:rPr>
          <w:rFonts w:cs="Times New Roman"/>
        </w:rPr>
      </w:pPr>
    </w:p>
    <w:p w14:paraId="25F6CD75" w14:textId="77777777" w:rsidR="00650CB1" w:rsidRPr="0057429E" w:rsidRDefault="00650CB1" w:rsidP="00650CB1">
      <w:pPr>
        <w:pStyle w:val="Heading1"/>
        <w:numPr>
          <w:ilvl w:val="0"/>
          <w:numId w:val="12"/>
        </w:numPr>
        <w:spacing w:before="0"/>
        <w:rPr>
          <w:rFonts w:cs="Times New Roman"/>
        </w:rPr>
      </w:pPr>
      <w:r w:rsidRPr="0057429E">
        <w:rPr>
          <w:rFonts w:cs="Times New Roman"/>
        </w:rPr>
        <w:t>Introduction</w:t>
      </w:r>
    </w:p>
    <w:p w14:paraId="0834CDA3" w14:textId="77777777" w:rsidR="00650CB1" w:rsidRPr="0057429E" w:rsidRDefault="00650CB1" w:rsidP="00650CB1">
      <w:pPr>
        <w:rPr>
          <w:rFonts w:ascii="Times New Roman" w:hAnsi="Times New Roman" w:cs="Times New Roman"/>
        </w:rPr>
      </w:pPr>
    </w:p>
    <w:p w14:paraId="6CC1884E" w14:textId="0C7553E9"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rPr>
        <w:tab/>
      </w:r>
      <w:r w:rsidRPr="0057429E">
        <w:rPr>
          <w:rFonts w:ascii="Times New Roman" w:hAnsi="Times New Roman" w:cs="Times New Roman"/>
          <w:sz w:val="24"/>
          <w:szCs w:val="24"/>
        </w:rPr>
        <w:t xml:space="preserve">In this study we explore the extent to which a firm's political power </w:t>
      </w:r>
      <w:r w:rsidR="00074514">
        <w:rPr>
          <w:rFonts w:ascii="Times New Roman" w:hAnsi="Times New Roman" w:cs="Times New Roman"/>
          <w:sz w:val="24"/>
          <w:szCs w:val="24"/>
        </w:rPr>
        <w:t xml:space="preserve">can affect </w:t>
      </w:r>
      <w:r w:rsidRPr="0057429E">
        <w:rPr>
          <w:rFonts w:ascii="Times New Roman" w:hAnsi="Times New Roman" w:cs="Times New Roman"/>
          <w:sz w:val="24"/>
          <w:szCs w:val="24"/>
        </w:rPr>
        <w:t xml:space="preserve">its </w:t>
      </w:r>
      <w:r>
        <w:rPr>
          <w:rFonts w:ascii="Times New Roman" w:hAnsi="Times New Roman" w:cs="Times New Roman"/>
          <w:sz w:val="24"/>
          <w:szCs w:val="24"/>
        </w:rPr>
        <w:t xml:space="preserve">success in </w:t>
      </w:r>
      <w:r w:rsidR="00074514">
        <w:rPr>
          <w:rFonts w:ascii="Times New Roman" w:hAnsi="Times New Roman" w:cs="Times New Roman"/>
          <w:sz w:val="24"/>
          <w:szCs w:val="24"/>
        </w:rPr>
        <w:t xml:space="preserve">obtaining </w:t>
      </w:r>
      <w:r w:rsidRPr="0057429E">
        <w:rPr>
          <w:rFonts w:ascii="Times New Roman" w:hAnsi="Times New Roman" w:cs="Times New Roman"/>
          <w:sz w:val="24"/>
          <w:szCs w:val="24"/>
        </w:rPr>
        <w:t xml:space="preserve">federal </w:t>
      </w:r>
      <w:r>
        <w:rPr>
          <w:rFonts w:ascii="Times New Roman" w:hAnsi="Times New Roman" w:cs="Times New Roman"/>
          <w:sz w:val="24"/>
          <w:szCs w:val="24"/>
        </w:rPr>
        <w:t xml:space="preserve">contracts. </w:t>
      </w:r>
      <w:r w:rsidRPr="0057429E">
        <w:rPr>
          <w:rFonts w:ascii="Times New Roman" w:hAnsi="Times New Roman" w:cs="Times New Roman"/>
          <w:sz w:val="24"/>
          <w:szCs w:val="24"/>
        </w:rPr>
        <w:t>Although the federal contracting process is highly proscriptive and generally subject to competitive bidding</w:t>
      </w:r>
      <w:r>
        <w:rPr>
          <w:rFonts w:ascii="Times New Roman" w:hAnsi="Times New Roman" w:cs="Times New Roman"/>
          <w:sz w:val="24"/>
          <w:szCs w:val="24"/>
        </w:rPr>
        <w:t xml:space="preserve">, </w:t>
      </w:r>
      <w:r w:rsidRPr="0057429E">
        <w:rPr>
          <w:rFonts w:ascii="Times New Roman" w:hAnsi="Times New Roman" w:cs="Times New Roman"/>
          <w:sz w:val="24"/>
          <w:szCs w:val="24"/>
        </w:rPr>
        <w:t xml:space="preserve">there are opportunities for political lobbying and negotiation that can affect </w:t>
      </w:r>
      <w:r w:rsidR="005B71F5">
        <w:rPr>
          <w:rFonts w:ascii="Times New Roman" w:hAnsi="Times New Roman" w:cs="Times New Roman"/>
          <w:sz w:val="24"/>
          <w:szCs w:val="24"/>
        </w:rPr>
        <w:t xml:space="preserve">a firm’s </w:t>
      </w:r>
      <w:r w:rsidRPr="0057429E">
        <w:rPr>
          <w:rFonts w:ascii="Times New Roman" w:hAnsi="Times New Roman" w:cs="Times New Roman"/>
          <w:sz w:val="24"/>
          <w:szCs w:val="24"/>
        </w:rPr>
        <w:t xml:space="preserve">likelihood of </w:t>
      </w:r>
      <w:r w:rsidR="005B71F5">
        <w:rPr>
          <w:rFonts w:ascii="Times New Roman" w:hAnsi="Times New Roman" w:cs="Times New Roman"/>
          <w:sz w:val="24"/>
          <w:szCs w:val="24"/>
        </w:rPr>
        <w:t xml:space="preserve">obtaining  a federal contract </w:t>
      </w:r>
      <w:r>
        <w:rPr>
          <w:rFonts w:ascii="Times New Roman" w:hAnsi="Times New Roman" w:cs="Times New Roman"/>
          <w:sz w:val="24"/>
          <w:szCs w:val="24"/>
        </w:rPr>
        <w:t xml:space="preserve">(Hogan et al., 2010; </w:t>
      </w:r>
      <w:proofErr w:type="spellStart"/>
      <w:r>
        <w:rPr>
          <w:rFonts w:ascii="Times New Roman" w:hAnsi="Times New Roman" w:cs="Times New Roman"/>
          <w:sz w:val="24"/>
          <w:szCs w:val="24"/>
        </w:rPr>
        <w:t>Dusso</w:t>
      </w:r>
      <w:proofErr w:type="spellEnd"/>
      <w:r>
        <w:rPr>
          <w:rFonts w:ascii="Times New Roman" w:hAnsi="Times New Roman" w:cs="Times New Roman"/>
          <w:sz w:val="24"/>
          <w:szCs w:val="24"/>
        </w:rPr>
        <w:t xml:space="preserve"> et al., 2019; Kim, 2019). </w:t>
      </w:r>
      <w:r w:rsidR="00090BC8">
        <w:rPr>
          <w:rFonts w:ascii="Times New Roman" w:hAnsi="Times New Roman" w:cs="Times New Roman"/>
          <w:sz w:val="24"/>
          <w:szCs w:val="24"/>
        </w:rPr>
        <w:t xml:space="preserve">Consequently, </w:t>
      </w:r>
      <w:r w:rsidRPr="0057429E">
        <w:rPr>
          <w:rFonts w:ascii="Times New Roman" w:hAnsi="Times New Roman" w:cs="Times New Roman"/>
          <w:sz w:val="24"/>
          <w:szCs w:val="24"/>
        </w:rPr>
        <w:t xml:space="preserve">this study examines the extent to which the investments </w:t>
      </w:r>
      <w:r w:rsidR="001340A4">
        <w:rPr>
          <w:rFonts w:ascii="Times New Roman" w:hAnsi="Times New Roman" w:cs="Times New Roman"/>
          <w:sz w:val="24"/>
          <w:szCs w:val="24"/>
        </w:rPr>
        <w:t xml:space="preserve">in political relationships </w:t>
      </w:r>
      <w:r w:rsidRPr="0057429E">
        <w:rPr>
          <w:rFonts w:ascii="Times New Roman" w:hAnsi="Times New Roman" w:cs="Times New Roman"/>
          <w:sz w:val="24"/>
          <w:szCs w:val="24"/>
        </w:rPr>
        <w:t>made by firms inf</w:t>
      </w:r>
      <w:r>
        <w:rPr>
          <w:rFonts w:ascii="Times New Roman" w:hAnsi="Times New Roman" w:cs="Times New Roman"/>
          <w:sz w:val="24"/>
          <w:szCs w:val="24"/>
        </w:rPr>
        <w:t>luence the</w:t>
      </w:r>
      <w:r w:rsidR="00BF45C0">
        <w:rPr>
          <w:rFonts w:ascii="Times New Roman" w:hAnsi="Times New Roman" w:cs="Times New Roman"/>
          <w:sz w:val="24"/>
          <w:szCs w:val="24"/>
        </w:rPr>
        <w:t xml:space="preserve">ir ultimate success in the federal contracting process. </w:t>
      </w:r>
      <w:r w:rsidRPr="0057429E">
        <w:rPr>
          <w:rFonts w:ascii="Times New Roman" w:hAnsi="Times New Roman" w:cs="Times New Roman"/>
          <w:sz w:val="24"/>
          <w:szCs w:val="24"/>
        </w:rPr>
        <w:t xml:space="preserve"> </w:t>
      </w:r>
    </w:p>
    <w:p w14:paraId="57970AFA" w14:textId="3BBEFA72" w:rsidR="00650CB1" w:rsidRPr="0057429E" w:rsidRDefault="00650CB1" w:rsidP="00650CB1">
      <w:pPr>
        <w:spacing w:after="0" w:line="480" w:lineRule="auto"/>
        <w:rPr>
          <w:rFonts w:ascii="Times New Roman" w:hAnsi="Times New Roman" w:cs="Times New Roman"/>
          <w:bCs/>
          <w:sz w:val="24"/>
          <w:szCs w:val="24"/>
        </w:rPr>
      </w:pPr>
      <w:r w:rsidRPr="0057429E">
        <w:rPr>
          <w:rFonts w:ascii="Times New Roman" w:hAnsi="Times New Roman" w:cs="Times New Roman"/>
          <w:sz w:val="24"/>
          <w:szCs w:val="24"/>
        </w:rPr>
        <w:tab/>
      </w:r>
      <w:r w:rsidR="00177B48">
        <w:rPr>
          <w:rFonts w:ascii="Times New Roman" w:hAnsi="Times New Roman" w:cs="Times New Roman"/>
          <w:sz w:val="24"/>
          <w:szCs w:val="24"/>
        </w:rPr>
        <w:t xml:space="preserve">To undertake </w:t>
      </w:r>
      <w:r w:rsidR="006F565E">
        <w:rPr>
          <w:rFonts w:ascii="Times New Roman" w:hAnsi="Times New Roman" w:cs="Times New Roman"/>
          <w:sz w:val="24"/>
          <w:szCs w:val="24"/>
        </w:rPr>
        <w:t>our</w:t>
      </w:r>
      <w:r w:rsidR="00177B48">
        <w:rPr>
          <w:rFonts w:ascii="Times New Roman" w:hAnsi="Times New Roman" w:cs="Times New Roman"/>
          <w:sz w:val="24"/>
          <w:szCs w:val="24"/>
        </w:rPr>
        <w:t xml:space="preserve"> analysis, </w:t>
      </w:r>
      <w:r w:rsidR="00E01C9B">
        <w:rPr>
          <w:rFonts w:ascii="Times New Roman" w:hAnsi="Times New Roman" w:cs="Times New Roman"/>
          <w:sz w:val="24"/>
          <w:szCs w:val="24"/>
        </w:rPr>
        <w:t>we d</w:t>
      </w:r>
      <w:r w:rsidRPr="0057429E">
        <w:rPr>
          <w:rFonts w:ascii="Times New Roman" w:hAnsi="Times New Roman" w:cs="Times New Roman"/>
          <w:bCs/>
          <w:sz w:val="24"/>
          <w:szCs w:val="24"/>
        </w:rPr>
        <w:t>evelop a politician-specific</w:t>
      </w:r>
      <w:r>
        <w:rPr>
          <w:rFonts w:ascii="Times New Roman" w:hAnsi="Times New Roman" w:cs="Times New Roman"/>
          <w:bCs/>
          <w:sz w:val="24"/>
          <w:szCs w:val="24"/>
        </w:rPr>
        <w:t xml:space="preserve"> index of </w:t>
      </w:r>
      <w:r w:rsidRPr="0057429E">
        <w:rPr>
          <w:rFonts w:ascii="Times New Roman" w:hAnsi="Times New Roman" w:cs="Times New Roman"/>
          <w:bCs/>
          <w:sz w:val="24"/>
          <w:szCs w:val="24"/>
        </w:rPr>
        <w:t>political power</w:t>
      </w:r>
      <w:r w:rsidR="001F6C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7429E">
        <w:rPr>
          <w:rFonts w:ascii="Times New Roman" w:hAnsi="Times New Roman" w:cs="Times New Roman"/>
          <w:bCs/>
          <w:sz w:val="24"/>
          <w:szCs w:val="24"/>
        </w:rPr>
        <w:t xml:space="preserve">This index captures the political power of </w:t>
      </w:r>
      <w:r w:rsidR="001F6C7F">
        <w:rPr>
          <w:rFonts w:ascii="Times New Roman" w:hAnsi="Times New Roman" w:cs="Times New Roman"/>
          <w:bCs/>
          <w:sz w:val="24"/>
          <w:szCs w:val="24"/>
        </w:rPr>
        <w:t xml:space="preserve">each individual representative or senator. </w:t>
      </w:r>
      <w:r w:rsidR="006A6DAB">
        <w:rPr>
          <w:rFonts w:ascii="Times New Roman" w:hAnsi="Times New Roman" w:cs="Times New Roman"/>
          <w:bCs/>
          <w:sz w:val="24"/>
          <w:szCs w:val="24"/>
        </w:rPr>
        <w:t xml:space="preserve">Further, we aggregate this index across </w:t>
      </w:r>
      <w:r w:rsidRPr="0057429E">
        <w:rPr>
          <w:rFonts w:ascii="Times New Roman" w:hAnsi="Times New Roman" w:cs="Times New Roman"/>
          <w:bCs/>
          <w:sz w:val="24"/>
          <w:szCs w:val="24"/>
        </w:rPr>
        <w:t xml:space="preserve">the politicians with whom the firm has relationships to </w:t>
      </w:r>
      <w:r>
        <w:rPr>
          <w:rFonts w:ascii="Times New Roman" w:hAnsi="Times New Roman" w:cs="Times New Roman"/>
          <w:bCs/>
          <w:sz w:val="24"/>
          <w:szCs w:val="24"/>
        </w:rPr>
        <w:t xml:space="preserve">create </w:t>
      </w:r>
      <w:r w:rsidRPr="0057429E">
        <w:rPr>
          <w:rFonts w:ascii="Times New Roman" w:hAnsi="Times New Roman" w:cs="Times New Roman"/>
          <w:bCs/>
          <w:sz w:val="24"/>
          <w:szCs w:val="24"/>
        </w:rPr>
        <w:t xml:space="preserve">a measure of the firm’s </w:t>
      </w:r>
      <w:r w:rsidR="003D3C4B">
        <w:rPr>
          <w:rFonts w:ascii="Times New Roman" w:hAnsi="Times New Roman" w:cs="Times New Roman"/>
          <w:bCs/>
          <w:sz w:val="24"/>
          <w:szCs w:val="24"/>
        </w:rPr>
        <w:t xml:space="preserve">total </w:t>
      </w:r>
      <w:r w:rsidRPr="0057429E">
        <w:rPr>
          <w:rFonts w:ascii="Times New Roman" w:hAnsi="Times New Roman" w:cs="Times New Roman"/>
          <w:bCs/>
          <w:sz w:val="24"/>
          <w:szCs w:val="24"/>
        </w:rPr>
        <w:t xml:space="preserve">political power. </w:t>
      </w:r>
      <w:r>
        <w:rPr>
          <w:rFonts w:ascii="Times New Roman" w:hAnsi="Times New Roman" w:cs="Times New Roman"/>
          <w:bCs/>
          <w:sz w:val="24"/>
          <w:szCs w:val="24"/>
        </w:rPr>
        <w:t xml:space="preserve">We then </w:t>
      </w:r>
      <w:r w:rsidRPr="0057429E">
        <w:rPr>
          <w:rFonts w:ascii="Times New Roman" w:hAnsi="Times New Roman" w:cs="Times New Roman"/>
          <w:bCs/>
          <w:sz w:val="24"/>
          <w:szCs w:val="24"/>
        </w:rPr>
        <w:t xml:space="preserve">investigate whether this measure of </w:t>
      </w:r>
      <w:r w:rsidR="00B525EE">
        <w:rPr>
          <w:rFonts w:ascii="Times New Roman" w:hAnsi="Times New Roman" w:cs="Times New Roman"/>
          <w:bCs/>
          <w:sz w:val="24"/>
          <w:szCs w:val="24"/>
        </w:rPr>
        <w:t xml:space="preserve">the firm’s </w:t>
      </w:r>
      <w:r w:rsidRPr="0057429E">
        <w:rPr>
          <w:rFonts w:ascii="Times New Roman" w:hAnsi="Times New Roman" w:cs="Times New Roman"/>
          <w:bCs/>
          <w:sz w:val="24"/>
          <w:szCs w:val="24"/>
        </w:rPr>
        <w:t xml:space="preserve">political power </w:t>
      </w:r>
      <w:r>
        <w:rPr>
          <w:rFonts w:ascii="Times New Roman" w:hAnsi="Times New Roman" w:cs="Times New Roman"/>
          <w:bCs/>
          <w:sz w:val="24"/>
          <w:szCs w:val="24"/>
        </w:rPr>
        <w:t xml:space="preserve">is associated with greater success in </w:t>
      </w:r>
      <w:r w:rsidR="00B525EE">
        <w:rPr>
          <w:rFonts w:ascii="Times New Roman" w:hAnsi="Times New Roman" w:cs="Times New Roman"/>
          <w:bCs/>
          <w:sz w:val="24"/>
          <w:szCs w:val="24"/>
        </w:rPr>
        <w:t xml:space="preserve">obtaining federal contracts. </w:t>
      </w:r>
      <w:r w:rsidRPr="0057429E">
        <w:rPr>
          <w:rFonts w:ascii="Times New Roman" w:hAnsi="Times New Roman" w:cs="Times New Roman"/>
          <w:bCs/>
          <w:sz w:val="24"/>
          <w:szCs w:val="24"/>
        </w:rPr>
        <w:t xml:space="preserve"> </w:t>
      </w:r>
    </w:p>
    <w:p w14:paraId="588CEF5C" w14:textId="1E1EFD2C" w:rsidR="00650CB1" w:rsidRPr="0057429E" w:rsidRDefault="00650CB1" w:rsidP="00650CB1">
      <w:pPr>
        <w:spacing w:after="0" w:line="480" w:lineRule="auto"/>
        <w:rPr>
          <w:rFonts w:ascii="Times New Roman" w:hAnsi="Times New Roman" w:cs="Times New Roman"/>
          <w:bCs/>
          <w:sz w:val="24"/>
          <w:szCs w:val="24"/>
        </w:rPr>
      </w:pPr>
      <w:r w:rsidRPr="0057429E">
        <w:rPr>
          <w:rFonts w:ascii="Times New Roman" w:hAnsi="Times New Roman" w:cs="Times New Roman"/>
          <w:bCs/>
          <w:sz w:val="24"/>
          <w:szCs w:val="24"/>
        </w:rPr>
        <w:tab/>
        <w:t xml:space="preserve">We construct our personal political power index </w:t>
      </w:r>
      <w:r>
        <w:rPr>
          <w:rFonts w:ascii="Times New Roman" w:hAnsi="Times New Roman" w:cs="Times New Roman"/>
          <w:bCs/>
          <w:sz w:val="24"/>
          <w:szCs w:val="24"/>
        </w:rPr>
        <w:t xml:space="preserve">(PPPI) </w:t>
      </w:r>
      <w:r w:rsidR="006F565E">
        <w:rPr>
          <w:rFonts w:ascii="Times New Roman" w:hAnsi="Times New Roman" w:cs="Times New Roman"/>
          <w:bCs/>
          <w:sz w:val="24"/>
          <w:szCs w:val="24"/>
        </w:rPr>
        <w:t xml:space="preserve">for </w:t>
      </w:r>
      <w:r w:rsidR="002E22B9">
        <w:rPr>
          <w:rFonts w:ascii="Times New Roman" w:hAnsi="Times New Roman" w:cs="Times New Roman"/>
          <w:bCs/>
          <w:sz w:val="24"/>
          <w:szCs w:val="24"/>
        </w:rPr>
        <w:t xml:space="preserve">each legislator </w:t>
      </w:r>
      <w:r w:rsidRPr="0057429E">
        <w:rPr>
          <w:rFonts w:ascii="Times New Roman" w:hAnsi="Times New Roman" w:cs="Times New Roman"/>
          <w:bCs/>
          <w:sz w:val="24"/>
          <w:szCs w:val="24"/>
        </w:rPr>
        <w:t xml:space="preserve">using publicly available data </w:t>
      </w:r>
      <w:r>
        <w:rPr>
          <w:rFonts w:ascii="Times New Roman" w:hAnsi="Times New Roman" w:cs="Times New Roman"/>
          <w:bCs/>
          <w:sz w:val="24"/>
          <w:szCs w:val="24"/>
        </w:rPr>
        <w:t xml:space="preserve">drawn </w:t>
      </w:r>
      <w:r w:rsidRPr="0057429E">
        <w:rPr>
          <w:rFonts w:ascii="Times New Roman" w:hAnsi="Times New Roman" w:cs="Times New Roman"/>
          <w:bCs/>
          <w:sz w:val="24"/>
          <w:szCs w:val="24"/>
        </w:rPr>
        <w:t xml:space="preserve">from various sources, including </w:t>
      </w:r>
      <w:r>
        <w:rPr>
          <w:rFonts w:ascii="Times New Roman" w:hAnsi="Times New Roman" w:cs="Times New Roman"/>
          <w:bCs/>
          <w:sz w:val="24"/>
          <w:szCs w:val="24"/>
        </w:rPr>
        <w:t xml:space="preserve">Political Action Committee (PAC) </w:t>
      </w:r>
      <w:r w:rsidRPr="0057429E">
        <w:rPr>
          <w:rFonts w:ascii="Times New Roman" w:hAnsi="Times New Roman" w:cs="Times New Roman"/>
          <w:bCs/>
          <w:sz w:val="24"/>
          <w:szCs w:val="24"/>
        </w:rPr>
        <w:t>data provided by the Center for Responsive Politics and Charles Stewart.</w:t>
      </w:r>
      <w:r>
        <w:rPr>
          <w:rStyle w:val="FootnoteReference"/>
          <w:rFonts w:ascii="Times New Roman" w:hAnsi="Times New Roman" w:cs="Times New Roman"/>
          <w:bCs/>
          <w:sz w:val="24"/>
          <w:szCs w:val="24"/>
        </w:rPr>
        <w:footnoteReference w:id="1"/>
      </w:r>
      <w:r w:rsidRPr="0057429E">
        <w:rPr>
          <w:rFonts w:ascii="Times New Roman" w:hAnsi="Times New Roman" w:cs="Times New Roman"/>
          <w:bCs/>
          <w:sz w:val="24"/>
          <w:szCs w:val="24"/>
        </w:rPr>
        <w:t xml:space="preserve">  The PPPI </w:t>
      </w:r>
      <w:r>
        <w:rPr>
          <w:rFonts w:ascii="Times New Roman" w:hAnsi="Times New Roman" w:cs="Times New Roman"/>
          <w:bCs/>
          <w:sz w:val="24"/>
          <w:szCs w:val="24"/>
        </w:rPr>
        <w:t xml:space="preserve">measures </w:t>
      </w:r>
      <w:r w:rsidRPr="0057429E">
        <w:rPr>
          <w:rFonts w:ascii="Times New Roman" w:hAnsi="Times New Roman" w:cs="Times New Roman"/>
          <w:bCs/>
          <w:sz w:val="24"/>
          <w:szCs w:val="24"/>
        </w:rPr>
        <w:t xml:space="preserve">the political power of each </w:t>
      </w:r>
      <w:r w:rsidR="00DB6C06">
        <w:rPr>
          <w:rFonts w:ascii="Times New Roman" w:hAnsi="Times New Roman" w:cs="Times New Roman"/>
          <w:bCs/>
          <w:sz w:val="24"/>
          <w:szCs w:val="24"/>
        </w:rPr>
        <w:t>r</w:t>
      </w:r>
      <w:r>
        <w:rPr>
          <w:rFonts w:ascii="Times New Roman" w:hAnsi="Times New Roman" w:cs="Times New Roman"/>
          <w:bCs/>
          <w:sz w:val="24"/>
          <w:szCs w:val="24"/>
        </w:rPr>
        <w:t xml:space="preserve">epresentative </w:t>
      </w:r>
      <w:r w:rsidRPr="0057429E">
        <w:rPr>
          <w:rFonts w:ascii="Times New Roman" w:hAnsi="Times New Roman" w:cs="Times New Roman"/>
          <w:bCs/>
          <w:sz w:val="24"/>
          <w:szCs w:val="24"/>
        </w:rPr>
        <w:t xml:space="preserve">or </w:t>
      </w:r>
      <w:r w:rsidR="00DB6C06">
        <w:rPr>
          <w:rFonts w:ascii="Times New Roman" w:hAnsi="Times New Roman" w:cs="Times New Roman"/>
          <w:bCs/>
          <w:sz w:val="24"/>
          <w:szCs w:val="24"/>
        </w:rPr>
        <w:t>s</w:t>
      </w:r>
      <w:r w:rsidRPr="0057429E">
        <w:rPr>
          <w:rFonts w:ascii="Times New Roman" w:hAnsi="Times New Roman" w:cs="Times New Roman"/>
          <w:bCs/>
          <w:sz w:val="24"/>
          <w:szCs w:val="24"/>
        </w:rPr>
        <w:t xml:space="preserve">enator during </w:t>
      </w:r>
      <w:r w:rsidR="00DB6C06">
        <w:rPr>
          <w:rFonts w:ascii="Times New Roman" w:hAnsi="Times New Roman" w:cs="Times New Roman"/>
          <w:bCs/>
          <w:sz w:val="24"/>
          <w:szCs w:val="24"/>
        </w:rPr>
        <w:t>an e</w:t>
      </w:r>
      <w:r w:rsidRPr="0057429E">
        <w:rPr>
          <w:rFonts w:ascii="Times New Roman" w:hAnsi="Times New Roman" w:cs="Times New Roman"/>
          <w:bCs/>
          <w:sz w:val="24"/>
          <w:szCs w:val="24"/>
        </w:rPr>
        <w:t xml:space="preserve">lection cycle. The index assumes a value between zero and five, with five indicating </w:t>
      </w:r>
      <w:r w:rsidR="005317F5">
        <w:rPr>
          <w:rFonts w:ascii="Times New Roman" w:hAnsi="Times New Roman" w:cs="Times New Roman"/>
          <w:bCs/>
          <w:sz w:val="24"/>
          <w:szCs w:val="24"/>
        </w:rPr>
        <w:t xml:space="preserve">which politicians are the most powerful. </w:t>
      </w:r>
      <w:r w:rsidRPr="0057429E">
        <w:rPr>
          <w:rFonts w:ascii="Times New Roman" w:hAnsi="Times New Roman" w:cs="Times New Roman"/>
          <w:bCs/>
          <w:sz w:val="24"/>
          <w:szCs w:val="24"/>
        </w:rPr>
        <w:t xml:space="preserve">More specifically, our index is constructed based on </w:t>
      </w:r>
      <w:r>
        <w:rPr>
          <w:rFonts w:ascii="Times New Roman" w:hAnsi="Times New Roman" w:cs="Times New Roman"/>
          <w:bCs/>
          <w:sz w:val="24"/>
          <w:szCs w:val="24"/>
        </w:rPr>
        <w:t xml:space="preserve">five determinants associated with political power </w:t>
      </w:r>
      <w:r w:rsidR="002D1655">
        <w:rPr>
          <w:rFonts w:ascii="Times New Roman" w:hAnsi="Times New Roman" w:cs="Times New Roman"/>
          <w:bCs/>
          <w:sz w:val="24"/>
          <w:szCs w:val="24"/>
        </w:rPr>
        <w:t>conceptuall</w:t>
      </w:r>
      <w:r w:rsidR="00885596">
        <w:rPr>
          <w:rFonts w:ascii="Times New Roman" w:hAnsi="Times New Roman" w:cs="Times New Roman"/>
          <w:bCs/>
          <w:sz w:val="24"/>
          <w:szCs w:val="24"/>
        </w:rPr>
        <w:t xml:space="preserve">y implied by </w:t>
      </w:r>
      <w:r w:rsidR="00563980">
        <w:rPr>
          <w:rFonts w:ascii="Times New Roman" w:hAnsi="Times New Roman" w:cs="Times New Roman"/>
          <w:bCs/>
          <w:sz w:val="24"/>
          <w:szCs w:val="24"/>
        </w:rPr>
        <w:t xml:space="preserve">the </w:t>
      </w:r>
      <w:r w:rsidR="00563980">
        <w:rPr>
          <w:rFonts w:ascii="Times New Roman" w:hAnsi="Times New Roman" w:cs="Times New Roman"/>
          <w:bCs/>
          <w:sz w:val="24"/>
          <w:szCs w:val="24"/>
        </w:rPr>
        <w:lastRenderedPageBreak/>
        <w:t>political science, economics and sociology literatures (</w:t>
      </w:r>
      <w:r w:rsidR="00885596">
        <w:rPr>
          <w:rFonts w:ascii="Times New Roman" w:hAnsi="Times New Roman" w:cs="Times New Roman"/>
          <w:bCs/>
          <w:sz w:val="24"/>
          <w:szCs w:val="24"/>
        </w:rPr>
        <w:t xml:space="preserve">e.g., </w:t>
      </w:r>
      <w:proofErr w:type="spellStart"/>
      <w:r w:rsidR="0010633D">
        <w:rPr>
          <w:rFonts w:ascii="Times New Roman" w:hAnsi="Times New Roman" w:cs="Times New Roman"/>
          <w:bCs/>
          <w:sz w:val="24"/>
          <w:szCs w:val="24"/>
        </w:rPr>
        <w:t>Miz</w:t>
      </w:r>
      <w:r w:rsidR="009E616A">
        <w:rPr>
          <w:rFonts w:ascii="Times New Roman" w:hAnsi="Times New Roman" w:cs="Times New Roman"/>
          <w:bCs/>
          <w:sz w:val="24"/>
          <w:szCs w:val="24"/>
        </w:rPr>
        <w:t>ruchi</w:t>
      </w:r>
      <w:proofErr w:type="spellEnd"/>
      <w:r w:rsidR="009E616A">
        <w:rPr>
          <w:rFonts w:ascii="Times New Roman" w:hAnsi="Times New Roman" w:cs="Times New Roman"/>
          <w:bCs/>
          <w:sz w:val="24"/>
          <w:szCs w:val="24"/>
        </w:rPr>
        <w:t xml:space="preserve">, 1989; </w:t>
      </w:r>
      <w:proofErr w:type="spellStart"/>
      <w:r w:rsidR="009E616A">
        <w:rPr>
          <w:rFonts w:ascii="Times New Roman" w:hAnsi="Times New Roman" w:cs="Times New Roman"/>
          <w:bCs/>
          <w:sz w:val="24"/>
          <w:szCs w:val="24"/>
        </w:rPr>
        <w:t>Dorrenbacher</w:t>
      </w:r>
      <w:proofErr w:type="spellEnd"/>
      <w:r w:rsidR="009E616A">
        <w:rPr>
          <w:rFonts w:ascii="Times New Roman" w:hAnsi="Times New Roman" w:cs="Times New Roman"/>
          <w:bCs/>
          <w:sz w:val="24"/>
          <w:szCs w:val="24"/>
        </w:rPr>
        <w:t xml:space="preserve"> and </w:t>
      </w:r>
      <w:proofErr w:type="spellStart"/>
      <w:r w:rsidR="009E616A">
        <w:rPr>
          <w:rFonts w:ascii="Times New Roman" w:hAnsi="Times New Roman" w:cs="Times New Roman"/>
          <w:bCs/>
          <w:sz w:val="24"/>
          <w:szCs w:val="24"/>
        </w:rPr>
        <w:t>Gammelg</w:t>
      </w:r>
      <w:r w:rsidR="002D1655">
        <w:rPr>
          <w:rFonts w:ascii="Times New Roman" w:hAnsi="Times New Roman" w:cs="Times New Roman"/>
          <w:bCs/>
          <w:sz w:val="24"/>
          <w:szCs w:val="24"/>
        </w:rPr>
        <w:t>aard</w:t>
      </w:r>
      <w:proofErr w:type="spellEnd"/>
      <w:r w:rsidR="002D1655">
        <w:rPr>
          <w:rFonts w:ascii="Times New Roman" w:hAnsi="Times New Roman" w:cs="Times New Roman"/>
          <w:bCs/>
          <w:sz w:val="24"/>
          <w:szCs w:val="24"/>
        </w:rPr>
        <w:t xml:space="preserve">, 2011; </w:t>
      </w:r>
      <w:r w:rsidR="00885596">
        <w:rPr>
          <w:rFonts w:ascii="Times New Roman" w:hAnsi="Times New Roman" w:cs="Times New Roman"/>
          <w:bCs/>
          <w:sz w:val="24"/>
          <w:szCs w:val="24"/>
        </w:rPr>
        <w:t>Zingales, 2017)</w:t>
      </w:r>
      <w:r>
        <w:rPr>
          <w:rFonts w:ascii="Times New Roman" w:hAnsi="Times New Roman" w:cs="Times New Roman"/>
          <w:bCs/>
          <w:sz w:val="24"/>
          <w:szCs w:val="24"/>
        </w:rPr>
        <w:t>:</w:t>
      </w:r>
      <w:r w:rsidR="006F565E">
        <w:rPr>
          <w:rFonts w:ascii="Times New Roman" w:hAnsi="Times New Roman" w:cs="Times New Roman"/>
          <w:bCs/>
          <w:sz w:val="24"/>
          <w:szCs w:val="24"/>
        </w:rPr>
        <w:t xml:space="preserve"> (1) </w:t>
      </w:r>
      <w:r w:rsidRPr="0057429E">
        <w:rPr>
          <w:rFonts w:ascii="Times New Roman" w:hAnsi="Times New Roman" w:cs="Times New Roman"/>
          <w:bCs/>
          <w:sz w:val="24"/>
          <w:szCs w:val="24"/>
        </w:rPr>
        <w:t>the individual politician’s tenure</w:t>
      </w:r>
      <w:r>
        <w:rPr>
          <w:rFonts w:ascii="Times New Roman" w:hAnsi="Times New Roman" w:cs="Times New Roman"/>
          <w:bCs/>
          <w:sz w:val="24"/>
          <w:szCs w:val="24"/>
        </w:rPr>
        <w:t xml:space="preserve"> in office</w:t>
      </w:r>
      <w:r w:rsidRPr="0057429E">
        <w:rPr>
          <w:rFonts w:ascii="Times New Roman" w:hAnsi="Times New Roman" w:cs="Times New Roman"/>
          <w:bCs/>
          <w:sz w:val="24"/>
          <w:szCs w:val="24"/>
        </w:rPr>
        <w:t xml:space="preserve">, </w:t>
      </w:r>
      <w:r w:rsidR="006F565E">
        <w:rPr>
          <w:rFonts w:ascii="Times New Roman" w:hAnsi="Times New Roman" w:cs="Times New Roman"/>
          <w:bCs/>
          <w:sz w:val="24"/>
          <w:szCs w:val="24"/>
        </w:rPr>
        <w:t xml:space="preserve">(2) </w:t>
      </w:r>
      <w:r>
        <w:rPr>
          <w:rFonts w:ascii="Times New Roman" w:hAnsi="Times New Roman" w:cs="Times New Roman"/>
          <w:bCs/>
          <w:sz w:val="24"/>
          <w:szCs w:val="24"/>
        </w:rPr>
        <w:t xml:space="preserve">appointment to party or </w:t>
      </w:r>
      <w:r w:rsidRPr="0057429E">
        <w:rPr>
          <w:rFonts w:ascii="Times New Roman" w:hAnsi="Times New Roman" w:cs="Times New Roman"/>
          <w:bCs/>
          <w:sz w:val="24"/>
          <w:szCs w:val="24"/>
        </w:rPr>
        <w:t xml:space="preserve">leadership positions, </w:t>
      </w:r>
      <w:r w:rsidR="006F565E">
        <w:rPr>
          <w:rFonts w:ascii="Times New Roman" w:hAnsi="Times New Roman" w:cs="Times New Roman"/>
          <w:bCs/>
          <w:sz w:val="24"/>
          <w:szCs w:val="24"/>
        </w:rPr>
        <w:t xml:space="preserve">(3) </w:t>
      </w:r>
      <w:r w:rsidRPr="0057429E">
        <w:rPr>
          <w:rFonts w:ascii="Times New Roman" w:hAnsi="Times New Roman" w:cs="Times New Roman"/>
          <w:bCs/>
          <w:sz w:val="24"/>
          <w:szCs w:val="24"/>
        </w:rPr>
        <w:t xml:space="preserve">membership in the </w:t>
      </w:r>
      <w:r>
        <w:rPr>
          <w:rFonts w:ascii="Times New Roman" w:hAnsi="Times New Roman" w:cs="Times New Roman"/>
          <w:bCs/>
          <w:sz w:val="24"/>
          <w:szCs w:val="24"/>
        </w:rPr>
        <w:t xml:space="preserve">legislative chamber’s </w:t>
      </w:r>
      <w:r w:rsidRPr="0057429E">
        <w:rPr>
          <w:rFonts w:ascii="Times New Roman" w:hAnsi="Times New Roman" w:cs="Times New Roman"/>
          <w:bCs/>
          <w:sz w:val="24"/>
          <w:szCs w:val="24"/>
        </w:rPr>
        <w:t>majority party</w:t>
      </w:r>
      <w:r>
        <w:rPr>
          <w:rFonts w:ascii="Times New Roman" w:hAnsi="Times New Roman" w:cs="Times New Roman"/>
          <w:bCs/>
          <w:sz w:val="24"/>
          <w:szCs w:val="24"/>
        </w:rPr>
        <w:t xml:space="preserve">, </w:t>
      </w:r>
      <w:r w:rsidR="006F565E">
        <w:rPr>
          <w:rFonts w:ascii="Times New Roman" w:hAnsi="Times New Roman" w:cs="Times New Roman"/>
          <w:bCs/>
          <w:sz w:val="24"/>
          <w:szCs w:val="24"/>
        </w:rPr>
        <w:t xml:space="preserve">(4) </w:t>
      </w:r>
      <w:r>
        <w:rPr>
          <w:rFonts w:ascii="Times New Roman" w:hAnsi="Times New Roman" w:cs="Times New Roman"/>
          <w:bCs/>
          <w:sz w:val="24"/>
          <w:szCs w:val="24"/>
        </w:rPr>
        <w:t xml:space="preserve">whether the politician holds a safe seat, and </w:t>
      </w:r>
      <w:r w:rsidR="006F565E">
        <w:rPr>
          <w:rFonts w:ascii="Times New Roman" w:hAnsi="Times New Roman" w:cs="Times New Roman"/>
          <w:bCs/>
          <w:sz w:val="24"/>
          <w:szCs w:val="24"/>
        </w:rPr>
        <w:t xml:space="preserve">(5) </w:t>
      </w:r>
      <w:r>
        <w:rPr>
          <w:rFonts w:ascii="Times New Roman" w:hAnsi="Times New Roman" w:cs="Times New Roman"/>
          <w:bCs/>
          <w:sz w:val="24"/>
          <w:szCs w:val="24"/>
        </w:rPr>
        <w:t xml:space="preserve">the extent of the politician’s social capital. </w:t>
      </w:r>
      <w:r w:rsidRPr="0057429E">
        <w:rPr>
          <w:rFonts w:ascii="Times New Roman" w:hAnsi="Times New Roman" w:cs="Times New Roman"/>
          <w:bCs/>
          <w:sz w:val="24"/>
          <w:szCs w:val="24"/>
        </w:rPr>
        <w:t xml:space="preserve">  </w:t>
      </w:r>
    </w:p>
    <w:p w14:paraId="31C794C2" w14:textId="7C6E01A1" w:rsidR="00650CB1" w:rsidRPr="0057429E" w:rsidRDefault="00650CB1" w:rsidP="00650CB1">
      <w:pPr>
        <w:spacing w:after="0" w:line="480" w:lineRule="auto"/>
        <w:rPr>
          <w:rFonts w:ascii="Times New Roman" w:hAnsi="Times New Roman" w:cs="Times New Roman"/>
          <w:bCs/>
          <w:sz w:val="24"/>
          <w:szCs w:val="24"/>
        </w:rPr>
      </w:pPr>
      <w:r w:rsidRPr="0057429E">
        <w:rPr>
          <w:rFonts w:ascii="Times New Roman" w:hAnsi="Times New Roman" w:cs="Times New Roman"/>
          <w:bCs/>
          <w:sz w:val="24"/>
          <w:szCs w:val="24"/>
        </w:rPr>
        <w:tab/>
      </w:r>
      <w:r w:rsidR="00D13F8A">
        <w:rPr>
          <w:rFonts w:ascii="Times New Roman" w:hAnsi="Times New Roman" w:cs="Times New Roman"/>
          <w:bCs/>
          <w:sz w:val="24"/>
          <w:szCs w:val="24"/>
        </w:rPr>
        <w:t xml:space="preserve">To </w:t>
      </w:r>
      <w:r w:rsidRPr="0057429E">
        <w:rPr>
          <w:rFonts w:ascii="Times New Roman" w:hAnsi="Times New Roman" w:cs="Times New Roman"/>
          <w:bCs/>
          <w:sz w:val="24"/>
          <w:szCs w:val="24"/>
        </w:rPr>
        <w:t xml:space="preserve">benefit from </w:t>
      </w:r>
      <w:r w:rsidR="001309BF">
        <w:rPr>
          <w:rFonts w:ascii="Times New Roman" w:hAnsi="Times New Roman" w:cs="Times New Roman"/>
          <w:bCs/>
          <w:sz w:val="24"/>
          <w:szCs w:val="24"/>
        </w:rPr>
        <w:t xml:space="preserve">the </w:t>
      </w:r>
      <w:r w:rsidRPr="0057429E">
        <w:rPr>
          <w:rFonts w:ascii="Times New Roman" w:hAnsi="Times New Roman" w:cs="Times New Roman"/>
          <w:bCs/>
          <w:sz w:val="24"/>
          <w:szCs w:val="24"/>
        </w:rPr>
        <w:t>influence</w:t>
      </w:r>
      <w:r>
        <w:rPr>
          <w:rFonts w:ascii="Times New Roman" w:hAnsi="Times New Roman" w:cs="Times New Roman"/>
          <w:bCs/>
          <w:sz w:val="24"/>
          <w:szCs w:val="24"/>
        </w:rPr>
        <w:t xml:space="preserve"> </w:t>
      </w:r>
      <w:r w:rsidR="006F565E">
        <w:rPr>
          <w:rFonts w:ascii="Times New Roman" w:hAnsi="Times New Roman" w:cs="Times New Roman"/>
          <w:bCs/>
          <w:sz w:val="24"/>
          <w:szCs w:val="24"/>
        </w:rPr>
        <w:t xml:space="preserve">that </w:t>
      </w:r>
      <w:r>
        <w:rPr>
          <w:rFonts w:ascii="Times New Roman" w:hAnsi="Times New Roman" w:cs="Times New Roman"/>
          <w:bCs/>
          <w:sz w:val="24"/>
          <w:szCs w:val="24"/>
        </w:rPr>
        <w:t>a politician might possess,</w:t>
      </w:r>
      <w:r w:rsidRPr="0057429E">
        <w:rPr>
          <w:rFonts w:ascii="Times New Roman" w:hAnsi="Times New Roman" w:cs="Times New Roman"/>
          <w:bCs/>
          <w:sz w:val="24"/>
          <w:szCs w:val="24"/>
        </w:rPr>
        <w:t xml:space="preserve"> </w:t>
      </w:r>
      <w:r w:rsidR="00D13F8A">
        <w:rPr>
          <w:rFonts w:ascii="Times New Roman" w:hAnsi="Times New Roman" w:cs="Times New Roman"/>
          <w:bCs/>
          <w:sz w:val="24"/>
          <w:szCs w:val="24"/>
        </w:rPr>
        <w:t xml:space="preserve">the firm </w:t>
      </w:r>
      <w:r w:rsidRPr="0057429E">
        <w:rPr>
          <w:rFonts w:ascii="Times New Roman" w:hAnsi="Times New Roman" w:cs="Times New Roman"/>
          <w:bCs/>
          <w:sz w:val="24"/>
          <w:szCs w:val="24"/>
        </w:rPr>
        <w:t xml:space="preserve">must </w:t>
      </w:r>
      <w:r>
        <w:rPr>
          <w:rFonts w:ascii="Times New Roman" w:hAnsi="Times New Roman" w:cs="Times New Roman"/>
          <w:bCs/>
          <w:sz w:val="24"/>
          <w:szCs w:val="24"/>
        </w:rPr>
        <w:t xml:space="preserve">first </w:t>
      </w:r>
      <w:r w:rsidRPr="0057429E">
        <w:rPr>
          <w:rFonts w:ascii="Times New Roman" w:hAnsi="Times New Roman" w:cs="Times New Roman"/>
          <w:bCs/>
          <w:sz w:val="24"/>
          <w:szCs w:val="24"/>
        </w:rPr>
        <w:t>gain access to th</w:t>
      </w:r>
      <w:r>
        <w:rPr>
          <w:rFonts w:ascii="Times New Roman" w:hAnsi="Times New Roman" w:cs="Times New Roman"/>
          <w:bCs/>
          <w:sz w:val="24"/>
          <w:szCs w:val="24"/>
        </w:rPr>
        <w:t>at</w:t>
      </w:r>
      <w:r w:rsidRPr="0057429E">
        <w:rPr>
          <w:rFonts w:ascii="Times New Roman" w:hAnsi="Times New Roman" w:cs="Times New Roman"/>
          <w:bCs/>
          <w:sz w:val="24"/>
          <w:szCs w:val="24"/>
        </w:rPr>
        <w:t xml:space="preserve"> politician. We </w:t>
      </w:r>
      <w:r>
        <w:rPr>
          <w:rFonts w:ascii="Times New Roman" w:hAnsi="Times New Roman" w:cs="Times New Roman"/>
          <w:bCs/>
          <w:sz w:val="24"/>
          <w:szCs w:val="24"/>
        </w:rPr>
        <w:t xml:space="preserve">define a firm as having access to a politician if it contributes </w:t>
      </w:r>
      <w:r w:rsidRPr="0057429E">
        <w:rPr>
          <w:rFonts w:ascii="Times New Roman" w:hAnsi="Times New Roman" w:cs="Times New Roman"/>
          <w:bCs/>
          <w:sz w:val="24"/>
          <w:szCs w:val="24"/>
        </w:rPr>
        <w:t xml:space="preserve">to the politician’s campaign. If a firm </w:t>
      </w:r>
      <w:r>
        <w:rPr>
          <w:rFonts w:ascii="Times New Roman" w:hAnsi="Times New Roman" w:cs="Times New Roman"/>
          <w:bCs/>
          <w:sz w:val="24"/>
          <w:szCs w:val="24"/>
        </w:rPr>
        <w:t xml:space="preserve">makes </w:t>
      </w:r>
      <w:r w:rsidRPr="0057429E">
        <w:rPr>
          <w:rFonts w:ascii="Times New Roman" w:hAnsi="Times New Roman" w:cs="Times New Roman"/>
          <w:bCs/>
          <w:sz w:val="24"/>
          <w:szCs w:val="24"/>
        </w:rPr>
        <w:t xml:space="preserve">at least </w:t>
      </w:r>
      <w:r>
        <w:rPr>
          <w:rFonts w:ascii="Times New Roman" w:hAnsi="Times New Roman" w:cs="Times New Roman"/>
          <w:bCs/>
          <w:sz w:val="24"/>
          <w:szCs w:val="24"/>
        </w:rPr>
        <w:t xml:space="preserve">one dollar </w:t>
      </w:r>
      <w:r w:rsidRPr="0057429E">
        <w:rPr>
          <w:rFonts w:ascii="Times New Roman" w:hAnsi="Times New Roman" w:cs="Times New Roman"/>
          <w:bCs/>
          <w:sz w:val="24"/>
          <w:szCs w:val="24"/>
        </w:rPr>
        <w:t xml:space="preserve">of PAC contributions from its </w:t>
      </w:r>
      <w:r w:rsidR="002B2B01">
        <w:rPr>
          <w:rFonts w:ascii="Times New Roman" w:hAnsi="Times New Roman" w:cs="Times New Roman"/>
          <w:bCs/>
          <w:sz w:val="24"/>
          <w:szCs w:val="24"/>
        </w:rPr>
        <w:t xml:space="preserve">sponsored </w:t>
      </w:r>
      <w:r w:rsidRPr="0057429E">
        <w:rPr>
          <w:rFonts w:ascii="Times New Roman" w:hAnsi="Times New Roman" w:cs="Times New Roman"/>
          <w:bCs/>
          <w:sz w:val="24"/>
          <w:szCs w:val="24"/>
        </w:rPr>
        <w:t>PAC to a candidate during an election cycle, we classify the firm as having access to that politician</w:t>
      </w:r>
      <w:r>
        <w:rPr>
          <w:rFonts w:ascii="Times New Roman" w:hAnsi="Times New Roman" w:cs="Times New Roman"/>
          <w:bCs/>
          <w:sz w:val="24"/>
          <w:szCs w:val="24"/>
        </w:rPr>
        <w:t xml:space="preserve"> (Hillman et al., 2004; Cooper et al., 2010). </w:t>
      </w:r>
      <w:r w:rsidRPr="0057429E">
        <w:rPr>
          <w:rFonts w:ascii="Times New Roman" w:hAnsi="Times New Roman" w:cs="Times New Roman"/>
          <w:bCs/>
          <w:sz w:val="24"/>
          <w:szCs w:val="24"/>
        </w:rPr>
        <w:t>We then aggregate the personal political power</w:t>
      </w:r>
      <w:r w:rsidR="00681616">
        <w:rPr>
          <w:rFonts w:ascii="Times New Roman" w:hAnsi="Times New Roman" w:cs="Times New Roman"/>
          <w:bCs/>
          <w:sz w:val="24"/>
          <w:szCs w:val="24"/>
        </w:rPr>
        <w:t xml:space="preserve"> of </w:t>
      </w:r>
      <w:r w:rsidRPr="0057429E">
        <w:rPr>
          <w:rFonts w:ascii="Times New Roman" w:hAnsi="Times New Roman" w:cs="Times New Roman"/>
          <w:bCs/>
          <w:sz w:val="24"/>
          <w:szCs w:val="24"/>
        </w:rPr>
        <w:t xml:space="preserve">those politicians to whom the firm has </w:t>
      </w:r>
      <w:r>
        <w:rPr>
          <w:rFonts w:ascii="Times New Roman" w:hAnsi="Times New Roman" w:cs="Times New Roman"/>
          <w:bCs/>
          <w:sz w:val="24"/>
          <w:szCs w:val="24"/>
        </w:rPr>
        <w:t xml:space="preserve">access </w:t>
      </w:r>
      <w:r w:rsidRPr="0057429E">
        <w:rPr>
          <w:rFonts w:ascii="Times New Roman" w:hAnsi="Times New Roman" w:cs="Times New Roman"/>
          <w:bCs/>
          <w:sz w:val="24"/>
          <w:szCs w:val="24"/>
        </w:rPr>
        <w:t xml:space="preserve">to produce </w:t>
      </w:r>
      <w:r>
        <w:rPr>
          <w:rFonts w:ascii="Times New Roman" w:hAnsi="Times New Roman" w:cs="Times New Roman"/>
          <w:bCs/>
          <w:sz w:val="24"/>
          <w:szCs w:val="24"/>
        </w:rPr>
        <w:t xml:space="preserve">an estimate of the firm’s </w:t>
      </w:r>
      <w:r w:rsidRPr="0057429E">
        <w:rPr>
          <w:rFonts w:ascii="Times New Roman" w:hAnsi="Times New Roman" w:cs="Times New Roman"/>
          <w:bCs/>
          <w:sz w:val="24"/>
          <w:szCs w:val="24"/>
        </w:rPr>
        <w:t xml:space="preserve">political power. Specifically, we calculate the firm’s political power index (FPPI) </w:t>
      </w:r>
      <w:r w:rsidR="009E75CF">
        <w:rPr>
          <w:rFonts w:ascii="Times New Roman" w:hAnsi="Times New Roman" w:cs="Times New Roman"/>
          <w:bCs/>
          <w:sz w:val="24"/>
          <w:szCs w:val="24"/>
        </w:rPr>
        <w:t xml:space="preserve"> over an </w:t>
      </w:r>
      <w:r w:rsidRPr="0057429E">
        <w:rPr>
          <w:rFonts w:ascii="Times New Roman" w:hAnsi="Times New Roman" w:cs="Times New Roman"/>
          <w:bCs/>
          <w:sz w:val="24"/>
          <w:szCs w:val="24"/>
        </w:rPr>
        <w:t xml:space="preserve">election cycle. By construction, the FPPI incorporates both the number politicians to whom </w:t>
      </w:r>
      <w:r>
        <w:rPr>
          <w:rFonts w:ascii="Times New Roman" w:hAnsi="Times New Roman" w:cs="Times New Roman"/>
          <w:bCs/>
          <w:sz w:val="24"/>
          <w:szCs w:val="24"/>
        </w:rPr>
        <w:t xml:space="preserve">the firm </w:t>
      </w:r>
      <w:r w:rsidRPr="0057429E">
        <w:rPr>
          <w:rFonts w:ascii="Times New Roman" w:hAnsi="Times New Roman" w:cs="Times New Roman"/>
          <w:bCs/>
          <w:sz w:val="24"/>
          <w:szCs w:val="24"/>
        </w:rPr>
        <w:t>has access</w:t>
      </w:r>
      <w:r w:rsidR="009E75CF">
        <w:rPr>
          <w:rFonts w:ascii="Times New Roman" w:hAnsi="Times New Roman" w:cs="Times New Roman"/>
          <w:bCs/>
          <w:sz w:val="24"/>
          <w:szCs w:val="24"/>
        </w:rPr>
        <w:t xml:space="preserve"> and the relative power of each of those politicians.</w:t>
      </w:r>
      <w:r w:rsidR="00285773">
        <w:rPr>
          <w:rFonts w:ascii="Times New Roman" w:hAnsi="Times New Roman" w:cs="Times New Roman"/>
          <w:bCs/>
          <w:sz w:val="24"/>
          <w:szCs w:val="24"/>
        </w:rPr>
        <w:t xml:space="preserve"> </w:t>
      </w:r>
      <w:r w:rsidR="001309BF">
        <w:rPr>
          <w:rFonts w:ascii="Times New Roman" w:hAnsi="Times New Roman" w:cs="Times New Roman"/>
          <w:bCs/>
          <w:sz w:val="24"/>
          <w:szCs w:val="24"/>
        </w:rPr>
        <w:t xml:space="preserve"> </w:t>
      </w:r>
      <w:r w:rsidR="006F565E">
        <w:rPr>
          <w:rFonts w:ascii="Times New Roman" w:hAnsi="Times New Roman" w:cs="Times New Roman"/>
          <w:bCs/>
          <w:sz w:val="24"/>
          <w:szCs w:val="24"/>
        </w:rPr>
        <w:t xml:space="preserve">The </w:t>
      </w:r>
      <w:r w:rsidR="00285773">
        <w:rPr>
          <w:rFonts w:ascii="Times New Roman" w:hAnsi="Times New Roman" w:cs="Times New Roman"/>
          <w:bCs/>
          <w:sz w:val="24"/>
          <w:szCs w:val="24"/>
        </w:rPr>
        <w:t>firm</w:t>
      </w:r>
      <w:r w:rsidR="002C4047">
        <w:rPr>
          <w:rFonts w:ascii="Times New Roman" w:hAnsi="Times New Roman" w:cs="Times New Roman"/>
          <w:bCs/>
          <w:sz w:val="24"/>
          <w:szCs w:val="24"/>
        </w:rPr>
        <w:t>’s political power index is a  summation of the number of politicians to w</w:t>
      </w:r>
      <w:r w:rsidR="006F565E">
        <w:rPr>
          <w:rFonts w:ascii="Times New Roman" w:hAnsi="Times New Roman" w:cs="Times New Roman"/>
          <w:bCs/>
          <w:sz w:val="24"/>
          <w:szCs w:val="24"/>
        </w:rPr>
        <w:t>hom</w:t>
      </w:r>
      <w:r w:rsidR="002C4047">
        <w:rPr>
          <w:rFonts w:ascii="Times New Roman" w:hAnsi="Times New Roman" w:cs="Times New Roman"/>
          <w:bCs/>
          <w:sz w:val="24"/>
          <w:szCs w:val="24"/>
        </w:rPr>
        <w:t xml:space="preserve"> a firm has </w:t>
      </w:r>
      <w:r w:rsidR="006F565E">
        <w:rPr>
          <w:rFonts w:ascii="Times New Roman" w:hAnsi="Times New Roman" w:cs="Times New Roman"/>
          <w:bCs/>
          <w:sz w:val="24"/>
          <w:szCs w:val="24"/>
        </w:rPr>
        <w:t xml:space="preserve">made </w:t>
      </w:r>
      <w:r w:rsidR="008464B8">
        <w:rPr>
          <w:rFonts w:ascii="Times New Roman" w:hAnsi="Times New Roman" w:cs="Times New Roman"/>
          <w:bCs/>
          <w:sz w:val="24"/>
          <w:szCs w:val="24"/>
        </w:rPr>
        <w:t>connection</w:t>
      </w:r>
      <w:r w:rsidR="006F565E">
        <w:rPr>
          <w:rFonts w:ascii="Times New Roman" w:hAnsi="Times New Roman" w:cs="Times New Roman"/>
          <w:bCs/>
          <w:sz w:val="24"/>
          <w:szCs w:val="24"/>
        </w:rPr>
        <w:t>s</w:t>
      </w:r>
      <w:r w:rsidR="008464B8">
        <w:rPr>
          <w:rFonts w:ascii="Times New Roman" w:hAnsi="Times New Roman" w:cs="Times New Roman"/>
          <w:bCs/>
          <w:sz w:val="24"/>
          <w:szCs w:val="24"/>
        </w:rPr>
        <w:t xml:space="preserve"> through political contributions weighted by the relative importance of </w:t>
      </w:r>
      <w:r w:rsidR="006F565E">
        <w:rPr>
          <w:rFonts w:ascii="Times New Roman" w:hAnsi="Times New Roman" w:cs="Times New Roman"/>
          <w:bCs/>
          <w:sz w:val="24"/>
          <w:szCs w:val="24"/>
        </w:rPr>
        <w:t xml:space="preserve">each of the </w:t>
      </w:r>
      <w:r w:rsidR="008464B8">
        <w:rPr>
          <w:rFonts w:ascii="Times New Roman" w:hAnsi="Times New Roman" w:cs="Times New Roman"/>
          <w:bCs/>
          <w:sz w:val="24"/>
          <w:szCs w:val="24"/>
        </w:rPr>
        <w:t>politician</w:t>
      </w:r>
      <w:r w:rsidR="006F565E">
        <w:rPr>
          <w:rFonts w:ascii="Times New Roman" w:hAnsi="Times New Roman" w:cs="Times New Roman"/>
          <w:bCs/>
          <w:sz w:val="24"/>
          <w:szCs w:val="24"/>
        </w:rPr>
        <w:t>s</w:t>
      </w:r>
      <w:r w:rsidR="008464B8">
        <w:rPr>
          <w:rFonts w:ascii="Times New Roman" w:hAnsi="Times New Roman" w:cs="Times New Roman"/>
          <w:bCs/>
          <w:sz w:val="24"/>
          <w:szCs w:val="24"/>
        </w:rPr>
        <w:t xml:space="preserve">. </w:t>
      </w:r>
      <w:r w:rsidRPr="0057429E">
        <w:rPr>
          <w:rFonts w:ascii="Times New Roman" w:hAnsi="Times New Roman" w:cs="Times New Roman"/>
          <w:bCs/>
          <w:sz w:val="24"/>
          <w:szCs w:val="24"/>
        </w:rPr>
        <w:t xml:space="preserve">   </w:t>
      </w:r>
    </w:p>
    <w:p w14:paraId="50A2A560" w14:textId="0537DF67" w:rsidR="00650CB1" w:rsidRPr="0057429E" w:rsidRDefault="00650CB1" w:rsidP="00650CB1">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P</w:t>
      </w:r>
      <w:r w:rsidRPr="0057429E">
        <w:rPr>
          <w:rFonts w:ascii="Times New Roman" w:hAnsi="Times New Roman" w:cs="Times New Roman"/>
          <w:bCs/>
          <w:sz w:val="24"/>
          <w:szCs w:val="24"/>
        </w:rPr>
        <w:t>oliticians serving in districts or states where the firm has operations might take a special interest in the firm's success</w:t>
      </w:r>
      <w:r>
        <w:rPr>
          <w:rFonts w:ascii="Times New Roman" w:hAnsi="Times New Roman" w:cs="Times New Roman"/>
          <w:bCs/>
          <w:sz w:val="24"/>
          <w:szCs w:val="24"/>
        </w:rPr>
        <w:t xml:space="preserve">. This interest might be motivated by a desire to </w:t>
      </w:r>
      <w:r w:rsidRPr="0057429E">
        <w:rPr>
          <w:rFonts w:ascii="Times New Roman" w:hAnsi="Times New Roman" w:cs="Times New Roman"/>
          <w:bCs/>
          <w:sz w:val="24"/>
          <w:szCs w:val="24"/>
        </w:rPr>
        <w:t xml:space="preserve">ensure high employment levels among </w:t>
      </w:r>
      <w:r>
        <w:rPr>
          <w:rFonts w:ascii="Times New Roman" w:hAnsi="Times New Roman" w:cs="Times New Roman"/>
          <w:bCs/>
          <w:sz w:val="24"/>
          <w:szCs w:val="24"/>
        </w:rPr>
        <w:t>the voters that the politician will face during</w:t>
      </w:r>
      <w:r w:rsidR="006F565E">
        <w:rPr>
          <w:rFonts w:ascii="Times New Roman" w:hAnsi="Times New Roman" w:cs="Times New Roman"/>
          <w:bCs/>
          <w:sz w:val="24"/>
          <w:szCs w:val="24"/>
        </w:rPr>
        <w:t xml:space="preserve"> a re-election campaign. </w:t>
      </w:r>
      <w:r w:rsidRPr="0057429E">
        <w:rPr>
          <w:rFonts w:ascii="Times New Roman" w:hAnsi="Times New Roman" w:cs="Times New Roman"/>
          <w:bCs/>
          <w:sz w:val="24"/>
          <w:szCs w:val="24"/>
        </w:rPr>
        <w:t xml:space="preserve">Consequently, we use publicly available data from the Federal Procurement Data System (FPDS) to determine if a firm conducts work under </w:t>
      </w:r>
      <w:r w:rsidR="009A73DE">
        <w:rPr>
          <w:rFonts w:ascii="Times New Roman" w:hAnsi="Times New Roman" w:cs="Times New Roman"/>
          <w:bCs/>
          <w:sz w:val="24"/>
          <w:szCs w:val="24"/>
        </w:rPr>
        <w:t xml:space="preserve">federal </w:t>
      </w:r>
      <w:r w:rsidRPr="0057429E">
        <w:rPr>
          <w:rFonts w:ascii="Times New Roman" w:hAnsi="Times New Roman" w:cs="Times New Roman"/>
          <w:bCs/>
          <w:sz w:val="24"/>
          <w:szCs w:val="24"/>
        </w:rPr>
        <w:t xml:space="preserve">contracts within a politician's district or state. If the firm performs any work within a politician's district/state, we </w:t>
      </w:r>
      <w:r w:rsidR="009C0F5C">
        <w:rPr>
          <w:rFonts w:ascii="Times New Roman" w:hAnsi="Times New Roman" w:cs="Times New Roman"/>
          <w:bCs/>
          <w:sz w:val="24"/>
          <w:szCs w:val="24"/>
        </w:rPr>
        <w:t xml:space="preserve">refer to that </w:t>
      </w:r>
      <w:r w:rsidRPr="0057429E">
        <w:rPr>
          <w:rFonts w:ascii="Times New Roman" w:hAnsi="Times New Roman" w:cs="Times New Roman"/>
          <w:bCs/>
          <w:sz w:val="24"/>
          <w:szCs w:val="24"/>
        </w:rPr>
        <w:t xml:space="preserve">politician as a local politician.  We categorize all other politicians as national. </w:t>
      </w:r>
    </w:p>
    <w:p w14:paraId="0AAF37FC" w14:textId="4B82181B" w:rsidR="00650CB1" w:rsidRDefault="00650CB1" w:rsidP="00650CB1">
      <w:pPr>
        <w:spacing w:after="0" w:line="480" w:lineRule="auto"/>
        <w:rPr>
          <w:rFonts w:ascii="Times New Roman" w:hAnsi="Times New Roman" w:cs="Times New Roman"/>
          <w:bCs/>
          <w:sz w:val="24"/>
          <w:szCs w:val="24"/>
        </w:rPr>
      </w:pPr>
      <w:r w:rsidRPr="0057429E">
        <w:rPr>
          <w:rFonts w:ascii="Times New Roman" w:hAnsi="Times New Roman" w:cs="Times New Roman"/>
          <w:bCs/>
          <w:sz w:val="24"/>
          <w:szCs w:val="24"/>
        </w:rPr>
        <w:lastRenderedPageBreak/>
        <w:tab/>
        <w:t xml:space="preserve">We </w:t>
      </w:r>
      <w:r>
        <w:rPr>
          <w:rFonts w:ascii="Times New Roman" w:hAnsi="Times New Roman" w:cs="Times New Roman"/>
          <w:bCs/>
          <w:sz w:val="24"/>
          <w:szCs w:val="24"/>
        </w:rPr>
        <w:t xml:space="preserve">then test whether our measure of </w:t>
      </w:r>
      <w:r w:rsidR="008F7BE2">
        <w:rPr>
          <w:rFonts w:ascii="Times New Roman" w:hAnsi="Times New Roman" w:cs="Times New Roman"/>
          <w:bCs/>
          <w:sz w:val="24"/>
          <w:szCs w:val="24"/>
        </w:rPr>
        <w:t xml:space="preserve">a firm’s </w:t>
      </w:r>
      <w:r w:rsidRPr="0057429E">
        <w:rPr>
          <w:rFonts w:ascii="Times New Roman" w:hAnsi="Times New Roman" w:cs="Times New Roman"/>
          <w:bCs/>
          <w:sz w:val="24"/>
          <w:szCs w:val="24"/>
        </w:rPr>
        <w:t xml:space="preserve">political power </w:t>
      </w:r>
      <w:r>
        <w:rPr>
          <w:rFonts w:ascii="Times New Roman" w:hAnsi="Times New Roman" w:cs="Times New Roman"/>
          <w:bCs/>
          <w:sz w:val="24"/>
          <w:szCs w:val="24"/>
        </w:rPr>
        <w:t xml:space="preserve">can explain </w:t>
      </w:r>
      <w:r w:rsidRPr="0057429E">
        <w:rPr>
          <w:rFonts w:ascii="Times New Roman" w:hAnsi="Times New Roman" w:cs="Times New Roman"/>
          <w:bCs/>
          <w:sz w:val="24"/>
          <w:szCs w:val="24"/>
        </w:rPr>
        <w:t xml:space="preserve">corporate contracting activity for </w:t>
      </w:r>
      <w:r w:rsidR="008F7BE2">
        <w:rPr>
          <w:rFonts w:ascii="Times New Roman" w:hAnsi="Times New Roman" w:cs="Times New Roman"/>
          <w:bCs/>
          <w:sz w:val="24"/>
          <w:szCs w:val="24"/>
        </w:rPr>
        <w:t xml:space="preserve">the set of </w:t>
      </w:r>
      <w:r w:rsidRPr="0057429E">
        <w:rPr>
          <w:rFonts w:ascii="Times New Roman" w:hAnsi="Times New Roman" w:cs="Times New Roman"/>
          <w:bCs/>
          <w:sz w:val="24"/>
          <w:szCs w:val="24"/>
        </w:rPr>
        <w:t xml:space="preserve">S&amp;P 1500 firms </w:t>
      </w:r>
      <w:r w:rsidR="008F7BE2">
        <w:rPr>
          <w:rFonts w:ascii="Times New Roman" w:hAnsi="Times New Roman" w:cs="Times New Roman"/>
          <w:bCs/>
          <w:sz w:val="24"/>
          <w:szCs w:val="24"/>
        </w:rPr>
        <w:t xml:space="preserve">over our sample period, </w:t>
      </w:r>
      <w:r w:rsidRPr="0057429E">
        <w:rPr>
          <w:rFonts w:ascii="Times New Roman" w:hAnsi="Times New Roman" w:cs="Times New Roman"/>
          <w:bCs/>
          <w:sz w:val="24"/>
          <w:szCs w:val="24"/>
        </w:rPr>
        <w:t xml:space="preserve">2008-2018. We use FPDS </w:t>
      </w:r>
      <w:r>
        <w:rPr>
          <w:rFonts w:ascii="Times New Roman" w:hAnsi="Times New Roman" w:cs="Times New Roman"/>
          <w:bCs/>
          <w:sz w:val="24"/>
          <w:szCs w:val="24"/>
        </w:rPr>
        <w:t xml:space="preserve">data </w:t>
      </w:r>
      <w:r w:rsidRPr="0057429E">
        <w:rPr>
          <w:rFonts w:ascii="Times New Roman" w:hAnsi="Times New Roman" w:cs="Times New Roman"/>
          <w:bCs/>
          <w:sz w:val="24"/>
          <w:szCs w:val="24"/>
        </w:rPr>
        <w:t>to determine the average size, number</w:t>
      </w:r>
      <w:r>
        <w:rPr>
          <w:rFonts w:ascii="Times New Roman" w:hAnsi="Times New Roman" w:cs="Times New Roman"/>
          <w:bCs/>
          <w:sz w:val="24"/>
          <w:szCs w:val="24"/>
        </w:rPr>
        <w:t xml:space="preserve">, </w:t>
      </w:r>
      <w:r w:rsidRPr="0057429E">
        <w:rPr>
          <w:rFonts w:ascii="Times New Roman" w:hAnsi="Times New Roman" w:cs="Times New Roman"/>
          <w:bCs/>
          <w:sz w:val="24"/>
          <w:szCs w:val="24"/>
        </w:rPr>
        <w:t xml:space="preserve">and total value of federal contracts received by </w:t>
      </w:r>
      <w:r>
        <w:rPr>
          <w:rFonts w:ascii="Times New Roman" w:hAnsi="Times New Roman" w:cs="Times New Roman"/>
          <w:bCs/>
          <w:sz w:val="24"/>
          <w:szCs w:val="24"/>
        </w:rPr>
        <w:t>a</w:t>
      </w:r>
      <w:r w:rsidRPr="0057429E">
        <w:rPr>
          <w:rFonts w:ascii="Times New Roman" w:hAnsi="Times New Roman" w:cs="Times New Roman"/>
          <w:bCs/>
          <w:sz w:val="24"/>
          <w:szCs w:val="24"/>
        </w:rPr>
        <w:t xml:space="preserve"> firm during </w:t>
      </w:r>
      <w:r w:rsidR="00DA19C1">
        <w:rPr>
          <w:rFonts w:ascii="Times New Roman" w:hAnsi="Times New Roman" w:cs="Times New Roman"/>
          <w:bCs/>
          <w:sz w:val="24"/>
          <w:szCs w:val="24"/>
        </w:rPr>
        <w:t>each of our sample years</w:t>
      </w:r>
      <w:r w:rsidRPr="0057429E">
        <w:rPr>
          <w:rFonts w:ascii="Times New Roman" w:hAnsi="Times New Roman" w:cs="Times New Roman"/>
          <w:bCs/>
          <w:sz w:val="24"/>
          <w:szCs w:val="24"/>
        </w:rPr>
        <w:t>. Consistent with Ferris e</w:t>
      </w:r>
      <w:r>
        <w:rPr>
          <w:rFonts w:ascii="Times New Roman" w:hAnsi="Times New Roman" w:cs="Times New Roman"/>
          <w:bCs/>
          <w:sz w:val="24"/>
          <w:szCs w:val="24"/>
        </w:rPr>
        <w:t xml:space="preserve">t al. </w:t>
      </w:r>
      <w:r w:rsidRPr="0057429E">
        <w:rPr>
          <w:rFonts w:ascii="Times New Roman" w:hAnsi="Times New Roman" w:cs="Times New Roman"/>
          <w:bCs/>
          <w:sz w:val="24"/>
          <w:szCs w:val="24"/>
        </w:rPr>
        <w:t xml:space="preserve">(2019), we </w:t>
      </w:r>
      <w:r>
        <w:rPr>
          <w:rFonts w:ascii="Times New Roman" w:hAnsi="Times New Roman" w:cs="Times New Roman"/>
          <w:bCs/>
          <w:sz w:val="24"/>
          <w:szCs w:val="24"/>
        </w:rPr>
        <w:t xml:space="preserve">also </w:t>
      </w:r>
      <w:r w:rsidRPr="0057429E">
        <w:rPr>
          <w:rFonts w:ascii="Times New Roman" w:hAnsi="Times New Roman" w:cs="Times New Roman"/>
          <w:bCs/>
          <w:sz w:val="24"/>
          <w:szCs w:val="24"/>
        </w:rPr>
        <w:t xml:space="preserve">construct a sweetheart index that captures the favorableness of terms for each contract </w:t>
      </w:r>
      <w:r w:rsidR="008A010D">
        <w:rPr>
          <w:rFonts w:ascii="Times New Roman" w:hAnsi="Times New Roman" w:cs="Times New Roman"/>
          <w:bCs/>
          <w:sz w:val="24"/>
          <w:szCs w:val="24"/>
        </w:rPr>
        <w:t xml:space="preserve">that is </w:t>
      </w:r>
      <w:r w:rsidRPr="0057429E">
        <w:rPr>
          <w:rFonts w:ascii="Times New Roman" w:hAnsi="Times New Roman" w:cs="Times New Roman"/>
          <w:bCs/>
          <w:sz w:val="24"/>
          <w:szCs w:val="24"/>
        </w:rPr>
        <w:t>awarded</w:t>
      </w:r>
      <w:r>
        <w:rPr>
          <w:rFonts w:ascii="Times New Roman" w:hAnsi="Times New Roman" w:cs="Times New Roman"/>
          <w:bCs/>
          <w:sz w:val="24"/>
          <w:szCs w:val="24"/>
        </w:rPr>
        <w:t xml:space="preserve"> to a firm</w:t>
      </w:r>
      <w:r w:rsidRPr="0057429E">
        <w:rPr>
          <w:rFonts w:ascii="Times New Roman" w:hAnsi="Times New Roman" w:cs="Times New Roman"/>
          <w:bCs/>
          <w:sz w:val="24"/>
          <w:szCs w:val="24"/>
        </w:rPr>
        <w:t>.</w:t>
      </w:r>
    </w:p>
    <w:p w14:paraId="6A4A0F1F" w14:textId="7A41A0EE" w:rsidR="00B944D8" w:rsidRPr="0057429E" w:rsidRDefault="00B944D8" w:rsidP="00B944D8">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To gain further insight into the nature of corporate political power, we </w:t>
      </w:r>
      <w:r w:rsidRPr="0057429E">
        <w:rPr>
          <w:rFonts w:ascii="Times New Roman" w:hAnsi="Times New Roman" w:cs="Times New Roman"/>
          <w:bCs/>
          <w:sz w:val="24"/>
          <w:szCs w:val="24"/>
        </w:rPr>
        <w:t xml:space="preserve">decompose </w:t>
      </w:r>
      <w:r>
        <w:rPr>
          <w:rFonts w:ascii="Times New Roman" w:hAnsi="Times New Roman" w:cs="Times New Roman"/>
          <w:bCs/>
          <w:sz w:val="24"/>
          <w:szCs w:val="24"/>
        </w:rPr>
        <w:t xml:space="preserve">our </w:t>
      </w:r>
      <w:r w:rsidRPr="0057429E">
        <w:rPr>
          <w:rFonts w:ascii="Times New Roman" w:hAnsi="Times New Roman" w:cs="Times New Roman"/>
          <w:bCs/>
          <w:sz w:val="24"/>
          <w:szCs w:val="24"/>
        </w:rPr>
        <w:t xml:space="preserve">measure </w:t>
      </w:r>
      <w:r>
        <w:rPr>
          <w:rFonts w:ascii="Times New Roman" w:hAnsi="Times New Roman" w:cs="Times New Roman"/>
          <w:bCs/>
          <w:sz w:val="24"/>
          <w:szCs w:val="24"/>
        </w:rPr>
        <w:t xml:space="preserve">of total </w:t>
      </w:r>
      <w:r w:rsidRPr="0057429E">
        <w:rPr>
          <w:rFonts w:ascii="Times New Roman" w:hAnsi="Times New Roman" w:cs="Times New Roman"/>
          <w:bCs/>
          <w:sz w:val="24"/>
          <w:szCs w:val="24"/>
        </w:rPr>
        <w:t xml:space="preserve">political power into local and national </w:t>
      </w:r>
      <w:r>
        <w:rPr>
          <w:rFonts w:ascii="Times New Roman" w:hAnsi="Times New Roman" w:cs="Times New Roman"/>
          <w:bCs/>
          <w:sz w:val="24"/>
          <w:szCs w:val="24"/>
        </w:rPr>
        <w:t xml:space="preserve">components. </w:t>
      </w:r>
      <w:r w:rsidRPr="0057429E">
        <w:rPr>
          <w:rFonts w:ascii="Times New Roman" w:hAnsi="Times New Roman" w:cs="Times New Roman"/>
          <w:bCs/>
          <w:sz w:val="24"/>
          <w:szCs w:val="24"/>
        </w:rPr>
        <w:t xml:space="preserve"> This approach allows us to </w:t>
      </w:r>
      <w:r>
        <w:rPr>
          <w:rFonts w:ascii="Times New Roman" w:hAnsi="Times New Roman" w:cs="Times New Roman"/>
          <w:bCs/>
          <w:sz w:val="24"/>
          <w:szCs w:val="24"/>
        </w:rPr>
        <w:t xml:space="preserve">better determine the channels through which </w:t>
      </w:r>
      <w:r w:rsidR="006F565E">
        <w:rPr>
          <w:rFonts w:ascii="Times New Roman" w:hAnsi="Times New Roman" w:cs="Times New Roman"/>
          <w:bCs/>
          <w:sz w:val="24"/>
          <w:szCs w:val="24"/>
        </w:rPr>
        <w:t xml:space="preserve">firms use </w:t>
      </w:r>
      <w:r>
        <w:rPr>
          <w:rFonts w:ascii="Times New Roman" w:hAnsi="Times New Roman" w:cs="Times New Roman"/>
          <w:bCs/>
          <w:sz w:val="24"/>
          <w:szCs w:val="24"/>
        </w:rPr>
        <w:t>political power to achieve contracting success</w:t>
      </w:r>
      <w:r w:rsidR="006F565E">
        <w:rPr>
          <w:rFonts w:ascii="Times New Roman" w:hAnsi="Times New Roman" w:cs="Times New Roman"/>
          <w:bCs/>
          <w:sz w:val="24"/>
          <w:szCs w:val="24"/>
        </w:rPr>
        <w:t xml:space="preserve">. </w:t>
      </w:r>
      <w:r>
        <w:rPr>
          <w:rFonts w:ascii="Times New Roman" w:hAnsi="Times New Roman" w:cs="Times New Roman"/>
          <w:bCs/>
          <w:sz w:val="24"/>
          <w:szCs w:val="24"/>
        </w:rPr>
        <w:t xml:space="preserve">If all politics are indeed local, this decomposition </w:t>
      </w:r>
      <w:r w:rsidR="006F565E">
        <w:rPr>
          <w:rFonts w:ascii="Times New Roman" w:hAnsi="Times New Roman" w:cs="Times New Roman"/>
          <w:bCs/>
          <w:sz w:val="24"/>
          <w:szCs w:val="24"/>
        </w:rPr>
        <w:t xml:space="preserve">allows </w:t>
      </w:r>
      <w:r>
        <w:rPr>
          <w:rFonts w:ascii="Times New Roman" w:hAnsi="Times New Roman" w:cs="Times New Roman"/>
          <w:bCs/>
          <w:sz w:val="24"/>
          <w:szCs w:val="24"/>
        </w:rPr>
        <w:t xml:space="preserve">us to test whether local political power has a distinguishable effect on </w:t>
      </w:r>
      <w:r w:rsidR="006F565E">
        <w:rPr>
          <w:rFonts w:ascii="Times New Roman" w:hAnsi="Times New Roman" w:cs="Times New Roman"/>
          <w:bCs/>
          <w:sz w:val="24"/>
          <w:szCs w:val="24"/>
        </w:rPr>
        <w:t xml:space="preserve">corporate contracting success. </w:t>
      </w:r>
      <w:r>
        <w:rPr>
          <w:rFonts w:ascii="Times New Roman" w:hAnsi="Times New Roman" w:cs="Times New Roman"/>
          <w:bCs/>
          <w:sz w:val="24"/>
          <w:szCs w:val="24"/>
        </w:rPr>
        <w:t xml:space="preserve">  </w:t>
      </w:r>
    </w:p>
    <w:p w14:paraId="7F03656E" w14:textId="50A25DF2" w:rsidR="00650CB1" w:rsidRPr="0057429E" w:rsidRDefault="00650CB1" w:rsidP="00650CB1">
      <w:pPr>
        <w:spacing w:after="0" w:line="480" w:lineRule="auto"/>
        <w:ind w:firstLine="720"/>
        <w:rPr>
          <w:rFonts w:ascii="Times New Roman" w:hAnsi="Times New Roman" w:cs="Times New Roman"/>
          <w:bCs/>
          <w:sz w:val="24"/>
          <w:szCs w:val="24"/>
        </w:rPr>
      </w:pPr>
      <w:r w:rsidRPr="0057429E">
        <w:rPr>
          <w:rFonts w:ascii="Times New Roman" w:hAnsi="Times New Roman" w:cs="Times New Roman"/>
          <w:bCs/>
          <w:sz w:val="24"/>
          <w:szCs w:val="24"/>
        </w:rPr>
        <w:t xml:space="preserve">Our </w:t>
      </w:r>
      <w:r>
        <w:rPr>
          <w:rFonts w:ascii="Times New Roman" w:hAnsi="Times New Roman" w:cs="Times New Roman"/>
          <w:bCs/>
          <w:sz w:val="24"/>
          <w:szCs w:val="24"/>
        </w:rPr>
        <w:t xml:space="preserve">empirical findings </w:t>
      </w:r>
      <w:r w:rsidRPr="0057429E">
        <w:rPr>
          <w:rFonts w:ascii="Times New Roman" w:hAnsi="Times New Roman" w:cs="Times New Roman"/>
          <w:bCs/>
          <w:sz w:val="24"/>
          <w:szCs w:val="24"/>
        </w:rPr>
        <w:t xml:space="preserve">show a positive relation between </w:t>
      </w:r>
      <w:r w:rsidR="006F565E">
        <w:rPr>
          <w:rFonts w:ascii="Times New Roman" w:hAnsi="Times New Roman" w:cs="Times New Roman"/>
          <w:bCs/>
          <w:sz w:val="24"/>
          <w:szCs w:val="24"/>
        </w:rPr>
        <w:t xml:space="preserve">a </w:t>
      </w:r>
      <w:r>
        <w:rPr>
          <w:rFonts w:ascii="Times New Roman" w:hAnsi="Times New Roman" w:cs="Times New Roman"/>
          <w:bCs/>
          <w:sz w:val="24"/>
          <w:szCs w:val="24"/>
        </w:rPr>
        <w:t xml:space="preserve">firm’s political power </w:t>
      </w:r>
      <w:r w:rsidRPr="0057429E">
        <w:rPr>
          <w:rFonts w:ascii="Times New Roman" w:hAnsi="Times New Roman" w:cs="Times New Roman"/>
          <w:bCs/>
          <w:sz w:val="24"/>
          <w:szCs w:val="24"/>
        </w:rPr>
        <w:t xml:space="preserve">and </w:t>
      </w:r>
      <w:r>
        <w:rPr>
          <w:rFonts w:ascii="Times New Roman" w:hAnsi="Times New Roman" w:cs="Times New Roman"/>
          <w:bCs/>
          <w:sz w:val="24"/>
          <w:szCs w:val="24"/>
        </w:rPr>
        <w:t>the number of</w:t>
      </w:r>
      <w:r w:rsidRPr="0057429E">
        <w:rPr>
          <w:rFonts w:ascii="Times New Roman" w:hAnsi="Times New Roman" w:cs="Times New Roman"/>
          <w:bCs/>
          <w:sz w:val="24"/>
          <w:szCs w:val="24"/>
        </w:rPr>
        <w:t xml:space="preserve"> contracts received, term</w:t>
      </w:r>
      <w:r w:rsidR="00B47E35">
        <w:rPr>
          <w:rFonts w:ascii="Times New Roman" w:hAnsi="Times New Roman" w:cs="Times New Roman"/>
          <w:bCs/>
          <w:sz w:val="24"/>
          <w:szCs w:val="24"/>
        </w:rPr>
        <w:t xml:space="preserve"> favorableness, </w:t>
      </w:r>
      <w:r w:rsidRPr="0057429E">
        <w:rPr>
          <w:rFonts w:ascii="Times New Roman" w:hAnsi="Times New Roman" w:cs="Times New Roman"/>
          <w:bCs/>
          <w:sz w:val="24"/>
          <w:szCs w:val="24"/>
        </w:rPr>
        <w:t xml:space="preserve">total value, and average size. </w:t>
      </w:r>
      <w:r w:rsidR="00D61A55">
        <w:rPr>
          <w:rFonts w:ascii="Times New Roman" w:hAnsi="Times New Roman" w:cs="Times New Roman"/>
          <w:bCs/>
          <w:sz w:val="24"/>
          <w:szCs w:val="24"/>
        </w:rPr>
        <w:t xml:space="preserve">Upon decomposition of the </w:t>
      </w:r>
      <w:r>
        <w:rPr>
          <w:rFonts w:ascii="Times New Roman" w:hAnsi="Times New Roman" w:cs="Times New Roman"/>
          <w:bCs/>
          <w:sz w:val="24"/>
          <w:szCs w:val="24"/>
        </w:rPr>
        <w:t xml:space="preserve">firm's political power, we find that the </w:t>
      </w:r>
      <w:r w:rsidRPr="0057429E">
        <w:rPr>
          <w:rFonts w:ascii="Times New Roman" w:hAnsi="Times New Roman" w:cs="Times New Roman"/>
          <w:bCs/>
          <w:sz w:val="24"/>
          <w:szCs w:val="24"/>
        </w:rPr>
        <w:t xml:space="preserve">number of local politicians to which a firm has access is positively related to these contract characteristics. </w:t>
      </w:r>
      <w:r w:rsidR="0044424F">
        <w:rPr>
          <w:rFonts w:ascii="Times New Roman" w:hAnsi="Times New Roman" w:cs="Times New Roman"/>
          <w:bCs/>
          <w:sz w:val="24"/>
          <w:szCs w:val="24"/>
        </w:rPr>
        <w:t xml:space="preserve"> The firm’s political power accounted for by </w:t>
      </w:r>
      <w:r w:rsidR="006F565E">
        <w:rPr>
          <w:rFonts w:ascii="Times New Roman" w:hAnsi="Times New Roman" w:cs="Times New Roman"/>
          <w:bCs/>
          <w:sz w:val="24"/>
          <w:szCs w:val="24"/>
        </w:rPr>
        <w:t>national (</w:t>
      </w:r>
      <w:r w:rsidR="00C979A3">
        <w:rPr>
          <w:rFonts w:ascii="Times New Roman" w:hAnsi="Times New Roman" w:cs="Times New Roman"/>
          <w:bCs/>
          <w:sz w:val="24"/>
          <w:szCs w:val="24"/>
        </w:rPr>
        <w:t>non-local</w:t>
      </w:r>
      <w:r w:rsidR="006F565E">
        <w:rPr>
          <w:rFonts w:ascii="Times New Roman" w:hAnsi="Times New Roman" w:cs="Times New Roman"/>
          <w:bCs/>
          <w:sz w:val="24"/>
          <w:szCs w:val="24"/>
        </w:rPr>
        <w:t xml:space="preserve">) </w:t>
      </w:r>
      <w:r w:rsidR="00C979A3">
        <w:rPr>
          <w:rFonts w:ascii="Times New Roman" w:hAnsi="Times New Roman" w:cs="Times New Roman"/>
          <w:bCs/>
          <w:sz w:val="24"/>
          <w:szCs w:val="24"/>
        </w:rPr>
        <w:t xml:space="preserve">politicians, however, </w:t>
      </w:r>
      <w:r w:rsidRPr="0057429E">
        <w:rPr>
          <w:rFonts w:ascii="Times New Roman" w:hAnsi="Times New Roman" w:cs="Times New Roman"/>
          <w:bCs/>
          <w:sz w:val="24"/>
          <w:szCs w:val="24"/>
        </w:rPr>
        <w:t xml:space="preserve">is only weakly and inconsistently associated with contracting activity.   </w:t>
      </w:r>
      <w:r>
        <w:rPr>
          <w:rFonts w:ascii="Times New Roman" w:hAnsi="Times New Roman" w:cs="Times New Roman"/>
          <w:bCs/>
          <w:sz w:val="24"/>
          <w:szCs w:val="24"/>
        </w:rPr>
        <w:t xml:space="preserve">These findings </w:t>
      </w:r>
      <w:r w:rsidR="00F25CB4">
        <w:rPr>
          <w:rFonts w:ascii="Times New Roman" w:hAnsi="Times New Roman" w:cs="Times New Roman"/>
          <w:bCs/>
          <w:sz w:val="24"/>
          <w:szCs w:val="24"/>
        </w:rPr>
        <w:t xml:space="preserve">indicate that </w:t>
      </w:r>
      <w:r w:rsidR="00FE7AE0">
        <w:rPr>
          <w:rFonts w:ascii="Times New Roman" w:hAnsi="Times New Roman" w:cs="Times New Roman"/>
          <w:bCs/>
          <w:sz w:val="24"/>
          <w:szCs w:val="24"/>
        </w:rPr>
        <w:t xml:space="preserve"> it is </w:t>
      </w:r>
      <w:r w:rsidR="00C35CDB">
        <w:rPr>
          <w:rFonts w:ascii="Times New Roman" w:hAnsi="Times New Roman" w:cs="Times New Roman"/>
          <w:bCs/>
          <w:sz w:val="24"/>
          <w:szCs w:val="24"/>
        </w:rPr>
        <w:t xml:space="preserve">influence and activity </w:t>
      </w:r>
      <w:r w:rsidR="001D706A">
        <w:rPr>
          <w:rFonts w:ascii="Times New Roman" w:hAnsi="Times New Roman" w:cs="Times New Roman"/>
          <w:bCs/>
          <w:sz w:val="24"/>
          <w:szCs w:val="24"/>
        </w:rPr>
        <w:t xml:space="preserve">of local politicians that </w:t>
      </w:r>
      <w:r>
        <w:rPr>
          <w:rFonts w:ascii="Times New Roman" w:hAnsi="Times New Roman" w:cs="Times New Roman"/>
          <w:bCs/>
          <w:sz w:val="24"/>
          <w:szCs w:val="24"/>
        </w:rPr>
        <w:t>matter</w:t>
      </w:r>
      <w:r w:rsidR="001D706A">
        <w:rPr>
          <w:rFonts w:ascii="Times New Roman" w:hAnsi="Times New Roman" w:cs="Times New Roman"/>
          <w:bCs/>
          <w:sz w:val="24"/>
          <w:szCs w:val="24"/>
        </w:rPr>
        <w:t>s</w:t>
      </w:r>
      <w:r>
        <w:rPr>
          <w:rFonts w:ascii="Times New Roman" w:hAnsi="Times New Roman" w:cs="Times New Roman"/>
          <w:bCs/>
          <w:sz w:val="24"/>
          <w:szCs w:val="24"/>
        </w:rPr>
        <w:t xml:space="preserve"> most in the competition for federal contracts.  </w:t>
      </w:r>
      <w:r w:rsidR="006F565E">
        <w:rPr>
          <w:rFonts w:ascii="Times New Roman" w:hAnsi="Times New Roman" w:cs="Times New Roman"/>
          <w:bCs/>
          <w:sz w:val="24"/>
          <w:szCs w:val="24"/>
        </w:rPr>
        <w:t>Fu</w:t>
      </w:r>
      <w:r w:rsidR="00372FCE">
        <w:rPr>
          <w:rFonts w:ascii="Times New Roman" w:hAnsi="Times New Roman" w:cs="Times New Roman"/>
          <w:bCs/>
          <w:sz w:val="24"/>
          <w:szCs w:val="24"/>
        </w:rPr>
        <w:t xml:space="preserve">rther empirical analysis </w:t>
      </w:r>
      <w:r>
        <w:rPr>
          <w:rFonts w:ascii="Times New Roman" w:hAnsi="Times New Roman" w:cs="Times New Roman"/>
          <w:bCs/>
          <w:sz w:val="24"/>
          <w:szCs w:val="24"/>
        </w:rPr>
        <w:t>provides evidence consistent with the presence of a re</w:t>
      </w:r>
      <w:r w:rsidR="006F565E">
        <w:rPr>
          <w:rFonts w:ascii="Times New Roman" w:hAnsi="Times New Roman" w:cs="Times New Roman"/>
          <w:bCs/>
          <w:sz w:val="24"/>
          <w:szCs w:val="24"/>
        </w:rPr>
        <w:t>-</w:t>
      </w:r>
      <w:r>
        <w:rPr>
          <w:rFonts w:ascii="Times New Roman" w:hAnsi="Times New Roman" w:cs="Times New Roman"/>
          <w:bCs/>
          <w:sz w:val="24"/>
          <w:szCs w:val="24"/>
        </w:rPr>
        <w:t xml:space="preserve">election effect. </w:t>
      </w:r>
      <w:r w:rsidR="00FE419A">
        <w:rPr>
          <w:rFonts w:ascii="Times New Roman" w:hAnsi="Times New Roman" w:cs="Times New Roman"/>
          <w:bCs/>
          <w:sz w:val="24"/>
          <w:szCs w:val="24"/>
        </w:rPr>
        <w:t xml:space="preserve"> Our results imply that local p</w:t>
      </w:r>
      <w:r>
        <w:rPr>
          <w:rFonts w:ascii="Times New Roman" w:hAnsi="Times New Roman" w:cs="Times New Roman"/>
          <w:bCs/>
          <w:sz w:val="24"/>
          <w:szCs w:val="24"/>
        </w:rPr>
        <w:t xml:space="preserve">oliticians are motivated to support employers seeking to gain federal contracts </w:t>
      </w:r>
      <w:r w:rsidR="00817FB4">
        <w:rPr>
          <w:rFonts w:ascii="Times New Roman" w:hAnsi="Times New Roman" w:cs="Times New Roman"/>
          <w:bCs/>
          <w:sz w:val="24"/>
          <w:szCs w:val="24"/>
        </w:rPr>
        <w:t xml:space="preserve">because </w:t>
      </w:r>
      <w:r w:rsidR="006F565E">
        <w:rPr>
          <w:rFonts w:ascii="Times New Roman" w:hAnsi="Times New Roman" w:cs="Times New Roman"/>
          <w:bCs/>
          <w:sz w:val="24"/>
          <w:szCs w:val="24"/>
        </w:rPr>
        <w:t>they s</w:t>
      </w:r>
      <w:r w:rsidR="00817FB4">
        <w:rPr>
          <w:rFonts w:ascii="Times New Roman" w:hAnsi="Times New Roman" w:cs="Times New Roman"/>
          <w:bCs/>
          <w:sz w:val="24"/>
          <w:szCs w:val="24"/>
        </w:rPr>
        <w:t>tr</w:t>
      </w:r>
      <w:r>
        <w:rPr>
          <w:rFonts w:ascii="Times New Roman" w:hAnsi="Times New Roman" w:cs="Times New Roman"/>
          <w:bCs/>
          <w:sz w:val="24"/>
          <w:szCs w:val="24"/>
        </w:rPr>
        <w:t>engthen employment opportunities for voters in their district</w:t>
      </w:r>
      <w:r w:rsidR="006F565E">
        <w:rPr>
          <w:rFonts w:ascii="Times New Roman" w:hAnsi="Times New Roman" w:cs="Times New Roman"/>
          <w:bCs/>
          <w:sz w:val="24"/>
          <w:szCs w:val="24"/>
        </w:rPr>
        <w:t>/</w:t>
      </w:r>
      <w:r>
        <w:rPr>
          <w:rFonts w:ascii="Times New Roman" w:hAnsi="Times New Roman" w:cs="Times New Roman"/>
          <w:bCs/>
          <w:sz w:val="24"/>
          <w:szCs w:val="24"/>
        </w:rPr>
        <w:t>state</w:t>
      </w:r>
      <w:r w:rsidR="006F565E">
        <w:rPr>
          <w:rFonts w:ascii="Times New Roman" w:hAnsi="Times New Roman" w:cs="Times New Roman"/>
          <w:bCs/>
          <w:sz w:val="24"/>
          <w:szCs w:val="24"/>
        </w:rPr>
        <w:t xml:space="preserve">. This, in turn, </w:t>
      </w:r>
      <w:r w:rsidR="00A75CA6">
        <w:rPr>
          <w:rFonts w:ascii="Times New Roman" w:hAnsi="Times New Roman" w:cs="Times New Roman"/>
          <w:bCs/>
          <w:sz w:val="24"/>
          <w:szCs w:val="24"/>
        </w:rPr>
        <w:t xml:space="preserve">enhances </w:t>
      </w:r>
      <w:r w:rsidR="006F565E">
        <w:rPr>
          <w:rFonts w:ascii="Times New Roman" w:hAnsi="Times New Roman" w:cs="Times New Roman"/>
          <w:bCs/>
          <w:sz w:val="24"/>
          <w:szCs w:val="24"/>
        </w:rPr>
        <w:t xml:space="preserve">the re-election </w:t>
      </w:r>
      <w:r>
        <w:rPr>
          <w:rFonts w:ascii="Times New Roman" w:hAnsi="Times New Roman" w:cs="Times New Roman"/>
          <w:bCs/>
          <w:sz w:val="24"/>
          <w:szCs w:val="24"/>
        </w:rPr>
        <w:t xml:space="preserve">likelihood </w:t>
      </w:r>
      <w:r w:rsidR="006F565E">
        <w:rPr>
          <w:rFonts w:ascii="Times New Roman" w:hAnsi="Times New Roman" w:cs="Times New Roman"/>
          <w:bCs/>
          <w:sz w:val="24"/>
          <w:szCs w:val="24"/>
        </w:rPr>
        <w:t xml:space="preserve">for these politicians. </w:t>
      </w:r>
      <w:r>
        <w:rPr>
          <w:rFonts w:ascii="Times New Roman" w:hAnsi="Times New Roman" w:cs="Times New Roman"/>
          <w:bCs/>
          <w:sz w:val="24"/>
          <w:szCs w:val="24"/>
        </w:rPr>
        <w:t xml:space="preserve">   </w:t>
      </w:r>
    </w:p>
    <w:p w14:paraId="06A5FE69" w14:textId="5AC829B6" w:rsidR="00D52D3D" w:rsidRDefault="00650CB1" w:rsidP="00650CB1">
      <w:pPr>
        <w:spacing w:after="0" w:line="480" w:lineRule="auto"/>
        <w:rPr>
          <w:rFonts w:ascii="Times New Roman" w:hAnsi="Times New Roman" w:cs="Times New Roman"/>
          <w:sz w:val="24"/>
          <w:szCs w:val="24"/>
        </w:rPr>
      </w:pPr>
      <w:r>
        <w:rPr>
          <w:rFonts w:ascii="Times New Roman" w:hAnsi="Times New Roman" w:cs="Times New Roman"/>
          <w:bCs/>
          <w:sz w:val="24"/>
          <w:szCs w:val="24"/>
        </w:rPr>
        <w:tab/>
        <w:t xml:space="preserve">If political power is important for the award of federal contracts, then firms should respond when </w:t>
      </w:r>
      <w:r w:rsidR="001625FF">
        <w:rPr>
          <w:rFonts w:ascii="Times New Roman" w:hAnsi="Times New Roman" w:cs="Times New Roman"/>
          <w:bCs/>
          <w:sz w:val="24"/>
          <w:szCs w:val="24"/>
        </w:rPr>
        <w:t xml:space="preserve">their political influence </w:t>
      </w:r>
      <w:r>
        <w:rPr>
          <w:rFonts w:ascii="Times New Roman" w:hAnsi="Times New Roman" w:cs="Times New Roman"/>
          <w:bCs/>
          <w:sz w:val="24"/>
          <w:szCs w:val="24"/>
        </w:rPr>
        <w:t xml:space="preserve">declines. </w:t>
      </w:r>
      <w:r w:rsidR="00B430AF">
        <w:rPr>
          <w:rFonts w:ascii="Times New Roman" w:hAnsi="Times New Roman" w:cs="Times New Roman"/>
          <w:bCs/>
          <w:sz w:val="24"/>
          <w:szCs w:val="24"/>
        </w:rPr>
        <w:t xml:space="preserve"> Indeed, we </w:t>
      </w:r>
      <w:r>
        <w:rPr>
          <w:rFonts w:ascii="Times New Roman" w:hAnsi="Times New Roman" w:cs="Times New Roman"/>
          <w:sz w:val="24"/>
          <w:szCs w:val="24"/>
        </w:rPr>
        <w:t>discover that firms seek to restore their political</w:t>
      </w:r>
      <w:r w:rsidR="00B430AF">
        <w:rPr>
          <w:rFonts w:ascii="Times New Roman" w:hAnsi="Times New Roman" w:cs="Times New Roman"/>
          <w:sz w:val="24"/>
          <w:szCs w:val="24"/>
        </w:rPr>
        <w:t xml:space="preserve"> power </w:t>
      </w:r>
      <w:r>
        <w:rPr>
          <w:rFonts w:ascii="Times New Roman" w:hAnsi="Times New Roman" w:cs="Times New Roman"/>
          <w:sz w:val="24"/>
          <w:szCs w:val="24"/>
        </w:rPr>
        <w:t>in the face of any reduction</w:t>
      </w:r>
      <w:r w:rsidR="006F565E">
        <w:rPr>
          <w:rFonts w:ascii="Times New Roman" w:hAnsi="Times New Roman" w:cs="Times New Roman"/>
          <w:sz w:val="24"/>
          <w:szCs w:val="24"/>
        </w:rPr>
        <w:t>s</w:t>
      </w:r>
      <w:r>
        <w:rPr>
          <w:rFonts w:ascii="Times New Roman" w:hAnsi="Times New Roman" w:cs="Times New Roman"/>
          <w:sz w:val="24"/>
          <w:szCs w:val="24"/>
        </w:rPr>
        <w:t xml:space="preserve"> due to election defeat. They redirect political contributions following a </w:t>
      </w:r>
      <w:r>
        <w:rPr>
          <w:rFonts w:ascii="Times New Roman" w:hAnsi="Times New Roman" w:cs="Times New Roman"/>
          <w:sz w:val="24"/>
          <w:szCs w:val="24"/>
        </w:rPr>
        <w:lastRenderedPageBreak/>
        <w:t xml:space="preserve">deterioration in their political </w:t>
      </w:r>
      <w:r w:rsidR="00445C1E">
        <w:rPr>
          <w:rFonts w:ascii="Times New Roman" w:hAnsi="Times New Roman" w:cs="Times New Roman"/>
          <w:sz w:val="24"/>
          <w:szCs w:val="24"/>
        </w:rPr>
        <w:t>power</w:t>
      </w:r>
      <w:r w:rsidR="004E1B76">
        <w:rPr>
          <w:rFonts w:ascii="Times New Roman" w:hAnsi="Times New Roman" w:cs="Times New Roman"/>
          <w:sz w:val="24"/>
          <w:szCs w:val="24"/>
        </w:rPr>
        <w:t xml:space="preserve">. This results in a </w:t>
      </w:r>
      <w:r>
        <w:rPr>
          <w:rFonts w:ascii="Times New Roman" w:hAnsi="Times New Roman" w:cs="Times New Roman"/>
          <w:sz w:val="24"/>
          <w:szCs w:val="24"/>
        </w:rPr>
        <w:t xml:space="preserve">greater investment </w:t>
      </w:r>
      <w:r w:rsidR="00F164B3">
        <w:rPr>
          <w:rFonts w:ascii="Times New Roman" w:hAnsi="Times New Roman" w:cs="Times New Roman"/>
          <w:sz w:val="24"/>
          <w:szCs w:val="24"/>
        </w:rPr>
        <w:t xml:space="preserve">by firms </w:t>
      </w:r>
      <w:r>
        <w:rPr>
          <w:rFonts w:ascii="Times New Roman" w:hAnsi="Times New Roman" w:cs="Times New Roman"/>
          <w:sz w:val="24"/>
          <w:szCs w:val="24"/>
        </w:rPr>
        <w:t xml:space="preserve">in the campaigns of  politicians who are more </w:t>
      </w:r>
      <w:r w:rsidR="004D54B3">
        <w:rPr>
          <w:rFonts w:ascii="Times New Roman" w:hAnsi="Times New Roman" w:cs="Times New Roman"/>
          <w:sz w:val="24"/>
          <w:szCs w:val="24"/>
        </w:rPr>
        <w:t>often re</w:t>
      </w:r>
      <w:r w:rsidR="006F565E">
        <w:rPr>
          <w:rFonts w:ascii="Times New Roman" w:hAnsi="Times New Roman" w:cs="Times New Roman"/>
          <w:sz w:val="24"/>
          <w:szCs w:val="24"/>
        </w:rPr>
        <w:t>-</w:t>
      </w:r>
      <w:r w:rsidR="004D54B3">
        <w:rPr>
          <w:rFonts w:ascii="Times New Roman" w:hAnsi="Times New Roman" w:cs="Times New Roman"/>
          <w:sz w:val="24"/>
          <w:szCs w:val="24"/>
        </w:rPr>
        <w:t xml:space="preserve">elected. </w:t>
      </w:r>
      <w:r w:rsidR="00F164B3">
        <w:rPr>
          <w:rFonts w:ascii="Times New Roman" w:hAnsi="Times New Roman" w:cs="Times New Roman"/>
          <w:sz w:val="24"/>
          <w:szCs w:val="24"/>
        </w:rPr>
        <w:t xml:space="preserve">Firms which have suffered </w:t>
      </w:r>
      <w:r w:rsidR="004D54B3">
        <w:rPr>
          <w:rFonts w:ascii="Times New Roman" w:hAnsi="Times New Roman" w:cs="Times New Roman"/>
          <w:sz w:val="24"/>
          <w:szCs w:val="24"/>
        </w:rPr>
        <w:t xml:space="preserve">a reduction in </w:t>
      </w:r>
      <w:r w:rsidR="00F164B3">
        <w:rPr>
          <w:rFonts w:ascii="Times New Roman" w:hAnsi="Times New Roman" w:cs="Times New Roman"/>
          <w:sz w:val="24"/>
          <w:szCs w:val="24"/>
        </w:rPr>
        <w:t xml:space="preserve">political power also </w:t>
      </w:r>
      <w:r>
        <w:rPr>
          <w:rFonts w:ascii="Times New Roman" w:hAnsi="Times New Roman" w:cs="Times New Roman"/>
          <w:sz w:val="24"/>
          <w:szCs w:val="24"/>
        </w:rPr>
        <w:t xml:space="preserve">reduce their contributions to candidates who ultimately lose. </w:t>
      </w:r>
      <w:r w:rsidR="00D52D3D">
        <w:rPr>
          <w:rFonts w:ascii="Times New Roman" w:hAnsi="Times New Roman" w:cs="Times New Roman"/>
          <w:sz w:val="24"/>
          <w:szCs w:val="24"/>
        </w:rPr>
        <w:t>These finding</w:t>
      </w:r>
      <w:r w:rsidR="00E72815">
        <w:rPr>
          <w:rFonts w:ascii="Times New Roman" w:hAnsi="Times New Roman" w:cs="Times New Roman"/>
          <w:sz w:val="24"/>
          <w:szCs w:val="24"/>
        </w:rPr>
        <w:t>s</w:t>
      </w:r>
      <w:r w:rsidR="00D52D3D">
        <w:rPr>
          <w:rFonts w:ascii="Times New Roman" w:hAnsi="Times New Roman" w:cs="Times New Roman"/>
          <w:sz w:val="24"/>
          <w:szCs w:val="24"/>
        </w:rPr>
        <w:t xml:space="preserve"> suggest that firms</w:t>
      </w:r>
      <w:r w:rsidR="00C81D76">
        <w:rPr>
          <w:rFonts w:ascii="Times New Roman" w:hAnsi="Times New Roman" w:cs="Times New Roman"/>
          <w:sz w:val="24"/>
          <w:szCs w:val="24"/>
        </w:rPr>
        <w:t xml:space="preserve"> which suffer a decline in their political pow</w:t>
      </w:r>
      <w:r w:rsidR="000372B4">
        <w:rPr>
          <w:rFonts w:ascii="Times New Roman" w:hAnsi="Times New Roman" w:cs="Times New Roman"/>
          <w:sz w:val="24"/>
          <w:szCs w:val="24"/>
        </w:rPr>
        <w:t>er reassess their strategies for campaign contributions</w:t>
      </w:r>
      <w:r w:rsidR="006F565E">
        <w:rPr>
          <w:rFonts w:ascii="Times New Roman" w:hAnsi="Times New Roman" w:cs="Times New Roman"/>
          <w:sz w:val="24"/>
          <w:szCs w:val="24"/>
        </w:rPr>
        <w:t xml:space="preserve">, intensify their scrutiny of candidates, and </w:t>
      </w:r>
      <w:r w:rsidR="002D1D7F">
        <w:rPr>
          <w:rFonts w:ascii="Times New Roman" w:hAnsi="Times New Roman" w:cs="Times New Roman"/>
          <w:sz w:val="24"/>
          <w:szCs w:val="24"/>
        </w:rPr>
        <w:t xml:space="preserve">successfully </w:t>
      </w:r>
      <w:r w:rsidR="00676559">
        <w:rPr>
          <w:rFonts w:ascii="Times New Roman" w:hAnsi="Times New Roman" w:cs="Times New Roman"/>
          <w:sz w:val="24"/>
          <w:szCs w:val="24"/>
        </w:rPr>
        <w:t xml:space="preserve">redirect </w:t>
      </w:r>
      <w:r w:rsidR="009F65FB">
        <w:rPr>
          <w:rFonts w:ascii="Times New Roman" w:hAnsi="Times New Roman" w:cs="Times New Roman"/>
          <w:sz w:val="24"/>
          <w:szCs w:val="24"/>
        </w:rPr>
        <w:t xml:space="preserve">funding </w:t>
      </w:r>
      <w:r w:rsidR="00CA2D16">
        <w:rPr>
          <w:rFonts w:ascii="Times New Roman" w:hAnsi="Times New Roman" w:cs="Times New Roman"/>
          <w:sz w:val="24"/>
          <w:szCs w:val="24"/>
        </w:rPr>
        <w:t xml:space="preserve">to more </w:t>
      </w:r>
      <w:r w:rsidR="00676559">
        <w:rPr>
          <w:rFonts w:ascii="Times New Roman" w:hAnsi="Times New Roman" w:cs="Times New Roman"/>
          <w:sz w:val="24"/>
          <w:szCs w:val="24"/>
        </w:rPr>
        <w:t xml:space="preserve">electable politicians. </w:t>
      </w:r>
    </w:p>
    <w:p w14:paraId="0BC44D8A" w14:textId="28B3F6DC" w:rsidR="00650CB1" w:rsidRDefault="00650CB1" w:rsidP="00650CB1">
      <w:pPr>
        <w:spacing w:after="0" w:line="480" w:lineRule="auto"/>
        <w:ind w:firstLine="720"/>
        <w:rPr>
          <w:rFonts w:ascii="Times New Roman" w:hAnsi="Times New Roman" w:cs="Times New Roman"/>
          <w:bCs/>
          <w:sz w:val="24"/>
          <w:szCs w:val="24"/>
        </w:rPr>
      </w:pPr>
      <w:r w:rsidRPr="0057429E">
        <w:rPr>
          <w:rFonts w:ascii="Times New Roman" w:hAnsi="Times New Roman" w:cs="Times New Roman"/>
          <w:bCs/>
          <w:sz w:val="24"/>
          <w:szCs w:val="24"/>
        </w:rPr>
        <w:t xml:space="preserve">This study makes </w:t>
      </w:r>
      <w:r w:rsidR="00B944D8">
        <w:rPr>
          <w:rFonts w:ascii="Times New Roman" w:hAnsi="Times New Roman" w:cs="Times New Roman"/>
          <w:bCs/>
          <w:sz w:val="24"/>
          <w:szCs w:val="24"/>
        </w:rPr>
        <w:t xml:space="preserve">important </w:t>
      </w:r>
      <w:r w:rsidRPr="0057429E">
        <w:rPr>
          <w:rFonts w:ascii="Times New Roman" w:hAnsi="Times New Roman" w:cs="Times New Roman"/>
          <w:bCs/>
          <w:sz w:val="24"/>
          <w:szCs w:val="24"/>
        </w:rPr>
        <w:t xml:space="preserve">contributions to the </w:t>
      </w:r>
      <w:r w:rsidR="009F65FB">
        <w:rPr>
          <w:rFonts w:ascii="Times New Roman" w:hAnsi="Times New Roman" w:cs="Times New Roman"/>
          <w:bCs/>
          <w:sz w:val="24"/>
          <w:szCs w:val="24"/>
        </w:rPr>
        <w:t xml:space="preserve">economics, </w:t>
      </w:r>
      <w:r w:rsidRPr="0057429E">
        <w:rPr>
          <w:rFonts w:ascii="Times New Roman" w:hAnsi="Times New Roman" w:cs="Times New Roman"/>
          <w:bCs/>
          <w:sz w:val="24"/>
          <w:szCs w:val="24"/>
        </w:rPr>
        <w:t>finance and political science literature</w:t>
      </w:r>
      <w:r w:rsidR="002D1D7F">
        <w:rPr>
          <w:rFonts w:ascii="Times New Roman" w:hAnsi="Times New Roman" w:cs="Times New Roman"/>
          <w:bCs/>
          <w:sz w:val="24"/>
          <w:szCs w:val="24"/>
        </w:rPr>
        <w:t>s</w:t>
      </w:r>
      <w:r w:rsidRPr="0057429E">
        <w:rPr>
          <w:rFonts w:ascii="Times New Roman" w:hAnsi="Times New Roman" w:cs="Times New Roman"/>
          <w:bCs/>
          <w:sz w:val="24"/>
          <w:szCs w:val="24"/>
        </w:rPr>
        <w:t xml:space="preserve">. </w:t>
      </w:r>
      <w:r w:rsidR="00B944D8">
        <w:rPr>
          <w:rFonts w:ascii="Times New Roman" w:hAnsi="Times New Roman" w:cs="Times New Roman"/>
          <w:bCs/>
          <w:sz w:val="24"/>
          <w:szCs w:val="24"/>
        </w:rPr>
        <w:t xml:space="preserve">It </w:t>
      </w:r>
      <w:r w:rsidRPr="0057429E">
        <w:rPr>
          <w:rFonts w:ascii="Times New Roman" w:hAnsi="Times New Roman" w:cs="Times New Roman"/>
          <w:bCs/>
          <w:sz w:val="24"/>
          <w:szCs w:val="24"/>
        </w:rPr>
        <w:t xml:space="preserve"> develops a new </w:t>
      </w:r>
      <w:r w:rsidR="00B944D8">
        <w:rPr>
          <w:rFonts w:ascii="Times New Roman" w:hAnsi="Times New Roman" w:cs="Times New Roman"/>
          <w:bCs/>
          <w:sz w:val="24"/>
          <w:szCs w:val="24"/>
        </w:rPr>
        <w:t xml:space="preserve">set of measures to </w:t>
      </w:r>
      <w:r w:rsidR="009F65FB">
        <w:rPr>
          <w:rFonts w:ascii="Times New Roman" w:hAnsi="Times New Roman" w:cs="Times New Roman"/>
          <w:bCs/>
          <w:sz w:val="24"/>
          <w:szCs w:val="24"/>
        </w:rPr>
        <w:t xml:space="preserve">quantify the </w:t>
      </w:r>
      <w:r w:rsidRPr="0057429E">
        <w:rPr>
          <w:rFonts w:ascii="Times New Roman" w:hAnsi="Times New Roman" w:cs="Times New Roman"/>
          <w:bCs/>
          <w:sz w:val="24"/>
          <w:szCs w:val="24"/>
        </w:rPr>
        <w:t>political power</w:t>
      </w:r>
      <w:r w:rsidR="009F65FB">
        <w:rPr>
          <w:rFonts w:ascii="Times New Roman" w:hAnsi="Times New Roman" w:cs="Times New Roman"/>
          <w:bCs/>
          <w:sz w:val="24"/>
          <w:szCs w:val="24"/>
        </w:rPr>
        <w:t xml:space="preserve"> of a firm. These measures can be used to examine a number of issues that are of interest to researchers in various disciplines. </w:t>
      </w:r>
      <w:r w:rsidR="00660E95">
        <w:rPr>
          <w:rFonts w:ascii="Times New Roman" w:hAnsi="Times New Roman" w:cs="Times New Roman"/>
          <w:bCs/>
          <w:sz w:val="24"/>
          <w:szCs w:val="24"/>
        </w:rPr>
        <w:t xml:space="preserve">Studies of economic policy issues such as trade policy, tax incentives, and market competitiveness can benefit from the availability of these measures. Political scientists investigating the efficiency and effectiveness of regulatory protocols or the design and enforcement of industry regulation can use these measures to </w:t>
      </w:r>
      <w:r w:rsidR="005F4413">
        <w:rPr>
          <w:rFonts w:ascii="Times New Roman" w:hAnsi="Times New Roman" w:cs="Times New Roman"/>
          <w:bCs/>
          <w:sz w:val="24"/>
          <w:szCs w:val="24"/>
        </w:rPr>
        <w:t xml:space="preserve">better model these processes. </w:t>
      </w:r>
      <w:r w:rsidR="00660E95">
        <w:rPr>
          <w:rFonts w:ascii="Times New Roman" w:hAnsi="Times New Roman" w:cs="Times New Roman"/>
          <w:bCs/>
          <w:sz w:val="24"/>
          <w:szCs w:val="24"/>
        </w:rPr>
        <w:t xml:space="preserve">These measures also allow us to gain </w:t>
      </w:r>
      <w:r>
        <w:rPr>
          <w:rFonts w:ascii="Times New Roman" w:hAnsi="Times New Roman" w:cs="Times New Roman"/>
          <w:bCs/>
          <w:sz w:val="24"/>
          <w:szCs w:val="24"/>
        </w:rPr>
        <w:t xml:space="preserve">a deeper understanding of how </w:t>
      </w:r>
      <w:r w:rsidR="00B944D8">
        <w:rPr>
          <w:rFonts w:ascii="Times New Roman" w:hAnsi="Times New Roman" w:cs="Times New Roman"/>
          <w:bCs/>
          <w:sz w:val="24"/>
          <w:szCs w:val="24"/>
        </w:rPr>
        <w:t xml:space="preserve">firms </w:t>
      </w:r>
      <w:r w:rsidR="0004257C">
        <w:rPr>
          <w:rFonts w:ascii="Times New Roman" w:hAnsi="Times New Roman" w:cs="Times New Roman"/>
          <w:bCs/>
          <w:sz w:val="24"/>
          <w:szCs w:val="24"/>
        </w:rPr>
        <w:t xml:space="preserve">compete for federal contracts. </w:t>
      </w:r>
      <w:r>
        <w:rPr>
          <w:rFonts w:ascii="Times New Roman" w:hAnsi="Times New Roman" w:cs="Times New Roman"/>
          <w:bCs/>
          <w:sz w:val="24"/>
          <w:szCs w:val="24"/>
        </w:rPr>
        <w:t xml:space="preserve"> </w:t>
      </w:r>
      <w:r w:rsidR="005F4413">
        <w:rPr>
          <w:rFonts w:ascii="Times New Roman" w:hAnsi="Times New Roman" w:cs="Times New Roman"/>
          <w:bCs/>
          <w:sz w:val="24"/>
          <w:szCs w:val="24"/>
        </w:rPr>
        <w:t>Because of them, we are able to establish the v</w:t>
      </w:r>
      <w:r w:rsidRPr="0057429E">
        <w:rPr>
          <w:rFonts w:ascii="Times New Roman" w:hAnsi="Times New Roman" w:cs="Times New Roman"/>
          <w:bCs/>
          <w:sz w:val="24"/>
          <w:szCs w:val="24"/>
        </w:rPr>
        <w:t xml:space="preserve">alue </w:t>
      </w:r>
      <w:r w:rsidR="005F4413">
        <w:rPr>
          <w:rFonts w:ascii="Times New Roman" w:hAnsi="Times New Roman" w:cs="Times New Roman"/>
          <w:bCs/>
          <w:sz w:val="24"/>
          <w:szCs w:val="24"/>
        </w:rPr>
        <w:t xml:space="preserve">of </w:t>
      </w:r>
      <w:r w:rsidRPr="0057429E">
        <w:rPr>
          <w:rFonts w:ascii="Times New Roman" w:hAnsi="Times New Roman" w:cs="Times New Roman"/>
          <w:bCs/>
          <w:sz w:val="24"/>
          <w:szCs w:val="24"/>
        </w:rPr>
        <w:t xml:space="preserve">local politicians compared to those </w:t>
      </w:r>
      <w:r w:rsidR="005F4413">
        <w:rPr>
          <w:rFonts w:ascii="Times New Roman" w:hAnsi="Times New Roman" w:cs="Times New Roman"/>
          <w:bCs/>
          <w:sz w:val="24"/>
          <w:szCs w:val="24"/>
        </w:rPr>
        <w:t xml:space="preserve">serving in jurisdictions where the firm </w:t>
      </w:r>
      <w:r w:rsidR="0004257C">
        <w:rPr>
          <w:rFonts w:ascii="Times New Roman" w:hAnsi="Times New Roman" w:cs="Times New Roman"/>
          <w:bCs/>
          <w:sz w:val="24"/>
          <w:szCs w:val="24"/>
        </w:rPr>
        <w:t xml:space="preserve">does not operate. </w:t>
      </w:r>
      <w:r w:rsidRPr="0057429E">
        <w:rPr>
          <w:rFonts w:ascii="Times New Roman" w:hAnsi="Times New Roman" w:cs="Times New Roman"/>
          <w:bCs/>
          <w:sz w:val="24"/>
          <w:szCs w:val="24"/>
        </w:rPr>
        <w:t xml:space="preserve">Our findings </w:t>
      </w:r>
      <w:r>
        <w:rPr>
          <w:rFonts w:ascii="Times New Roman" w:hAnsi="Times New Roman" w:cs="Times New Roman"/>
          <w:bCs/>
          <w:sz w:val="24"/>
          <w:szCs w:val="24"/>
        </w:rPr>
        <w:t xml:space="preserve">also </w:t>
      </w:r>
      <w:r w:rsidRPr="0057429E">
        <w:rPr>
          <w:rFonts w:ascii="Times New Roman" w:hAnsi="Times New Roman" w:cs="Times New Roman"/>
          <w:bCs/>
          <w:sz w:val="24"/>
          <w:szCs w:val="24"/>
        </w:rPr>
        <w:t xml:space="preserve">relate to </w:t>
      </w:r>
      <w:r w:rsidR="006D5AE8">
        <w:rPr>
          <w:rFonts w:ascii="Times New Roman" w:hAnsi="Times New Roman" w:cs="Times New Roman"/>
          <w:bCs/>
          <w:sz w:val="24"/>
          <w:szCs w:val="24"/>
        </w:rPr>
        <w:t xml:space="preserve">earlier </w:t>
      </w:r>
      <w:r w:rsidRPr="0057429E">
        <w:rPr>
          <w:rFonts w:ascii="Times New Roman" w:hAnsi="Times New Roman" w:cs="Times New Roman"/>
          <w:bCs/>
          <w:sz w:val="24"/>
          <w:szCs w:val="24"/>
        </w:rPr>
        <w:t>studies on federal spending and earmarks (</w:t>
      </w:r>
      <w:proofErr w:type="spellStart"/>
      <w:r>
        <w:rPr>
          <w:rFonts w:ascii="Times New Roman" w:hAnsi="Times New Roman" w:cs="Times New Roman"/>
          <w:bCs/>
          <w:sz w:val="24"/>
          <w:szCs w:val="24"/>
        </w:rPr>
        <w:t>Hird</w:t>
      </w:r>
      <w:proofErr w:type="spellEnd"/>
      <w:r>
        <w:rPr>
          <w:rFonts w:ascii="Times New Roman" w:hAnsi="Times New Roman" w:cs="Times New Roman"/>
          <w:bCs/>
          <w:sz w:val="24"/>
          <w:szCs w:val="24"/>
        </w:rPr>
        <w:t>, 1991; Bickers and Stein, 1996; Lazarus, 2010)</w:t>
      </w:r>
      <w:r w:rsidRPr="0057429E">
        <w:rPr>
          <w:rFonts w:ascii="Times New Roman" w:hAnsi="Times New Roman" w:cs="Times New Roman"/>
          <w:bCs/>
          <w:sz w:val="24"/>
          <w:szCs w:val="24"/>
        </w:rPr>
        <w:t xml:space="preserve">.  We </w:t>
      </w:r>
      <w:r>
        <w:rPr>
          <w:rFonts w:ascii="Times New Roman" w:hAnsi="Times New Roman" w:cs="Times New Roman"/>
          <w:bCs/>
          <w:sz w:val="24"/>
          <w:szCs w:val="24"/>
        </w:rPr>
        <w:t xml:space="preserve">find </w:t>
      </w:r>
      <w:r w:rsidRPr="0057429E">
        <w:rPr>
          <w:rFonts w:ascii="Times New Roman" w:hAnsi="Times New Roman" w:cs="Times New Roman"/>
          <w:bCs/>
          <w:sz w:val="24"/>
          <w:szCs w:val="24"/>
        </w:rPr>
        <w:t>that even though hard earmarks have been eliminated</w:t>
      </w:r>
      <w:r w:rsidR="006D5AE8">
        <w:rPr>
          <w:rFonts w:ascii="Times New Roman" w:hAnsi="Times New Roman" w:cs="Times New Roman"/>
          <w:bCs/>
          <w:sz w:val="24"/>
          <w:szCs w:val="24"/>
        </w:rPr>
        <w:t xml:space="preserve"> from the contract award process</w:t>
      </w:r>
      <w:r w:rsidRPr="0057429E">
        <w:rPr>
          <w:rFonts w:ascii="Times New Roman" w:hAnsi="Times New Roman" w:cs="Times New Roman"/>
          <w:bCs/>
          <w:sz w:val="24"/>
          <w:szCs w:val="24"/>
        </w:rPr>
        <w:t xml:space="preserve">, political connections continue to influence a firm’s ability to secure federal contracts. </w:t>
      </w:r>
    </w:p>
    <w:p w14:paraId="04DF646E" w14:textId="72A3D12A" w:rsidR="00650CB1" w:rsidRDefault="00650CB1" w:rsidP="00650CB1">
      <w:pPr>
        <w:spacing w:line="480" w:lineRule="auto"/>
        <w:rPr>
          <w:rFonts w:ascii="Times New Roman" w:hAnsi="Times New Roman" w:cs="Times New Roman"/>
          <w:bCs/>
          <w:sz w:val="24"/>
          <w:szCs w:val="24"/>
        </w:rPr>
      </w:pPr>
      <w:r w:rsidRPr="0057429E">
        <w:rPr>
          <w:rFonts w:ascii="Times New Roman" w:hAnsi="Times New Roman" w:cs="Times New Roman"/>
          <w:bCs/>
          <w:sz w:val="24"/>
          <w:szCs w:val="24"/>
        </w:rPr>
        <w:tab/>
        <w:t xml:space="preserve">We </w:t>
      </w:r>
      <w:r w:rsidR="00B944D8">
        <w:rPr>
          <w:rFonts w:ascii="Times New Roman" w:hAnsi="Times New Roman" w:cs="Times New Roman"/>
          <w:bCs/>
          <w:sz w:val="24"/>
          <w:szCs w:val="24"/>
        </w:rPr>
        <w:t xml:space="preserve">organize the </w:t>
      </w:r>
      <w:r w:rsidRPr="0057429E">
        <w:rPr>
          <w:rFonts w:ascii="Times New Roman" w:hAnsi="Times New Roman" w:cs="Times New Roman"/>
          <w:bCs/>
          <w:sz w:val="24"/>
          <w:szCs w:val="24"/>
        </w:rPr>
        <w:t xml:space="preserve">remainder of </w:t>
      </w:r>
      <w:r w:rsidR="00B944D8">
        <w:rPr>
          <w:rFonts w:ascii="Times New Roman" w:hAnsi="Times New Roman" w:cs="Times New Roman"/>
          <w:bCs/>
          <w:sz w:val="24"/>
          <w:szCs w:val="24"/>
        </w:rPr>
        <w:t xml:space="preserve">this study as </w:t>
      </w:r>
      <w:r>
        <w:rPr>
          <w:rFonts w:ascii="Times New Roman" w:hAnsi="Times New Roman" w:cs="Times New Roman"/>
          <w:bCs/>
          <w:sz w:val="24"/>
          <w:szCs w:val="24"/>
        </w:rPr>
        <w:t xml:space="preserve">follows. </w:t>
      </w:r>
      <w:r w:rsidRPr="0057429E">
        <w:rPr>
          <w:rFonts w:ascii="Times New Roman" w:hAnsi="Times New Roman" w:cs="Times New Roman"/>
          <w:bCs/>
          <w:sz w:val="24"/>
          <w:szCs w:val="24"/>
        </w:rPr>
        <w:t xml:space="preserve">In Section 2 we develop </w:t>
      </w:r>
      <w:r>
        <w:rPr>
          <w:rFonts w:ascii="Times New Roman" w:hAnsi="Times New Roman" w:cs="Times New Roman"/>
          <w:bCs/>
          <w:sz w:val="24"/>
          <w:szCs w:val="24"/>
        </w:rPr>
        <w:t xml:space="preserve">a </w:t>
      </w:r>
      <w:r w:rsidRPr="0057429E">
        <w:rPr>
          <w:rFonts w:ascii="Times New Roman" w:hAnsi="Times New Roman" w:cs="Times New Roman"/>
          <w:bCs/>
          <w:sz w:val="24"/>
          <w:szCs w:val="24"/>
        </w:rPr>
        <w:t xml:space="preserve">set of </w:t>
      </w:r>
      <w:r w:rsidR="00266B1B">
        <w:rPr>
          <w:rFonts w:ascii="Times New Roman" w:hAnsi="Times New Roman" w:cs="Times New Roman"/>
          <w:bCs/>
          <w:sz w:val="24"/>
          <w:szCs w:val="24"/>
        </w:rPr>
        <w:t xml:space="preserve"> three </w:t>
      </w:r>
      <w:r w:rsidRPr="0057429E">
        <w:rPr>
          <w:rFonts w:ascii="Times New Roman" w:hAnsi="Times New Roman" w:cs="Times New Roman"/>
          <w:bCs/>
          <w:sz w:val="24"/>
          <w:szCs w:val="24"/>
        </w:rPr>
        <w:t xml:space="preserve"> hypotheses</w:t>
      </w:r>
      <w:r>
        <w:rPr>
          <w:rFonts w:ascii="Times New Roman" w:hAnsi="Times New Roman" w:cs="Times New Roman"/>
          <w:bCs/>
          <w:sz w:val="24"/>
          <w:szCs w:val="24"/>
        </w:rPr>
        <w:t xml:space="preserve"> that describe the relation between political power and the firm's contracting experience.</w:t>
      </w:r>
      <w:r w:rsidRPr="0057429E">
        <w:rPr>
          <w:rFonts w:ascii="Times New Roman" w:hAnsi="Times New Roman" w:cs="Times New Roman"/>
          <w:bCs/>
          <w:sz w:val="24"/>
          <w:szCs w:val="24"/>
        </w:rPr>
        <w:t xml:space="preserve"> In Section 3 we d</w:t>
      </w:r>
      <w:r>
        <w:rPr>
          <w:rFonts w:ascii="Times New Roman" w:hAnsi="Times New Roman" w:cs="Times New Roman"/>
          <w:bCs/>
          <w:sz w:val="24"/>
          <w:szCs w:val="24"/>
        </w:rPr>
        <w:t xml:space="preserve">iscuss </w:t>
      </w:r>
      <w:r w:rsidRPr="0057429E">
        <w:rPr>
          <w:rFonts w:ascii="Times New Roman" w:hAnsi="Times New Roman" w:cs="Times New Roman"/>
          <w:bCs/>
          <w:sz w:val="24"/>
          <w:szCs w:val="24"/>
        </w:rPr>
        <w:t>our data</w:t>
      </w:r>
      <w:r>
        <w:rPr>
          <w:rFonts w:ascii="Times New Roman" w:hAnsi="Times New Roman" w:cs="Times New Roman"/>
          <w:bCs/>
          <w:sz w:val="24"/>
          <w:szCs w:val="24"/>
        </w:rPr>
        <w:t xml:space="preserve">. Section 4 explains </w:t>
      </w:r>
      <w:r w:rsidRPr="0057429E">
        <w:rPr>
          <w:rFonts w:ascii="Times New Roman" w:hAnsi="Times New Roman" w:cs="Times New Roman"/>
          <w:bCs/>
          <w:sz w:val="24"/>
          <w:szCs w:val="24"/>
        </w:rPr>
        <w:t xml:space="preserve">how we construct our personal and firm political power measures. Section </w:t>
      </w:r>
      <w:r>
        <w:rPr>
          <w:rFonts w:ascii="Times New Roman" w:hAnsi="Times New Roman" w:cs="Times New Roman"/>
          <w:bCs/>
          <w:sz w:val="24"/>
          <w:szCs w:val="24"/>
        </w:rPr>
        <w:t>5</w:t>
      </w:r>
      <w:r w:rsidRPr="0057429E">
        <w:rPr>
          <w:rFonts w:ascii="Times New Roman" w:hAnsi="Times New Roman" w:cs="Times New Roman"/>
          <w:bCs/>
          <w:sz w:val="24"/>
          <w:szCs w:val="24"/>
        </w:rPr>
        <w:t xml:space="preserve"> provides our sample descriptive statistics. Section </w:t>
      </w:r>
      <w:r>
        <w:rPr>
          <w:rFonts w:ascii="Times New Roman" w:hAnsi="Times New Roman" w:cs="Times New Roman"/>
          <w:bCs/>
          <w:sz w:val="24"/>
          <w:szCs w:val="24"/>
        </w:rPr>
        <w:t>6</w:t>
      </w:r>
      <w:r w:rsidRPr="0057429E">
        <w:rPr>
          <w:rFonts w:ascii="Times New Roman" w:hAnsi="Times New Roman" w:cs="Times New Roman"/>
          <w:bCs/>
          <w:sz w:val="24"/>
          <w:szCs w:val="24"/>
        </w:rPr>
        <w:t xml:space="preserve"> presents our major empirical findings regarding political power and </w:t>
      </w:r>
      <w:r w:rsidR="006D5AE8">
        <w:rPr>
          <w:rFonts w:ascii="Times New Roman" w:hAnsi="Times New Roman" w:cs="Times New Roman"/>
          <w:bCs/>
          <w:sz w:val="24"/>
          <w:szCs w:val="24"/>
        </w:rPr>
        <w:t xml:space="preserve">the firm’s contracting success. </w:t>
      </w:r>
      <w:r w:rsidRPr="0057429E">
        <w:rPr>
          <w:rFonts w:ascii="Times New Roman" w:hAnsi="Times New Roman" w:cs="Times New Roman"/>
          <w:bCs/>
          <w:sz w:val="24"/>
          <w:szCs w:val="24"/>
        </w:rPr>
        <w:t xml:space="preserve">Section </w:t>
      </w:r>
      <w:r>
        <w:rPr>
          <w:rFonts w:ascii="Times New Roman" w:hAnsi="Times New Roman" w:cs="Times New Roman"/>
          <w:bCs/>
          <w:sz w:val="24"/>
          <w:szCs w:val="24"/>
        </w:rPr>
        <w:t>7</w:t>
      </w:r>
      <w:r w:rsidRPr="0057429E">
        <w:rPr>
          <w:rFonts w:ascii="Times New Roman" w:hAnsi="Times New Roman" w:cs="Times New Roman"/>
          <w:bCs/>
          <w:sz w:val="24"/>
          <w:szCs w:val="24"/>
        </w:rPr>
        <w:t xml:space="preserve"> tests our </w:t>
      </w:r>
      <w:r w:rsidR="005F4413">
        <w:rPr>
          <w:rFonts w:ascii="Times New Roman" w:hAnsi="Times New Roman" w:cs="Times New Roman"/>
          <w:bCs/>
          <w:sz w:val="24"/>
          <w:szCs w:val="24"/>
        </w:rPr>
        <w:t xml:space="preserve">argument </w:t>
      </w:r>
      <w:r w:rsidRPr="0057429E">
        <w:rPr>
          <w:rFonts w:ascii="Times New Roman" w:hAnsi="Times New Roman" w:cs="Times New Roman"/>
          <w:bCs/>
          <w:sz w:val="24"/>
          <w:szCs w:val="24"/>
        </w:rPr>
        <w:t>regarding</w:t>
      </w:r>
      <w:r w:rsidR="006D5AE8">
        <w:rPr>
          <w:rFonts w:ascii="Times New Roman" w:hAnsi="Times New Roman" w:cs="Times New Roman"/>
          <w:bCs/>
          <w:sz w:val="24"/>
          <w:szCs w:val="24"/>
        </w:rPr>
        <w:t xml:space="preserve"> district/state employment and </w:t>
      </w:r>
      <w:r w:rsidRPr="0057429E">
        <w:rPr>
          <w:rFonts w:ascii="Times New Roman" w:hAnsi="Times New Roman" w:cs="Times New Roman"/>
          <w:bCs/>
          <w:sz w:val="24"/>
          <w:szCs w:val="24"/>
        </w:rPr>
        <w:t xml:space="preserve"> </w:t>
      </w:r>
      <w:r w:rsidR="005F4413">
        <w:rPr>
          <w:rFonts w:ascii="Times New Roman" w:hAnsi="Times New Roman" w:cs="Times New Roman"/>
          <w:bCs/>
          <w:sz w:val="24"/>
          <w:szCs w:val="24"/>
        </w:rPr>
        <w:t xml:space="preserve">a politician’s likelihood of </w:t>
      </w:r>
      <w:r>
        <w:rPr>
          <w:rFonts w:ascii="Times New Roman" w:hAnsi="Times New Roman" w:cs="Times New Roman"/>
          <w:bCs/>
          <w:sz w:val="24"/>
          <w:szCs w:val="24"/>
        </w:rPr>
        <w:t>re</w:t>
      </w:r>
      <w:r w:rsidR="005F4413">
        <w:rPr>
          <w:rFonts w:ascii="Times New Roman" w:hAnsi="Times New Roman" w:cs="Times New Roman"/>
          <w:bCs/>
          <w:sz w:val="24"/>
          <w:szCs w:val="24"/>
        </w:rPr>
        <w:t>-</w:t>
      </w:r>
      <w:r>
        <w:rPr>
          <w:rFonts w:ascii="Times New Roman" w:hAnsi="Times New Roman" w:cs="Times New Roman"/>
          <w:bCs/>
          <w:sz w:val="24"/>
          <w:szCs w:val="24"/>
        </w:rPr>
        <w:t>election</w:t>
      </w:r>
      <w:r w:rsidR="005F4413">
        <w:rPr>
          <w:rFonts w:ascii="Times New Roman" w:hAnsi="Times New Roman" w:cs="Times New Roman"/>
          <w:bCs/>
          <w:sz w:val="24"/>
          <w:szCs w:val="24"/>
        </w:rPr>
        <w:t xml:space="preserve">. </w:t>
      </w:r>
      <w:r w:rsidRPr="0057429E">
        <w:rPr>
          <w:rFonts w:ascii="Times New Roman" w:hAnsi="Times New Roman" w:cs="Times New Roman"/>
          <w:bCs/>
          <w:sz w:val="24"/>
          <w:szCs w:val="24"/>
        </w:rPr>
        <w:t xml:space="preserve">Section </w:t>
      </w:r>
      <w:r>
        <w:rPr>
          <w:rFonts w:ascii="Times New Roman" w:hAnsi="Times New Roman" w:cs="Times New Roman"/>
          <w:bCs/>
          <w:sz w:val="24"/>
          <w:szCs w:val="24"/>
        </w:rPr>
        <w:t>8</w:t>
      </w:r>
      <w:r w:rsidRPr="0057429E">
        <w:rPr>
          <w:rFonts w:ascii="Times New Roman" w:hAnsi="Times New Roman" w:cs="Times New Roman"/>
          <w:bCs/>
          <w:sz w:val="24"/>
          <w:szCs w:val="24"/>
        </w:rPr>
        <w:t xml:space="preserve"> </w:t>
      </w:r>
      <w:r w:rsidRPr="0057429E">
        <w:rPr>
          <w:rFonts w:ascii="Times New Roman" w:hAnsi="Times New Roman" w:cs="Times New Roman"/>
          <w:bCs/>
          <w:sz w:val="24"/>
          <w:szCs w:val="24"/>
        </w:rPr>
        <w:lastRenderedPageBreak/>
        <w:t xml:space="preserve">examines </w:t>
      </w:r>
      <w:r>
        <w:rPr>
          <w:rFonts w:ascii="Times New Roman" w:hAnsi="Times New Roman" w:cs="Times New Roman"/>
          <w:bCs/>
          <w:sz w:val="24"/>
          <w:szCs w:val="24"/>
        </w:rPr>
        <w:t xml:space="preserve">how firms reallocate their political contributions following a decline in political power. </w:t>
      </w:r>
      <w:r w:rsidRPr="0057429E">
        <w:rPr>
          <w:rFonts w:ascii="Times New Roman" w:hAnsi="Times New Roman" w:cs="Times New Roman"/>
          <w:bCs/>
          <w:sz w:val="24"/>
          <w:szCs w:val="24"/>
        </w:rPr>
        <w:t xml:space="preserve">Finally, section </w:t>
      </w:r>
      <w:r>
        <w:rPr>
          <w:rFonts w:ascii="Times New Roman" w:hAnsi="Times New Roman" w:cs="Times New Roman"/>
          <w:bCs/>
          <w:sz w:val="24"/>
          <w:szCs w:val="24"/>
        </w:rPr>
        <w:t>9</w:t>
      </w:r>
      <w:r w:rsidRPr="0057429E">
        <w:rPr>
          <w:rFonts w:ascii="Times New Roman" w:hAnsi="Times New Roman" w:cs="Times New Roman"/>
          <w:bCs/>
          <w:sz w:val="24"/>
          <w:szCs w:val="24"/>
        </w:rPr>
        <w:t xml:space="preserve"> concludes with a summary of our findings and </w:t>
      </w:r>
      <w:r w:rsidR="006D5AE8">
        <w:rPr>
          <w:rFonts w:ascii="Times New Roman" w:hAnsi="Times New Roman" w:cs="Times New Roman"/>
          <w:bCs/>
          <w:sz w:val="24"/>
          <w:szCs w:val="24"/>
        </w:rPr>
        <w:t xml:space="preserve">a discussion of their </w:t>
      </w:r>
      <w:r w:rsidRPr="0057429E">
        <w:rPr>
          <w:rFonts w:ascii="Times New Roman" w:hAnsi="Times New Roman" w:cs="Times New Roman"/>
          <w:bCs/>
          <w:sz w:val="24"/>
          <w:szCs w:val="24"/>
        </w:rPr>
        <w:t xml:space="preserve">importance for </w:t>
      </w:r>
      <w:r w:rsidR="006D5AE8">
        <w:rPr>
          <w:rFonts w:ascii="Times New Roman" w:hAnsi="Times New Roman" w:cs="Times New Roman"/>
          <w:bCs/>
          <w:sz w:val="24"/>
          <w:szCs w:val="24"/>
        </w:rPr>
        <w:t xml:space="preserve">explaining </w:t>
      </w:r>
      <w:r w:rsidRPr="0057429E">
        <w:rPr>
          <w:rFonts w:ascii="Times New Roman" w:hAnsi="Times New Roman" w:cs="Times New Roman"/>
          <w:bCs/>
          <w:sz w:val="24"/>
          <w:szCs w:val="24"/>
        </w:rPr>
        <w:t xml:space="preserve">how political power </w:t>
      </w:r>
      <w:r w:rsidR="006D5AE8">
        <w:rPr>
          <w:rFonts w:ascii="Times New Roman" w:hAnsi="Times New Roman" w:cs="Times New Roman"/>
          <w:bCs/>
          <w:sz w:val="24"/>
          <w:szCs w:val="24"/>
        </w:rPr>
        <w:t xml:space="preserve">affects </w:t>
      </w:r>
      <w:r w:rsidR="005F4413">
        <w:rPr>
          <w:rFonts w:ascii="Times New Roman" w:hAnsi="Times New Roman" w:cs="Times New Roman"/>
          <w:bCs/>
          <w:sz w:val="24"/>
          <w:szCs w:val="24"/>
        </w:rPr>
        <w:t xml:space="preserve">policy decisions, economic behaviors, and business </w:t>
      </w:r>
      <w:r>
        <w:rPr>
          <w:rFonts w:ascii="Times New Roman" w:hAnsi="Times New Roman" w:cs="Times New Roman"/>
          <w:bCs/>
          <w:sz w:val="24"/>
          <w:szCs w:val="24"/>
        </w:rPr>
        <w:t>practices</w:t>
      </w:r>
      <w:r w:rsidR="005F4413">
        <w:rPr>
          <w:rFonts w:ascii="Times New Roman" w:hAnsi="Times New Roman" w:cs="Times New Roman"/>
          <w:bCs/>
          <w:sz w:val="24"/>
          <w:szCs w:val="24"/>
        </w:rPr>
        <w:t xml:space="preserve">. </w:t>
      </w:r>
      <w:r w:rsidRPr="0057429E">
        <w:rPr>
          <w:rFonts w:ascii="Times New Roman" w:hAnsi="Times New Roman" w:cs="Times New Roman"/>
          <w:bCs/>
          <w:sz w:val="24"/>
          <w:szCs w:val="24"/>
        </w:rPr>
        <w:t xml:space="preserve"> </w:t>
      </w:r>
    </w:p>
    <w:p w14:paraId="23840D0A" w14:textId="77777777" w:rsidR="00650CB1" w:rsidRPr="007D25FE" w:rsidRDefault="00650CB1" w:rsidP="00650CB1"/>
    <w:p w14:paraId="1BF4EB36" w14:textId="77777777" w:rsidR="00650CB1" w:rsidRPr="0057429E" w:rsidRDefault="00650CB1" w:rsidP="00650CB1">
      <w:pPr>
        <w:pStyle w:val="Heading1"/>
        <w:spacing w:before="0" w:line="480" w:lineRule="auto"/>
        <w:rPr>
          <w:rFonts w:cs="Times New Roman"/>
        </w:rPr>
      </w:pPr>
      <w:r w:rsidRPr="0057429E">
        <w:rPr>
          <w:rFonts w:cs="Times New Roman"/>
        </w:rPr>
        <w:t>2. Hypothesis Development</w:t>
      </w:r>
    </w:p>
    <w:p w14:paraId="1DF04166" w14:textId="6971784B" w:rsidR="00650CB1" w:rsidRPr="0012295B" w:rsidRDefault="00650CB1" w:rsidP="00650CB1">
      <w:pPr>
        <w:spacing w:after="0" w:line="480" w:lineRule="auto"/>
        <w:rPr>
          <w:rFonts w:ascii="Times New Roman" w:hAnsi="Times New Roman" w:cs="Times New Roman"/>
          <w:bCs/>
          <w:i/>
          <w:iCs/>
          <w:sz w:val="24"/>
          <w:szCs w:val="24"/>
        </w:rPr>
      </w:pPr>
      <w:r w:rsidRPr="0012295B">
        <w:rPr>
          <w:rFonts w:ascii="Times New Roman" w:hAnsi="Times New Roman" w:cs="Times New Roman"/>
          <w:bCs/>
          <w:i/>
          <w:iCs/>
          <w:sz w:val="24"/>
          <w:szCs w:val="24"/>
        </w:rPr>
        <w:t>2.</w:t>
      </w:r>
      <w:r>
        <w:rPr>
          <w:rFonts w:ascii="Times New Roman" w:hAnsi="Times New Roman" w:cs="Times New Roman"/>
          <w:bCs/>
          <w:i/>
          <w:iCs/>
          <w:sz w:val="24"/>
          <w:szCs w:val="24"/>
        </w:rPr>
        <w:t>1</w:t>
      </w:r>
      <w:r w:rsidRPr="0012295B">
        <w:rPr>
          <w:rFonts w:ascii="Times New Roman" w:hAnsi="Times New Roman" w:cs="Times New Roman"/>
          <w:bCs/>
          <w:i/>
          <w:iCs/>
          <w:sz w:val="24"/>
          <w:szCs w:val="24"/>
        </w:rPr>
        <w:t xml:space="preserve"> Contracting Hypothe</w:t>
      </w:r>
      <w:r w:rsidR="00270CF9">
        <w:rPr>
          <w:rFonts w:ascii="Times New Roman" w:hAnsi="Times New Roman" w:cs="Times New Roman"/>
          <w:bCs/>
          <w:i/>
          <w:iCs/>
          <w:sz w:val="24"/>
          <w:szCs w:val="24"/>
        </w:rPr>
        <w:t>sis</w:t>
      </w:r>
      <w:r w:rsidRPr="0012295B">
        <w:rPr>
          <w:rFonts w:ascii="Times New Roman" w:hAnsi="Times New Roman" w:cs="Times New Roman"/>
          <w:bCs/>
          <w:i/>
          <w:iCs/>
          <w:sz w:val="24"/>
          <w:szCs w:val="24"/>
        </w:rPr>
        <w:t xml:space="preserve"> </w:t>
      </w:r>
    </w:p>
    <w:p w14:paraId="2EEB35FB" w14:textId="1B1F062D" w:rsidR="00670B11" w:rsidRDefault="00650CB1" w:rsidP="00650CB1">
      <w:pPr>
        <w:spacing w:after="0" w:line="480" w:lineRule="auto"/>
        <w:rPr>
          <w:rFonts w:ascii="Times New Roman" w:hAnsi="Times New Roman" w:cs="Times New Roman"/>
          <w:bCs/>
          <w:sz w:val="24"/>
          <w:szCs w:val="24"/>
        </w:rPr>
      </w:pPr>
      <w:r w:rsidRPr="0057429E">
        <w:rPr>
          <w:rFonts w:ascii="Times New Roman" w:hAnsi="Times New Roman" w:cs="Times New Roman"/>
          <w:bCs/>
          <w:sz w:val="24"/>
          <w:szCs w:val="24"/>
        </w:rPr>
        <w:tab/>
        <w:t xml:space="preserve">When firms gain access to political power, they </w:t>
      </w:r>
      <w:r>
        <w:rPr>
          <w:rFonts w:ascii="Times New Roman" w:hAnsi="Times New Roman" w:cs="Times New Roman"/>
          <w:bCs/>
          <w:sz w:val="24"/>
          <w:szCs w:val="24"/>
        </w:rPr>
        <w:t xml:space="preserve">have the potential to achieve greater success in the competition for federal contracts. </w:t>
      </w:r>
      <w:proofErr w:type="spellStart"/>
      <w:r w:rsidR="00670B11">
        <w:rPr>
          <w:rFonts w:ascii="Times New Roman" w:hAnsi="Times New Roman" w:cs="Times New Roman"/>
          <w:bCs/>
          <w:sz w:val="24"/>
          <w:szCs w:val="24"/>
        </w:rPr>
        <w:t>Brogaard</w:t>
      </w:r>
      <w:proofErr w:type="spellEnd"/>
      <w:r w:rsidR="00670B11">
        <w:rPr>
          <w:rFonts w:ascii="Times New Roman" w:hAnsi="Times New Roman" w:cs="Times New Roman"/>
          <w:bCs/>
          <w:sz w:val="24"/>
          <w:szCs w:val="24"/>
        </w:rPr>
        <w:t xml:space="preserve"> et al. (20</w:t>
      </w:r>
      <w:r w:rsidR="00612009">
        <w:rPr>
          <w:rFonts w:ascii="Times New Roman" w:hAnsi="Times New Roman" w:cs="Times New Roman"/>
          <w:bCs/>
          <w:sz w:val="24"/>
          <w:szCs w:val="24"/>
        </w:rPr>
        <w:t>21</w:t>
      </w:r>
      <w:r w:rsidR="00670B11">
        <w:rPr>
          <w:rFonts w:ascii="Times New Roman" w:hAnsi="Times New Roman" w:cs="Times New Roman"/>
          <w:bCs/>
          <w:sz w:val="24"/>
          <w:szCs w:val="24"/>
        </w:rPr>
        <w:t xml:space="preserve">) find that firms with political influence win more contracts, receive larger dollar-valued contracts, and enjoy less contracting scrutiny. Goldman et al (2013) determine that the political connections of a  firm’s board of directors is significant in the allocation of  federal procurement contracts. </w:t>
      </w:r>
      <w:proofErr w:type="spellStart"/>
      <w:r w:rsidR="00670B11">
        <w:rPr>
          <w:rFonts w:ascii="Times New Roman" w:hAnsi="Times New Roman" w:cs="Times New Roman"/>
          <w:bCs/>
          <w:sz w:val="24"/>
          <w:szCs w:val="24"/>
        </w:rPr>
        <w:t>Canayz</w:t>
      </w:r>
      <w:proofErr w:type="spellEnd"/>
      <w:r w:rsidR="00670B11">
        <w:rPr>
          <w:rFonts w:ascii="Times New Roman" w:hAnsi="Times New Roman" w:cs="Times New Roman"/>
          <w:bCs/>
          <w:sz w:val="24"/>
          <w:szCs w:val="24"/>
        </w:rPr>
        <w:t xml:space="preserve"> et al. (2016) discover that firms build political connections through the hire of former government officials to secure more government contracts. </w:t>
      </w:r>
      <w:proofErr w:type="spellStart"/>
      <w:r w:rsidR="00670B11">
        <w:rPr>
          <w:rFonts w:ascii="Times New Roman" w:hAnsi="Times New Roman" w:cs="Times New Roman"/>
          <w:bCs/>
          <w:sz w:val="24"/>
          <w:szCs w:val="24"/>
        </w:rPr>
        <w:t>Tahoun</w:t>
      </w:r>
      <w:proofErr w:type="spellEnd"/>
      <w:r w:rsidR="00670B11">
        <w:rPr>
          <w:rFonts w:ascii="Times New Roman" w:hAnsi="Times New Roman" w:cs="Times New Roman"/>
          <w:bCs/>
          <w:sz w:val="24"/>
          <w:szCs w:val="24"/>
        </w:rPr>
        <w:t xml:space="preserve"> (2014) reports that ownership of a firm’s stock by a politician helps </w:t>
      </w:r>
      <w:r w:rsidR="002B35B5">
        <w:rPr>
          <w:rFonts w:ascii="Times New Roman" w:hAnsi="Times New Roman" w:cs="Times New Roman"/>
          <w:bCs/>
          <w:sz w:val="24"/>
          <w:szCs w:val="24"/>
        </w:rPr>
        <w:t xml:space="preserve">it </w:t>
      </w:r>
      <w:r w:rsidR="00670B11">
        <w:rPr>
          <w:rFonts w:ascii="Times New Roman" w:hAnsi="Times New Roman" w:cs="Times New Roman"/>
          <w:bCs/>
          <w:sz w:val="24"/>
          <w:szCs w:val="24"/>
        </w:rPr>
        <w:t xml:space="preserve">obtain more government contracts. </w:t>
      </w:r>
    </w:p>
    <w:p w14:paraId="40837807" w14:textId="35792BFE" w:rsidR="00DF5A86" w:rsidRDefault="00670B11" w:rsidP="00650CB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3154EF">
        <w:rPr>
          <w:rFonts w:ascii="Times New Roman" w:hAnsi="Times New Roman" w:cs="Times New Roman"/>
          <w:bCs/>
          <w:sz w:val="24"/>
          <w:szCs w:val="24"/>
        </w:rPr>
        <w:t xml:space="preserve">Firms </w:t>
      </w:r>
      <w:r w:rsidR="00650CB1">
        <w:rPr>
          <w:rFonts w:ascii="Times New Roman" w:hAnsi="Times New Roman" w:cs="Times New Roman"/>
          <w:bCs/>
          <w:sz w:val="24"/>
          <w:szCs w:val="24"/>
        </w:rPr>
        <w:t>can use their political power in several ways to achieve more positive outcomes in the bidding process for government contracts. Firms with greater political power might gain earlier awareness of a contract opportunity, giving them more time to design a competitive proposal.</w:t>
      </w:r>
      <w:r w:rsidR="00E109D2">
        <w:rPr>
          <w:rFonts w:ascii="Times New Roman" w:hAnsi="Times New Roman" w:cs="Times New Roman"/>
          <w:bCs/>
          <w:sz w:val="24"/>
          <w:szCs w:val="24"/>
        </w:rPr>
        <w:t xml:space="preserve"> This can occur due to their access to politicians who sit on important committees and </w:t>
      </w:r>
      <w:r w:rsidR="00B07346">
        <w:rPr>
          <w:rFonts w:ascii="Times New Roman" w:hAnsi="Times New Roman" w:cs="Times New Roman"/>
          <w:bCs/>
          <w:sz w:val="24"/>
          <w:szCs w:val="24"/>
        </w:rPr>
        <w:t xml:space="preserve">consequently </w:t>
      </w:r>
      <w:r w:rsidR="004A4FB8">
        <w:rPr>
          <w:rFonts w:ascii="Times New Roman" w:hAnsi="Times New Roman" w:cs="Times New Roman"/>
          <w:bCs/>
          <w:sz w:val="24"/>
          <w:szCs w:val="24"/>
        </w:rPr>
        <w:t xml:space="preserve">obtain </w:t>
      </w:r>
      <w:r w:rsidR="00B07346">
        <w:rPr>
          <w:rFonts w:ascii="Times New Roman" w:hAnsi="Times New Roman" w:cs="Times New Roman"/>
          <w:bCs/>
          <w:sz w:val="24"/>
          <w:szCs w:val="24"/>
        </w:rPr>
        <w:t xml:space="preserve"> </w:t>
      </w:r>
      <w:r w:rsidR="00DA17B3">
        <w:rPr>
          <w:rFonts w:ascii="Times New Roman" w:hAnsi="Times New Roman" w:cs="Times New Roman"/>
          <w:bCs/>
          <w:sz w:val="24"/>
          <w:szCs w:val="24"/>
        </w:rPr>
        <w:t xml:space="preserve">knowledge of proposed </w:t>
      </w:r>
      <w:r w:rsidR="00B07346">
        <w:rPr>
          <w:rFonts w:ascii="Times New Roman" w:hAnsi="Times New Roman" w:cs="Times New Roman"/>
          <w:bCs/>
          <w:sz w:val="24"/>
          <w:szCs w:val="24"/>
        </w:rPr>
        <w:t xml:space="preserve">or pending </w:t>
      </w:r>
      <w:r w:rsidR="00DA17B3">
        <w:rPr>
          <w:rFonts w:ascii="Times New Roman" w:hAnsi="Times New Roman" w:cs="Times New Roman"/>
          <w:bCs/>
          <w:sz w:val="24"/>
          <w:szCs w:val="24"/>
        </w:rPr>
        <w:t xml:space="preserve">legislation that </w:t>
      </w:r>
      <w:r w:rsidR="00AB6FDA">
        <w:rPr>
          <w:rFonts w:ascii="Times New Roman" w:hAnsi="Times New Roman" w:cs="Times New Roman"/>
          <w:bCs/>
          <w:sz w:val="24"/>
          <w:szCs w:val="24"/>
        </w:rPr>
        <w:t>can impact an industry’s profitability</w:t>
      </w:r>
      <w:r w:rsidR="00270CF9">
        <w:rPr>
          <w:rFonts w:ascii="Times New Roman" w:hAnsi="Times New Roman" w:cs="Times New Roman"/>
          <w:bCs/>
          <w:sz w:val="24"/>
          <w:szCs w:val="24"/>
        </w:rPr>
        <w:t xml:space="preserve"> (</w:t>
      </w:r>
      <w:proofErr w:type="spellStart"/>
      <w:r w:rsidR="004959DE">
        <w:rPr>
          <w:rFonts w:ascii="Times New Roman" w:hAnsi="Times New Roman" w:cs="Times New Roman"/>
          <w:bCs/>
          <w:sz w:val="24"/>
          <w:szCs w:val="24"/>
        </w:rPr>
        <w:t>Endersby</w:t>
      </w:r>
      <w:proofErr w:type="spellEnd"/>
      <w:r w:rsidR="004959DE">
        <w:rPr>
          <w:rFonts w:ascii="Times New Roman" w:hAnsi="Times New Roman" w:cs="Times New Roman"/>
          <w:bCs/>
          <w:sz w:val="24"/>
          <w:szCs w:val="24"/>
        </w:rPr>
        <w:t xml:space="preserve"> and McCurdy, 1996; </w:t>
      </w:r>
      <w:r w:rsidR="002F0306">
        <w:rPr>
          <w:rFonts w:ascii="Times New Roman" w:hAnsi="Times New Roman" w:cs="Times New Roman"/>
          <w:bCs/>
          <w:sz w:val="24"/>
          <w:szCs w:val="24"/>
        </w:rPr>
        <w:t>Stewart and Groseclose, 1999)</w:t>
      </w:r>
      <w:r w:rsidR="00867425">
        <w:rPr>
          <w:rFonts w:ascii="Times New Roman" w:hAnsi="Times New Roman" w:cs="Times New Roman"/>
          <w:bCs/>
          <w:sz w:val="24"/>
          <w:szCs w:val="24"/>
        </w:rPr>
        <w:t xml:space="preserve">. </w:t>
      </w:r>
      <w:r w:rsidR="00C0013C">
        <w:rPr>
          <w:rFonts w:ascii="Times New Roman" w:hAnsi="Times New Roman" w:cs="Times New Roman"/>
          <w:bCs/>
          <w:sz w:val="24"/>
          <w:szCs w:val="24"/>
        </w:rPr>
        <w:t>Agency directors and othe</w:t>
      </w:r>
      <w:r w:rsidR="006D7E7A">
        <w:rPr>
          <w:rFonts w:ascii="Times New Roman" w:hAnsi="Times New Roman" w:cs="Times New Roman"/>
          <w:bCs/>
          <w:sz w:val="24"/>
          <w:szCs w:val="24"/>
        </w:rPr>
        <w:t xml:space="preserve">r </w:t>
      </w:r>
      <w:r w:rsidR="00C0013C">
        <w:rPr>
          <w:rFonts w:ascii="Times New Roman" w:hAnsi="Times New Roman" w:cs="Times New Roman"/>
          <w:bCs/>
          <w:sz w:val="24"/>
          <w:szCs w:val="24"/>
        </w:rPr>
        <w:t xml:space="preserve">procurement officials </w:t>
      </w:r>
      <w:r w:rsidR="004A4FB8">
        <w:rPr>
          <w:rFonts w:ascii="Times New Roman" w:hAnsi="Times New Roman" w:cs="Times New Roman"/>
          <w:bCs/>
          <w:sz w:val="24"/>
          <w:szCs w:val="24"/>
        </w:rPr>
        <w:t xml:space="preserve">prefer </w:t>
      </w:r>
      <w:r w:rsidR="006D7E7A">
        <w:rPr>
          <w:rFonts w:ascii="Times New Roman" w:hAnsi="Times New Roman" w:cs="Times New Roman"/>
          <w:bCs/>
          <w:sz w:val="24"/>
          <w:szCs w:val="24"/>
        </w:rPr>
        <w:t xml:space="preserve"> to maintain cordial relations with elected politicians </w:t>
      </w:r>
      <w:r w:rsidR="007654C2">
        <w:rPr>
          <w:rFonts w:ascii="Times New Roman" w:hAnsi="Times New Roman" w:cs="Times New Roman"/>
          <w:bCs/>
          <w:sz w:val="24"/>
          <w:szCs w:val="24"/>
        </w:rPr>
        <w:t xml:space="preserve">who have budgetary or legislative authority over their operations. </w:t>
      </w:r>
      <w:r w:rsidR="00CD5EE6">
        <w:rPr>
          <w:rFonts w:ascii="Times New Roman" w:hAnsi="Times New Roman" w:cs="Times New Roman"/>
          <w:bCs/>
          <w:sz w:val="24"/>
          <w:szCs w:val="24"/>
        </w:rPr>
        <w:t xml:space="preserve">Consequently, firms that </w:t>
      </w:r>
      <w:r w:rsidR="00D87574">
        <w:rPr>
          <w:rFonts w:ascii="Times New Roman" w:hAnsi="Times New Roman" w:cs="Times New Roman"/>
          <w:bCs/>
          <w:sz w:val="24"/>
          <w:szCs w:val="24"/>
        </w:rPr>
        <w:t xml:space="preserve">maintain strong political connections </w:t>
      </w:r>
      <w:r w:rsidR="00650CB1">
        <w:rPr>
          <w:rFonts w:ascii="Times New Roman" w:hAnsi="Times New Roman" w:cs="Times New Roman"/>
          <w:bCs/>
          <w:sz w:val="24"/>
          <w:szCs w:val="24"/>
        </w:rPr>
        <w:t xml:space="preserve"> might receive additional information or insight </w:t>
      </w:r>
      <w:r w:rsidR="00A04C84">
        <w:rPr>
          <w:rFonts w:ascii="Times New Roman" w:hAnsi="Times New Roman" w:cs="Times New Roman"/>
          <w:bCs/>
          <w:sz w:val="24"/>
          <w:szCs w:val="24"/>
        </w:rPr>
        <w:t xml:space="preserve">from </w:t>
      </w:r>
      <w:r w:rsidR="00286679">
        <w:rPr>
          <w:rFonts w:ascii="Times New Roman" w:hAnsi="Times New Roman" w:cs="Times New Roman"/>
          <w:bCs/>
          <w:sz w:val="24"/>
          <w:szCs w:val="24"/>
        </w:rPr>
        <w:t xml:space="preserve">agency directors or </w:t>
      </w:r>
      <w:r w:rsidR="00A04C84">
        <w:rPr>
          <w:rFonts w:ascii="Times New Roman" w:hAnsi="Times New Roman" w:cs="Times New Roman"/>
          <w:bCs/>
          <w:sz w:val="24"/>
          <w:szCs w:val="24"/>
        </w:rPr>
        <w:t xml:space="preserve">contracting officers </w:t>
      </w:r>
      <w:r w:rsidR="00650CB1">
        <w:rPr>
          <w:rFonts w:ascii="Times New Roman" w:hAnsi="Times New Roman" w:cs="Times New Roman"/>
          <w:bCs/>
          <w:sz w:val="24"/>
          <w:szCs w:val="24"/>
        </w:rPr>
        <w:t xml:space="preserve">regarding the specifications and </w:t>
      </w:r>
      <w:r w:rsidR="00650CB1">
        <w:rPr>
          <w:rFonts w:ascii="Times New Roman" w:hAnsi="Times New Roman" w:cs="Times New Roman"/>
          <w:bCs/>
          <w:sz w:val="24"/>
          <w:szCs w:val="24"/>
        </w:rPr>
        <w:lastRenderedPageBreak/>
        <w:t xml:space="preserve">capabilities desired in </w:t>
      </w:r>
      <w:r w:rsidR="00A04C84">
        <w:rPr>
          <w:rFonts w:ascii="Times New Roman" w:hAnsi="Times New Roman" w:cs="Times New Roman"/>
          <w:bCs/>
          <w:sz w:val="24"/>
          <w:szCs w:val="24"/>
        </w:rPr>
        <w:t xml:space="preserve">a </w:t>
      </w:r>
      <w:r w:rsidR="00650CB1">
        <w:rPr>
          <w:rFonts w:ascii="Times New Roman" w:hAnsi="Times New Roman" w:cs="Times New Roman"/>
          <w:bCs/>
          <w:sz w:val="24"/>
          <w:szCs w:val="24"/>
        </w:rPr>
        <w:t xml:space="preserve">product or service. </w:t>
      </w:r>
      <w:r w:rsidR="00F16229">
        <w:rPr>
          <w:rFonts w:ascii="Times New Roman" w:hAnsi="Times New Roman" w:cs="Times New Roman"/>
          <w:bCs/>
          <w:sz w:val="24"/>
          <w:szCs w:val="24"/>
        </w:rPr>
        <w:t xml:space="preserve">This knowledge allows the firm to design their product </w:t>
      </w:r>
      <w:r w:rsidR="004A4FB8">
        <w:rPr>
          <w:rFonts w:ascii="Times New Roman" w:hAnsi="Times New Roman" w:cs="Times New Roman"/>
          <w:bCs/>
          <w:sz w:val="24"/>
          <w:szCs w:val="24"/>
        </w:rPr>
        <w:t xml:space="preserve">to be </w:t>
      </w:r>
      <w:r w:rsidR="00F16229">
        <w:rPr>
          <w:rFonts w:ascii="Times New Roman" w:hAnsi="Times New Roman" w:cs="Times New Roman"/>
          <w:bCs/>
          <w:sz w:val="24"/>
          <w:szCs w:val="24"/>
        </w:rPr>
        <w:t xml:space="preserve"> more compatible with the </w:t>
      </w:r>
      <w:r w:rsidR="002B24EF">
        <w:rPr>
          <w:rFonts w:ascii="Times New Roman" w:hAnsi="Times New Roman" w:cs="Times New Roman"/>
          <w:bCs/>
          <w:sz w:val="24"/>
          <w:szCs w:val="24"/>
        </w:rPr>
        <w:t>government’s needs</w:t>
      </w:r>
      <w:r w:rsidR="00F16229">
        <w:rPr>
          <w:rFonts w:ascii="Times New Roman" w:hAnsi="Times New Roman" w:cs="Times New Roman"/>
          <w:bCs/>
          <w:sz w:val="24"/>
          <w:szCs w:val="24"/>
        </w:rPr>
        <w:t xml:space="preserve">. </w:t>
      </w:r>
      <w:r w:rsidR="005C2C8E">
        <w:rPr>
          <w:rFonts w:ascii="Times New Roman" w:hAnsi="Times New Roman" w:cs="Times New Roman"/>
          <w:bCs/>
          <w:sz w:val="24"/>
          <w:szCs w:val="24"/>
        </w:rPr>
        <w:t>This provides them with a c</w:t>
      </w:r>
      <w:r w:rsidR="00650CB1">
        <w:rPr>
          <w:rFonts w:ascii="Times New Roman" w:hAnsi="Times New Roman" w:cs="Times New Roman"/>
          <w:bCs/>
          <w:sz w:val="24"/>
          <w:szCs w:val="24"/>
        </w:rPr>
        <w:t xml:space="preserve">ompetitive advantage in </w:t>
      </w:r>
      <w:r w:rsidR="005C2C8E">
        <w:rPr>
          <w:rFonts w:ascii="Times New Roman" w:hAnsi="Times New Roman" w:cs="Times New Roman"/>
          <w:bCs/>
          <w:sz w:val="24"/>
          <w:szCs w:val="24"/>
        </w:rPr>
        <w:t xml:space="preserve">the construction of their contract proposals. </w:t>
      </w:r>
      <w:r w:rsidR="00650CB1">
        <w:rPr>
          <w:rFonts w:ascii="Times New Roman" w:hAnsi="Times New Roman" w:cs="Times New Roman"/>
          <w:bCs/>
          <w:sz w:val="24"/>
          <w:szCs w:val="24"/>
        </w:rPr>
        <w:t xml:space="preserve">Politically powerful firms </w:t>
      </w:r>
      <w:r w:rsidR="001D484C">
        <w:rPr>
          <w:rFonts w:ascii="Times New Roman" w:hAnsi="Times New Roman" w:cs="Times New Roman"/>
          <w:bCs/>
          <w:sz w:val="24"/>
          <w:szCs w:val="24"/>
        </w:rPr>
        <w:t xml:space="preserve">enjoy access to politicians </w:t>
      </w:r>
      <w:r w:rsidR="000E1138">
        <w:rPr>
          <w:rFonts w:ascii="Times New Roman" w:hAnsi="Times New Roman" w:cs="Times New Roman"/>
          <w:bCs/>
          <w:sz w:val="24"/>
          <w:szCs w:val="24"/>
        </w:rPr>
        <w:t xml:space="preserve">who </w:t>
      </w:r>
      <w:r w:rsidR="000B7AA4">
        <w:rPr>
          <w:rFonts w:ascii="Times New Roman" w:hAnsi="Times New Roman" w:cs="Times New Roman"/>
          <w:bCs/>
          <w:sz w:val="24"/>
          <w:szCs w:val="24"/>
        </w:rPr>
        <w:t xml:space="preserve">can influence </w:t>
      </w:r>
      <w:r w:rsidR="003579B5">
        <w:rPr>
          <w:rFonts w:ascii="Times New Roman" w:hAnsi="Times New Roman" w:cs="Times New Roman"/>
          <w:bCs/>
          <w:sz w:val="24"/>
          <w:szCs w:val="24"/>
        </w:rPr>
        <w:t xml:space="preserve">agency budgets, the regulatory review process, </w:t>
      </w:r>
      <w:r w:rsidR="000E1138">
        <w:rPr>
          <w:rFonts w:ascii="Times New Roman" w:hAnsi="Times New Roman" w:cs="Times New Roman"/>
          <w:bCs/>
          <w:sz w:val="24"/>
          <w:szCs w:val="24"/>
        </w:rPr>
        <w:t xml:space="preserve">or </w:t>
      </w:r>
      <w:r w:rsidR="003579B5">
        <w:rPr>
          <w:rFonts w:ascii="Times New Roman" w:hAnsi="Times New Roman" w:cs="Times New Roman"/>
          <w:bCs/>
          <w:sz w:val="24"/>
          <w:szCs w:val="24"/>
        </w:rPr>
        <w:t xml:space="preserve">legislation </w:t>
      </w:r>
      <w:r w:rsidR="000E1138">
        <w:rPr>
          <w:rFonts w:ascii="Times New Roman" w:hAnsi="Times New Roman" w:cs="Times New Roman"/>
          <w:bCs/>
          <w:sz w:val="24"/>
          <w:szCs w:val="24"/>
        </w:rPr>
        <w:t xml:space="preserve">affecting the operations of </w:t>
      </w:r>
      <w:r w:rsidR="00CC337C">
        <w:rPr>
          <w:rFonts w:ascii="Times New Roman" w:hAnsi="Times New Roman" w:cs="Times New Roman"/>
          <w:bCs/>
          <w:sz w:val="24"/>
          <w:szCs w:val="24"/>
        </w:rPr>
        <w:t xml:space="preserve">government agencies.  </w:t>
      </w:r>
      <w:r w:rsidR="000E1138">
        <w:rPr>
          <w:rFonts w:ascii="Times New Roman" w:hAnsi="Times New Roman" w:cs="Times New Roman"/>
          <w:bCs/>
          <w:sz w:val="24"/>
          <w:szCs w:val="24"/>
        </w:rPr>
        <w:t xml:space="preserve">Because of their connection to influential politicians, firms </w:t>
      </w:r>
      <w:r w:rsidR="00FC0A74">
        <w:rPr>
          <w:rFonts w:ascii="Times New Roman" w:hAnsi="Times New Roman" w:cs="Times New Roman"/>
          <w:bCs/>
          <w:sz w:val="24"/>
          <w:szCs w:val="24"/>
        </w:rPr>
        <w:t>might a</w:t>
      </w:r>
      <w:r w:rsidR="00650CB1">
        <w:rPr>
          <w:rFonts w:ascii="Times New Roman" w:hAnsi="Times New Roman" w:cs="Times New Roman"/>
          <w:bCs/>
          <w:sz w:val="24"/>
          <w:szCs w:val="24"/>
        </w:rPr>
        <w:t xml:space="preserve">lso benefit from a more favorable review of their proposals by </w:t>
      </w:r>
      <w:r w:rsidR="008B6CFB">
        <w:rPr>
          <w:rFonts w:ascii="Times New Roman" w:hAnsi="Times New Roman" w:cs="Times New Roman"/>
          <w:bCs/>
          <w:sz w:val="24"/>
          <w:szCs w:val="24"/>
        </w:rPr>
        <w:t xml:space="preserve">contracting officers, </w:t>
      </w:r>
      <w:r w:rsidR="00650CB1">
        <w:rPr>
          <w:rFonts w:ascii="Times New Roman" w:hAnsi="Times New Roman" w:cs="Times New Roman"/>
          <w:bCs/>
          <w:sz w:val="24"/>
          <w:szCs w:val="24"/>
        </w:rPr>
        <w:t>committee members</w:t>
      </w:r>
      <w:r w:rsidR="008B6CFB">
        <w:rPr>
          <w:rFonts w:ascii="Times New Roman" w:hAnsi="Times New Roman" w:cs="Times New Roman"/>
          <w:bCs/>
          <w:sz w:val="24"/>
          <w:szCs w:val="24"/>
        </w:rPr>
        <w:t xml:space="preserve">, </w:t>
      </w:r>
      <w:r w:rsidR="00650CB1">
        <w:rPr>
          <w:rFonts w:ascii="Times New Roman" w:hAnsi="Times New Roman" w:cs="Times New Roman"/>
          <w:bCs/>
          <w:sz w:val="24"/>
          <w:szCs w:val="24"/>
        </w:rPr>
        <w:t xml:space="preserve"> or staff analysts.</w:t>
      </w:r>
      <w:r w:rsidR="000E1138">
        <w:rPr>
          <w:rFonts w:ascii="Times New Roman" w:hAnsi="Times New Roman" w:cs="Times New Roman"/>
          <w:bCs/>
          <w:sz w:val="24"/>
          <w:szCs w:val="24"/>
        </w:rPr>
        <w:t xml:space="preserve"> This obviously advantages the firm in its competition </w:t>
      </w:r>
      <w:r w:rsidR="004A4FB8">
        <w:rPr>
          <w:rFonts w:ascii="Times New Roman" w:hAnsi="Times New Roman" w:cs="Times New Roman"/>
          <w:bCs/>
          <w:sz w:val="24"/>
          <w:szCs w:val="24"/>
        </w:rPr>
        <w:t>for a</w:t>
      </w:r>
      <w:r w:rsidR="000E1138">
        <w:rPr>
          <w:rFonts w:ascii="Times New Roman" w:hAnsi="Times New Roman" w:cs="Times New Roman"/>
          <w:bCs/>
          <w:sz w:val="24"/>
          <w:szCs w:val="24"/>
        </w:rPr>
        <w:t xml:space="preserve"> federal contract.  </w:t>
      </w:r>
    </w:p>
    <w:p w14:paraId="2509A42C" w14:textId="1BD7A67A" w:rsidR="00650CB1" w:rsidRDefault="003A0143" w:rsidP="00DF5A86">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Because of the</w:t>
      </w:r>
      <w:r w:rsidR="000E1138">
        <w:rPr>
          <w:rFonts w:ascii="Times New Roman" w:hAnsi="Times New Roman" w:cs="Times New Roman"/>
          <w:bCs/>
          <w:sz w:val="24"/>
          <w:szCs w:val="24"/>
        </w:rPr>
        <w:t xml:space="preserve">se </w:t>
      </w:r>
      <w:r>
        <w:rPr>
          <w:rFonts w:ascii="Times New Roman" w:hAnsi="Times New Roman" w:cs="Times New Roman"/>
          <w:bCs/>
          <w:sz w:val="24"/>
          <w:szCs w:val="24"/>
        </w:rPr>
        <w:t>advantages that pol</w:t>
      </w:r>
      <w:r w:rsidR="000E1138">
        <w:rPr>
          <w:rFonts w:ascii="Times New Roman" w:hAnsi="Times New Roman" w:cs="Times New Roman"/>
          <w:bCs/>
          <w:sz w:val="24"/>
          <w:szCs w:val="24"/>
        </w:rPr>
        <w:t xml:space="preserve">itical </w:t>
      </w:r>
      <w:r>
        <w:rPr>
          <w:rFonts w:ascii="Times New Roman" w:hAnsi="Times New Roman" w:cs="Times New Roman"/>
          <w:bCs/>
          <w:sz w:val="24"/>
          <w:szCs w:val="24"/>
        </w:rPr>
        <w:t>connections can pro</w:t>
      </w:r>
      <w:r w:rsidR="00D71893">
        <w:rPr>
          <w:rFonts w:ascii="Times New Roman" w:hAnsi="Times New Roman" w:cs="Times New Roman"/>
          <w:bCs/>
          <w:sz w:val="24"/>
          <w:szCs w:val="24"/>
        </w:rPr>
        <w:t xml:space="preserve">vide, firms possessing political </w:t>
      </w:r>
      <w:r w:rsidR="000E1138">
        <w:rPr>
          <w:rFonts w:ascii="Times New Roman" w:hAnsi="Times New Roman" w:cs="Times New Roman"/>
          <w:bCs/>
          <w:sz w:val="24"/>
          <w:szCs w:val="24"/>
        </w:rPr>
        <w:t xml:space="preserve">power </w:t>
      </w:r>
      <w:r w:rsidR="00D71893">
        <w:rPr>
          <w:rFonts w:ascii="Times New Roman" w:hAnsi="Times New Roman" w:cs="Times New Roman"/>
          <w:bCs/>
          <w:sz w:val="24"/>
          <w:szCs w:val="24"/>
        </w:rPr>
        <w:t>are likely to enjoy more positive outcomes in the federal contracting process</w:t>
      </w:r>
      <w:r w:rsidR="000E1138">
        <w:rPr>
          <w:rFonts w:ascii="Times New Roman" w:hAnsi="Times New Roman" w:cs="Times New Roman"/>
          <w:bCs/>
          <w:sz w:val="24"/>
          <w:szCs w:val="24"/>
        </w:rPr>
        <w:t xml:space="preserve"> (Schuler et al., 2017; Adams, 2019)</w:t>
      </w:r>
      <w:r w:rsidR="00D71893">
        <w:rPr>
          <w:rFonts w:ascii="Times New Roman" w:hAnsi="Times New Roman" w:cs="Times New Roman"/>
          <w:bCs/>
          <w:sz w:val="24"/>
          <w:szCs w:val="24"/>
        </w:rPr>
        <w:t xml:space="preserve">. </w:t>
      </w:r>
      <w:r w:rsidR="00650CB1">
        <w:rPr>
          <w:rFonts w:ascii="Times New Roman" w:hAnsi="Times New Roman" w:cs="Times New Roman"/>
          <w:bCs/>
          <w:sz w:val="24"/>
          <w:szCs w:val="24"/>
        </w:rPr>
        <w:t xml:space="preserve">These </w:t>
      </w:r>
      <w:r w:rsidR="00DF187D">
        <w:rPr>
          <w:rFonts w:ascii="Times New Roman" w:hAnsi="Times New Roman" w:cs="Times New Roman"/>
          <w:bCs/>
          <w:sz w:val="24"/>
          <w:szCs w:val="24"/>
        </w:rPr>
        <w:t xml:space="preserve">outcomes can include </w:t>
      </w:r>
      <w:r w:rsidR="00650CB1">
        <w:rPr>
          <w:rFonts w:ascii="Times New Roman" w:hAnsi="Times New Roman" w:cs="Times New Roman"/>
          <w:bCs/>
          <w:sz w:val="24"/>
          <w:szCs w:val="24"/>
        </w:rPr>
        <w:t xml:space="preserve">the receipt of larger contracts, </w:t>
      </w:r>
      <w:r w:rsidR="006E73E4">
        <w:rPr>
          <w:rFonts w:ascii="Times New Roman" w:hAnsi="Times New Roman" w:cs="Times New Roman"/>
          <w:bCs/>
          <w:sz w:val="24"/>
          <w:szCs w:val="24"/>
        </w:rPr>
        <w:t xml:space="preserve">a greater number of </w:t>
      </w:r>
      <w:r w:rsidR="00650CB1">
        <w:rPr>
          <w:rFonts w:ascii="Times New Roman" w:hAnsi="Times New Roman" w:cs="Times New Roman"/>
          <w:bCs/>
          <w:sz w:val="24"/>
          <w:szCs w:val="24"/>
        </w:rPr>
        <w:t>contracts, or more valuable contracts</w:t>
      </w:r>
      <w:r w:rsidR="00DF187D">
        <w:rPr>
          <w:rFonts w:ascii="Times New Roman" w:hAnsi="Times New Roman" w:cs="Times New Roman"/>
          <w:bCs/>
          <w:sz w:val="24"/>
          <w:szCs w:val="24"/>
        </w:rPr>
        <w:t xml:space="preserve">. </w:t>
      </w:r>
      <w:r w:rsidR="00650CB1">
        <w:rPr>
          <w:rFonts w:ascii="Times New Roman" w:hAnsi="Times New Roman" w:cs="Times New Roman"/>
          <w:bCs/>
          <w:sz w:val="24"/>
          <w:szCs w:val="24"/>
        </w:rPr>
        <w:t xml:space="preserve">Consequently, we </w:t>
      </w:r>
      <w:r w:rsidR="00650CB1" w:rsidRPr="0057429E">
        <w:rPr>
          <w:rFonts w:ascii="Times New Roman" w:hAnsi="Times New Roman" w:cs="Times New Roman"/>
          <w:bCs/>
          <w:sz w:val="24"/>
          <w:szCs w:val="24"/>
        </w:rPr>
        <w:t xml:space="preserve">offer the following </w:t>
      </w:r>
      <w:r w:rsidR="003A723F">
        <w:rPr>
          <w:rFonts w:ascii="Times New Roman" w:hAnsi="Times New Roman" w:cs="Times New Roman"/>
          <w:bCs/>
          <w:sz w:val="24"/>
          <w:szCs w:val="24"/>
        </w:rPr>
        <w:t xml:space="preserve">hypothesis </w:t>
      </w:r>
      <w:r w:rsidR="00650CB1" w:rsidRPr="0057429E">
        <w:rPr>
          <w:rFonts w:ascii="Times New Roman" w:hAnsi="Times New Roman" w:cs="Times New Roman"/>
          <w:bCs/>
          <w:sz w:val="24"/>
          <w:szCs w:val="24"/>
        </w:rPr>
        <w:t xml:space="preserve">regarding </w:t>
      </w:r>
      <w:r w:rsidR="00650CB1">
        <w:rPr>
          <w:rFonts w:ascii="Times New Roman" w:hAnsi="Times New Roman" w:cs="Times New Roman"/>
          <w:bCs/>
          <w:sz w:val="24"/>
          <w:szCs w:val="24"/>
        </w:rPr>
        <w:t xml:space="preserve">a firm’s political power and its </w:t>
      </w:r>
      <w:r w:rsidR="003A723F">
        <w:rPr>
          <w:rFonts w:ascii="Times New Roman" w:hAnsi="Times New Roman" w:cs="Times New Roman"/>
          <w:bCs/>
          <w:sz w:val="24"/>
          <w:szCs w:val="24"/>
        </w:rPr>
        <w:t xml:space="preserve">experience in the federal contracting process: </w:t>
      </w:r>
      <w:r w:rsidR="00650CB1">
        <w:rPr>
          <w:rFonts w:ascii="Times New Roman" w:hAnsi="Times New Roman" w:cs="Times New Roman"/>
          <w:bCs/>
          <w:sz w:val="24"/>
          <w:szCs w:val="24"/>
        </w:rPr>
        <w:t xml:space="preserve">  </w:t>
      </w:r>
      <w:r w:rsidR="00650CB1" w:rsidRPr="0057429E">
        <w:rPr>
          <w:rFonts w:ascii="Times New Roman" w:hAnsi="Times New Roman" w:cs="Times New Roman"/>
          <w:bCs/>
          <w:sz w:val="24"/>
          <w:szCs w:val="24"/>
        </w:rPr>
        <w:t xml:space="preserve">  </w:t>
      </w:r>
    </w:p>
    <w:p w14:paraId="5963F349" w14:textId="77777777" w:rsidR="003347DB" w:rsidRDefault="00650CB1" w:rsidP="003347DB">
      <w:pPr>
        <w:spacing w:after="0" w:line="240" w:lineRule="auto"/>
        <w:ind w:left="720"/>
        <w:rPr>
          <w:rFonts w:ascii="Times New Roman" w:hAnsi="Times New Roman" w:cs="Times New Roman"/>
          <w:bCs/>
          <w:i/>
          <w:sz w:val="24"/>
          <w:szCs w:val="24"/>
        </w:rPr>
      </w:pPr>
      <w:r w:rsidRPr="0057429E">
        <w:rPr>
          <w:rFonts w:ascii="Times New Roman" w:hAnsi="Times New Roman" w:cs="Times New Roman"/>
          <w:bCs/>
          <w:i/>
          <w:sz w:val="24"/>
          <w:szCs w:val="24"/>
        </w:rPr>
        <w:t xml:space="preserve">H1: Firms with more political power </w:t>
      </w:r>
      <w:r w:rsidR="003A723F">
        <w:rPr>
          <w:rFonts w:ascii="Times New Roman" w:hAnsi="Times New Roman" w:cs="Times New Roman"/>
          <w:bCs/>
          <w:i/>
          <w:sz w:val="24"/>
          <w:szCs w:val="24"/>
        </w:rPr>
        <w:t>are more successful in the federal cont</w:t>
      </w:r>
      <w:r w:rsidR="003347DB">
        <w:rPr>
          <w:rFonts w:ascii="Times New Roman" w:hAnsi="Times New Roman" w:cs="Times New Roman"/>
          <w:bCs/>
          <w:i/>
          <w:sz w:val="24"/>
          <w:szCs w:val="24"/>
        </w:rPr>
        <w:t xml:space="preserve">racting process than </w:t>
      </w:r>
      <w:r w:rsidRPr="0057429E">
        <w:rPr>
          <w:rFonts w:ascii="Times New Roman" w:hAnsi="Times New Roman" w:cs="Times New Roman"/>
          <w:bCs/>
          <w:i/>
          <w:sz w:val="24"/>
          <w:szCs w:val="24"/>
        </w:rPr>
        <w:t xml:space="preserve"> </w:t>
      </w:r>
    </w:p>
    <w:p w14:paraId="7DEBF5B6" w14:textId="58E619DA" w:rsidR="00650CB1" w:rsidRDefault="003347DB" w:rsidP="003347DB">
      <w:pPr>
        <w:spacing w:after="0" w:line="240" w:lineRule="auto"/>
        <w:ind w:left="720"/>
        <w:rPr>
          <w:rFonts w:ascii="Times New Roman" w:hAnsi="Times New Roman" w:cs="Times New Roman"/>
          <w:bCs/>
          <w:i/>
          <w:sz w:val="24"/>
          <w:szCs w:val="24"/>
        </w:rPr>
      </w:pPr>
      <w:r>
        <w:rPr>
          <w:rFonts w:ascii="Times New Roman" w:hAnsi="Times New Roman" w:cs="Times New Roman"/>
          <w:bCs/>
          <w:i/>
          <w:sz w:val="24"/>
          <w:szCs w:val="24"/>
        </w:rPr>
        <w:t xml:space="preserve">      </w:t>
      </w:r>
      <w:r w:rsidR="00650CB1" w:rsidRPr="0057429E">
        <w:rPr>
          <w:rFonts w:ascii="Times New Roman" w:hAnsi="Times New Roman" w:cs="Times New Roman"/>
          <w:bCs/>
          <w:i/>
          <w:sz w:val="24"/>
          <w:szCs w:val="24"/>
        </w:rPr>
        <w:t>firms with less political power.</w:t>
      </w:r>
    </w:p>
    <w:p w14:paraId="603E3D21" w14:textId="77777777" w:rsidR="00650CB1" w:rsidRPr="0057429E" w:rsidRDefault="00650CB1" w:rsidP="00650CB1">
      <w:pPr>
        <w:spacing w:after="0" w:line="240" w:lineRule="auto"/>
        <w:rPr>
          <w:rFonts w:ascii="Times New Roman" w:hAnsi="Times New Roman" w:cs="Times New Roman"/>
          <w:bCs/>
          <w:i/>
          <w:sz w:val="24"/>
          <w:szCs w:val="24"/>
        </w:rPr>
      </w:pPr>
    </w:p>
    <w:p w14:paraId="0E792E61" w14:textId="77777777" w:rsidR="004A4FB8" w:rsidRDefault="00650CB1" w:rsidP="00650C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terms or conditions of service in a federal contract that can be favorable to the contracting firm.  </w:t>
      </w:r>
      <w:proofErr w:type="spellStart"/>
      <w:r w:rsidRPr="0057429E">
        <w:rPr>
          <w:rFonts w:ascii="Times New Roman" w:hAnsi="Times New Roman" w:cs="Times New Roman"/>
          <w:sz w:val="24"/>
          <w:szCs w:val="24"/>
        </w:rPr>
        <w:t>Bajari</w:t>
      </w:r>
      <w:proofErr w:type="spellEnd"/>
      <w:r w:rsidRPr="0057429E">
        <w:rPr>
          <w:rFonts w:ascii="Times New Roman" w:hAnsi="Times New Roman" w:cs="Times New Roman"/>
          <w:sz w:val="24"/>
          <w:szCs w:val="24"/>
        </w:rPr>
        <w:t xml:space="preserve"> et al. (2001) find cost-plus contracts are preferable to fixed-price contracts because of the built-in profit margins. No bid (sole source) contracts</w:t>
      </w:r>
      <w:r>
        <w:rPr>
          <w:rFonts w:ascii="Times New Roman" w:hAnsi="Times New Roman" w:cs="Times New Roman"/>
          <w:sz w:val="24"/>
          <w:szCs w:val="24"/>
        </w:rPr>
        <w:t xml:space="preserve"> are </w:t>
      </w:r>
      <w:r w:rsidRPr="0057429E">
        <w:rPr>
          <w:rFonts w:ascii="Times New Roman" w:hAnsi="Times New Roman" w:cs="Times New Roman"/>
          <w:sz w:val="24"/>
          <w:szCs w:val="24"/>
        </w:rPr>
        <w:t xml:space="preserve">attractive to firms since the winning firm does not </w:t>
      </w:r>
      <w:r>
        <w:rPr>
          <w:rFonts w:ascii="Times New Roman" w:hAnsi="Times New Roman" w:cs="Times New Roman"/>
          <w:sz w:val="24"/>
          <w:szCs w:val="24"/>
        </w:rPr>
        <w:t xml:space="preserve">suffer </w:t>
      </w:r>
      <w:r w:rsidR="000E1138">
        <w:rPr>
          <w:rFonts w:ascii="Times New Roman" w:hAnsi="Times New Roman" w:cs="Times New Roman"/>
          <w:sz w:val="24"/>
          <w:szCs w:val="24"/>
        </w:rPr>
        <w:t xml:space="preserve">eroded </w:t>
      </w:r>
      <w:r w:rsidRPr="0057429E">
        <w:rPr>
          <w:rFonts w:ascii="Times New Roman" w:hAnsi="Times New Roman" w:cs="Times New Roman"/>
          <w:sz w:val="24"/>
          <w:szCs w:val="24"/>
        </w:rPr>
        <w:t>profit margin</w:t>
      </w:r>
      <w:r>
        <w:rPr>
          <w:rFonts w:ascii="Times New Roman" w:hAnsi="Times New Roman" w:cs="Times New Roman"/>
          <w:sz w:val="24"/>
          <w:szCs w:val="24"/>
        </w:rPr>
        <w:t>s</w:t>
      </w: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due to </w:t>
      </w:r>
      <w:r w:rsidRPr="0057429E">
        <w:rPr>
          <w:rFonts w:ascii="Times New Roman" w:hAnsi="Times New Roman" w:cs="Times New Roman"/>
          <w:sz w:val="24"/>
          <w:szCs w:val="24"/>
        </w:rPr>
        <w:t xml:space="preserve">competition from other bidders. Long-term contracts ensure cash flow stability to the firm, while no requirement to provide cost or pricing data can allow the firm to be aggressive in </w:t>
      </w:r>
      <w:r w:rsidR="000E1138">
        <w:rPr>
          <w:rFonts w:ascii="Times New Roman" w:hAnsi="Times New Roman" w:cs="Times New Roman"/>
          <w:sz w:val="24"/>
          <w:szCs w:val="24"/>
        </w:rPr>
        <w:t xml:space="preserve">expense itemization. </w:t>
      </w:r>
    </w:p>
    <w:p w14:paraId="57C116DA" w14:textId="77777777" w:rsidR="004A4FB8"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Ferris et al. (2019) use these four </w:t>
      </w:r>
      <w:r w:rsidR="000E1138">
        <w:rPr>
          <w:rFonts w:ascii="Times New Roman" w:hAnsi="Times New Roman" w:cs="Times New Roman"/>
          <w:sz w:val="24"/>
          <w:szCs w:val="24"/>
        </w:rPr>
        <w:t xml:space="preserve">contract terms to </w:t>
      </w:r>
      <w:r w:rsidRPr="0057429E">
        <w:rPr>
          <w:rFonts w:ascii="Times New Roman" w:hAnsi="Times New Roman" w:cs="Times New Roman"/>
          <w:sz w:val="24"/>
          <w:szCs w:val="24"/>
        </w:rPr>
        <w:t>develop a "sweetheart index</w:t>
      </w:r>
      <w:r>
        <w:rPr>
          <w:rFonts w:ascii="Times New Roman" w:hAnsi="Times New Roman" w:cs="Times New Roman"/>
          <w:sz w:val="24"/>
          <w:szCs w:val="24"/>
        </w:rPr>
        <w:t xml:space="preserve">” </w:t>
      </w:r>
      <w:r w:rsidRPr="0057429E">
        <w:rPr>
          <w:rFonts w:ascii="Times New Roman" w:hAnsi="Times New Roman" w:cs="Times New Roman"/>
          <w:sz w:val="24"/>
          <w:szCs w:val="24"/>
        </w:rPr>
        <w:t xml:space="preserve">of </w:t>
      </w:r>
      <w:r w:rsidR="000E1138">
        <w:rPr>
          <w:rFonts w:ascii="Times New Roman" w:hAnsi="Times New Roman" w:cs="Times New Roman"/>
          <w:sz w:val="24"/>
          <w:szCs w:val="24"/>
        </w:rPr>
        <w:t xml:space="preserve"> federal contract design. </w:t>
      </w:r>
      <w:r w:rsidRPr="0057429E">
        <w:rPr>
          <w:rFonts w:ascii="Times New Roman" w:hAnsi="Times New Roman" w:cs="Times New Roman"/>
          <w:sz w:val="24"/>
          <w:szCs w:val="24"/>
        </w:rPr>
        <w:t>They find</w:t>
      </w:r>
      <w:r>
        <w:rPr>
          <w:rFonts w:ascii="Times New Roman" w:hAnsi="Times New Roman" w:cs="Times New Roman"/>
          <w:sz w:val="24"/>
          <w:szCs w:val="24"/>
        </w:rPr>
        <w:t xml:space="preserve"> that </w:t>
      </w:r>
      <w:r w:rsidRPr="0057429E">
        <w:rPr>
          <w:rFonts w:ascii="Times New Roman" w:hAnsi="Times New Roman" w:cs="Times New Roman"/>
          <w:sz w:val="24"/>
          <w:szCs w:val="24"/>
        </w:rPr>
        <w:t>politically connected firms are awarded contracts with more of these favorable terms</w:t>
      </w:r>
      <w:r w:rsidR="000E1138">
        <w:rPr>
          <w:rFonts w:ascii="Times New Roman" w:hAnsi="Times New Roman" w:cs="Times New Roman"/>
          <w:sz w:val="24"/>
          <w:szCs w:val="24"/>
        </w:rPr>
        <w:t xml:space="preserve">, concluding that corporate political power is advantageous to the firm </w:t>
      </w:r>
      <w:r w:rsidR="009D2C8E">
        <w:rPr>
          <w:rFonts w:ascii="Times New Roman" w:hAnsi="Times New Roman" w:cs="Times New Roman"/>
          <w:sz w:val="24"/>
          <w:szCs w:val="24"/>
        </w:rPr>
        <w:t xml:space="preserve">in its pursuit of </w:t>
      </w:r>
      <w:r w:rsidR="009D2C8E">
        <w:rPr>
          <w:rFonts w:ascii="Times New Roman" w:hAnsi="Times New Roman" w:cs="Times New Roman"/>
          <w:sz w:val="24"/>
          <w:szCs w:val="24"/>
        </w:rPr>
        <w:lastRenderedPageBreak/>
        <w:t xml:space="preserve">profitable federal contracts. </w:t>
      </w:r>
      <w:r>
        <w:rPr>
          <w:rFonts w:ascii="Times New Roman" w:hAnsi="Times New Roman" w:cs="Times New Roman"/>
          <w:sz w:val="24"/>
          <w:szCs w:val="24"/>
        </w:rPr>
        <w:t>Ferris et al. (2019)</w:t>
      </w:r>
      <w:r w:rsidR="00E96276">
        <w:rPr>
          <w:rFonts w:ascii="Times New Roman" w:hAnsi="Times New Roman" w:cs="Times New Roman"/>
          <w:sz w:val="24"/>
          <w:szCs w:val="24"/>
        </w:rPr>
        <w:t xml:space="preserve">, however, </w:t>
      </w:r>
      <w:r>
        <w:rPr>
          <w:rFonts w:ascii="Times New Roman" w:hAnsi="Times New Roman" w:cs="Times New Roman"/>
          <w:sz w:val="24"/>
          <w:szCs w:val="24"/>
        </w:rPr>
        <w:t xml:space="preserve">only use the level of PAC contributions </w:t>
      </w:r>
      <w:r w:rsidR="009D2C8E">
        <w:rPr>
          <w:rFonts w:ascii="Times New Roman" w:hAnsi="Times New Roman" w:cs="Times New Roman"/>
          <w:sz w:val="24"/>
          <w:szCs w:val="24"/>
        </w:rPr>
        <w:t>made by a firm to assess its political connectivity and power.</w:t>
      </w:r>
    </w:p>
    <w:p w14:paraId="2D6E7E85" w14:textId="51B4D3A2" w:rsidR="00650CB1" w:rsidRPr="0057429E" w:rsidRDefault="00650CB1" w:rsidP="00650C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study, we develop a more comprehensive measure of a firm's political power </w:t>
      </w:r>
      <w:r w:rsidR="009D2C8E">
        <w:rPr>
          <w:rFonts w:ascii="Times New Roman" w:hAnsi="Times New Roman" w:cs="Times New Roman"/>
          <w:sz w:val="24"/>
          <w:szCs w:val="24"/>
        </w:rPr>
        <w:t xml:space="preserve">that specifically incorporates the individual political influence of the legislators to whom the firm has made political contributions. </w:t>
      </w:r>
      <w:r>
        <w:rPr>
          <w:rFonts w:ascii="Times New Roman" w:hAnsi="Times New Roman" w:cs="Times New Roman"/>
          <w:sz w:val="24"/>
          <w:szCs w:val="24"/>
        </w:rPr>
        <w:t xml:space="preserve">Using this more </w:t>
      </w:r>
      <w:r w:rsidR="009D2C8E">
        <w:rPr>
          <w:rFonts w:ascii="Times New Roman" w:hAnsi="Times New Roman" w:cs="Times New Roman"/>
          <w:sz w:val="24"/>
          <w:szCs w:val="24"/>
        </w:rPr>
        <w:t xml:space="preserve">comprehensive </w:t>
      </w:r>
      <w:r>
        <w:rPr>
          <w:rFonts w:ascii="Times New Roman" w:hAnsi="Times New Roman" w:cs="Times New Roman"/>
          <w:sz w:val="24"/>
          <w:szCs w:val="24"/>
        </w:rPr>
        <w:t xml:space="preserve">construct of political power, we test whether </w:t>
      </w:r>
      <w:r w:rsidR="004A4FB8">
        <w:rPr>
          <w:rFonts w:ascii="Times New Roman" w:hAnsi="Times New Roman" w:cs="Times New Roman"/>
          <w:sz w:val="24"/>
          <w:szCs w:val="24"/>
        </w:rPr>
        <w:t xml:space="preserve">firms make use of their political power to secure </w:t>
      </w:r>
      <w:r>
        <w:rPr>
          <w:rFonts w:ascii="Times New Roman" w:hAnsi="Times New Roman" w:cs="Times New Roman"/>
          <w:sz w:val="24"/>
          <w:szCs w:val="24"/>
        </w:rPr>
        <w:t xml:space="preserve">more favorable terms in their contract awards. Specifically, we </w:t>
      </w:r>
      <w:r w:rsidRPr="0057429E">
        <w:rPr>
          <w:rFonts w:ascii="Times New Roman" w:hAnsi="Times New Roman" w:cs="Times New Roman"/>
          <w:sz w:val="24"/>
          <w:szCs w:val="24"/>
        </w:rPr>
        <w:t xml:space="preserve">hypothesize: </w:t>
      </w:r>
    </w:p>
    <w:p w14:paraId="02F86CAB" w14:textId="12B00294" w:rsidR="00650CB1" w:rsidRPr="0057429E" w:rsidRDefault="00650CB1" w:rsidP="00650CB1">
      <w:pPr>
        <w:spacing w:before="240" w:line="480" w:lineRule="auto"/>
        <w:ind w:left="1080" w:hanging="360"/>
        <w:rPr>
          <w:rFonts w:ascii="Times New Roman" w:hAnsi="Times New Roman" w:cs="Times New Roman"/>
          <w:bCs/>
          <w:i/>
          <w:sz w:val="24"/>
          <w:szCs w:val="24"/>
        </w:rPr>
      </w:pPr>
      <w:r w:rsidRPr="0057429E">
        <w:rPr>
          <w:rFonts w:ascii="Times New Roman" w:hAnsi="Times New Roman" w:cs="Times New Roman"/>
          <w:bCs/>
          <w:i/>
          <w:sz w:val="24"/>
          <w:szCs w:val="24"/>
        </w:rPr>
        <w:t>H</w:t>
      </w:r>
      <w:r w:rsidR="00951276">
        <w:rPr>
          <w:rFonts w:ascii="Times New Roman" w:hAnsi="Times New Roman" w:cs="Times New Roman"/>
          <w:bCs/>
          <w:i/>
          <w:sz w:val="24"/>
          <w:szCs w:val="24"/>
        </w:rPr>
        <w:t>2</w:t>
      </w:r>
      <w:r w:rsidRPr="0057429E">
        <w:rPr>
          <w:rFonts w:ascii="Times New Roman" w:hAnsi="Times New Roman" w:cs="Times New Roman"/>
          <w:bCs/>
          <w:i/>
          <w:sz w:val="24"/>
          <w:szCs w:val="24"/>
        </w:rPr>
        <w:t xml:space="preserve">: Firms with </w:t>
      </w:r>
      <w:r>
        <w:rPr>
          <w:rFonts w:ascii="Times New Roman" w:hAnsi="Times New Roman" w:cs="Times New Roman"/>
          <w:bCs/>
          <w:i/>
          <w:sz w:val="24"/>
          <w:szCs w:val="24"/>
        </w:rPr>
        <w:t xml:space="preserve">greater </w:t>
      </w:r>
      <w:r w:rsidRPr="0057429E">
        <w:rPr>
          <w:rFonts w:ascii="Times New Roman" w:hAnsi="Times New Roman" w:cs="Times New Roman"/>
          <w:bCs/>
          <w:i/>
          <w:sz w:val="24"/>
          <w:szCs w:val="24"/>
        </w:rPr>
        <w:t>political power receive more favorable federal contract terms.</w:t>
      </w:r>
    </w:p>
    <w:p w14:paraId="0F6D8004" w14:textId="601282FC" w:rsidR="00650CB1" w:rsidRPr="0057429E" w:rsidRDefault="00650CB1" w:rsidP="00650CB1">
      <w:pPr>
        <w:pStyle w:val="Heading2"/>
        <w:spacing w:before="0" w:line="480" w:lineRule="auto"/>
        <w:rPr>
          <w:rFonts w:cs="Times New Roman"/>
        </w:rPr>
      </w:pPr>
      <w:r w:rsidRPr="0057429E">
        <w:rPr>
          <w:rFonts w:cs="Times New Roman"/>
        </w:rPr>
        <w:t>2.</w:t>
      </w:r>
      <w:r>
        <w:rPr>
          <w:rFonts w:cs="Times New Roman"/>
        </w:rPr>
        <w:t xml:space="preserve">2 Restoration Hypothesis </w:t>
      </w:r>
      <w:r w:rsidRPr="0057429E">
        <w:rPr>
          <w:rFonts w:cs="Times New Roman"/>
        </w:rPr>
        <w:t xml:space="preserve"> </w:t>
      </w:r>
    </w:p>
    <w:p w14:paraId="76D4CD27" w14:textId="501FFE9D"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rPr>
        <w:tab/>
      </w:r>
      <w:r w:rsidRPr="0057429E">
        <w:rPr>
          <w:rFonts w:ascii="Times New Roman" w:hAnsi="Times New Roman" w:cs="Times New Roman"/>
          <w:sz w:val="24"/>
          <w:szCs w:val="24"/>
        </w:rPr>
        <w:t xml:space="preserve">If a firm experiences a decline in political power, it will </w:t>
      </w:r>
      <w:r>
        <w:rPr>
          <w:rFonts w:ascii="Times New Roman" w:hAnsi="Times New Roman" w:cs="Times New Roman"/>
          <w:sz w:val="24"/>
          <w:szCs w:val="24"/>
        </w:rPr>
        <w:t xml:space="preserve">be motivated to </w:t>
      </w:r>
      <w:r w:rsidRPr="0057429E">
        <w:rPr>
          <w:rFonts w:ascii="Times New Roman" w:hAnsi="Times New Roman" w:cs="Times New Roman"/>
          <w:sz w:val="24"/>
          <w:szCs w:val="24"/>
        </w:rPr>
        <w:t xml:space="preserve">restore that </w:t>
      </w:r>
      <w:r w:rsidR="00E47351">
        <w:rPr>
          <w:rFonts w:ascii="Times New Roman" w:hAnsi="Times New Roman" w:cs="Times New Roman"/>
          <w:sz w:val="24"/>
          <w:szCs w:val="24"/>
        </w:rPr>
        <w:t xml:space="preserve">power </w:t>
      </w:r>
      <w:r>
        <w:rPr>
          <w:rFonts w:ascii="Times New Roman" w:hAnsi="Times New Roman" w:cs="Times New Roman"/>
          <w:sz w:val="24"/>
          <w:szCs w:val="24"/>
        </w:rPr>
        <w:t xml:space="preserve"> (</w:t>
      </w:r>
      <w:proofErr w:type="spellStart"/>
      <w:r>
        <w:rPr>
          <w:rFonts w:ascii="Times New Roman" w:hAnsi="Times New Roman" w:cs="Times New Roman"/>
          <w:sz w:val="24"/>
          <w:szCs w:val="24"/>
        </w:rPr>
        <w:t>Bakan</w:t>
      </w:r>
      <w:proofErr w:type="spellEnd"/>
      <w:r>
        <w:rPr>
          <w:rFonts w:ascii="Times New Roman" w:hAnsi="Times New Roman" w:cs="Times New Roman"/>
          <w:sz w:val="24"/>
          <w:szCs w:val="24"/>
        </w:rPr>
        <w:t xml:space="preserve">, 2004; Lawton et al., 2013). </w:t>
      </w:r>
      <w:r w:rsidR="003A652D">
        <w:rPr>
          <w:rFonts w:ascii="Times New Roman" w:hAnsi="Times New Roman" w:cs="Times New Roman"/>
          <w:sz w:val="24"/>
          <w:szCs w:val="24"/>
        </w:rPr>
        <w:t xml:space="preserve">Reduced political power implies less ability to influence legislation, less information about </w:t>
      </w:r>
      <w:r w:rsidR="00897D35">
        <w:rPr>
          <w:rFonts w:ascii="Times New Roman" w:hAnsi="Times New Roman" w:cs="Times New Roman"/>
          <w:sz w:val="24"/>
          <w:szCs w:val="24"/>
        </w:rPr>
        <w:t>upcoming legislative/regulatory changes, and less support by politicians who can influence the contracting process.</w:t>
      </w:r>
      <w:r w:rsidR="00C2664D">
        <w:rPr>
          <w:rFonts w:ascii="Times New Roman" w:hAnsi="Times New Roman" w:cs="Times New Roman"/>
          <w:sz w:val="24"/>
          <w:szCs w:val="24"/>
        </w:rPr>
        <w:t xml:space="preserve"> </w:t>
      </w:r>
      <w:r w:rsidR="00897D35">
        <w:rPr>
          <w:rFonts w:ascii="Times New Roman" w:hAnsi="Times New Roman" w:cs="Times New Roman"/>
          <w:sz w:val="24"/>
          <w:szCs w:val="24"/>
        </w:rPr>
        <w:t xml:space="preserve">Political power through political connections </w:t>
      </w:r>
      <w:r w:rsidR="001D25FD">
        <w:rPr>
          <w:rFonts w:ascii="Times New Roman" w:hAnsi="Times New Roman" w:cs="Times New Roman"/>
          <w:sz w:val="24"/>
          <w:szCs w:val="24"/>
        </w:rPr>
        <w:t xml:space="preserve">is </w:t>
      </w:r>
      <w:r w:rsidR="00E47351">
        <w:rPr>
          <w:rFonts w:ascii="Times New Roman" w:hAnsi="Times New Roman" w:cs="Times New Roman"/>
          <w:sz w:val="24"/>
          <w:szCs w:val="24"/>
        </w:rPr>
        <w:t xml:space="preserve">important to firm value and profitability </w:t>
      </w:r>
      <w:r w:rsidR="00897D35">
        <w:rPr>
          <w:rFonts w:ascii="Times New Roman" w:hAnsi="Times New Roman" w:cs="Times New Roman"/>
          <w:sz w:val="24"/>
          <w:szCs w:val="24"/>
        </w:rPr>
        <w:t xml:space="preserve">(e.g., </w:t>
      </w:r>
      <w:proofErr w:type="spellStart"/>
      <w:r w:rsidR="00897D35">
        <w:rPr>
          <w:rFonts w:ascii="Times New Roman" w:hAnsi="Times New Roman" w:cs="Times New Roman"/>
          <w:sz w:val="24"/>
          <w:szCs w:val="24"/>
        </w:rPr>
        <w:t>Fisman</w:t>
      </w:r>
      <w:proofErr w:type="spellEnd"/>
      <w:r w:rsidR="00897D35">
        <w:rPr>
          <w:rFonts w:ascii="Times New Roman" w:hAnsi="Times New Roman" w:cs="Times New Roman"/>
          <w:sz w:val="24"/>
          <w:szCs w:val="24"/>
        </w:rPr>
        <w:t xml:space="preserve">, 2001; </w:t>
      </w:r>
      <w:proofErr w:type="spellStart"/>
      <w:r w:rsidR="00897D35">
        <w:rPr>
          <w:rFonts w:ascii="Times New Roman" w:hAnsi="Times New Roman" w:cs="Times New Roman"/>
          <w:sz w:val="24"/>
          <w:szCs w:val="24"/>
        </w:rPr>
        <w:t>Faccio</w:t>
      </w:r>
      <w:proofErr w:type="spellEnd"/>
      <w:r w:rsidR="00897D35">
        <w:rPr>
          <w:rFonts w:ascii="Times New Roman" w:hAnsi="Times New Roman" w:cs="Times New Roman"/>
          <w:sz w:val="24"/>
          <w:szCs w:val="24"/>
        </w:rPr>
        <w:t xml:space="preserve">, 2006; </w:t>
      </w:r>
      <w:proofErr w:type="spellStart"/>
      <w:r w:rsidR="00897D35">
        <w:rPr>
          <w:rFonts w:ascii="Times New Roman" w:hAnsi="Times New Roman" w:cs="Times New Roman"/>
          <w:sz w:val="24"/>
          <w:szCs w:val="24"/>
        </w:rPr>
        <w:t>Faccio</w:t>
      </w:r>
      <w:proofErr w:type="spellEnd"/>
      <w:r w:rsidR="00897D35">
        <w:rPr>
          <w:rFonts w:ascii="Times New Roman" w:hAnsi="Times New Roman" w:cs="Times New Roman"/>
          <w:sz w:val="24"/>
          <w:szCs w:val="24"/>
        </w:rPr>
        <w:t xml:space="preserve"> and Parsley, 2009; Cooper et al., 2010). </w:t>
      </w:r>
      <w:r w:rsidR="00E47351">
        <w:rPr>
          <w:rFonts w:ascii="Times New Roman" w:hAnsi="Times New Roman" w:cs="Times New Roman"/>
          <w:sz w:val="24"/>
          <w:szCs w:val="24"/>
        </w:rPr>
        <w:t xml:space="preserve">Consequently, firms will seek to regain that power </w:t>
      </w:r>
      <w:r w:rsidR="00897D35">
        <w:rPr>
          <w:rFonts w:ascii="Times New Roman" w:hAnsi="Times New Roman" w:cs="Times New Roman"/>
          <w:sz w:val="24"/>
          <w:szCs w:val="24"/>
        </w:rPr>
        <w:t xml:space="preserve"> by </w:t>
      </w:r>
      <w:r w:rsidR="002A7975">
        <w:rPr>
          <w:rFonts w:ascii="Times New Roman" w:hAnsi="Times New Roman" w:cs="Times New Roman"/>
          <w:sz w:val="24"/>
          <w:szCs w:val="24"/>
        </w:rPr>
        <w:t xml:space="preserve">making additional investments in </w:t>
      </w:r>
      <w:r w:rsidR="00897D35">
        <w:rPr>
          <w:rFonts w:ascii="Times New Roman" w:hAnsi="Times New Roman" w:cs="Times New Roman"/>
          <w:sz w:val="24"/>
          <w:szCs w:val="24"/>
        </w:rPr>
        <w:t xml:space="preserve">political capital. For the purposes of this study, </w:t>
      </w:r>
      <w:r w:rsidR="002A7975">
        <w:rPr>
          <w:rFonts w:ascii="Times New Roman" w:hAnsi="Times New Roman" w:cs="Times New Roman"/>
          <w:sz w:val="24"/>
          <w:szCs w:val="24"/>
        </w:rPr>
        <w:t xml:space="preserve">we test whether a </w:t>
      </w:r>
      <w:r w:rsidR="00897D35">
        <w:rPr>
          <w:rFonts w:ascii="Times New Roman" w:hAnsi="Times New Roman" w:cs="Times New Roman"/>
          <w:sz w:val="24"/>
          <w:szCs w:val="24"/>
        </w:rPr>
        <w:t xml:space="preserve">firm seeks to restore its political power to </w:t>
      </w:r>
      <w:r>
        <w:rPr>
          <w:rFonts w:ascii="Times New Roman" w:hAnsi="Times New Roman" w:cs="Times New Roman"/>
          <w:sz w:val="24"/>
          <w:szCs w:val="24"/>
        </w:rPr>
        <w:t>regain the volume</w:t>
      </w:r>
      <w:r w:rsidR="00C2664D">
        <w:rPr>
          <w:rFonts w:ascii="Times New Roman" w:hAnsi="Times New Roman" w:cs="Times New Roman"/>
          <w:sz w:val="24"/>
          <w:szCs w:val="24"/>
        </w:rPr>
        <w:t xml:space="preserve">, terms, and </w:t>
      </w:r>
      <w:r>
        <w:rPr>
          <w:rFonts w:ascii="Times New Roman" w:hAnsi="Times New Roman" w:cs="Times New Roman"/>
          <w:sz w:val="24"/>
          <w:szCs w:val="24"/>
        </w:rPr>
        <w:t xml:space="preserve">profitability </w:t>
      </w:r>
      <w:r w:rsidR="00897D35">
        <w:rPr>
          <w:rFonts w:ascii="Times New Roman" w:hAnsi="Times New Roman" w:cs="Times New Roman"/>
          <w:sz w:val="24"/>
          <w:szCs w:val="24"/>
        </w:rPr>
        <w:t xml:space="preserve">it historically enjoyed with its </w:t>
      </w:r>
      <w:r>
        <w:rPr>
          <w:rFonts w:ascii="Times New Roman" w:hAnsi="Times New Roman" w:cs="Times New Roman"/>
          <w:sz w:val="24"/>
          <w:szCs w:val="24"/>
        </w:rPr>
        <w:t xml:space="preserve">federal contracts. Consequently, we </w:t>
      </w:r>
      <w:r w:rsidR="001C078A">
        <w:rPr>
          <w:rFonts w:ascii="Times New Roman" w:hAnsi="Times New Roman" w:cs="Times New Roman"/>
          <w:sz w:val="24"/>
          <w:szCs w:val="24"/>
        </w:rPr>
        <w:t xml:space="preserve">propose </w:t>
      </w:r>
      <w:r w:rsidR="001D25FD">
        <w:rPr>
          <w:rFonts w:ascii="Times New Roman" w:hAnsi="Times New Roman" w:cs="Times New Roman"/>
          <w:sz w:val="24"/>
          <w:szCs w:val="24"/>
        </w:rPr>
        <w:t xml:space="preserve">a </w:t>
      </w:r>
      <w:r>
        <w:rPr>
          <w:rFonts w:ascii="Times New Roman" w:hAnsi="Times New Roman" w:cs="Times New Roman"/>
          <w:sz w:val="24"/>
          <w:szCs w:val="24"/>
        </w:rPr>
        <w:t xml:space="preserve">Restoration Hypothesis </w:t>
      </w:r>
      <w:r w:rsidR="001D25FD">
        <w:rPr>
          <w:rFonts w:ascii="Times New Roman" w:hAnsi="Times New Roman" w:cs="Times New Roman"/>
          <w:sz w:val="24"/>
          <w:szCs w:val="24"/>
        </w:rPr>
        <w:t xml:space="preserve">that addresses the firm’s efforts to respond to a decline in political power: </w:t>
      </w:r>
      <w:r>
        <w:rPr>
          <w:rFonts w:ascii="Times New Roman" w:hAnsi="Times New Roman" w:cs="Times New Roman"/>
          <w:sz w:val="24"/>
          <w:szCs w:val="24"/>
        </w:rPr>
        <w:t xml:space="preserve"> </w:t>
      </w:r>
    </w:p>
    <w:p w14:paraId="5CCF4EBF" w14:textId="364F8C4E" w:rsidR="00650CB1" w:rsidRPr="0057429E" w:rsidRDefault="00650CB1" w:rsidP="00650CB1">
      <w:pPr>
        <w:spacing w:before="240" w:line="240" w:lineRule="auto"/>
        <w:ind w:left="1080" w:hanging="360"/>
        <w:rPr>
          <w:rFonts w:ascii="Times New Roman" w:hAnsi="Times New Roman" w:cs="Times New Roman"/>
          <w:bCs/>
          <w:i/>
          <w:sz w:val="24"/>
          <w:szCs w:val="24"/>
        </w:rPr>
      </w:pPr>
      <w:r w:rsidRPr="0057429E">
        <w:rPr>
          <w:rFonts w:ascii="Times New Roman" w:hAnsi="Times New Roman" w:cs="Times New Roman"/>
          <w:bCs/>
          <w:i/>
          <w:sz w:val="24"/>
          <w:szCs w:val="24"/>
        </w:rPr>
        <w:t>H</w:t>
      </w:r>
      <w:r w:rsidR="00D15041">
        <w:rPr>
          <w:rFonts w:ascii="Times New Roman" w:hAnsi="Times New Roman" w:cs="Times New Roman"/>
          <w:bCs/>
          <w:i/>
          <w:sz w:val="24"/>
          <w:szCs w:val="24"/>
        </w:rPr>
        <w:t>3</w:t>
      </w:r>
      <w:r w:rsidRPr="0057429E">
        <w:rPr>
          <w:rFonts w:ascii="Times New Roman" w:hAnsi="Times New Roman" w:cs="Times New Roman"/>
          <w:bCs/>
          <w:i/>
          <w:sz w:val="24"/>
          <w:szCs w:val="24"/>
        </w:rPr>
        <w:t xml:space="preserve">: Firms will seek to restore their political power after suffering a decline in that power.  </w:t>
      </w:r>
    </w:p>
    <w:p w14:paraId="180CDFB6" w14:textId="77777777" w:rsidR="00650CB1" w:rsidRPr="0057429E" w:rsidRDefault="00650CB1" w:rsidP="00650CB1">
      <w:pPr>
        <w:spacing w:before="240" w:line="240" w:lineRule="auto"/>
        <w:ind w:left="1080" w:hanging="360"/>
        <w:rPr>
          <w:rFonts w:ascii="Times New Roman" w:hAnsi="Times New Roman" w:cs="Times New Roman"/>
          <w:bCs/>
          <w:i/>
          <w:sz w:val="24"/>
          <w:szCs w:val="24"/>
        </w:rPr>
      </w:pPr>
    </w:p>
    <w:p w14:paraId="40EF194A" w14:textId="58DA3E2D" w:rsidR="00650CB1" w:rsidRDefault="00650CB1" w:rsidP="00DC295C">
      <w:pPr>
        <w:pStyle w:val="Heading1"/>
        <w:numPr>
          <w:ilvl w:val="0"/>
          <w:numId w:val="14"/>
        </w:numPr>
        <w:spacing w:before="0" w:line="480" w:lineRule="auto"/>
        <w:rPr>
          <w:rFonts w:cs="Times New Roman"/>
        </w:rPr>
      </w:pPr>
      <w:r w:rsidRPr="0057429E">
        <w:rPr>
          <w:rFonts w:cs="Times New Roman"/>
        </w:rPr>
        <w:lastRenderedPageBreak/>
        <w:t xml:space="preserve">Data </w:t>
      </w:r>
    </w:p>
    <w:p w14:paraId="12CCEFEB" w14:textId="128ED2A7" w:rsidR="00164105" w:rsidRPr="00E23B95" w:rsidRDefault="00E23B95" w:rsidP="00B60D09">
      <w:pPr>
        <w:spacing w:after="0" w:line="480" w:lineRule="auto"/>
        <w:ind w:firstLine="360"/>
        <w:rPr>
          <w:rFonts w:ascii="Times New Roman" w:hAnsi="Times New Roman" w:cs="Times New Roman"/>
          <w:kern w:val="2"/>
          <w:sz w:val="24"/>
          <w:szCs w:val="24"/>
          <w14:ligatures w14:val="standardContextual"/>
        </w:rPr>
      </w:pPr>
      <w:r w:rsidRPr="00E23B95">
        <w:rPr>
          <w:rFonts w:ascii="Times New Roman" w:hAnsi="Times New Roman" w:cs="Times New Roman"/>
          <w:kern w:val="2"/>
          <w:sz w:val="24"/>
          <w:szCs w:val="24"/>
          <w14:ligatures w14:val="standardContextual"/>
        </w:rPr>
        <w:t xml:space="preserve">We </w:t>
      </w:r>
      <w:r w:rsidR="008E368D">
        <w:rPr>
          <w:rFonts w:ascii="Times New Roman" w:hAnsi="Times New Roman" w:cs="Times New Roman"/>
          <w:kern w:val="2"/>
          <w:sz w:val="24"/>
          <w:szCs w:val="24"/>
          <w14:ligatures w14:val="standardContextual"/>
        </w:rPr>
        <w:t xml:space="preserve">build our sample from the set of </w:t>
      </w:r>
      <w:r w:rsidRPr="00E23B95">
        <w:rPr>
          <w:rFonts w:ascii="Times New Roman" w:hAnsi="Times New Roman" w:cs="Times New Roman"/>
          <w:kern w:val="2"/>
          <w:sz w:val="24"/>
          <w:szCs w:val="24"/>
          <w14:ligatures w14:val="standardContextual"/>
        </w:rPr>
        <w:t xml:space="preserve">S&amp;P 1500 firms </w:t>
      </w:r>
      <w:r w:rsidR="00B13EFF">
        <w:rPr>
          <w:rFonts w:ascii="Times New Roman" w:hAnsi="Times New Roman" w:cs="Times New Roman"/>
          <w:kern w:val="2"/>
          <w:sz w:val="24"/>
          <w:szCs w:val="24"/>
          <w14:ligatures w14:val="standardContextual"/>
        </w:rPr>
        <w:t xml:space="preserve">over the period, </w:t>
      </w:r>
      <w:r w:rsidRPr="00E23B95">
        <w:rPr>
          <w:rFonts w:ascii="Times New Roman" w:hAnsi="Times New Roman" w:cs="Times New Roman"/>
          <w:kern w:val="2"/>
          <w:sz w:val="24"/>
          <w:szCs w:val="24"/>
          <w14:ligatures w14:val="standardContextual"/>
        </w:rPr>
        <w:t>2008 to 2018</w:t>
      </w:r>
      <w:r w:rsidR="00B60D09">
        <w:rPr>
          <w:rFonts w:ascii="Times New Roman" w:hAnsi="Times New Roman" w:cs="Times New Roman"/>
          <w:kern w:val="2"/>
          <w:sz w:val="24"/>
          <w:szCs w:val="24"/>
          <w14:ligatures w14:val="standardContextual"/>
        </w:rPr>
        <w:t xml:space="preserve"> using several different databases.</w:t>
      </w:r>
      <w:r w:rsidRPr="00E23B95">
        <w:rPr>
          <w:rFonts w:ascii="Times New Roman" w:hAnsi="Times New Roman" w:cs="Times New Roman"/>
          <w:kern w:val="2"/>
          <w:sz w:val="24"/>
          <w:szCs w:val="24"/>
          <w14:ligatures w14:val="standardContextual"/>
        </w:rPr>
        <w:t xml:space="preserve"> We restrict our sample to firms that receive at least </w:t>
      </w:r>
      <w:r w:rsidR="00DC295C">
        <w:rPr>
          <w:rFonts w:ascii="Times New Roman" w:hAnsi="Times New Roman" w:cs="Times New Roman"/>
          <w:kern w:val="2"/>
          <w:sz w:val="24"/>
          <w:szCs w:val="24"/>
          <w14:ligatures w14:val="standardContextual"/>
        </w:rPr>
        <w:t xml:space="preserve">one dollar </w:t>
      </w:r>
      <w:r w:rsidRPr="00E23B95">
        <w:rPr>
          <w:rFonts w:ascii="Times New Roman" w:hAnsi="Times New Roman" w:cs="Times New Roman"/>
          <w:kern w:val="2"/>
          <w:sz w:val="24"/>
          <w:szCs w:val="24"/>
          <w14:ligatures w14:val="standardContextual"/>
        </w:rPr>
        <w:t xml:space="preserve">from federal procurement contracts. </w:t>
      </w:r>
      <w:r w:rsidR="00164105">
        <w:rPr>
          <w:rFonts w:ascii="Times New Roman" w:hAnsi="Times New Roman" w:cs="Times New Roman"/>
          <w:kern w:val="2"/>
          <w:sz w:val="24"/>
          <w:szCs w:val="24"/>
          <w14:ligatures w14:val="standardContextual"/>
        </w:rPr>
        <w:t xml:space="preserve">We obtain our </w:t>
      </w:r>
      <w:r w:rsidR="00164105" w:rsidRPr="00E23B95">
        <w:rPr>
          <w:rFonts w:ascii="Times New Roman" w:hAnsi="Times New Roman" w:cs="Times New Roman"/>
          <w:kern w:val="2"/>
          <w:sz w:val="24"/>
          <w:szCs w:val="24"/>
          <w14:ligatures w14:val="standardContextual"/>
        </w:rPr>
        <w:t xml:space="preserve">accounting data from Compustat, while our return data </w:t>
      </w:r>
      <w:r w:rsidR="00164105">
        <w:rPr>
          <w:rFonts w:ascii="Times New Roman" w:hAnsi="Times New Roman" w:cs="Times New Roman"/>
          <w:kern w:val="2"/>
          <w:sz w:val="24"/>
          <w:szCs w:val="24"/>
          <w14:ligatures w14:val="standardContextual"/>
        </w:rPr>
        <w:t xml:space="preserve">is drawn </w:t>
      </w:r>
      <w:r w:rsidR="00164105" w:rsidRPr="00E23B95">
        <w:rPr>
          <w:rFonts w:ascii="Times New Roman" w:hAnsi="Times New Roman" w:cs="Times New Roman"/>
          <w:kern w:val="2"/>
          <w:sz w:val="24"/>
          <w:szCs w:val="24"/>
          <w14:ligatures w14:val="standardContextual"/>
        </w:rPr>
        <w:t xml:space="preserve">from CRSP. We restrict our firms to those </w:t>
      </w:r>
      <w:r w:rsidR="00DC295C">
        <w:rPr>
          <w:rFonts w:ascii="Times New Roman" w:hAnsi="Times New Roman" w:cs="Times New Roman"/>
          <w:kern w:val="2"/>
          <w:sz w:val="24"/>
          <w:szCs w:val="24"/>
          <w14:ligatures w14:val="standardContextual"/>
        </w:rPr>
        <w:t xml:space="preserve">that </w:t>
      </w:r>
      <w:r w:rsidR="00164105" w:rsidRPr="00E23B95">
        <w:rPr>
          <w:rFonts w:ascii="Times New Roman" w:hAnsi="Times New Roman" w:cs="Times New Roman"/>
          <w:kern w:val="2"/>
          <w:sz w:val="24"/>
          <w:szCs w:val="24"/>
          <w14:ligatures w14:val="standardContextual"/>
        </w:rPr>
        <w:t xml:space="preserve">have both Compustat and CRSP data. We match the unique identifier (parent DUNS) from the FPDS database to GVKEYs </w:t>
      </w:r>
      <w:r w:rsidR="00DC295C">
        <w:rPr>
          <w:rFonts w:ascii="Times New Roman" w:hAnsi="Times New Roman" w:cs="Times New Roman"/>
          <w:kern w:val="2"/>
          <w:sz w:val="24"/>
          <w:szCs w:val="24"/>
          <w14:ligatures w14:val="standardContextual"/>
        </w:rPr>
        <w:t xml:space="preserve">listed on </w:t>
      </w:r>
      <w:r w:rsidR="00164105" w:rsidRPr="00E23B95">
        <w:rPr>
          <w:rFonts w:ascii="Times New Roman" w:hAnsi="Times New Roman" w:cs="Times New Roman"/>
          <w:kern w:val="2"/>
          <w:sz w:val="24"/>
          <w:szCs w:val="24"/>
          <w14:ligatures w14:val="standardContextual"/>
        </w:rPr>
        <w:t>Compustat</w:t>
      </w:r>
      <w:r w:rsidR="00DC295C">
        <w:rPr>
          <w:rFonts w:ascii="Times New Roman" w:hAnsi="Times New Roman" w:cs="Times New Roman"/>
          <w:kern w:val="2"/>
          <w:sz w:val="24"/>
          <w:szCs w:val="24"/>
          <w14:ligatures w14:val="standardContextual"/>
        </w:rPr>
        <w:t xml:space="preserve">. </w:t>
      </w:r>
      <w:r w:rsidR="00164105" w:rsidRPr="00E23B95">
        <w:rPr>
          <w:rFonts w:ascii="Times New Roman" w:hAnsi="Times New Roman" w:cs="Times New Roman"/>
          <w:kern w:val="2"/>
          <w:sz w:val="24"/>
          <w:szCs w:val="24"/>
          <w14:ligatures w14:val="standardContextual"/>
        </w:rPr>
        <w:t xml:space="preserve"> </w:t>
      </w:r>
    </w:p>
    <w:p w14:paraId="3FE3F6EF" w14:textId="6091B975" w:rsidR="00F6125C" w:rsidRPr="0057429E" w:rsidRDefault="00E23B95" w:rsidP="00F6125C">
      <w:pPr>
        <w:spacing w:after="0" w:line="480" w:lineRule="auto"/>
        <w:ind w:firstLine="360"/>
        <w:rPr>
          <w:rFonts w:ascii="Times New Roman" w:hAnsi="Times New Roman" w:cs="Times New Roman"/>
          <w:sz w:val="24"/>
          <w:szCs w:val="24"/>
        </w:rPr>
      </w:pPr>
      <w:r w:rsidRPr="00E23B95">
        <w:rPr>
          <w:rFonts w:ascii="Times New Roman" w:hAnsi="Times New Roman" w:cs="Times New Roman"/>
          <w:kern w:val="2"/>
          <w:sz w:val="24"/>
          <w:szCs w:val="24"/>
          <w14:ligatures w14:val="standardContextual"/>
        </w:rPr>
        <w:t xml:space="preserve">Our procurement data comes from the Federal Procurement Data System (FPDS). The FPDS contains data on </w:t>
      </w:r>
      <w:r w:rsidR="007979EF">
        <w:rPr>
          <w:rFonts w:ascii="Times New Roman" w:hAnsi="Times New Roman" w:cs="Times New Roman"/>
          <w:kern w:val="2"/>
          <w:sz w:val="24"/>
          <w:szCs w:val="24"/>
          <w14:ligatures w14:val="standardContextual"/>
        </w:rPr>
        <w:t xml:space="preserve">the </w:t>
      </w:r>
      <w:r w:rsidRPr="00E23B95">
        <w:rPr>
          <w:rFonts w:ascii="Times New Roman" w:hAnsi="Times New Roman" w:cs="Times New Roman"/>
          <w:kern w:val="2"/>
          <w:sz w:val="24"/>
          <w:szCs w:val="24"/>
          <w14:ligatures w14:val="standardContextual"/>
        </w:rPr>
        <w:t xml:space="preserve">contracts awarded to </w:t>
      </w:r>
      <w:r w:rsidR="002472D0">
        <w:rPr>
          <w:rFonts w:ascii="Times New Roman" w:hAnsi="Times New Roman" w:cs="Times New Roman"/>
          <w:kern w:val="2"/>
          <w:sz w:val="24"/>
          <w:szCs w:val="24"/>
          <w14:ligatures w14:val="standardContextual"/>
        </w:rPr>
        <w:t xml:space="preserve">private sector </w:t>
      </w:r>
      <w:r w:rsidRPr="00E23B95">
        <w:rPr>
          <w:rFonts w:ascii="Times New Roman" w:hAnsi="Times New Roman" w:cs="Times New Roman"/>
          <w:kern w:val="2"/>
          <w:sz w:val="24"/>
          <w:szCs w:val="24"/>
          <w14:ligatures w14:val="standardContextual"/>
        </w:rPr>
        <w:t xml:space="preserve">firms. </w:t>
      </w:r>
      <w:r w:rsidR="00F6125C" w:rsidRPr="0057429E">
        <w:rPr>
          <w:rFonts w:ascii="Times New Roman" w:hAnsi="Times New Roman" w:cs="Times New Roman"/>
          <w:sz w:val="24"/>
          <w:szCs w:val="24"/>
        </w:rPr>
        <w:t xml:space="preserve">This database </w:t>
      </w:r>
      <w:r w:rsidR="00DC295C">
        <w:rPr>
          <w:rFonts w:ascii="Times New Roman" w:hAnsi="Times New Roman" w:cs="Times New Roman"/>
          <w:sz w:val="24"/>
          <w:szCs w:val="24"/>
        </w:rPr>
        <w:t xml:space="preserve">reports </w:t>
      </w:r>
      <w:r w:rsidR="00F6125C" w:rsidRPr="0057429E">
        <w:rPr>
          <w:rFonts w:ascii="Times New Roman" w:hAnsi="Times New Roman" w:cs="Times New Roman"/>
          <w:sz w:val="24"/>
          <w:szCs w:val="24"/>
        </w:rPr>
        <w:t xml:space="preserve">over 56 million contracts and </w:t>
      </w:r>
      <w:r w:rsidR="00DC295C">
        <w:rPr>
          <w:rFonts w:ascii="Times New Roman" w:hAnsi="Times New Roman" w:cs="Times New Roman"/>
          <w:sz w:val="24"/>
          <w:szCs w:val="24"/>
        </w:rPr>
        <w:t xml:space="preserve">their </w:t>
      </w:r>
      <w:r w:rsidR="00F6125C" w:rsidRPr="0057429E">
        <w:rPr>
          <w:rFonts w:ascii="Times New Roman" w:hAnsi="Times New Roman" w:cs="Times New Roman"/>
          <w:sz w:val="24"/>
          <w:szCs w:val="24"/>
        </w:rPr>
        <w:t xml:space="preserve">modifications </w:t>
      </w:r>
      <w:r w:rsidR="00F6125C">
        <w:rPr>
          <w:rFonts w:ascii="Times New Roman" w:hAnsi="Times New Roman" w:cs="Times New Roman"/>
          <w:sz w:val="24"/>
          <w:szCs w:val="24"/>
        </w:rPr>
        <w:t xml:space="preserve">over </w:t>
      </w:r>
      <w:r w:rsidR="00F6125C" w:rsidRPr="0057429E">
        <w:rPr>
          <w:rFonts w:ascii="Times New Roman" w:hAnsi="Times New Roman" w:cs="Times New Roman"/>
          <w:sz w:val="24"/>
          <w:szCs w:val="24"/>
        </w:rPr>
        <w:t xml:space="preserve">our sample period. In addition, the database </w:t>
      </w:r>
      <w:r w:rsidR="00DC295C">
        <w:rPr>
          <w:rFonts w:ascii="Times New Roman" w:hAnsi="Times New Roman" w:cs="Times New Roman"/>
          <w:sz w:val="24"/>
          <w:szCs w:val="24"/>
        </w:rPr>
        <w:t xml:space="preserve">lists </w:t>
      </w:r>
      <w:r w:rsidR="00F6125C" w:rsidRPr="0057429E">
        <w:rPr>
          <w:rFonts w:ascii="Times New Roman" w:hAnsi="Times New Roman" w:cs="Times New Roman"/>
          <w:sz w:val="24"/>
          <w:szCs w:val="24"/>
        </w:rPr>
        <w:t>the address and Congressional district of both the contract recipient and the location where the work is performed. In addition, we hand-match the parent D</w:t>
      </w:r>
      <w:r w:rsidR="00F6125C">
        <w:rPr>
          <w:rFonts w:ascii="Times New Roman" w:hAnsi="Times New Roman" w:cs="Times New Roman"/>
          <w:sz w:val="24"/>
          <w:szCs w:val="24"/>
        </w:rPr>
        <w:t xml:space="preserve">un and Bradstreet Number (DUNS) </w:t>
      </w:r>
      <w:r w:rsidR="00F6125C" w:rsidRPr="0057429E">
        <w:rPr>
          <w:rFonts w:ascii="Times New Roman" w:hAnsi="Times New Roman" w:cs="Times New Roman"/>
          <w:sz w:val="24"/>
          <w:szCs w:val="24"/>
        </w:rPr>
        <w:t xml:space="preserve">of the contract recipient to the </w:t>
      </w:r>
      <w:r w:rsidR="00F6125C">
        <w:rPr>
          <w:rFonts w:ascii="Times New Roman" w:hAnsi="Times New Roman" w:cs="Times New Roman"/>
          <w:sz w:val="24"/>
          <w:szCs w:val="24"/>
        </w:rPr>
        <w:t>Global Company Key (</w:t>
      </w:r>
      <w:r w:rsidR="00F6125C" w:rsidRPr="0057429E">
        <w:rPr>
          <w:rFonts w:ascii="Times New Roman" w:hAnsi="Times New Roman" w:cs="Times New Roman"/>
          <w:sz w:val="24"/>
          <w:szCs w:val="24"/>
        </w:rPr>
        <w:t>GVKEY</w:t>
      </w:r>
      <w:r w:rsidR="00F6125C">
        <w:rPr>
          <w:rFonts w:ascii="Times New Roman" w:hAnsi="Times New Roman" w:cs="Times New Roman"/>
          <w:sz w:val="24"/>
          <w:szCs w:val="24"/>
        </w:rPr>
        <w:t>)</w:t>
      </w:r>
      <w:r w:rsidR="00F6125C" w:rsidRPr="0057429E">
        <w:rPr>
          <w:rFonts w:ascii="Times New Roman" w:hAnsi="Times New Roman" w:cs="Times New Roman"/>
          <w:sz w:val="24"/>
          <w:szCs w:val="24"/>
        </w:rPr>
        <w:t xml:space="preserve"> of </w:t>
      </w:r>
      <w:r w:rsidR="00DC295C">
        <w:rPr>
          <w:rFonts w:ascii="Times New Roman" w:hAnsi="Times New Roman" w:cs="Times New Roman"/>
          <w:sz w:val="24"/>
          <w:szCs w:val="24"/>
        </w:rPr>
        <w:t xml:space="preserve">the </w:t>
      </w:r>
      <w:r w:rsidR="00F6125C" w:rsidRPr="0057429E">
        <w:rPr>
          <w:rFonts w:ascii="Times New Roman" w:hAnsi="Times New Roman" w:cs="Times New Roman"/>
          <w:sz w:val="24"/>
          <w:szCs w:val="24"/>
        </w:rPr>
        <w:t xml:space="preserve">S&amp;P 1500 firms.  </w:t>
      </w:r>
    </w:p>
    <w:p w14:paraId="278506F1" w14:textId="6A592A6A" w:rsidR="00F6125C" w:rsidRDefault="00F6125C" w:rsidP="00F6125C">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 xml:space="preserve">We construct several different variables </w:t>
      </w:r>
      <w:r w:rsidR="00DC295C">
        <w:rPr>
          <w:rFonts w:ascii="Times New Roman" w:hAnsi="Times New Roman" w:cs="Times New Roman"/>
          <w:sz w:val="24"/>
          <w:szCs w:val="24"/>
        </w:rPr>
        <w:t>using FPDS information</w:t>
      </w:r>
      <w:r w:rsidRPr="0057429E">
        <w:rPr>
          <w:rFonts w:ascii="Times New Roman" w:hAnsi="Times New Roman" w:cs="Times New Roman"/>
          <w:sz w:val="24"/>
          <w:szCs w:val="24"/>
        </w:rPr>
        <w:t xml:space="preserve">. First, we </w:t>
      </w:r>
      <w:r>
        <w:rPr>
          <w:rFonts w:ascii="Times New Roman" w:hAnsi="Times New Roman" w:cs="Times New Roman"/>
          <w:sz w:val="24"/>
          <w:szCs w:val="24"/>
        </w:rPr>
        <w:t xml:space="preserve">estimate </w:t>
      </w:r>
      <w:r w:rsidRPr="0057429E">
        <w:rPr>
          <w:rFonts w:ascii="Times New Roman" w:hAnsi="Times New Roman" w:cs="Times New Roman"/>
          <w:sz w:val="24"/>
          <w:szCs w:val="24"/>
        </w:rPr>
        <w:t xml:space="preserve">the total value </w:t>
      </w:r>
      <w:r w:rsidR="00DC295C">
        <w:rPr>
          <w:rFonts w:ascii="Times New Roman" w:hAnsi="Times New Roman" w:cs="Times New Roman"/>
          <w:sz w:val="24"/>
          <w:szCs w:val="24"/>
        </w:rPr>
        <w:t xml:space="preserve">of a firm’s contracts </w:t>
      </w:r>
      <w:r w:rsidRPr="0057429E">
        <w:rPr>
          <w:rFonts w:ascii="Times New Roman" w:hAnsi="Times New Roman" w:cs="Times New Roman"/>
          <w:sz w:val="24"/>
          <w:szCs w:val="24"/>
        </w:rPr>
        <w:t xml:space="preserve">as the natural log of the total contracting dollars received by the firm during </w:t>
      </w:r>
      <w:r w:rsidR="00DC295C">
        <w:rPr>
          <w:rFonts w:ascii="Times New Roman" w:hAnsi="Times New Roman" w:cs="Times New Roman"/>
          <w:sz w:val="24"/>
          <w:szCs w:val="24"/>
        </w:rPr>
        <w:t xml:space="preserve">a </w:t>
      </w:r>
      <w:r w:rsidRPr="0057429E">
        <w:rPr>
          <w:rFonts w:ascii="Times New Roman" w:hAnsi="Times New Roman" w:cs="Times New Roman"/>
          <w:sz w:val="24"/>
          <w:szCs w:val="24"/>
        </w:rPr>
        <w:t xml:space="preserve"> year.  We also calculate the number of contracts and contract modifications </w:t>
      </w:r>
      <w:r w:rsidR="00DC295C">
        <w:rPr>
          <w:rFonts w:ascii="Times New Roman" w:hAnsi="Times New Roman" w:cs="Times New Roman"/>
          <w:sz w:val="24"/>
          <w:szCs w:val="24"/>
        </w:rPr>
        <w:t xml:space="preserve">that a firm </w:t>
      </w:r>
      <w:r w:rsidR="00823293">
        <w:rPr>
          <w:rFonts w:ascii="Times New Roman" w:hAnsi="Times New Roman" w:cs="Times New Roman"/>
          <w:sz w:val="24"/>
          <w:szCs w:val="24"/>
        </w:rPr>
        <w:t xml:space="preserve">is </w:t>
      </w:r>
      <w:r w:rsidR="00DC295C">
        <w:rPr>
          <w:rFonts w:ascii="Times New Roman" w:hAnsi="Times New Roman" w:cs="Times New Roman"/>
          <w:sz w:val="24"/>
          <w:szCs w:val="24"/>
        </w:rPr>
        <w:t xml:space="preserve">awarded </w:t>
      </w:r>
      <w:r w:rsidR="00823293">
        <w:rPr>
          <w:rFonts w:ascii="Times New Roman" w:hAnsi="Times New Roman" w:cs="Times New Roman"/>
          <w:sz w:val="24"/>
          <w:szCs w:val="24"/>
        </w:rPr>
        <w:t xml:space="preserve">annually. Consistent with </w:t>
      </w:r>
      <w:r w:rsidRPr="0057429E">
        <w:rPr>
          <w:rFonts w:ascii="Times New Roman" w:hAnsi="Times New Roman" w:cs="Times New Roman"/>
          <w:sz w:val="24"/>
          <w:szCs w:val="24"/>
        </w:rPr>
        <w:t>Ferris et al. (2019)</w:t>
      </w:r>
      <w:r w:rsidR="00823293">
        <w:rPr>
          <w:rFonts w:ascii="Times New Roman" w:hAnsi="Times New Roman" w:cs="Times New Roman"/>
          <w:sz w:val="24"/>
          <w:szCs w:val="24"/>
        </w:rPr>
        <w:t xml:space="preserve">, we measure the </w:t>
      </w:r>
      <w:r w:rsidRPr="0057429E">
        <w:rPr>
          <w:rFonts w:ascii="Times New Roman" w:hAnsi="Times New Roman" w:cs="Times New Roman"/>
          <w:sz w:val="24"/>
          <w:szCs w:val="24"/>
        </w:rPr>
        <w:t>favorableness</w:t>
      </w:r>
      <w:r w:rsidR="00823293">
        <w:rPr>
          <w:rFonts w:ascii="Times New Roman" w:hAnsi="Times New Roman" w:cs="Times New Roman"/>
          <w:sz w:val="24"/>
          <w:szCs w:val="24"/>
        </w:rPr>
        <w:t xml:space="preserve"> of contract terms with </w:t>
      </w:r>
      <w:r w:rsidRPr="0057429E">
        <w:rPr>
          <w:rFonts w:ascii="Times New Roman" w:hAnsi="Times New Roman" w:cs="Times New Roman"/>
          <w:sz w:val="24"/>
          <w:szCs w:val="24"/>
        </w:rPr>
        <w:t xml:space="preserve">a sweetheart index for each contract.  </w:t>
      </w:r>
      <w:r w:rsidR="00823293">
        <w:rPr>
          <w:rFonts w:ascii="Times New Roman" w:hAnsi="Times New Roman" w:cs="Times New Roman"/>
          <w:sz w:val="24"/>
          <w:szCs w:val="24"/>
        </w:rPr>
        <w:t xml:space="preserve">The index value ranges from </w:t>
      </w:r>
      <w:r w:rsidRPr="0057429E">
        <w:rPr>
          <w:rFonts w:ascii="Times New Roman" w:hAnsi="Times New Roman" w:cs="Times New Roman"/>
          <w:sz w:val="24"/>
          <w:szCs w:val="24"/>
        </w:rPr>
        <w:t>0 and 4</w:t>
      </w:r>
      <w:r w:rsidR="00823293">
        <w:rPr>
          <w:rFonts w:ascii="Times New Roman" w:hAnsi="Times New Roman" w:cs="Times New Roman"/>
          <w:sz w:val="24"/>
          <w:szCs w:val="24"/>
        </w:rPr>
        <w:t>, with l</w:t>
      </w:r>
      <w:r w:rsidRPr="0057429E">
        <w:rPr>
          <w:rFonts w:ascii="Times New Roman" w:hAnsi="Times New Roman" w:cs="Times New Roman"/>
          <w:sz w:val="24"/>
          <w:szCs w:val="24"/>
        </w:rPr>
        <w:t>arger values indicat</w:t>
      </w:r>
      <w:r w:rsidR="00823293">
        <w:rPr>
          <w:rFonts w:ascii="Times New Roman" w:hAnsi="Times New Roman" w:cs="Times New Roman"/>
          <w:sz w:val="24"/>
          <w:szCs w:val="24"/>
        </w:rPr>
        <w:t>ing</w:t>
      </w: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the presence of more favorable </w:t>
      </w:r>
      <w:r w:rsidR="00823293">
        <w:rPr>
          <w:rFonts w:ascii="Times New Roman" w:hAnsi="Times New Roman" w:cs="Times New Roman"/>
          <w:sz w:val="24"/>
          <w:szCs w:val="24"/>
        </w:rPr>
        <w:t xml:space="preserve">contract </w:t>
      </w:r>
      <w:r>
        <w:rPr>
          <w:rFonts w:ascii="Times New Roman" w:hAnsi="Times New Roman" w:cs="Times New Roman"/>
          <w:sz w:val="24"/>
          <w:szCs w:val="24"/>
        </w:rPr>
        <w:t>terms</w:t>
      </w:r>
      <w:r w:rsidR="00823293">
        <w:rPr>
          <w:rFonts w:ascii="Times New Roman" w:hAnsi="Times New Roman" w:cs="Times New Roman"/>
          <w:sz w:val="24"/>
          <w:szCs w:val="24"/>
        </w:rPr>
        <w:t xml:space="preserve">. When firms </w:t>
      </w:r>
      <w:r>
        <w:rPr>
          <w:rFonts w:ascii="Times New Roman" w:hAnsi="Times New Roman" w:cs="Times New Roman"/>
          <w:sz w:val="24"/>
          <w:szCs w:val="24"/>
        </w:rPr>
        <w:t xml:space="preserve">receive multiple contracts, we calculate a </w:t>
      </w:r>
      <w:r w:rsidRPr="0057429E">
        <w:rPr>
          <w:rFonts w:ascii="Times New Roman" w:hAnsi="Times New Roman" w:cs="Times New Roman"/>
          <w:sz w:val="24"/>
          <w:szCs w:val="24"/>
        </w:rPr>
        <w:t xml:space="preserve">weighted average sweetheart index </w:t>
      </w:r>
      <w:r>
        <w:rPr>
          <w:rFonts w:ascii="Times New Roman" w:hAnsi="Times New Roman" w:cs="Times New Roman"/>
          <w:sz w:val="24"/>
          <w:szCs w:val="24"/>
        </w:rPr>
        <w:t xml:space="preserve">based on the value awarded across </w:t>
      </w:r>
      <w:r w:rsidR="00823293">
        <w:rPr>
          <w:rFonts w:ascii="Times New Roman" w:hAnsi="Times New Roman" w:cs="Times New Roman"/>
          <w:sz w:val="24"/>
          <w:szCs w:val="24"/>
        </w:rPr>
        <w:t xml:space="preserve">all </w:t>
      </w:r>
      <w:r w:rsidRPr="0057429E">
        <w:rPr>
          <w:rFonts w:ascii="Times New Roman" w:hAnsi="Times New Roman" w:cs="Times New Roman"/>
          <w:sz w:val="24"/>
          <w:szCs w:val="24"/>
        </w:rPr>
        <w:t xml:space="preserve">contracts received by </w:t>
      </w:r>
      <w:r>
        <w:rPr>
          <w:rFonts w:ascii="Times New Roman" w:hAnsi="Times New Roman" w:cs="Times New Roman"/>
          <w:sz w:val="24"/>
          <w:szCs w:val="24"/>
        </w:rPr>
        <w:t xml:space="preserve">a </w:t>
      </w:r>
      <w:r w:rsidRPr="0057429E">
        <w:rPr>
          <w:rFonts w:ascii="Times New Roman" w:hAnsi="Times New Roman" w:cs="Times New Roman"/>
          <w:sz w:val="24"/>
          <w:szCs w:val="24"/>
        </w:rPr>
        <w:t>firm</w:t>
      </w:r>
      <w:r w:rsidR="00823293">
        <w:rPr>
          <w:rFonts w:ascii="Times New Roman" w:hAnsi="Times New Roman" w:cs="Times New Roman"/>
          <w:sz w:val="24"/>
          <w:szCs w:val="24"/>
        </w:rPr>
        <w:t xml:space="preserve"> in  a year. </w:t>
      </w:r>
    </w:p>
    <w:p w14:paraId="5BF0432A" w14:textId="195A30FC" w:rsidR="00961720" w:rsidRDefault="00961720" w:rsidP="0096172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23293">
        <w:rPr>
          <w:rFonts w:ascii="Times New Roman" w:hAnsi="Times New Roman" w:cs="Times New Roman"/>
          <w:sz w:val="24"/>
          <w:szCs w:val="24"/>
        </w:rPr>
        <w:t xml:space="preserve">We obtain our </w:t>
      </w:r>
      <w:r w:rsidRPr="00E23B95">
        <w:rPr>
          <w:rFonts w:ascii="Times New Roman" w:hAnsi="Times New Roman" w:cs="Times New Roman"/>
          <w:kern w:val="2"/>
          <w:sz w:val="24"/>
          <w:szCs w:val="24"/>
          <w14:ligatures w14:val="standardContextual"/>
        </w:rPr>
        <w:t xml:space="preserve">PAC data from the Federal Election Commission (FEC). The FEC requires PACs to disclose contributions to other PACs. These contributions are only made to candidates for </w:t>
      </w:r>
      <w:r w:rsidR="00823293">
        <w:rPr>
          <w:rFonts w:ascii="Times New Roman" w:hAnsi="Times New Roman" w:cs="Times New Roman"/>
          <w:kern w:val="2"/>
          <w:sz w:val="24"/>
          <w:szCs w:val="24"/>
          <w14:ligatures w14:val="standardContextual"/>
        </w:rPr>
        <w:t xml:space="preserve">a federal </w:t>
      </w:r>
      <w:r w:rsidRPr="00E23B95">
        <w:rPr>
          <w:rFonts w:ascii="Times New Roman" w:hAnsi="Times New Roman" w:cs="Times New Roman"/>
          <w:kern w:val="2"/>
          <w:sz w:val="24"/>
          <w:szCs w:val="24"/>
          <w14:ligatures w14:val="standardContextual"/>
        </w:rPr>
        <w:t xml:space="preserve">office. We identify firm-affiliated PACs using a fuzzy matching technique based on firm and PAC </w:t>
      </w:r>
      <w:r w:rsidRPr="00E23B95">
        <w:rPr>
          <w:rFonts w:ascii="Times New Roman" w:hAnsi="Times New Roman" w:cs="Times New Roman"/>
          <w:kern w:val="2"/>
          <w:sz w:val="24"/>
          <w:szCs w:val="24"/>
          <w14:ligatures w14:val="standardContextual"/>
        </w:rPr>
        <w:lastRenderedPageBreak/>
        <w:t xml:space="preserve">names. The Center for Responsive Politics assembles this FEC data into usable text files, which </w:t>
      </w:r>
      <w:r w:rsidR="00823293">
        <w:rPr>
          <w:rFonts w:ascii="Times New Roman" w:hAnsi="Times New Roman" w:cs="Times New Roman"/>
          <w:kern w:val="2"/>
          <w:sz w:val="24"/>
          <w:szCs w:val="24"/>
          <w14:ligatures w14:val="standardContextual"/>
        </w:rPr>
        <w:t xml:space="preserve">can be downloaded </w:t>
      </w:r>
      <w:r w:rsidRPr="00E23B95">
        <w:rPr>
          <w:rFonts w:ascii="Times New Roman" w:hAnsi="Times New Roman" w:cs="Times New Roman"/>
          <w:kern w:val="2"/>
          <w:sz w:val="24"/>
          <w:szCs w:val="24"/>
          <w14:ligatures w14:val="standardContextual"/>
        </w:rPr>
        <w:t>from their website.</w:t>
      </w:r>
      <w:r w:rsidRPr="00E23B95">
        <w:rPr>
          <w:rFonts w:ascii="Times New Roman" w:hAnsi="Times New Roman" w:cs="Times New Roman"/>
          <w:kern w:val="2"/>
          <w:sz w:val="24"/>
          <w:szCs w:val="24"/>
          <w:vertAlign w:val="superscript"/>
          <w14:ligatures w14:val="standardContextual"/>
        </w:rPr>
        <w:footnoteReference w:id="2"/>
      </w:r>
      <w:r w:rsidRPr="00E23B95">
        <w:rPr>
          <w:rFonts w:ascii="Times New Roman" w:hAnsi="Times New Roman" w:cs="Times New Roman"/>
          <w:kern w:val="2"/>
          <w:sz w:val="24"/>
          <w:szCs w:val="24"/>
          <w14:ligatures w14:val="standardContextual"/>
        </w:rPr>
        <w:t xml:space="preserve"> We aggregate </w:t>
      </w:r>
      <w:r w:rsidR="00823293">
        <w:rPr>
          <w:rFonts w:ascii="Times New Roman" w:hAnsi="Times New Roman" w:cs="Times New Roman"/>
          <w:kern w:val="2"/>
          <w:sz w:val="24"/>
          <w:szCs w:val="24"/>
          <w14:ligatures w14:val="standardContextual"/>
        </w:rPr>
        <w:t xml:space="preserve">this data and then calculate </w:t>
      </w:r>
      <w:r w:rsidRPr="0057429E">
        <w:rPr>
          <w:rFonts w:ascii="Times New Roman" w:hAnsi="Times New Roman" w:cs="Times New Roman"/>
          <w:sz w:val="24"/>
          <w:szCs w:val="24"/>
        </w:rPr>
        <w:t xml:space="preserve">the natural log of total firm-affiliated PAC contributions </w:t>
      </w:r>
      <w:r>
        <w:rPr>
          <w:rFonts w:ascii="Times New Roman" w:hAnsi="Times New Roman" w:cs="Times New Roman"/>
          <w:sz w:val="24"/>
          <w:szCs w:val="24"/>
        </w:rPr>
        <w:t xml:space="preserve">for </w:t>
      </w:r>
      <w:r w:rsidRPr="0057429E">
        <w:rPr>
          <w:rFonts w:ascii="Times New Roman" w:hAnsi="Times New Roman" w:cs="Times New Roman"/>
          <w:sz w:val="24"/>
          <w:szCs w:val="24"/>
        </w:rPr>
        <w:t xml:space="preserve">all Presidential, Senate, House, winning, and losing candidates.  </w:t>
      </w:r>
    </w:p>
    <w:p w14:paraId="12F4BAF2" w14:textId="0EB4A641" w:rsidR="00961720" w:rsidRPr="00E23B95" w:rsidRDefault="00961720" w:rsidP="00961720">
      <w:pPr>
        <w:spacing w:after="0" w:line="480" w:lineRule="auto"/>
        <w:ind w:firstLine="720"/>
        <w:rPr>
          <w:rFonts w:ascii="Times New Roman" w:hAnsi="Times New Roman" w:cs="Times New Roman"/>
          <w:kern w:val="2"/>
          <w:sz w:val="24"/>
          <w:szCs w:val="24"/>
          <w14:ligatures w14:val="standardContextual"/>
        </w:rPr>
      </w:pPr>
      <w:r w:rsidRPr="00E23B95">
        <w:rPr>
          <w:rFonts w:ascii="Times New Roman" w:hAnsi="Times New Roman" w:cs="Times New Roman"/>
          <w:kern w:val="2"/>
          <w:sz w:val="24"/>
          <w:szCs w:val="24"/>
          <w14:ligatures w14:val="standardContextual"/>
        </w:rPr>
        <w:t xml:space="preserve">Our data </w:t>
      </w:r>
      <w:r w:rsidR="00823293">
        <w:rPr>
          <w:rFonts w:ascii="Times New Roman" w:hAnsi="Times New Roman" w:cs="Times New Roman"/>
          <w:kern w:val="2"/>
          <w:sz w:val="24"/>
          <w:szCs w:val="24"/>
          <w14:ligatures w14:val="standardContextual"/>
        </w:rPr>
        <w:t xml:space="preserve">regarding </w:t>
      </w:r>
      <w:r w:rsidRPr="00E23B95">
        <w:rPr>
          <w:rFonts w:ascii="Times New Roman" w:hAnsi="Times New Roman" w:cs="Times New Roman"/>
          <w:kern w:val="2"/>
          <w:sz w:val="24"/>
          <w:szCs w:val="24"/>
          <w14:ligatures w14:val="standardContextual"/>
        </w:rPr>
        <w:t>candidates and election</w:t>
      </w:r>
      <w:r>
        <w:rPr>
          <w:rFonts w:ascii="Times New Roman" w:hAnsi="Times New Roman" w:cs="Times New Roman"/>
          <w:kern w:val="2"/>
          <w:sz w:val="24"/>
          <w:szCs w:val="24"/>
          <w14:ligatures w14:val="standardContextual"/>
        </w:rPr>
        <w:t xml:space="preserve">s is </w:t>
      </w:r>
      <w:r w:rsidR="00823293">
        <w:rPr>
          <w:rFonts w:ascii="Times New Roman" w:hAnsi="Times New Roman" w:cs="Times New Roman"/>
          <w:kern w:val="2"/>
          <w:sz w:val="24"/>
          <w:szCs w:val="24"/>
          <w14:ligatures w14:val="standardContextual"/>
        </w:rPr>
        <w:t xml:space="preserve">collected </w:t>
      </w:r>
      <w:r w:rsidRPr="00E23B95">
        <w:rPr>
          <w:rFonts w:ascii="Times New Roman" w:hAnsi="Times New Roman" w:cs="Times New Roman"/>
          <w:kern w:val="2"/>
          <w:sz w:val="24"/>
          <w:szCs w:val="24"/>
          <w14:ligatures w14:val="standardContextual"/>
        </w:rPr>
        <w:t>from Charles Stewart’s website.</w:t>
      </w:r>
      <w:r w:rsidRPr="00E23B95">
        <w:rPr>
          <w:rFonts w:ascii="Times New Roman" w:hAnsi="Times New Roman" w:cs="Times New Roman"/>
          <w:kern w:val="2"/>
          <w:sz w:val="24"/>
          <w:szCs w:val="24"/>
          <w:vertAlign w:val="superscript"/>
          <w14:ligatures w14:val="standardContextual"/>
        </w:rPr>
        <w:footnoteReference w:id="3"/>
      </w:r>
      <w:r w:rsidRPr="00E23B95">
        <w:rPr>
          <w:rFonts w:ascii="Times New Roman" w:hAnsi="Times New Roman" w:cs="Times New Roman"/>
          <w:kern w:val="2"/>
          <w:sz w:val="24"/>
          <w:szCs w:val="24"/>
          <w14:ligatures w14:val="standardContextual"/>
        </w:rPr>
        <w:t xml:space="preserve">  This data includes information on committee assignments, </w:t>
      </w:r>
      <w:r w:rsidR="00A40303">
        <w:rPr>
          <w:rFonts w:ascii="Times New Roman" w:hAnsi="Times New Roman" w:cs="Times New Roman"/>
          <w:kern w:val="2"/>
          <w:sz w:val="24"/>
          <w:szCs w:val="24"/>
          <w14:ligatures w14:val="standardContextual"/>
        </w:rPr>
        <w:t xml:space="preserve">committee structure, </w:t>
      </w:r>
      <w:r w:rsidRPr="00E23B95">
        <w:rPr>
          <w:rFonts w:ascii="Times New Roman" w:hAnsi="Times New Roman" w:cs="Times New Roman"/>
          <w:kern w:val="2"/>
          <w:sz w:val="24"/>
          <w:szCs w:val="24"/>
          <w14:ligatures w14:val="standardContextual"/>
        </w:rPr>
        <w:t>and election totals. We use this information to calculate the close election margin, political leadership</w:t>
      </w:r>
      <w:r w:rsidR="00A40303">
        <w:rPr>
          <w:rFonts w:ascii="Times New Roman" w:hAnsi="Times New Roman" w:cs="Times New Roman"/>
          <w:kern w:val="2"/>
          <w:sz w:val="24"/>
          <w:szCs w:val="24"/>
          <w14:ligatures w14:val="standardContextual"/>
        </w:rPr>
        <w:t xml:space="preserve"> experience, </w:t>
      </w:r>
      <w:r w:rsidRPr="00E23B95">
        <w:rPr>
          <w:rFonts w:ascii="Times New Roman" w:hAnsi="Times New Roman" w:cs="Times New Roman"/>
          <w:kern w:val="2"/>
          <w:sz w:val="24"/>
          <w:szCs w:val="24"/>
          <w14:ligatures w14:val="standardContextual"/>
        </w:rPr>
        <w:t xml:space="preserve">and time in office. We calculate our PPI for each election cycle, since the variables comprising the PPI </w:t>
      </w:r>
      <w:r w:rsidR="00A40303">
        <w:rPr>
          <w:rFonts w:ascii="Times New Roman" w:hAnsi="Times New Roman" w:cs="Times New Roman"/>
          <w:kern w:val="2"/>
          <w:sz w:val="24"/>
          <w:szCs w:val="24"/>
          <w14:ligatures w14:val="standardContextual"/>
        </w:rPr>
        <w:t xml:space="preserve"> most commonly change </w:t>
      </w:r>
      <w:r w:rsidRPr="00E23B95">
        <w:rPr>
          <w:rFonts w:ascii="Times New Roman" w:hAnsi="Times New Roman" w:cs="Times New Roman"/>
          <w:kern w:val="2"/>
          <w:sz w:val="24"/>
          <w:szCs w:val="24"/>
          <w14:ligatures w14:val="standardContextual"/>
        </w:rPr>
        <w:t xml:space="preserve">every two years. </w:t>
      </w:r>
    </w:p>
    <w:p w14:paraId="35681668" w14:textId="0D029BAF" w:rsidR="00F6125C" w:rsidRDefault="00F6125C" w:rsidP="00F6125C">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r>
      <w:r>
        <w:rPr>
          <w:rFonts w:ascii="Times New Roman" w:hAnsi="Times New Roman" w:cs="Times New Roman"/>
          <w:sz w:val="24"/>
          <w:szCs w:val="24"/>
        </w:rPr>
        <w:t xml:space="preserve">We </w:t>
      </w:r>
      <w:r w:rsidR="006243D9">
        <w:rPr>
          <w:rFonts w:ascii="Times New Roman" w:hAnsi="Times New Roman" w:cs="Times New Roman"/>
          <w:sz w:val="24"/>
          <w:szCs w:val="24"/>
        </w:rPr>
        <w:t xml:space="preserve">also </w:t>
      </w:r>
      <w:r>
        <w:rPr>
          <w:rFonts w:ascii="Times New Roman" w:hAnsi="Times New Roman" w:cs="Times New Roman"/>
          <w:sz w:val="24"/>
          <w:szCs w:val="24"/>
        </w:rPr>
        <w:t xml:space="preserve">calculate several variables related to the politician’s relation to the firm. </w:t>
      </w:r>
      <w:r w:rsidRPr="0057429E">
        <w:rPr>
          <w:rFonts w:ascii="Times New Roman" w:hAnsi="Times New Roman" w:cs="Times New Roman"/>
          <w:sz w:val="24"/>
          <w:szCs w:val="24"/>
        </w:rPr>
        <w:t xml:space="preserve">We </w:t>
      </w:r>
      <w:r>
        <w:rPr>
          <w:rFonts w:ascii="Times New Roman" w:hAnsi="Times New Roman" w:cs="Times New Roman"/>
          <w:sz w:val="24"/>
          <w:szCs w:val="24"/>
        </w:rPr>
        <w:t xml:space="preserve">begin by defining </w:t>
      </w:r>
      <w:r w:rsidRPr="0057429E">
        <w:rPr>
          <w:rFonts w:ascii="Times New Roman" w:hAnsi="Times New Roman" w:cs="Times New Roman"/>
          <w:sz w:val="24"/>
          <w:szCs w:val="24"/>
        </w:rPr>
        <w:t xml:space="preserve">a politician's jurisdiction </w:t>
      </w:r>
      <w:r w:rsidR="00A40303">
        <w:rPr>
          <w:rFonts w:ascii="Times New Roman" w:hAnsi="Times New Roman" w:cs="Times New Roman"/>
          <w:sz w:val="24"/>
          <w:szCs w:val="24"/>
        </w:rPr>
        <w:t xml:space="preserve">to be a </w:t>
      </w:r>
      <w:r w:rsidRPr="0057429E">
        <w:rPr>
          <w:rFonts w:ascii="Times New Roman" w:hAnsi="Times New Roman" w:cs="Times New Roman"/>
          <w:sz w:val="24"/>
          <w:szCs w:val="24"/>
        </w:rPr>
        <w:t xml:space="preserve">district for representatives and a state for senators. </w:t>
      </w:r>
      <w:r>
        <w:rPr>
          <w:rFonts w:ascii="Times New Roman" w:hAnsi="Times New Roman" w:cs="Times New Roman"/>
          <w:sz w:val="24"/>
          <w:szCs w:val="24"/>
        </w:rPr>
        <w:t xml:space="preserve">Next, politicians are defined as local if the firm </w:t>
      </w:r>
      <w:r w:rsidR="00A40303">
        <w:rPr>
          <w:rFonts w:ascii="Times New Roman" w:hAnsi="Times New Roman" w:cs="Times New Roman"/>
          <w:sz w:val="24"/>
          <w:szCs w:val="24"/>
        </w:rPr>
        <w:t xml:space="preserve">has a unit or subdivision in that district performing work under at least one government  contract. </w:t>
      </w:r>
      <w:r>
        <w:rPr>
          <w:rFonts w:ascii="Times New Roman" w:hAnsi="Times New Roman" w:cs="Times New Roman"/>
          <w:sz w:val="24"/>
          <w:szCs w:val="24"/>
        </w:rPr>
        <w:t xml:space="preserve">National politicians are those representing districts in which the firm </w:t>
      </w:r>
      <w:r w:rsidR="00A40303">
        <w:rPr>
          <w:rFonts w:ascii="Times New Roman" w:hAnsi="Times New Roman" w:cs="Times New Roman"/>
          <w:sz w:val="24"/>
          <w:szCs w:val="24"/>
        </w:rPr>
        <w:t xml:space="preserve">performs no government contract work. </w:t>
      </w:r>
      <w:r w:rsidRPr="0057429E">
        <w:rPr>
          <w:rFonts w:ascii="Times New Roman" w:hAnsi="Times New Roman" w:cs="Times New Roman"/>
          <w:sz w:val="24"/>
          <w:szCs w:val="24"/>
        </w:rPr>
        <w:t xml:space="preserve">Finally, we define a firm as having access to a politician if the firm has contributed at least </w:t>
      </w:r>
      <w:r>
        <w:rPr>
          <w:rFonts w:ascii="Times New Roman" w:hAnsi="Times New Roman" w:cs="Times New Roman"/>
          <w:sz w:val="24"/>
          <w:szCs w:val="24"/>
        </w:rPr>
        <w:t xml:space="preserve">one dollar </w:t>
      </w:r>
      <w:r w:rsidRPr="0057429E">
        <w:rPr>
          <w:rFonts w:ascii="Times New Roman" w:hAnsi="Times New Roman" w:cs="Times New Roman"/>
          <w:sz w:val="24"/>
          <w:szCs w:val="24"/>
        </w:rPr>
        <w:t>in PAC contributions to the politician</w:t>
      </w:r>
      <w:r>
        <w:rPr>
          <w:rFonts w:ascii="Times New Roman" w:hAnsi="Times New Roman" w:cs="Times New Roman"/>
          <w:sz w:val="24"/>
          <w:szCs w:val="24"/>
        </w:rPr>
        <w:t xml:space="preserve"> during the election cycle</w:t>
      </w:r>
      <w:r w:rsidRPr="0057429E">
        <w:rPr>
          <w:rFonts w:ascii="Times New Roman" w:hAnsi="Times New Roman" w:cs="Times New Roman"/>
          <w:sz w:val="24"/>
          <w:szCs w:val="24"/>
        </w:rPr>
        <w:t xml:space="preserve">. </w:t>
      </w:r>
    </w:p>
    <w:p w14:paraId="787F6C52" w14:textId="77777777" w:rsidR="006A23EF" w:rsidRDefault="006A23EF" w:rsidP="00650CB1">
      <w:pPr>
        <w:spacing w:after="0" w:line="480" w:lineRule="auto"/>
        <w:rPr>
          <w:rFonts w:ascii="Times New Roman" w:hAnsi="Times New Roman" w:cs="Times New Roman"/>
          <w:b/>
          <w:bCs/>
          <w:sz w:val="24"/>
          <w:szCs w:val="24"/>
        </w:rPr>
      </w:pPr>
    </w:p>
    <w:p w14:paraId="5DF1836C" w14:textId="3C147954" w:rsidR="00650CB1" w:rsidRDefault="00650CB1" w:rsidP="00650CB1">
      <w:pPr>
        <w:spacing w:after="0" w:line="480" w:lineRule="auto"/>
        <w:rPr>
          <w:rFonts w:ascii="Times New Roman" w:hAnsi="Times New Roman" w:cs="Times New Roman"/>
          <w:b/>
          <w:bCs/>
          <w:sz w:val="24"/>
          <w:szCs w:val="24"/>
        </w:rPr>
      </w:pPr>
      <w:r w:rsidRPr="000F5BDB">
        <w:rPr>
          <w:rFonts w:ascii="Times New Roman" w:hAnsi="Times New Roman" w:cs="Times New Roman"/>
          <w:b/>
          <w:bCs/>
          <w:sz w:val="24"/>
          <w:szCs w:val="24"/>
        </w:rPr>
        <w:t>4. Political Power</w:t>
      </w:r>
      <w:r>
        <w:rPr>
          <w:rFonts w:ascii="Times New Roman" w:hAnsi="Times New Roman" w:cs="Times New Roman"/>
          <w:b/>
          <w:bCs/>
          <w:sz w:val="24"/>
          <w:szCs w:val="24"/>
        </w:rPr>
        <w:t xml:space="preserve"> and the Firm</w:t>
      </w:r>
    </w:p>
    <w:p w14:paraId="154BAC97" w14:textId="77777777" w:rsidR="00650CB1" w:rsidRPr="0057429E" w:rsidRDefault="00650CB1" w:rsidP="00650CB1">
      <w:pPr>
        <w:pStyle w:val="Heading2"/>
        <w:spacing w:before="0" w:line="480" w:lineRule="auto"/>
        <w:rPr>
          <w:rFonts w:cs="Times New Roman"/>
        </w:rPr>
      </w:pPr>
      <w:r w:rsidRPr="0022293F">
        <w:rPr>
          <w:rFonts w:cs="Times New Roman"/>
          <w:szCs w:val="24"/>
        </w:rPr>
        <w:t>4.1</w:t>
      </w:r>
      <w:r>
        <w:rPr>
          <w:rFonts w:cs="Times New Roman"/>
          <w:b/>
          <w:bCs/>
          <w:szCs w:val="24"/>
        </w:rPr>
        <w:t xml:space="preserve"> </w:t>
      </w:r>
      <w:r w:rsidRPr="0057429E">
        <w:rPr>
          <w:rFonts w:cs="Times New Roman"/>
        </w:rPr>
        <w:t xml:space="preserve">Corporate Political Power </w:t>
      </w:r>
    </w:p>
    <w:p w14:paraId="1328D4FB" w14:textId="3816CA1C" w:rsidR="00650CB1" w:rsidRPr="00C0458E" w:rsidRDefault="00650CB1" w:rsidP="00650CB1">
      <w:pPr>
        <w:spacing w:after="0" w:line="480" w:lineRule="auto"/>
        <w:rPr>
          <w:rFonts w:ascii="Times New Roman" w:hAnsi="Times New Roman" w:cs="Times New Roman"/>
          <w:bCs/>
          <w:sz w:val="24"/>
          <w:szCs w:val="24"/>
        </w:rPr>
      </w:pPr>
      <w:r w:rsidRPr="0057429E">
        <w:rPr>
          <w:rFonts w:ascii="Times New Roman" w:hAnsi="Times New Roman" w:cs="Times New Roman"/>
        </w:rPr>
        <w:tab/>
      </w:r>
      <w:r w:rsidRPr="0012295B">
        <w:rPr>
          <w:rFonts w:ascii="Times New Roman" w:hAnsi="Times New Roman" w:cs="Times New Roman"/>
          <w:sz w:val="24"/>
          <w:szCs w:val="24"/>
        </w:rPr>
        <w:t xml:space="preserve">Firms develop </w:t>
      </w:r>
      <w:r w:rsidRPr="00056E83">
        <w:rPr>
          <w:rFonts w:ascii="Times New Roman" w:hAnsi="Times New Roman" w:cs="Times New Roman"/>
          <w:sz w:val="24"/>
          <w:szCs w:val="24"/>
        </w:rPr>
        <w:t xml:space="preserve">connections with politicians through a variety of methods. For example, they can </w:t>
      </w:r>
      <w:r w:rsidRPr="00056E83">
        <w:rPr>
          <w:rFonts w:ascii="Times New Roman" w:hAnsi="Times New Roman" w:cs="Times New Roman"/>
          <w:bCs/>
          <w:sz w:val="24"/>
          <w:szCs w:val="24"/>
        </w:rPr>
        <w:t xml:space="preserve">make PAC contributions (Welch, 1982; Tripathi, 2000; </w:t>
      </w:r>
      <w:proofErr w:type="spellStart"/>
      <w:r w:rsidRPr="00056E83">
        <w:rPr>
          <w:rFonts w:ascii="Times New Roman" w:hAnsi="Times New Roman" w:cs="Times New Roman"/>
          <w:bCs/>
          <w:sz w:val="24"/>
          <w:szCs w:val="24"/>
        </w:rPr>
        <w:t>Brunell</w:t>
      </w:r>
      <w:proofErr w:type="spellEnd"/>
      <w:r w:rsidRPr="00056E83">
        <w:rPr>
          <w:rFonts w:ascii="Times New Roman" w:hAnsi="Times New Roman" w:cs="Times New Roman"/>
          <w:bCs/>
          <w:sz w:val="24"/>
          <w:szCs w:val="24"/>
        </w:rPr>
        <w:t xml:space="preserve">, 2005; Ferris et al., 2019), </w:t>
      </w:r>
      <w:r w:rsidRPr="00056E83">
        <w:rPr>
          <w:rFonts w:ascii="Times New Roman" w:hAnsi="Times New Roman" w:cs="Times New Roman"/>
          <w:sz w:val="24"/>
          <w:szCs w:val="24"/>
        </w:rPr>
        <w:t xml:space="preserve">lobby legislators </w:t>
      </w:r>
      <w:r w:rsidRPr="00056E83">
        <w:rPr>
          <w:rFonts w:ascii="Times New Roman" w:hAnsi="Times New Roman" w:cs="Times New Roman"/>
          <w:bCs/>
          <w:sz w:val="24"/>
          <w:szCs w:val="24"/>
        </w:rPr>
        <w:t>(Chen, Parsley, and Yang, 2015; Ferris et al., 2019), hire former politicians or regulators (Ferris et al., 2016), or be appointed to state-owned firms (Schoenhe</w:t>
      </w:r>
      <w:r w:rsidR="00056E83" w:rsidRPr="00056E83">
        <w:rPr>
          <w:rFonts w:ascii="Times New Roman" w:hAnsi="Times New Roman" w:cs="Times New Roman"/>
          <w:bCs/>
          <w:sz w:val="24"/>
          <w:szCs w:val="24"/>
        </w:rPr>
        <w:t>r</w:t>
      </w:r>
      <w:r w:rsidRPr="00056E83">
        <w:rPr>
          <w:rFonts w:ascii="Times New Roman" w:hAnsi="Times New Roman" w:cs="Times New Roman"/>
          <w:bCs/>
          <w:sz w:val="24"/>
          <w:szCs w:val="24"/>
        </w:rPr>
        <w:t xml:space="preserve">r, 2019). Over the past several </w:t>
      </w:r>
      <w:r w:rsidRPr="00056E83">
        <w:rPr>
          <w:rFonts w:ascii="Times New Roman" w:hAnsi="Times New Roman" w:cs="Times New Roman"/>
          <w:bCs/>
          <w:sz w:val="24"/>
          <w:szCs w:val="24"/>
        </w:rPr>
        <w:lastRenderedPageBreak/>
        <w:t>years</w:t>
      </w:r>
      <w:r w:rsidRPr="0057429E">
        <w:rPr>
          <w:rFonts w:ascii="Times New Roman" w:hAnsi="Times New Roman" w:cs="Times New Roman"/>
          <w:bCs/>
          <w:sz w:val="24"/>
          <w:szCs w:val="24"/>
        </w:rPr>
        <w:t xml:space="preserve"> these methods, particularly lobbying </w:t>
      </w:r>
      <w:r w:rsidRPr="00C0458E">
        <w:rPr>
          <w:rFonts w:ascii="Times New Roman" w:hAnsi="Times New Roman" w:cs="Times New Roman"/>
          <w:bCs/>
          <w:sz w:val="24"/>
          <w:szCs w:val="24"/>
        </w:rPr>
        <w:t>and corporate PAC contributions have increased.</w:t>
      </w:r>
      <w:r>
        <w:rPr>
          <w:rStyle w:val="FootnoteReference"/>
          <w:rFonts w:ascii="Times New Roman" w:hAnsi="Times New Roman" w:cs="Times New Roman"/>
          <w:bCs/>
          <w:sz w:val="24"/>
          <w:szCs w:val="24"/>
        </w:rPr>
        <w:footnoteReference w:id="4"/>
      </w:r>
      <w:r w:rsidRPr="00C0458E">
        <w:rPr>
          <w:rFonts w:ascii="Times New Roman" w:hAnsi="Times New Roman" w:cs="Times New Roman"/>
          <w:bCs/>
          <w:sz w:val="24"/>
          <w:szCs w:val="24"/>
        </w:rPr>
        <w:t xml:space="preserve">  These </w:t>
      </w:r>
      <w:r w:rsidR="00056E83">
        <w:rPr>
          <w:rFonts w:ascii="Times New Roman" w:hAnsi="Times New Roman" w:cs="Times New Roman"/>
          <w:bCs/>
          <w:sz w:val="24"/>
          <w:szCs w:val="24"/>
        </w:rPr>
        <w:t xml:space="preserve">various </w:t>
      </w:r>
      <w:r w:rsidRPr="00C0458E">
        <w:rPr>
          <w:rFonts w:ascii="Times New Roman" w:hAnsi="Times New Roman" w:cs="Times New Roman"/>
          <w:bCs/>
          <w:sz w:val="24"/>
          <w:szCs w:val="24"/>
        </w:rPr>
        <w:t>methods are central to the firm’s efforts to gain access to elected officials (Walker and Rea, 2014).</w:t>
      </w:r>
    </w:p>
    <w:p w14:paraId="207F5689" w14:textId="5B6FDCC7" w:rsidR="00650CB1" w:rsidRPr="00C0458E" w:rsidRDefault="00650CB1" w:rsidP="00650CB1">
      <w:pPr>
        <w:spacing w:after="0" w:line="480" w:lineRule="auto"/>
        <w:rPr>
          <w:rFonts w:ascii="Times New Roman" w:hAnsi="Times New Roman" w:cs="Times New Roman"/>
          <w:bCs/>
          <w:sz w:val="24"/>
          <w:szCs w:val="24"/>
        </w:rPr>
      </w:pPr>
      <w:r w:rsidRPr="00C0458E">
        <w:rPr>
          <w:rFonts w:ascii="Times New Roman" w:hAnsi="Times New Roman" w:cs="Times New Roman"/>
          <w:bCs/>
          <w:sz w:val="24"/>
          <w:szCs w:val="24"/>
        </w:rPr>
        <w:tab/>
        <w:t xml:space="preserve">Firms can decide to increase their investment in political connections for </w:t>
      </w:r>
      <w:r w:rsidR="00056E83">
        <w:rPr>
          <w:rFonts w:ascii="Times New Roman" w:hAnsi="Times New Roman" w:cs="Times New Roman"/>
          <w:bCs/>
          <w:sz w:val="24"/>
          <w:szCs w:val="24"/>
        </w:rPr>
        <w:t xml:space="preserve">multiple </w:t>
      </w:r>
      <w:r w:rsidRPr="00C0458E">
        <w:rPr>
          <w:rFonts w:ascii="Times New Roman" w:hAnsi="Times New Roman" w:cs="Times New Roman"/>
          <w:bCs/>
          <w:sz w:val="24"/>
          <w:szCs w:val="24"/>
        </w:rPr>
        <w:t xml:space="preserve">reasons.  </w:t>
      </w:r>
      <w:proofErr w:type="spellStart"/>
      <w:r w:rsidRPr="00C0458E">
        <w:rPr>
          <w:rFonts w:ascii="Times New Roman" w:hAnsi="Times New Roman" w:cs="Times New Roman"/>
          <w:bCs/>
          <w:sz w:val="24"/>
          <w:szCs w:val="24"/>
        </w:rPr>
        <w:t>Boubakri</w:t>
      </w:r>
      <w:proofErr w:type="spellEnd"/>
      <w:r w:rsidRPr="00C0458E">
        <w:rPr>
          <w:rFonts w:ascii="Times New Roman" w:hAnsi="Times New Roman" w:cs="Times New Roman"/>
          <w:bCs/>
          <w:sz w:val="24"/>
          <w:szCs w:val="24"/>
        </w:rPr>
        <w:t xml:space="preserve"> et al. (2012)</w:t>
      </w:r>
      <w:r w:rsidR="0035667E">
        <w:rPr>
          <w:rFonts w:ascii="Times New Roman" w:hAnsi="Times New Roman" w:cs="Times New Roman"/>
          <w:bCs/>
          <w:sz w:val="24"/>
          <w:szCs w:val="24"/>
        </w:rPr>
        <w:t xml:space="preserve"> </w:t>
      </w:r>
      <w:r w:rsidRPr="00C0458E">
        <w:rPr>
          <w:rFonts w:ascii="Times New Roman" w:hAnsi="Times New Roman" w:cs="Times New Roman"/>
          <w:sz w:val="24"/>
          <w:szCs w:val="24"/>
        </w:rPr>
        <w:t xml:space="preserve">note that politically connected firms outperform their competitors. </w:t>
      </w:r>
      <w:proofErr w:type="spellStart"/>
      <w:r w:rsidRPr="00C0458E">
        <w:rPr>
          <w:rFonts w:ascii="Times New Roman" w:hAnsi="Times New Roman" w:cs="Times New Roman"/>
          <w:sz w:val="24"/>
          <w:szCs w:val="24"/>
        </w:rPr>
        <w:t>Brogaard</w:t>
      </w:r>
      <w:proofErr w:type="spellEnd"/>
      <w:r w:rsidRPr="00C0458E">
        <w:rPr>
          <w:rFonts w:ascii="Times New Roman" w:hAnsi="Times New Roman" w:cs="Times New Roman"/>
          <w:sz w:val="24"/>
          <w:szCs w:val="24"/>
        </w:rPr>
        <w:t xml:space="preserve"> et al. (2020) find that politically connected firms can more readily renegotiate contracts to their favor. </w:t>
      </w:r>
      <w:proofErr w:type="spellStart"/>
      <w:r w:rsidRPr="00C0458E">
        <w:rPr>
          <w:rFonts w:ascii="Times New Roman" w:hAnsi="Times New Roman" w:cs="Times New Roman"/>
          <w:sz w:val="24"/>
          <w:szCs w:val="24"/>
        </w:rPr>
        <w:t>Witko</w:t>
      </w:r>
      <w:proofErr w:type="spellEnd"/>
      <w:r w:rsidRPr="00C0458E">
        <w:rPr>
          <w:rFonts w:ascii="Times New Roman" w:hAnsi="Times New Roman" w:cs="Times New Roman"/>
          <w:sz w:val="24"/>
          <w:szCs w:val="24"/>
        </w:rPr>
        <w:t xml:space="preserve"> (2011), Goldman et al. (2013), and Child et al. (2020) find that politically connected firms receive more contracts, while Ferris et al. (2019) find a positive relation between PAC contributions and the favorableness of contract terms. Dhaliwal et al. (2016) discover that connected firms have a lower cost of equity while Correia (2009) observes that such firms are less likely to face regulatory scrutiny. </w:t>
      </w:r>
    </w:p>
    <w:p w14:paraId="502785D5" w14:textId="44E2B78C" w:rsidR="00650CB1" w:rsidRDefault="00650CB1" w:rsidP="00650CB1">
      <w:pPr>
        <w:spacing w:after="0" w:line="480" w:lineRule="auto"/>
        <w:rPr>
          <w:rFonts w:ascii="Times New Roman" w:hAnsi="Times New Roman" w:cs="Times New Roman"/>
        </w:rPr>
      </w:pPr>
      <w:r w:rsidRPr="0057429E">
        <w:rPr>
          <w:rFonts w:ascii="Times New Roman" w:hAnsi="Times New Roman" w:cs="Times New Roman"/>
        </w:rPr>
        <w:tab/>
      </w:r>
      <w:r w:rsidR="0035667E">
        <w:rPr>
          <w:rFonts w:ascii="Times New Roman" w:hAnsi="Times New Roman" w:cs="Times New Roman"/>
        </w:rPr>
        <w:t xml:space="preserve">Not all </w:t>
      </w:r>
      <w:r w:rsidRPr="0057429E">
        <w:rPr>
          <w:rFonts w:ascii="Times New Roman" w:hAnsi="Times New Roman" w:cs="Times New Roman"/>
        </w:rPr>
        <w:t>politicians</w:t>
      </w:r>
      <w:r w:rsidR="0035667E">
        <w:rPr>
          <w:rFonts w:ascii="Times New Roman" w:hAnsi="Times New Roman" w:cs="Times New Roman"/>
        </w:rPr>
        <w:t xml:space="preserve">, however, </w:t>
      </w:r>
      <w:r w:rsidRPr="0057429E">
        <w:rPr>
          <w:rFonts w:ascii="Times New Roman" w:hAnsi="Times New Roman" w:cs="Times New Roman"/>
        </w:rPr>
        <w:t xml:space="preserve">are equally valuable to the firm.  Two factors determine the usefulness of a politician to a firm. The first is that the politician possesses actual political power. </w:t>
      </w:r>
      <w:r>
        <w:rPr>
          <w:rFonts w:ascii="Times New Roman" w:hAnsi="Times New Roman" w:cs="Times New Roman"/>
        </w:rPr>
        <w:t xml:space="preserve">Our measurement of that political power is developed in the following section. </w:t>
      </w:r>
      <w:r w:rsidRPr="0057429E">
        <w:rPr>
          <w:rFonts w:ascii="Times New Roman" w:hAnsi="Times New Roman" w:cs="Times New Roman"/>
        </w:rPr>
        <w:t xml:space="preserve">The second factor is the </w:t>
      </w:r>
      <w:r w:rsidR="00056E83">
        <w:rPr>
          <w:rFonts w:ascii="Times New Roman" w:hAnsi="Times New Roman" w:cs="Times New Roman"/>
        </w:rPr>
        <w:t xml:space="preserve">firm’s access to the politician and by implication, the </w:t>
      </w:r>
      <w:r w:rsidRPr="0057429E">
        <w:rPr>
          <w:rFonts w:ascii="Times New Roman" w:hAnsi="Times New Roman" w:cs="Times New Roman"/>
        </w:rPr>
        <w:t>politician's will</w:t>
      </w:r>
      <w:r w:rsidR="0035667E">
        <w:rPr>
          <w:rFonts w:ascii="Times New Roman" w:hAnsi="Times New Roman" w:cs="Times New Roman"/>
        </w:rPr>
        <w:t xml:space="preserve">ingness </w:t>
      </w:r>
      <w:r w:rsidRPr="0057429E">
        <w:rPr>
          <w:rFonts w:ascii="Times New Roman" w:hAnsi="Times New Roman" w:cs="Times New Roman"/>
        </w:rPr>
        <w:t xml:space="preserve"> to use that power </w:t>
      </w:r>
      <w:r w:rsidR="00056E83">
        <w:rPr>
          <w:rFonts w:ascii="Times New Roman" w:hAnsi="Times New Roman" w:cs="Times New Roman"/>
        </w:rPr>
        <w:t xml:space="preserve">to benefit the firm. </w:t>
      </w:r>
      <w:r>
        <w:rPr>
          <w:rFonts w:ascii="Times New Roman" w:hAnsi="Times New Roman" w:cs="Times New Roman"/>
        </w:rPr>
        <w:t xml:space="preserve">Our separation of politicians into local and national categories allows us to </w:t>
      </w:r>
      <w:r w:rsidR="0035667E">
        <w:rPr>
          <w:rFonts w:ascii="Times New Roman" w:hAnsi="Times New Roman" w:cs="Times New Roman"/>
        </w:rPr>
        <w:t xml:space="preserve">include  this aspect of political power into the </w:t>
      </w:r>
      <w:r>
        <w:rPr>
          <w:rFonts w:ascii="Times New Roman" w:hAnsi="Times New Roman" w:cs="Times New Roman"/>
        </w:rPr>
        <w:t xml:space="preserve">analysis. </w:t>
      </w:r>
    </w:p>
    <w:p w14:paraId="174621D6" w14:textId="2C30E640" w:rsidR="00650CB1" w:rsidRDefault="00650CB1" w:rsidP="00650CB1">
      <w:pPr>
        <w:rPr>
          <w:rFonts w:ascii="Times New Roman" w:hAnsi="Times New Roman" w:cs="Times New Roman"/>
          <w:i/>
          <w:iCs/>
          <w:sz w:val="24"/>
          <w:szCs w:val="24"/>
        </w:rPr>
      </w:pPr>
      <w:r w:rsidRPr="000F5BDB">
        <w:rPr>
          <w:rFonts w:ascii="Times New Roman" w:hAnsi="Times New Roman" w:cs="Times New Roman"/>
          <w:i/>
          <w:iCs/>
          <w:sz w:val="24"/>
          <w:szCs w:val="24"/>
        </w:rPr>
        <w:t>4.</w:t>
      </w:r>
      <w:r>
        <w:rPr>
          <w:rFonts w:ascii="Times New Roman" w:hAnsi="Times New Roman" w:cs="Times New Roman"/>
          <w:i/>
          <w:iCs/>
          <w:sz w:val="24"/>
          <w:szCs w:val="24"/>
        </w:rPr>
        <w:t xml:space="preserve">2 Calculating </w:t>
      </w:r>
      <w:r w:rsidRPr="000F5BDB">
        <w:rPr>
          <w:rFonts w:ascii="Times New Roman" w:hAnsi="Times New Roman" w:cs="Times New Roman"/>
          <w:i/>
          <w:iCs/>
          <w:sz w:val="24"/>
          <w:szCs w:val="24"/>
        </w:rPr>
        <w:t xml:space="preserve">Personal Political Power </w:t>
      </w:r>
    </w:p>
    <w:p w14:paraId="788CBFF8" w14:textId="03E247F7" w:rsidR="00650CB1" w:rsidRPr="0057429E" w:rsidRDefault="00650CB1" w:rsidP="00650CB1">
      <w:pPr>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sidRPr="0057429E">
        <w:rPr>
          <w:rFonts w:ascii="Times New Roman" w:hAnsi="Times New Roman" w:cs="Times New Roman"/>
          <w:sz w:val="24"/>
          <w:szCs w:val="24"/>
        </w:rPr>
        <w:t xml:space="preserve">We begin our measurement of a firm’s political power </w:t>
      </w:r>
      <w:r>
        <w:rPr>
          <w:rFonts w:ascii="Times New Roman" w:hAnsi="Times New Roman" w:cs="Times New Roman"/>
          <w:sz w:val="24"/>
          <w:szCs w:val="24"/>
        </w:rPr>
        <w:t xml:space="preserve">by </w:t>
      </w:r>
      <w:r w:rsidRPr="0057429E">
        <w:rPr>
          <w:rFonts w:ascii="Times New Roman" w:hAnsi="Times New Roman" w:cs="Times New Roman"/>
          <w:sz w:val="24"/>
          <w:szCs w:val="24"/>
        </w:rPr>
        <w:t xml:space="preserve">estimating the personal political power of each member of the House and Senate. Our Personal Political Power Index (PPPI) is </w:t>
      </w:r>
      <w:r>
        <w:rPr>
          <w:rFonts w:ascii="Times New Roman" w:hAnsi="Times New Roman" w:cs="Times New Roman"/>
          <w:sz w:val="24"/>
          <w:szCs w:val="24"/>
        </w:rPr>
        <w:t xml:space="preserve">calculated separately for </w:t>
      </w:r>
      <w:r w:rsidRPr="0057429E">
        <w:rPr>
          <w:rFonts w:ascii="Times New Roman" w:hAnsi="Times New Roman" w:cs="Times New Roman"/>
          <w:sz w:val="24"/>
          <w:szCs w:val="24"/>
        </w:rPr>
        <w:t xml:space="preserve">each politician.  </w:t>
      </w:r>
      <w:r>
        <w:rPr>
          <w:rFonts w:ascii="Times New Roman" w:hAnsi="Times New Roman" w:cs="Times New Roman"/>
          <w:sz w:val="24"/>
          <w:szCs w:val="24"/>
        </w:rPr>
        <w:t xml:space="preserve">We estimate our index of personal political power using five elements </w:t>
      </w:r>
      <w:r w:rsidR="0035667E">
        <w:rPr>
          <w:rFonts w:ascii="Times New Roman" w:hAnsi="Times New Roman" w:cs="Times New Roman"/>
          <w:sz w:val="24"/>
          <w:szCs w:val="24"/>
        </w:rPr>
        <w:t xml:space="preserve">of influence and power </w:t>
      </w:r>
      <w:r>
        <w:rPr>
          <w:rFonts w:ascii="Times New Roman" w:hAnsi="Times New Roman" w:cs="Times New Roman"/>
          <w:sz w:val="24"/>
          <w:szCs w:val="24"/>
        </w:rPr>
        <w:t>suggested in the political science, management, and leadership literature</w:t>
      </w:r>
      <w:r w:rsidR="0035667E">
        <w:rPr>
          <w:rFonts w:ascii="Times New Roman" w:hAnsi="Times New Roman" w:cs="Times New Roman"/>
          <w:sz w:val="24"/>
          <w:szCs w:val="24"/>
        </w:rPr>
        <w:t xml:space="preserve">s. </w:t>
      </w:r>
      <w:r>
        <w:rPr>
          <w:rFonts w:ascii="Times New Roman" w:hAnsi="Times New Roman" w:cs="Times New Roman"/>
          <w:sz w:val="24"/>
          <w:szCs w:val="24"/>
        </w:rPr>
        <w:t xml:space="preserve">We estimate personal political power as an additive index of </w:t>
      </w:r>
      <w:r w:rsidRPr="0057429E">
        <w:rPr>
          <w:rFonts w:ascii="Times New Roman" w:hAnsi="Times New Roman" w:cs="Times New Roman"/>
          <w:sz w:val="24"/>
          <w:szCs w:val="24"/>
        </w:rPr>
        <w:t>five dummy variables</w:t>
      </w:r>
      <w:r w:rsidR="0035667E">
        <w:rPr>
          <w:rFonts w:ascii="Times New Roman" w:hAnsi="Times New Roman" w:cs="Times New Roman"/>
          <w:sz w:val="24"/>
          <w:szCs w:val="24"/>
        </w:rPr>
        <w:t xml:space="preserve"> that ranges in </w:t>
      </w:r>
      <w:r>
        <w:rPr>
          <w:rFonts w:ascii="Times New Roman" w:hAnsi="Times New Roman" w:cs="Times New Roman"/>
          <w:sz w:val="24"/>
          <w:szCs w:val="24"/>
        </w:rPr>
        <w:t xml:space="preserve">value from 0 to 5. Specifically, we calculate the personal political power index (PPPI) as follows: </w:t>
      </w:r>
      <w:r w:rsidRPr="0057429E">
        <w:rPr>
          <w:rFonts w:ascii="Times New Roman"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496"/>
      </w:tblGrid>
      <w:tr w:rsidR="00650CB1" w14:paraId="79DF609C" w14:textId="77777777" w:rsidTr="003E1C4B">
        <w:trPr>
          <w:jc w:val="center"/>
        </w:trPr>
        <w:tc>
          <w:tcPr>
            <w:tcW w:w="9090" w:type="dxa"/>
          </w:tcPr>
          <w:p w14:paraId="4AAD73E5" w14:textId="77777777" w:rsidR="00650CB1" w:rsidRPr="0057429E" w:rsidRDefault="00650CB1" w:rsidP="003E1C4B">
            <w:pPr>
              <w:rPr>
                <w:rFonts w:ascii="Times New Roman" w:hAnsi="Times New Roman" w:cs="Times New Roman"/>
                <w:sz w:val="24"/>
                <w:szCs w:val="24"/>
              </w:rPr>
            </w:pPr>
            <w:bookmarkStart w:id="0" w:name="_Hlk116484231"/>
            <m:oMath>
              <m:r>
                <w:rPr>
                  <w:rFonts w:ascii="Cambria Math" w:hAnsi="Cambria Math" w:cs="Times New Roman"/>
                  <w:sz w:val="24"/>
                  <w:szCs w:val="24"/>
                </w:rPr>
                <m:t xml:space="preserve">PPPI=Tenure+Leader+Majority +Safe +Social Capital </m:t>
              </m:r>
            </m:oMath>
            <w:r>
              <w:rPr>
                <w:rFonts w:ascii="Times New Roman" w:hAnsi="Times New Roman" w:cs="Times New Roman"/>
                <w:sz w:val="24"/>
                <w:szCs w:val="24"/>
              </w:rPr>
              <w:t xml:space="preserve">                </w:t>
            </w:r>
            <w:bookmarkEnd w:id="0"/>
          </w:p>
        </w:tc>
        <w:tc>
          <w:tcPr>
            <w:tcW w:w="260" w:type="dxa"/>
          </w:tcPr>
          <w:p w14:paraId="7B43FA1F" w14:textId="77777777" w:rsidR="00650CB1" w:rsidRPr="00EF3F9F" w:rsidRDefault="00650CB1" w:rsidP="003E1C4B">
            <w:pPr>
              <w:rPr>
                <w:rFonts w:ascii="Times New Roman" w:hAnsi="Times New Roman" w:cs="Times New Roman"/>
                <w:sz w:val="24"/>
                <w:szCs w:val="24"/>
              </w:rPr>
            </w:pPr>
            <w:r>
              <w:rPr>
                <w:rFonts w:ascii="Times New Roman" w:hAnsi="Times New Roman" w:cs="Times New Roman"/>
                <w:sz w:val="24"/>
                <w:szCs w:val="24"/>
              </w:rPr>
              <w:t>(1)</w:t>
            </w:r>
          </w:p>
        </w:tc>
      </w:tr>
    </w:tbl>
    <w:p w14:paraId="1466CB79" w14:textId="0E36D02E" w:rsidR="00650CB1" w:rsidRDefault="00DF02A3" w:rsidP="00650CB1">
      <w:pPr>
        <w:spacing w:after="0" w:line="480" w:lineRule="auto"/>
        <w:ind w:firstLine="720"/>
        <w:rPr>
          <w:rFonts w:ascii="Times New Roman" w:hAnsi="Times New Roman" w:cs="Times New Roman"/>
          <w:sz w:val="24"/>
          <w:szCs w:val="24"/>
        </w:rPr>
      </w:pPr>
      <w:r w:rsidRPr="00DF02A3">
        <w:rPr>
          <w:rFonts w:ascii="Times New Roman" w:hAnsi="Times New Roman" w:cs="Times New Roman"/>
          <w:sz w:val="24"/>
          <w:szCs w:val="24"/>
        </w:rPr>
        <w:lastRenderedPageBreak/>
        <w:t>The</w:t>
      </w:r>
      <w:r>
        <w:rPr>
          <w:rFonts w:ascii="Times New Roman" w:hAnsi="Times New Roman" w:cs="Times New Roman"/>
          <w:i/>
          <w:iCs/>
          <w:sz w:val="24"/>
          <w:szCs w:val="24"/>
        </w:rPr>
        <w:t xml:space="preserve"> </w:t>
      </w:r>
      <w:r>
        <w:rPr>
          <w:rFonts w:ascii="Times New Roman" w:hAnsi="Times New Roman" w:cs="Times New Roman"/>
          <w:sz w:val="24"/>
          <w:szCs w:val="24"/>
        </w:rPr>
        <w:t xml:space="preserve">variable, </w:t>
      </w:r>
      <w:r w:rsidR="00650CB1" w:rsidRPr="000F5BDB">
        <w:rPr>
          <w:rFonts w:ascii="Times New Roman" w:hAnsi="Times New Roman" w:cs="Times New Roman"/>
          <w:i/>
          <w:iCs/>
          <w:sz w:val="24"/>
          <w:szCs w:val="24"/>
        </w:rPr>
        <w:t>Tenure</w:t>
      </w:r>
      <w:r>
        <w:rPr>
          <w:rFonts w:ascii="Times New Roman" w:hAnsi="Times New Roman" w:cs="Times New Roman"/>
          <w:i/>
          <w:iCs/>
          <w:sz w:val="24"/>
          <w:szCs w:val="24"/>
        </w:rPr>
        <w:t xml:space="preserve">, </w:t>
      </w:r>
      <w:r w:rsidR="00650CB1">
        <w:rPr>
          <w:rFonts w:ascii="Times New Roman" w:hAnsi="Times New Roman" w:cs="Times New Roman"/>
          <w:sz w:val="24"/>
          <w:szCs w:val="24"/>
        </w:rPr>
        <w:t>captures the length of time an individual has held a political office. For several reasons, tenure is associated with increased power or influence (Allen, 1981</w:t>
      </w:r>
      <w:r w:rsidR="00465B49">
        <w:rPr>
          <w:rFonts w:ascii="Times New Roman" w:hAnsi="Times New Roman" w:cs="Times New Roman"/>
          <w:sz w:val="24"/>
          <w:szCs w:val="24"/>
        </w:rPr>
        <w:t xml:space="preserve">; </w:t>
      </w:r>
      <w:proofErr w:type="spellStart"/>
      <w:r w:rsidR="00465B49">
        <w:rPr>
          <w:rFonts w:ascii="Times New Roman" w:hAnsi="Times New Roman" w:cs="Times New Roman"/>
          <w:sz w:val="24"/>
          <w:szCs w:val="24"/>
        </w:rPr>
        <w:t>Coviello</w:t>
      </w:r>
      <w:proofErr w:type="spellEnd"/>
      <w:r w:rsidR="00465B49">
        <w:rPr>
          <w:rFonts w:ascii="Times New Roman" w:hAnsi="Times New Roman" w:cs="Times New Roman"/>
          <w:sz w:val="24"/>
          <w:szCs w:val="24"/>
        </w:rPr>
        <w:t xml:space="preserve"> and </w:t>
      </w:r>
      <w:proofErr w:type="spellStart"/>
      <w:r w:rsidR="00465B49">
        <w:rPr>
          <w:rFonts w:ascii="Times New Roman" w:hAnsi="Times New Roman" w:cs="Times New Roman"/>
          <w:sz w:val="24"/>
          <w:szCs w:val="24"/>
        </w:rPr>
        <w:t>Gagliarducci</w:t>
      </w:r>
      <w:proofErr w:type="spellEnd"/>
      <w:r w:rsidR="000E4011">
        <w:rPr>
          <w:rFonts w:ascii="Times New Roman" w:hAnsi="Times New Roman" w:cs="Times New Roman"/>
          <w:sz w:val="24"/>
          <w:szCs w:val="24"/>
        </w:rPr>
        <w:t xml:space="preserve">, </w:t>
      </w:r>
      <w:r w:rsidR="00B54CEE">
        <w:rPr>
          <w:rFonts w:ascii="Times New Roman" w:hAnsi="Times New Roman" w:cs="Times New Roman"/>
          <w:sz w:val="24"/>
          <w:szCs w:val="24"/>
        </w:rPr>
        <w:t>2017</w:t>
      </w:r>
      <w:r w:rsidR="00650CB1">
        <w:rPr>
          <w:rFonts w:ascii="Times New Roman" w:hAnsi="Times New Roman" w:cs="Times New Roman"/>
          <w:sz w:val="24"/>
          <w:szCs w:val="24"/>
        </w:rPr>
        <w:t>).  Greater tenure gives the individual an opportunity to gain knowledge about organizational processes, policies, and procedures (</w:t>
      </w:r>
      <w:proofErr w:type="spellStart"/>
      <w:r w:rsidR="00650CB1">
        <w:rPr>
          <w:rFonts w:ascii="Times New Roman" w:hAnsi="Times New Roman" w:cs="Times New Roman"/>
          <w:sz w:val="24"/>
          <w:szCs w:val="24"/>
        </w:rPr>
        <w:t>Tsur</w:t>
      </w:r>
      <w:proofErr w:type="spellEnd"/>
      <w:r w:rsidR="00650CB1">
        <w:rPr>
          <w:rFonts w:ascii="Times New Roman" w:hAnsi="Times New Roman" w:cs="Times New Roman"/>
          <w:sz w:val="24"/>
          <w:szCs w:val="24"/>
        </w:rPr>
        <w:t xml:space="preserve">, 2022). Longer tenure increases trust and understanding between individuals as they experience repeated transactions with each other (Chan and </w:t>
      </w:r>
      <w:proofErr w:type="spellStart"/>
      <w:r w:rsidR="00650CB1">
        <w:rPr>
          <w:rFonts w:ascii="Times New Roman" w:hAnsi="Times New Roman" w:cs="Times New Roman"/>
          <w:sz w:val="24"/>
          <w:szCs w:val="24"/>
        </w:rPr>
        <w:t>Mak</w:t>
      </w:r>
      <w:proofErr w:type="spellEnd"/>
      <w:r w:rsidR="00650CB1">
        <w:rPr>
          <w:rFonts w:ascii="Times New Roman" w:hAnsi="Times New Roman" w:cs="Times New Roman"/>
          <w:sz w:val="24"/>
          <w:szCs w:val="24"/>
        </w:rPr>
        <w:t xml:space="preserve">, 2014). Further, tenure provides an individual with experience in what techniques, strategies, or tactics are most effective in achieving political goals. In equation (1), </w:t>
      </w:r>
      <w:r w:rsidR="00650CB1" w:rsidRPr="00414623">
        <w:rPr>
          <w:rFonts w:ascii="Times New Roman" w:hAnsi="Times New Roman" w:cs="Times New Roman"/>
          <w:sz w:val="24"/>
          <w:szCs w:val="24"/>
        </w:rPr>
        <w:t xml:space="preserve">Tenure equals </w:t>
      </w:r>
      <w:r w:rsidR="00650CB1">
        <w:rPr>
          <w:rFonts w:ascii="Times New Roman" w:hAnsi="Times New Roman" w:cs="Times New Roman"/>
          <w:sz w:val="24"/>
          <w:szCs w:val="24"/>
        </w:rPr>
        <w:t xml:space="preserve">one </w:t>
      </w:r>
      <w:r w:rsidR="00650CB1" w:rsidRPr="00414623">
        <w:rPr>
          <w:rFonts w:ascii="Times New Roman" w:hAnsi="Times New Roman" w:cs="Times New Roman"/>
          <w:sz w:val="24"/>
          <w:szCs w:val="24"/>
        </w:rPr>
        <w:t xml:space="preserve">if the legislator’s tenure in the current position is greater than the median tenure </w:t>
      </w:r>
      <w:r w:rsidR="00650CB1">
        <w:rPr>
          <w:rFonts w:ascii="Times New Roman" w:hAnsi="Times New Roman" w:cs="Times New Roman"/>
          <w:sz w:val="24"/>
          <w:szCs w:val="24"/>
        </w:rPr>
        <w:t xml:space="preserve">of peers </w:t>
      </w:r>
      <w:r w:rsidR="00650CB1" w:rsidRPr="00414623">
        <w:rPr>
          <w:rFonts w:ascii="Times New Roman" w:hAnsi="Times New Roman" w:cs="Times New Roman"/>
          <w:sz w:val="24"/>
          <w:szCs w:val="24"/>
        </w:rPr>
        <w:t xml:space="preserve">during the </w:t>
      </w:r>
      <w:r w:rsidR="00650CB1">
        <w:rPr>
          <w:rFonts w:ascii="Times New Roman" w:hAnsi="Times New Roman" w:cs="Times New Roman"/>
          <w:sz w:val="24"/>
          <w:szCs w:val="24"/>
        </w:rPr>
        <w:t xml:space="preserve">election </w:t>
      </w:r>
      <w:r w:rsidR="00650CB1" w:rsidRPr="00414623">
        <w:rPr>
          <w:rFonts w:ascii="Times New Roman" w:hAnsi="Times New Roman" w:cs="Times New Roman"/>
          <w:sz w:val="24"/>
          <w:szCs w:val="24"/>
        </w:rPr>
        <w:t xml:space="preserve">cycle and </w:t>
      </w:r>
      <w:r w:rsidR="00650CB1">
        <w:rPr>
          <w:rFonts w:ascii="Times New Roman" w:hAnsi="Times New Roman" w:cs="Times New Roman"/>
          <w:sz w:val="24"/>
          <w:szCs w:val="24"/>
        </w:rPr>
        <w:t xml:space="preserve">zero </w:t>
      </w:r>
      <w:r w:rsidR="00650CB1" w:rsidRPr="00414623">
        <w:rPr>
          <w:rFonts w:ascii="Times New Roman" w:hAnsi="Times New Roman" w:cs="Times New Roman"/>
          <w:sz w:val="24"/>
          <w:szCs w:val="24"/>
        </w:rPr>
        <w:t>otherwise</w:t>
      </w:r>
      <w:r w:rsidR="00650CB1">
        <w:rPr>
          <w:rFonts w:ascii="Times New Roman" w:hAnsi="Times New Roman" w:cs="Times New Roman"/>
          <w:sz w:val="24"/>
          <w:szCs w:val="24"/>
        </w:rPr>
        <w:t xml:space="preserve">. </w:t>
      </w:r>
    </w:p>
    <w:p w14:paraId="4698AEBC" w14:textId="704F5B73"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F02A3">
        <w:rPr>
          <w:rFonts w:ascii="Times New Roman" w:hAnsi="Times New Roman" w:cs="Times New Roman"/>
          <w:sz w:val="24"/>
          <w:szCs w:val="24"/>
        </w:rPr>
        <w:t xml:space="preserve">  The leadership</w:t>
      </w:r>
      <w:r>
        <w:rPr>
          <w:rFonts w:ascii="Times New Roman" w:hAnsi="Times New Roman" w:cs="Times New Roman"/>
          <w:sz w:val="24"/>
          <w:szCs w:val="24"/>
        </w:rPr>
        <w:t xml:space="preserve"> of a House or Senate committee provides a legislator with considerable authority that can result in political power (</w:t>
      </w:r>
      <w:proofErr w:type="spellStart"/>
      <w:r>
        <w:rPr>
          <w:rFonts w:ascii="Times New Roman" w:hAnsi="Times New Roman" w:cs="Times New Roman"/>
          <w:sz w:val="24"/>
          <w:szCs w:val="24"/>
        </w:rPr>
        <w:t>Wellhofer</w:t>
      </w:r>
      <w:proofErr w:type="spellEnd"/>
      <w:r>
        <w:rPr>
          <w:rFonts w:ascii="Times New Roman" w:hAnsi="Times New Roman" w:cs="Times New Roman"/>
          <w:sz w:val="24"/>
          <w:szCs w:val="24"/>
        </w:rPr>
        <w:t xml:space="preserve"> and Hennessey, 1974; </w:t>
      </w:r>
      <w:proofErr w:type="spellStart"/>
      <w:r>
        <w:rPr>
          <w:rFonts w:ascii="Times New Roman" w:hAnsi="Times New Roman" w:cs="Times New Roman"/>
          <w:sz w:val="24"/>
          <w:szCs w:val="24"/>
        </w:rPr>
        <w:t>Harmel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Svasand</w:t>
      </w:r>
      <w:proofErr w:type="spellEnd"/>
      <w:r>
        <w:rPr>
          <w:rFonts w:ascii="Times New Roman" w:hAnsi="Times New Roman" w:cs="Times New Roman"/>
          <w:sz w:val="24"/>
          <w:szCs w:val="24"/>
        </w:rPr>
        <w:t>, 1993; Morrell and Hartley, 2006; O'Brien, 2015). Committee chairs control financial resources through the budget approval and allocation process. They also manage the committee agenda, which controls legislative action. A committee chair also has a disproportionate influence over other committee members and typically enjoys a broad network with other legislators of both houses</w:t>
      </w:r>
      <w:r w:rsidR="00B54CEE">
        <w:rPr>
          <w:rFonts w:ascii="Times New Roman" w:hAnsi="Times New Roman" w:cs="Times New Roman"/>
          <w:sz w:val="24"/>
          <w:szCs w:val="24"/>
        </w:rPr>
        <w:t xml:space="preserve"> (</w:t>
      </w:r>
      <w:proofErr w:type="spellStart"/>
      <w:r w:rsidR="00545235">
        <w:rPr>
          <w:rFonts w:ascii="Times New Roman" w:hAnsi="Times New Roman" w:cs="Times New Roman"/>
          <w:sz w:val="24"/>
          <w:szCs w:val="24"/>
        </w:rPr>
        <w:t>Endersby</w:t>
      </w:r>
      <w:proofErr w:type="spellEnd"/>
      <w:r w:rsidR="00545235">
        <w:rPr>
          <w:rFonts w:ascii="Times New Roman" w:hAnsi="Times New Roman" w:cs="Times New Roman"/>
          <w:sz w:val="24"/>
          <w:szCs w:val="24"/>
        </w:rPr>
        <w:t xml:space="preserve"> and McCurdy, </w:t>
      </w:r>
      <w:r w:rsidR="0061562E">
        <w:rPr>
          <w:rFonts w:ascii="Times New Roman" w:hAnsi="Times New Roman" w:cs="Times New Roman"/>
          <w:sz w:val="24"/>
          <w:szCs w:val="24"/>
        </w:rPr>
        <w:t>1996; Stewart, 1999</w:t>
      </w:r>
      <w:r w:rsidR="004A505E">
        <w:rPr>
          <w:rFonts w:ascii="Times New Roman" w:hAnsi="Times New Roman" w:cs="Times New Roman"/>
          <w:sz w:val="24"/>
          <w:szCs w:val="24"/>
        </w:rPr>
        <w:t>)</w:t>
      </w:r>
      <w:r>
        <w:rPr>
          <w:rFonts w:ascii="Times New Roman" w:hAnsi="Times New Roman" w:cs="Times New Roman"/>
          <w:sz w:val="24"/>
          <w:szCs w:val="24"/>
        </w:rPr>
        <w:t xml:space="preserve">. </w:t>
      </w:r>
    </w:p>
    <w:p w14:paraId="6A742A9A" w14:textId="53B26632"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Leadership can also be exercised by appointment to a party position within either chamber. These individuals are highly influential with other party members and are extensively connected throughout the political environment. Their position provides these legislators access to information, networks, and resources that significantly enhance their personal power. </w:t>
      </w:r>
      <w:r w:rsidR="0035667E">
        <w:rPr>
          <w:rFonts w:ascii="Times New Roman" w:hAnsi="Times New Roman" w:cs="Times New Roman"/>
          <w:sz w:val="24"/>
          <w:szCs w:val="24"/>
        </w:rPr>
        <w:t xml:space="preserve">The variable, </w:t>
      </w:r>
      <w:r w:rsidRPr="00DF02A3">
        <w:rPr>
          <w:rFonts w:ascii="Times New Roman" w:hAnsi="Times New Roman" w:cs="Times New Roman"/>
          <w:i/>
          <w:iCs/>
          <w:sz w:val="24"/>
          <w:szCs w:val="24"/>
        </w:rPr>
        <w:t>Leader</w:t>
      </w:r>
      <w:r w:rsidR="0035667E">
        <w:rPr>
          <w:rFonts w:ascii="Times New Roman" w:hAnsi="Times New Roman" w:cs="Times New Roman"/>
          <w:sz w:val="24"/>
          <w:szCs w:val="24"/>
        </w:rPr>
        <w:t>,</w:t>
      </w:r>
      <w:r w:rsidRPr="00414623">
        <w:rPr>
          <w:rFonts w:ascii="Times New Roman" w:hAnsi="Times New Roman" w:cs="Times New Roman"/>
          <w:sz w:val="24"/>
          <w:szCs w:val="24"/>
        </w:rPr>
        <w:t xml:space="preserve"> equals </w:t>
      </w:r>
      <w:r>
        <w:rPr>
          <w:rFonts w:ascii="Times New Roman" w:hAnsi="Times New Roman" w:cs="Times New Roman"/>
          <w:sz w:val="24"/>
          <w:szCs w:val="24"/>
        </w:rPr>
        <w:t>one</w:t>
      </w:r>
      <w:r w:rsidRPr="00414623">
        <w:rPr>
          <w:rFonts w:ascii="Times New Roman" w:hAnsi="Times New Roman" w:cs="Times New Roman"/>
          <w:sz w:val="24"/>
          <w:szCs w:val="24"/>
        </w:rPr>
        <w:t xml:space="preserve"> if the legislator holds the chair of a </w:t>
      </w:r>
      <w:r>
        <w:rPr>
          <w:rFonts w:ascii="Times New Roman" w:hAnsi="Times New Roman" w:cs="Times New Roman"/>
          <w:sz w:val="24"/>
          <w:szCs w:val="24"/>
        </w:rPr>
        <w:t xml:space="preserve">House/Senate </w:t>
      </w:r>
      <w:r w:rsidRPr="00414623">
        <w:rPr>
          <w:rFonts w:ascii="Times New Roman" w:hAnsi="Times New Roman" w:cs="Times New Roman"/>
          <w:sz w:val="24"/>
          <w:szCs w:val="24"/>
        </w:rPr>
        <w:t xml:space="preserve">committee or a party leadership position and </w:t>
      </w:r>
      <w:r>
        <w:rPr>
          <w:rFonts w:ascii="Times New Roman" w:hAnsi="Times New Roman" w:cs="Times New Roman"/>
          <w:sz w:val="24"/>
          <w:szCs w:val="24"/>
        </w:rPr>
        <w:t xml:space="preserve">zero </w:t>
      </w:r>
      <w:r w:rsidRPr="00414623">
        <w:rPr>
          <w:rFonts w:ascii="Times New Roman" w:hAnsi="Times New Roman" w:cs="Times New Roman"/>
          <w:sz w:val="24"/>
          <w:szCs w:val="24"/>
        </w:rPr>
        <w:t>otherwise</w:t>
      </w:r>
      <w:r>
        <w:rPr>
          <w:rFonts w:ascii="Times New Roman" w:hAnsi="Times New Roman" w:cs="Times New Roman"/>
          <w:sz w:val="24"/>
          <w:szCs w:val="24"/>
        </w:rPr>
        <w:t xml:space="preserve">. </w:t>
      </w:r>
    </w:p>
    <w:p w14:paraId="05933AA7" w14:textId="578D6075"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F02A3">
        <w:rPr>
          <w:rFonts w:ascii="Times New Roman" w:hAnsi="Times New Roman" w:cs="Times New Roman"/>
          <w:sz w:val="24"/>
          <w:szCs w:val="24"/>
        </w:rPr>
        <w:t>Membership in the majority party</w:t>
      </w:r>
      <w:r>
        <w:rPr>
          <w:rFonts w:ascii="Times New Roman" w:hAnsi="Times New Roman" w:cs="Times New Roman"/>
          <w:sz w:val="24"/>
          <w:szCs w:val="24"/>
        </w:rPr>
        <w:t xml:space="preserve"> within a particular legislative chamber can be expected to increase a politician’s political power (</w:t>
      </w:r>
      <w:proofErr w:type="spellStart"/>
      <w:r>
        <w:rPr>
          <w:rFonts w:ascii="Times New Roman" w:hAnsi="Times New Roman" w:cs="Times New Roman"/>
          <w:sz w:val="24"/>
          <w:szCs w:val="24"/>
        </w:rPr>
        <w:t>Volden</w:t>
      </w:r>
      <w:proofErr w:type="spellEnd"/>
      <w:r>
        <w:rPr>
          <w:rFonts w:ascii="Times New Roman" w:hAnsi="Times New Roman" w:cs="Times New Roman"/>
          <w:sz w:val="24"/>
          <w:szCs w:val="24"/>
        </w:rPr>
        <w:t xml:space="preserve"> and Wiseman, 2014; Thomsen, 2017; Clarke, 2020). As members of the majority party, they have direct access to the chamber’s leadership and are more capable of </w:t>
      </w:r>
      <w:r w:rsidR="00DF02A3">
        <w:rPr>
          <w:rFonts w:ascii="Times New Roman" w:hAnsi="Times New Roman" w:cs="Times New Roman"/>
          <w:sz w:val="24"/>
          <w:szCs w:val="24"/>
        </w:rPr>
        <w:t xml:space="preserve">negotiating </w:t>
      </w:r>
      <w:r>
        <w:rPr>
          <w:rFonts w:ascii="Times New Roman" w:hAnsi="Times New Roman" w:cs="Times New Roman"/>
          <w:sz w:val="24"/>
          <w:szCs w:val="24"/>
        </w:rPr>
        <w:t xml:space="preserve">concessions from that leadership. Further, they can more readily gain sponsorship from other party members to advance desired legislative outcomes. </w:t>
      </w:r>
      <w:r w:rsidR="00351F67">
        <w:rPr>
          <w:rFonts w:ascii="Times New Roman" w:hAnsi="Times New Roman" w:cs="Times New Roman"/>
          <w:sz w:val="24"/>
          <w:szCs w:val="24"/>
        </w:rPr>
        <w:t xml:space="preserve">The variable, </w:t>
      </w:r>
      <w:r w:rsidRPr="00DF02A3">
        <w:rPr>
          <w:rFonts w:ascii="Times New Roman" w:hAnsi="Times New Roman" w:cs="Times New Roman"/>
          <w:i/>
          <w:iCs/>
          <w:sz w:val="24"/>
          <w:szCs w:val="24"/>
        </w:rPr>
        <w:t>Majority</w:t>
      </w:r>
      <w:r w:rsidR="00351F67">
        <w:rPr>
          <w:rFonts w:ascii="Times New Roman" w:hAnsi="Times New Roman" w:cs="Times New Roman"/>
          <w:sz w:val="24"/>
          <w:szCs w:val="24"/>
        </w:rPr>
        <w:t xml:space="preserve">, </w:t>
      </w:r>
      <w:r>
        <w:rPr>
          <w:rFonts w:ascii="Times New Roman" w:hAnsi="Times New Roman" w:cs="Times New Roman"/>
          <w:sz w:val="24"/>
          <w:szCs w:val="24"/>
        </w:rPr>
        <w:t xml:space="preserve">equals one </w:t>
      </w:r>
      <w:r w:rsidRPr="00414623">
        <w:rPr>
          <w:rFonts w:ascii="Times New Roman" w:hAnsi="Times New Roman" w:cs="Times New Roman"/>
          <w:sz w:val="24"/>
          <w:szCs w:val="24"/>
        </w:rPr>
        <w:t xml:space="preserve">if </w:t>
      </w:r>
      <w:r>
        <w:rPr>
          <w:rFonts w:ascii="Times New Roman" w:hAnsi="Times New Roman" w:cs="Times New Roman"/>
          <w:sz w:val="24"/>
          <w:szCs w:val="24"/>
        </w:rPr>
        <w:t xml:space="preserve">the legislator is a </w:t>
      </w:r>
      <w:r w:rsidRPr="00414623">
        <w:rPr>
          <w:rFonts w:ascii="Times New Roman" w:hAnsi="Times New Roman" w:cs="Times New Roman"/>
          <w:sz w:val="24"/>
          <w:szCs w:val="24"/>
        </w:rPr>
        <w:t xml:space="preserve">member of the majority party in the corresponding legislative </w:t>
      </w:r>
      <w:r>
        <w:rPr>
          <w:rFonts w:ascii="Times New Roman" w:hAnsi="Times New Roman" w:cs="Times New Roman"/>
          <w:sz w:val="24"/>
          <w:szCs w:val="24"/>
        </w:rPr>
        <w:t xml:space="preserve">chamber and zero </w:t>
      </w:r>
      <w:r w:rsidRPr="00414623">
        <w:rPr>
          <w:rFonts w:ascii="Times New Roman" w:hAnsi="Times New Roman" w:cs="Times New Roman"/>
          <w:sz w:val="24"/>
          <w:szCs w:val="24"/>
        </w:rPr>
        <w:t>otherwise</w:t>
      </w:r>
      <w:r>
        <w:rPr>
          <w:rFonts w:ascii="Times New Roman" w:hAnsi="Times New Roman" w:cs="Times New Roman"/>
          <w:sz w:val="24"/>
          <w:szCs w:val="24"/>
        </w:rPr>
        <w:t xml:space="preserve">.  </w:t>
      </w:r>
    </w:p>
    <w:p w14:paraId="7C3DD0F0" w14:textId="63B36829"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Politicians who hold a </w:t>
      </w:r>
      <w:r w:rsidR="00DF02A3">
        <w:rPr>
          <w:rFonts w:ascii="Times New Roman" w:hAnsi="Times New Roman" w:cs="Times New Roman"/>
          <w:sz w:val="24"/>
          <w:szCs w:val="24"/>
        </w:rPr>
        <w:t>safe</w:t>
      </w:r>
      <w:r w:rsidRPr="000F2A42">
        <w:rPr>
          <w:rFonts w:ascii="Times New Roman" w:hAnsi="Times New Roman" w:cs="Times New Roman"/>
          <w:i/>
          <w:iCs/>
          <w:sz w:val="24"/>
          <w:szCs w:val="24"/>
        </w:rPr>
        <w:t xml:space="preserve"> </w:t>
      </w:r>
      <w:r>
        <w:rPr>
          <w:rFonts w:ascii="Times New Roman" w:hAnsi="Times New Roman" w:cs="Times New Roman"/>
          <w:sz w:val="24"/>
          <w:szCs w:val="24"/>
        </w:rPr>
        <w:t>seat</w:t>
      </w:r>
      <w:r w:rsidR="00DF02A3">
        <w:rPr>
          <w:rFonts w:ascii="Times New Roman" w:hAnsi="Times New Roman" w:cs="Times New Roman"/>
          <w:sz w:val="24"/>
          <w:szCs w:val="24"/>
        </w:rPr>
        <w:t xml:space="preserve"> </w:t>
      </w:r>
      <w:r>
        <w:rPr>
          <w:rFonts w:ascii="Times New Roman" w:hAnsi="Times New Roman" w:cs="Times New Roman"/>
          <w:sz w:val="24"/>
          <w:szCs w:val="24"/>
        </w:rPr>
        <w:t xml:space="preserve">are less vulnerable to political challenges and can spend more time away from their district (Cohen, 1984; </w:t>
      </w:r>
      <w:proofErr w:type="spellStart"/>
      <w:r>
        <w:rPr>
          <w:rFonts w:ascii="Times New Roman" w:hAnsi="Times New Roman" w:cs="Times New Roman"/>
          <w:sz w:val="24"/>
          <w:szCs w:val="24"/>
        </w:rPr>
        <w:t>Wolfinger</w:t>
      </w:r>
      <w:proofErr w:type="spellEnd"/>
      <w:r>
        <w:rPr>
          <w:rFonts w:ascii="Times New Roman" w:hAnsi="Times New Roman" w:cs="Times New Roman"/>
          <w:sz w:val="24"/>
          <w:szCs w:val="24"/>
        </w:rPr>
        <w:t xml:space="preserve"> and Heifetz, 2013). Consequently, they are more capable of undertaking the leadership and networking activities that provide them with political influence. Politicians who are popular in their districts also gain the admiration of their peers, allowing them to be more convincing sponsors for a particular bill or legislative action. </w:t>
      </w:r>
      <w:r w:rsidR="00351F67">
        <w:rPr>
          <w:rFonts w:ascii="Times New Roman" w:hAnsi="Times New Roman" w:cs="Times New Roman"/>
          <w:sz w:val="24"/>
          <w:szCs w:val="24"/>
        </w:rPr>
        <w:t xml:space="preserve">The variable, </w:t>
      </w:r>
      <w:r w:rsidRPr="00DF02A3">
        <w:rPr>
          <w:rFonts w:ascii="Times New Roman" w:hAnsi="Times New Roman" w:cs="Times New Roman"/>
          <w:i/>
          <w:iCs/>
          <w:sz w:val="24"/>
          <w:szCs w:val="24"/>
        </w:rPr>
        <w:t>Safe</w:t>
      </w:r>
      <w:r w:rsidR="00351F67" w:rsidRPr="00DF02A3">
        <w:rPr>
          <w:rFonts w:ascii="Times New Roman" w:hAnsi="Times New Roman" w:cs="Times New Roman"/>
          <w:i/>
          <w:iCs/>
          <w:sz w:val="24"/>
          <w:szCs w:val="24"/>
        </w:rPr>
        <w:t>,</w:t>
      </w:r>
      <w:r w:rsidR="00351F67">
        <w:rPr>
          <w:rFonts w:ascii="Times New Roman" w:hAnsi="Times New Roman" w:cs="Times New Roman"/>
          <w:sz w:val="24"/>
          <w:szCs w:val="24"/>
        </w:rPr>
        <w:t xml:space="preserve"> </w:t>
      </w:r>
      <w:r w:rsidRPr="00414623">
        <w:rPr>
          <w:rFonts w:ascii="Times New Roman" w:hAnsi="Times New Roman" w:cs="Times New Roman"/>
          <w:sz w:val="24"/>
          <w:szCs w:val="24"/>
        </w:rPr>
        <w:t xml:space="preserve">equals </w:t>
      </w:r>
      <w:r>
        <w:rPr>
          <w:rFonts w:ascii="Times New Roman" w:hAnsi="Times New Roman" w:cs="Times New Roman"/>
          <w:sz w:val="24"/>
          <w:szCs w:val="24"/>
        </w:rPr>
        <w:t xml:space="preserve">one </w:t>
      </w:r>
      <w:r w:rsidRPr="00414623">
        <w:rPr>
          <w:rFonts w:ascii="Times New Roman" w:hAnsi="Times New Roman" w:cs="Times New Roman"/>
          <w:sz w:val="24"/>
          <w:szCs w:val="24"/>
        </w:rPr>
        <w:t>if t</w:t>
      </w:r>
      <w:r>
        <w:rPr>
          <w:rFonts w:ascii="Times New Roman" w:hAnsi="Times New Roman" w:cs="Times New Roman"/>
          <w:sz w:val="24"/>
          <w:szCs w:val="24"/>
        </w:rPr>
        <w:t xml:space="preserve">he legislator wins the general </w:t>
      </w:r>
      <w:r w:rsidRPr="00414623">
        <w:rPr>
          <w:rFonts w:ascii="Times New Roman" w:hAnsi="Times New Roman" w:cs="Times New Roman"/>
          <w:sz w:val="24"/>
          <w:szCs w:val="24"/>
        </w:rPr>
        <w:t xml:space="preserve">election by at least 5% and </w:t>
      </w:r>
      <w:r>
        <w:rPr>
          <w:rFonts w:ascii="Times New Roman" w:hAnsi="Times New Roman" w:cs="Times New Roman"/>
          <w:sz w:val="24"/>
          <w:szCs w:val="24"/>
        </w:rPr>
        <w:t xml:space="preserve">zero </w:t>
      </w:r>
      <w:r w:rsidRPr="00414623">
        <w:rPr>
          <w:rFonts w:ascii="Times New Roman" w:hAnsi="Times New Roman" w:cs="Times New Roman"/>
          <w:sz w:val="24"/>
          <w:szCs w:val="24"/>
        </w:rPr>
        <w:t>otherwise</w:t>
      </w:r>
      <w:r w:rsidR="00DF02A3">
        <w:rPr>
          <w:rFonts w:ascii="Times New Roman" w:hAnsi="Times New Roman" w:cs="Times New Roman"/>
          <w:sz w:val="24"/>
          <w:szCs w:val="24"/>
        </w:rPr>
        <w:t>.</w:t>
      </w:r>
    </w:p>
    <w:p w14:paraId="6A8570D6" w14:textId="15202A88"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DF02A3">
        <w:rPr>
          <w:rFonts w:ascii="Times New Roman" w:hAnsi="Times New Roman" w:cs="Times New Roman"/>
          <w:sz w:val="24"/>
          <w:szCs w:val="24"/>
        </w:rPr>
        <w:t xml:space="preserve">social capital </w:t>
      </w:r>
      <w:r>
        <w:rPr>
          <w:rFonts w:ascii="Times New Roman" w:hAnsi="Times New Roman" w:cs="Times New Roman"/>
          <w:sz w:val="24"/>
          <w:szCs w:val="24"/>
        </w:rPr>
        <w:t xml:space="preserve">of politicians provides them with a greater ability to influence legislation or otherwise exercise political power (Jackman and Miller, 1998; Lake and </w:t>
      </w:r>
      <w:proofErr w:type="spellStart"/>
      <w:r>
        <w:rPr>
          <w:rFonts w:ascii="Times New Roman" w:hAnsi="Times New Roman" w:cs="Times New Roman"/>
          <w:sz w:val="24"/>
          <w:szCs w:val="24"/>
        </w:rPr>
        <w:t>Huckfeldt</w:t>
      </w:r>
      <w:proofErr w:type="spellEnd"/>
      <w:r>
        <w:rPr>
          <w:rFonts w:ascii="Times New Roman" w:hAnsi="Times New Roman" w:cs="Times New Roman"/>
          <w:sz w:val="24"/>
          <w:szCs w:val="24"/>
        </w:rPr>
        <w:t xml:space="preserve">, 1998). Social capital captures the network of contacts, allies, and supporters that </w:t>
      </w:r>
      <w:r w:rsidR="00DF02A3">
        <w:rPr>
          <w:rFonts w:ascii="Times New Roman" w:hAnsi="Times New Roman" w:cs="Times New Roman"/>
          <w:sz w:val="24"/>
          <w:szCs w:val="24"/>
        </w:rPr>
        <w:t xml:space="preserve">provides a </w:t>
      </w:r>
      <w:r>
        <w:rPr>
          <w:rFonts w:ascii="Times New Roman" w:hAnsi="Times New Roman" w:cs="Times New Roman"/>
          <w:sz w:val="24"/>
          <w:szCs w:val="24"/>
        </w:rPr>
        <w:t xml:space="preserve">politician </w:t>
      </w:r>
      <w:r w:rsidR="00DF02A3">
        <w:rPr>
          <w:rFonts w:ascii="Times New Roman" w:hAnsi="Times New Roman" w:cs="Times New Roman"/>
          <w:sz w:val="24"/>
          <w:szCs w:val="24"/>
        </w:rPr>
        <w:t xml:space="preserve">with the </w:t>
      </w:r>
      <w:r>
        <w:rPr>
          <w:rFonts w:ascii="Times New Roman" w:hAnsi="Times New Roman" w:cs="Times New Roman"/>
          <w:sz w:val="24"/>
          <w:szCs w:val="24"/>
        </w:rPr>
        <w:t xml:space="preserve">resources, information, and access necessary to operate </w:t>
      </w:r>
      <w:r w:rsidR="00DF02A3">
        <w:rPr>
          <w:rFonts w:ascii="Times New Roman" w:hAnsi="Times New Roman" w:cs="Times New Roman"/>
          <w:sz w:val="24"/>
          <w:szCs w:val="24"/>
        </w:rPr>
        <w:t>in t</w:t>
      </w:r>
      <w:r>
        <w:rPr>
          <w:rFonts w:ascii="Times New Roman" w:hAnsi="Times New Roman" w:cs="Times New Roman"/>
          <w:sz w:val="24"/>
          <w:szCs w:val="24"/>
        </w:rPr>
        <w:t xml:space="preserve">he political environment. </w:t>
      </w:r>
      <w:r w:rsidR="00351F67">
        <w:rPr>
          <w:rFonts w:ascii="Times New Roman" w:hAnsi="Times New Roman" w:cs="Times New Roman"/>
          <w:sz w:val="24"/>
          <w:szCs w:val="24"/>
        </w:rPr>
        <w:t xml:space="preserve">The variable, </w:t>
      </w:r>
      <w:r w:rsidRPr="00DF02A3">
        <w:rPr>
          <w:rFonts w:ascii="Times New Roman" w:hAnsi="Times New Roman" w:cs="Times New Roman"/>
          <w:i/>
          <w:iCs/>
          <w:sz w:val="24"/>
          <w:szCs w:val="24"/>
        </w:rPr>
        <w:t xml:space="preserve">Social </w:t>
      </w:r>
      <w:r w:rsidR="00351F67" w:rsidRPr="00DF02A3">
        <w:rPr>
          <w:rFonts w:ascii="Times New Roman" w:hAnsi="Times New Roman" w:cs="Times New Roman"/>
          <w:i/>
          <w:iCs/>
          <w:sz w:val="24"/>
          <w:szCs w:val="24"/>
        </w:rPr>
        <w:t>C</w:t>
      </w:r>
      <w:r w:rsidRPr="00DF02A3">
        <w:rPr>
          <w:rFonts w:ascii="Times New Roman" w:hAnsi="Times New Roman" w:cs="Times New Roman"/>
          <w:i/>
          <w:iCs/>
          <w:sz w:val="24"/>
          <w:szCs w:val="24"/>
        </w:rPr>
        <w:t>apital</w:t>
      </w:r>
      <w:r w:rsidR="00351F67">
        <w:rPr>
          <w:rFonts w:ascii="Times New Roman" w:hAnsi="Times New Roman" w:cs="Times New Roman"/>
          <w:sz w:val="24"/>
          <w:szCs w:val="24"/>
        </w:rPr>
        <w:t>,</w:t>
      </w:r>
      <w:r>
        <w:rPr>
          <w:rFonts w:ascii="Times New Roman" w:hAnsi="Times New Roman" w:cs="Times New Roman"/>
          <w:sz w:val="24"/>
          <w:szCs w:val="24"/>
        </w:rPr>
        <w:t xml:space="preserve"> allows a politician to build alliances</w:t>
      </w:r>
      <w:r w:rsidR="00DF02A3">
        <w:rPr>
          <w:rFonts w:ascii="Times New Roman" w:hAnsi="Times New Roman" w:cs="Times New Roman"/>
          <w:sz w:val="24"/>
          <w:szCs w:val="24"/>
        </w:rPr>
        <w:t>, influence other legislators</w:t>
      </w:r>
      <w:r w:rsidR="008809EA">
        <w:rPr>
          <w:rFonts w:ascii="Times New Roman" w:hAnsi="Times New Roman" w:cs="Times New Roman"/>
          <w:sz w:val="24"/>
          <w:szCs w:val="24"/>
        </w:rPr>
        <w:t>,</w:t>
      </w:r>
      <w:r w:rsidR="00DF02A3">
        <w:rPr>
          <w:rFonts w:ascii="Times New Roman" w:hAnsi="Times New Roman" w:cs="Times New Roman"/>
          <w:sz w:val="24"/>
          <w:szCs w:val="24"/>
        </w:rPr>
        <w:t xml:space="preserve"> and to advance legislative initiatives. </w:t>
      </w:r>
      <w:r>
        <w:rPr>
          <w:rFonts w:ascii="Times New Roman" w:hAnsi="Times New Roman" w:cs="Times New Roman"/>
          <w:sz w:val="24"/>
          <w:szCs w:val="24"/>
        </w:rPr>
        <w:t xml:space="preserve"> </w:t>
      </w:r>
    </w:p>
    <w:p w14:paraId="1C46A014" w14:textId="77777777"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We estimate a politician’s social capital based on five variables. Comparable to personal political power, we measure a politician’s social capital as an additive index, ranging in value from 0 to 5. Equation (2) specifies our social capital index:</w:t>
      </w:r>
    </w:p>
    <w:p w14:paraId="5C77ED0A" w14:textId="77777777"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 xml:space="preserve">Social Capital=Total Years +Committees+Population +Income +PAC  </m:t>
        </m:r>
      </m:oMath>
      <w:r>
        <w:rPr>
          <w:rFonts w:ascii="Times New Roman" w:hAnsi="Times New Roman" w:cs="Times New Roman"/>
          <w:sz w:val="24"/>
          <w:szCs w:val="24"/>
        </w:rPr>
        <w:t xml:space="preserve">           (2)      </w:t>
      </w:r>
    </w:p>
    <w:p w14:paraId="7FCD874C" w14:textId="1CFF9C53" w:rsidR="00650CB1" w:rsidRPr="0057429E"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total number of years the politician serves in office is a measure of the legislator's professional contacts and acquaintances. More years in public office give politicians greater contact with </w:t>
      </w:r>
      <w:r>
        <w:rPr>
          <w:rFonts w:ascii="Times New Roman" w:hAnsi="Times New Roman" w:cs="Times New Roman"/>
          <w:sz w:val="24"/>
          <w:szCs w:val="24"/>
        </w:rPr>
        <w:lastRenderedPageBreak/>
        <w:t>other officials, the opportunity to meet influential individuals</w:t>
      </w:r>
      <w:r w:rsidR="00DF02A3">
        <w:rPr>
          <w:rFonts w:ascii="Times New Roman" w:hAnsi="Times New Roman" w:cs="Times New Roman"/>
          <w:sz w:val="24"/>
          <w:szCs w:val="24"/>
        </w:rPr>
        <w:t xml:space="preserve"> outside of government</w:t>
      </w:r>
      <w:r>
        <w:rPr>
          <w:rFonts w:ascii="Times New Roman" w:hAnsi="Times New Roman" w:cs="Times New Roman"/>
          <w:sz w:val="24"/>
          <w:szCs w:val="24"/>
        </w:rPr>
        <w:t xml:space="preserve">, and </w:t>
      </w:r>
      <w:r w:rsidR="00C472CA">
        <w:rPr>
          <w:rFonts w:ascii="Times New Roman" w:hAnsi="Times New Roman" w:cs="Times New Roman"/>
          <w:sz w:val="24"/>
          <w:szCs w:val="24"/>
        </w:rPr>
        <w:t xml:space="preserve">the ability </w:t>
      </w:r>
      <w:r>
        <w:rPr>
          <w:rFonts w:ascii="Times New Roman" w:hAnsi="Times New Roman" w:cs="Times New Roman"/>
          <w:sz w:val="24"/>
          <w:szCs w:val="24"/>
        </w:rPr>
        <w:t>to expand their social networks (</w:t>
      </w:r>
      <w:proofErr w:type="spellStart"/>
      <w:r>
        <w:rPr>
          <w:rFonts w:ascii="Times New Roman" w:hAnsi="Times New Roman" w:cs="Times New Roman"/>
          <w:sz w:val="24"/>
          <w:szCs w:val="24"/>
        </w:rPr>
        <w:t>Glaeser</w:t>
      </w:r>
      <w:proofErr w:type="spellEnd"/>
      <w:r>
        <w:rPr>
          <w:rFonts w:ascii="Times New Roman" w:hAnsi="Times New Roman" w:cs="Times New Roman"/>
          <w:sz w:val="24"/>
          <w:szCs w:val="24"/>
        </w:rPr>
        <w:t xml:space="preserve"> et al., 2002). </w:t>
      </w:r>
      <w:r>
        <w:rPr>
          <w:rFonts w:ascii="Times New Roman" w:hAnsi="Times New Roman" w:cs="Times New Roman"/>
          <w:i/>
          <w:iCs/>
          <w:sz w:val="24"/>
          <w:szCs w:val="24"/>
        </w:rPr>
        <w:t xml:space="preserve">Total Years </w:t>
      </w:r>
      <w:r w:rsidRPr="008E2C71">
        <w:rPr>
          <w:rFonts w:ascii="Times New Roman" w:hAnsi="Times New Roman" w:cs="Times New Roman"/>
          <w:sz w:val="24"/>
          <w:szCs w:val="24"/>
        </w:rPr>
        <w:t xml:space="preserve">equals </w:t>
      </w:r>
      <w:r>
        <w:rPr>
          <w:rFonts w:ascii="Times New Roman" w:hAnsi="Times New Roman" w:cs="Times New Roman"/>
          <w:sz w:val="24"/>
          <w:szCs w:val="24"/>
        </w:rPr>
        <w:t xml:space="preserve">one </w:t>
      </w:r>
      <w:r w:rsidRPr="0057429E">
        <w:rPr>
          <w:rFonts w:ascii="Times New Roman" w:hAnsi="Times New Roman" w:cs="Times New Roman"/>
          <w:sz w:val="24"/>
          <w:szCs w:val="24"/>
        </w:rPr>
        <w:t>if th</w:t>
      </w:r>
      <w:r>
        <w:rPr>
          <w:rFonts w:ascii="Times New Roman" w:hAnsi="Times New Roman" w:cs="Times New Roman"/>
          <w:sz w:val="24"/>
          <w:szCs w:val="24"/>
        </w:rPr>
        <w:t>e number of years a politician has held an elective office is above the median</w:t>
      </w:r>
      <w:r w:rsidR="00C472CA">
        <w:rPr>
          <w:rFonts w:ascii="Times New Roman" w:hAnsi="Times New Roman" w:cs="Times New Roman"/>
          <w:sz w:val="24"/>
          <w:szCs w:val="24"/>
        </w:rPr>
        <w:t xml:space="preserve"> for our sample</w:t>
      </w:r>
      <w:r>
        <w:rPr>
          <w:rFonts w:ascii="Times New Roman" w:hAnsi="Times New Roman" w:cs="Times New Roman"/>
          <w:sz w:val="24"/>
          <w:szCs w:val="24"/>
        </w:rPr>
        <w:t xml:space="preserve"> and zero otherwise.</w:t>
      </w:r>
    </w:p>
    <w:p w14:paraId="0ACC79AE" w14:textId="58728F4D"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number of committees on which politicians serve indicates their importance both within the party and the legislative chamber itself. Committee membership allows a politician to meet </w:t>
      </w:r>
      <w:r w:rsidR="00C472CA">
        <w:rPr>
          <w:rFonts w:ascii="Times New Roman" w:hAnsi="Times New Roman" w:cs="Times New Roman"/>
          <w:sz w:val="24"/>
          <w:szCs w:val="24"/>
        </w:rPr>
        <w:t xml:space="preserve">different </w:t>
      </w:r>
      <w:r>
        <w:rPr>
          <w:rFonts w:ascii="Times New Roman" w:hAnsi="Times New Roman" w:cs="Times New Roman"/>
          <w:sz w:val="24"/>
          <w:szCs w:val="24"/>
        </w:rPr>
        <w:t xml:space="preserve"> members of the legislative chamber and to collaborate with members of the other chamber examining similar issues (Hedlund, 1989; Jackman and Miller, 1998; Martin and Mickler, 2019). </w:t>
      </w:r>
      <w:r>
        <w:rPr>
          <w:rFonts w:ascii="Times New Roman" w:hAnsi="Times New Roman" w:cs="Times New Roman"/>
          <w:i/>
          <w:iCs/>
          <w:sz w:val="24"/>
          <w:szCs w:val="24"/>
        </w:rPr>
        <w:t xml:space="preserve">Committees </w:t>
      </w:r>
      <w:r>
        <w:rPr>
          <w:rFonts w:ascii="Times New Roman" w:hAnsi="Times New Roman" w:cs="Times New Roman"/>
          <w:sz w:val="24"/>
          <w:szCs w:val="24"/>
        </w:rPr>
        <w:t xml:space="preserve">equals one if the number of legislative committees a politician serves on is above the median and zero otherwise.  </w:t>
      </w:r>
    </w:p>
    <w:p w14:paraId="6164C07B" w14:textId="6728F855"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The population of the </w:t>
      </w:r>
      <w:r w:rsidR="00C472CA">
        <w:rPr>
          <w:rFonts w:ascii="Times New Roman" w:hAnsi="Times New Roman" w:cs="Times New Roman"/>
          <w:sz w:val="24"/>
          <w:szCs w:val="24"/>
        </w:rPr>
        <w:t>district/</w:t>
      </w:r>
      <w:r>
        <w:rPr>
          <w:rFonts w:ascii="Times New Roman" w:hAnsi="Times New Roman" w:cs="Times New Roman"/>
          <w:sz w:val="24"/>
          <w:szCs w:val="24"/>
        </w:rPr>
        <w:t xml:space="preserve">state </w:t>
      </w:r>
      <w:r w:rsidR="00C472CA">
        <w:rPr>
          <w:rFonts w:ascii="Times New Roman" w:hAnsi="Times New Roman" w:cs="Times New Roman"/>
          <w:sz w:val="24"/>
          <w:szCs w:val="24"/>
        </w:rPr>
        <w:t xml:space="preserve">that a </w:t>
      </w:r>
      <w:r>
        <w:rPr>
          <w:rFonts w:ascii="Times New Roman" w:hAnsi="Times New Roman" w:cs="Times New Roman"/>
          <w:sz w:val="24"/>
          <w:szCs w:val="24"/>
        </w:rPr>
        <w:t xml:space="preserve">legislator serves is another measure of the </w:t>
      </w:r>
      <w:r w:rsidR="00C472CA">
        <w:rPr>
          <w:rFonts w:ascii="Times New Roman" w:hAnsi="Times New Roman" w:cs="Times New Roman"/>
          <w:sz w:val="24"/>
          <w:szCs w:val="24"/>
        </w:rPr>
        <w:t xml:space="preserve">network </w:t>
      </w:r>
      <w:r>
        <w:rPr>
          <w:rFonts w:ascii="Times New Roman" w:hAnsi="Times New Roman" w:cs="Times New Roman"/>
          <w:sz w:val="24"/>
          <w:szCs w:val="24"/>
        </w:rPr>
        <w:t xml:space="preserve">to which they have access.  Larger legislative districts allow politicians to meet more people and </w:t>
      </w:r>
      <w:r w:rsidR="00C472CA">
        <w:rPr>
          <w:rFonts w:ascii="Times New Roman" w:hAnsi="Times New Roman" w:cs="Times New Roman"/>
          <w:sz w:val="24"/>
          <w:szCs w:val="24"/>
        </w:rPr>
        <w:t xml:space="preserve">to introduce more </w:t>
      </w:r>
      <w:r>
        <w:rPr>
          <w:rFonts w:ascii="Times New Roman" w:hAnsi="Times New Roman" w:cs="Times New Roman"/>
          <w:sz w:val="24"/>
          <w:szCs w:val="24"/>
        </w:rPr>
        <w:t>individual</w:t>
      </w:r>
      <w:r w:rsidR="00C472CA">
        <w:rPr>
          <w:rFonts w:ascii="Times New Roman" w:hAnsi="Times New Roman" w:cs="Times New Roman"/>
          <w:sz w:val="24"/>
          <w:szCs w:val="24"/>
        </w:rPr>
        <w:t>s</w:t>
      </w:r>
      <w:r>
        <w:rPr>
          <w:rFonts w:ascii="Times New Roman" w:hAnsi="Times New Roman" w:cs="Times New Roman"/>
          <w:sz w:val="24"/>
          <w:szCs w:val="24"/>
        </w:rPr>
        <w:t xml:space="preserve"> </w:t>
      </w:r>
      <w:r w:rsidR="00C472CA">
        <w:rPr>
          <w:rFonts w:ascii="Times New Roman" w:hAnsi="Times New Roman" w:cs="Times New Roman"/>
          <w:sz w:val="24"/>
          <w:szCs w:val="24"/>
        </w:rPr>
        <w:t>i</w:t>
      </w:r>
      <w:r>
        <w:rPr>
          <w:rFonts w:ascii="Times New Roman" w:hAnsi="Times New Roman" w:cs="Times New Roman"/>
          <w:sz w:val="24"/>
          <w:szCs w:val="24"/>
        </w:rPr>
        <w:t>nto their network.  Larger districts also mean that the legislator is engaged with more and diverse voters (</w:t>
      </w:r>
      <w:proofErr w:type="spellStart"/>
      <w:r>
        <w:rPr>
          <w:rFonts w:ascii="Times New Roman" w:hAnsi="Times New Roman" w:cs="Times New Roman"/>
          <w:sz w:val="24"/>
          <w:szCs w:val="24"/>
        </w:rPr>
        <w:t>Glaeser</w:t>
      </w:r>
      <w:proofErr w:type="spellEnd"/>
      <w:r>
        <w:rPr>
          <w:rFonts w:ascii="Times New Roman" w:hAnsi="Times New Roman" w:cs="Times New Roman"/>
          <w:sz w:val="24"/>
          <w:szCs w:val="24"/>
        </w:rPr>
        <w:t xml:space="preserve"> et al., 2002; Robison et al., 2002). </w:t>
      </w:r>
      <w:r>
        <w:rPr>
          <w:rFonts w:ascii="Times New Roman" w:hAnsi="Times New Roman" w:cs="Times New Roman"/>
          <w:i/>
          <w:iCs/>
          <w:sz w:val="24"/>
          <w:szCs w:val="24"/>
        </w:rPr>
        <w:t xml:space="preserve">Population </w:t>
      </w:r>
      <w:r>
        <w:rPr>
          <w:rFonts w:ascii="Times New Roman" w:hAnsi="Times New Roman" w:cs="Times New Roman"/>
          <w:sz w:val="24"/>
          <w:szCs w:val="24"/>
        </w:rPr>
        <w:t xml:space="preserve">equals one if the legislator’s home district/state population is above the median and zero otherwise. </w:t>
      </w:r>
    </w:p>
    <w:p w14:paraId="71391854" w14:textId="3E5C21F9"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average legislative district per capita income reflects the wealth and resources </w:t>
      </w:r>
      <w:r w:rsidR="00C472CA">
        <w:rPr>
          <w:rFonts w:ascii="Times New Roman" w:hAnsi="Times New Roman" w:cs="Times New Roman"/>
          <w:sz w:val="24"/>
          <w:szCs w:val="24"/>
        </w:rPr>
        <w:t xml:space="preserve">that </w:t>
      </w:r>
      <w:r>
        <w:rPr>
          <w:rFonts w:ascii="Times New Roman" w:hAnsi="Times New Roman" w:cs="Times New Roman"/>
          <w:sz w:val="24"/>
          <w:szCs w:val="24"/>
        </w:rPr>
        <w:t xml:space="preserve">the legislator's social network </w:t>
      </w:r>
      <w:r w:rsidR="00C472CA">
        <w:rPr>
          <w:rFonts w:ascii="Times New Roman" w:hAnsi="Times New Roman" w:cs="Times New Roman"/>
          <w:sz w:val="24"/>
          <w:szCs w:val="24"/>
        </w:rPr>
        <w:t xml:space="preserve">can potentially </w:t>
      </w:r>
      <w:r>
        <w:rPr>
          <w:rFonts w:ascii="Times New Roman" w:hAnsi="Times New Roman" w:cs="Times New Roman"/>
          <w:sz w:val="24"/>
          <w:szCs w:val="24"/>
        </w:rPr>
        <w:t xml:space="preserve">provide. Politicians in wealthier districts can be expected to have more influential individuals as members of their own network, thus increasing their social capital (Woolcock, 1998;  </w:t>
      </w:r>
      <w:proofErr w:type="spellStart"/>
      <w:r>
        <w:rPr>
          <w:rFonts w:ascii="Times New Roman" w:hAnsi="Times New Roman" w:cs="Times New Roman"/>
          <w:sz w:val="24"/>
          <w:szCs w:val="24"/>
        </w:rPr>
        <w:t>Guiso</w:t>
      </w:r>
      <w:proofErr w:type="spellEnd"/>
      <w:r>
        <w:rPr>
          <w:rFonts w:ascii="Times New Roman" w:hAnsi="Times New Roman" w:cs="Times New Roman"/>
          <w:sz w:val="24"/>
          <w:szCs w:val="24"/>
        </w:rPr>
        <w:t xml:space="preserve"> et al., 2004; Sabatini, 2008). </w:t>
      </w:r>
      <w:r w:rsidRPr="00C85EDA">
        <w:rPr>
          <w:rFonts w:ascii="Times New Roman" w:hAnsi="Times New Roman" w:cs="Times New Roman"/>
          <w:i/>
          <w:iCs/>
          <w:sz w:val="24"/>
          <w:szCs w:val="24"/>
        </w:rPr>
        <w:t>Income</w:t>
      </w:r>
      <w:r>
        <w:rPr>
          <w:rFonts w:ascii="Times New Roman" w:hAnsi="Times New Roman" w:cs="Times New Roman"/>
          <w:sz w:val="24"/>
          <w:szCs w:val="24"/>
        </w:rPr>
        <w:t xml:space="preserve"> equals one if the per capita income for the </w:t>
      </w:r>
      <w:r w:rsidR="00C472CA">
        <w:rPr>
          <w:rFonts w:ascii="Times New Roman" w:hAnsi="Times New Roman" w:cs="Times New Roman"/>
          <w:sz w:val="24"/>
          <w:szCs w:val="24"/>
        </w:rPr>
        <w:t xml:space="preserve">district or state </w:t>
      </w:r>
      <w:r>
        <w:rPr>
          <w:rFonts w:ascii="Times New Roman" w:hAnsi="Times New Roman" w:cs="Times New Roman"/>
          <w:sz w:val="24"/>
          <w:szCs w:val="24"/>
        </w:rPr>
        <w:t xml:space="preserve">is above the median and zero otherwise. </w:t>
      </w:r>
    </w:p>
    <w:p w14:paraId="36675311" w14:textId="0B0688BA"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Finally, the dollar amount of PAC contributions measures the extent to which a legislator’s network </w:t>
      </w:r>
      <w:r w:rsidR="00C472CA">
        <w:rPr>
          <w:rFonts w:ascii="Times New Roman" w:hAnsi="Times New Roman" w:cs="Times New Roman"/>
          <w:sz w:val="24"/>
          <w:szCs w:val="24"/>
        </w:rPr>
        <w:t xml:space="preserve">provides </w:t>
      </w:r>
      <w:r>
        <w:rPr>
          <w:rFonts w:ascii="Times New Roman" w:hAnsi="Times New Roman" w:cs="Times New Roman"/>
          <w:sz w:val="24"/>
          <w:szCs w:val="24"/>
        </w:rPr>
        <w:t xml:space="preserve">financial resources in support of </w:t>
      </w:r>
      <w:r w:rsidR="00C472CA">
        <w:rPr>
          <w:rFonts w:ascii="Times New Roman" w:hAnsi="Times New Roman" w:cs="Times New Roman"/>
          <w:sz w:val="24"/>
          <w:szCs w:val="24"/>
        </w:rPr>
        <w:t xml:space="preserve">the legislator’s </w:t>
      </w:r>
      <w:r>
        <w:rPr>
          <w:rFonts w:ascii="Times New Roman" w:hAnsi="Times New Roman" w:cs="Times New Roman"/>
          <w:sz w:val="24"/>
          <w:szCs w:val="24"/>
        </w:rPr>
        <w:t xml:space="preserve">agenda. PAC contributions are another measure of both the breadth and strength of the social network that the politician has created </w:t>
      </w:r>
      <w:r>
        <w:rPr>
          <w:rFonts w:ascii="Times New Roman" w:hAnsi="Times New Roman" w:cs="Times New Roman"/>
          <w:sz w:val="24"/>
          <w:szCs w:val="24"/>
        </w:rPr>
        <w:lastRenderedPageBreak/>
        <w:t xml:space="preserve">(Lake and </w:t>
      </w:r>
      <w:proofErr w:type="spellStart"/>
      <w:r>
        <w:rPr>
          <w:rFonts w:ascii="Times New Roman" w:hAnsi="Times New Roman" w:cs="Times New Roman"/>
          <w:sz w:val="24"/>
          <w:szCs w:val="24"/>
        </w:rPr>
        <w:t>Huckfeldt</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Chamon</w:t>
      </w:r>
      <w:proofErr w:type="spellEnd"/>
      <w:r>
        <w:rPr>
          <w:rFonts w:ascii="Times New Roman" w:hAnsi="Times New Roman" w:cs="Times New Roman"/>
          <w:sz w:val="24"/>
          <w:szCs w:val="24"/>
        </w:rPr>
        <w:t xml:space="preserve"> and Kaplan, 2013; </w:t>
      </w:r>
      <w:proofErr w:type="spellStart"/>
      <w:r>
        <w:rPr>
          <w:rFonts w:ascii="Times New Roman" w:hAnsi="Times New Roman" w:cs="Times New Roman"/>
          <w:sz w:val="24"/>
          <w:szCs w:val="24"/>
        </w:rPr>
        <w:t>Gokcekus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Sonan</w:t>
      </w:r>
      <w:proofErr w:type="spellEnd"/>
      <w:r>
        <w:rPr>
          <w:rFonts w:ascii="Times New Roman" w:hAnsi="Times New Roman" w:cs="Times New Roman"/>
          <w:sz w:val="24"/>
          <w:szCs w:val="24"/>
        </w:rPr>
        <w:t xml:space="preserve">, 2017). </w:t>
      </w:r>
      <w:r w:rsidRPr="00C85EDA">
        <w:rPr>
          <w:rFonts w:ascii="Times New Roman" w:hAnsi="Times New Roman" w:cs="Times New Roman"/>
          <w:i/>
          <w:iCs/>
          <w:sz w:val="24"/>
          <w:szCs w:val="24"/>
        </w:rPr>
        <w:t>PAC</w:t>
      </w:r>
      <w:r>
        <w:rPr>
          <w:rFonts w:ascii="Times New Roman" w:hAnsi="Times New Roman" w:cs="Times New Roman"/>
          <w:sz w:val="24"/>
          <w:szCs w:val="24"/>
        </w:rPr>
        <w:t xml:space="preserve"> equals one if the dollar value of the legislator’s PAC contributions are above the median and zero otherwise.</w:t>
      </w:r>
    </w:p>
    <w:p w14:paraId="34EA7317" w14:textId="56C2C26E" w:rsidR="00650CB1" w:rsidRPr="00224D4D" w:rsidRDefault="00650CB1" w:rsidP="00650CB1">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sidR="0082094B">
        <w:rPr>
          <w:rFonts w:ascii="Times New Roman" w:hAnsi="Times New Roman" w:cs="Times New Roman"/>
          <w:sz w:val="24"/>
          <w:szCs w:val="24"/>
        </w:rPr>
        <w:t xml:space="preserve">The variable, </w:t>
      </w:r>
      <w:r w:rsidRPr="00224D4D">
        <w:rPr>
          <w:rFonts w:ascii="Times New Roman" w:hAnsi="Times New Roman" w:cs="Times New Roman"/>
          <w:sz w:val="24"/>
          <w:szCs w:val="24"/>
        </w:rPr>
        <w:t>Social Capital</w:t>
      </w:r>
      <w:r w:rsidR="0082094B">
        <w:rPr>
          <w:rFonts w:ascii="Times New Roman" w:hAnsi="Times New Roman" w:cs="Times New Roman"/>
          <w:sz w:val="24"/>
          <w:szCs w:val="24"/>
        </w:rPr>
        <w:t xml:space="preserve">, </w:t>
      </w:r>
      <w:r w:rsidRPr="00224D4D">
        <w:rPr>
          <w:rFonts w:ascii="Times New Roman" w:hAnsi="Times New Roman" w:cs="Times New Roman"/>
          <w:sz w:val="24"/>
          <w:szCs w:val="24"/>
        </w:rPr>
        <w:t xml:space="preserve">equals </w:t>
      </w:r>
      <w:r>
        <w:rPr>
          <w:rFonts w:ascii="Times New Roman" w:hAnsi="Times New Roman" w:cs="Times New Roman"/>
          <w:sz w:val="24"/>
          <w:szCs w:val="24"/>
        </w:rPr>
        <w:t xml:space="preserve">one </w:t>
      </w:r>
      <w:r w:rsidRPr="00224D4D">
        <w:rPr>
          <w:rFonts w:ascii="Times New Roman" w:hAnsi="Times New Roman" w:cs="Times New Roman"/>
          <w:sz w:val="24"/>
          <w:szCs w:val="24"/>
        </w:rPr>
        <w:t xml:space="preserve">if the social capital score </w:t>
      </w:r>
      <w:r>
        <w:rPr>
          <w:rFonts w:ascii="Times New Roman" w:hAnsi="Times New Roman" w:cs="Times New Roman"/>
          <w:sz w:val="24"/>
          <w:szCs w:val="24"/>
        </w:rPr>
        <w:t xml:space="preserve">calculated from these five variables </w:t>
      </w:r>
      <w:r w:rsidRPr="00224D4D">
        <w:rPr>
          <w:rFonts w:ascii="Times New Roman" w:hAnsi="Times New Roman" w:cs="Times New Roman"/>
          <w:sz w:val="24"/>
          <w:szCs w:val="24"/>
        </w:rPr>
        <w:t xml:space="preserve">is above the median </w:t>
      </w:r>
      <w:r>
        <w:rPr>
          <w:rFonts w:ascii="Times New Roman" w:hAnsi="Times New Roman" w:cs="Times New Roman"/>
          <w:sz w:val="24"/>
          <w:szCs w:val="24"/>
        </w:rPr>
        <w:t xml:space="preserve">for </w:t>
      </w:r>
      <w:r w:rsidRPr="00224D4D">
        <w:rPr>
          <w:rFonts w:ascii="Times New Roman" w:hAnsi="Times New Roman" w:cs="Times New Roman"/>
          <w:sz w:val="24"/>
          <w:szCs w:val="24"/>
        </w:rPr>
        <w:t xml:space="preserve">the corresponding legislative unit and </w:t>
      </w:r>
      <w:r>
        <w:rPr>
          <w:rFonts w:ascii="Times New Roman" w:hAnsi="Times New Roman" w:cs="Times New Roman"/>
          <w:sz w:val="24"/>
          <w:szCs w:val="24"/>
        </w:rPr>
        <w:t xml:space="preserve">zero </w:t>
      </w:r>
      <w:r w:rsidRPr="00224D4D">
        <w:rPr>
          <w:rFonts w:ascii="Times New Roman" w:hAnsi="Times New Roman" w:cs="Times New Roman"/>
          <w:sz w:val="24"/>
          <w:szCs w:val="24"/>
        </w:rPr>
        <w:t>otherwise</w:t>
      </w:r>
      <w:r>
        <w:rPr>
          <w:rFonts w:ascii="Times New Roman" w:hAnsi="Times New Roman" w:cs="Times New Roman"/>
          <w:sz w:val="24"/>
          <w:szCs w:val="24"/>
        </w:rPr>
        <w:t xml:space="preserve">. The social capital index nests inside the Personal Political Power Index. It is one of five components of that index, as shown in equation (1).  </w:t>
      </w:r>
    </w:p>
    <w:p w14:paraId="214E10E0" w14:textId="77777777" w:rsidR="00650CB1" w:rsidRPr="004C77BF" w:rsidRDefault="00650CB1" w:rsidP="00650CB1">
      <w:pPr>
        <w:spacing w:after="0" w:line="480" w:lineRule="auto"/>
        <w:rPr>
          <w:rFonts w:ascii="Times New Roman" w:hAnsi="Times New Roman" w:cs="Times New Roman"/>
          <w:i/>
          <w:iCs/>
          <w:sz w:val="24"/>
          <w:szCs w:val="24"/>
        </w:rPr>
      </w:pPr>
      <w:r w:rsidRPr="004C77BF">
        <w:rPr>
          <w:rFonts w:ascii="Times New Roman" w:hAnsi="Times New Roman" w:cs="Times New Roman"/>
          <w:i/>
          <w:iCs/>
          <w:sz w:val="24"/>
          <w:szCs w:val="24"/>
        </w:rPr>
        <w:t>4.</w:t>
      </w:r>
      <w:r>
        <w:rPr>
          <w:rFonts w:ascii="Times New Roman" w:hAnsi="Times New Roman" w:cs="Times New Roman"/>
          <w:i/>
          <w:iCs/>
          <w:sz w:val="24"/>
          <w:szCs w:val="24"/>
        </w:rPr>
        <w:t>3</w:t>
      </w:r>
      <w:r w:rsidRPr="004C77BF">
        <w:rPr>
          <w:rFonts w:ascii="Times New Roman" w:hAnsi="Times New Roman" w:cs="Times New Roman"/>
          <w:i/>
          <w:iCs/>
          <w:sz w:val="24"/>
          <w:szCs w:val="24"/>
        </w:rPr>
        <w:t xml:space="preserve"> </w:t>
      </w:r>
      <w:r>
        <w:rPr>
          <w:rFonts w:ascii="Times New Roman" w:hAnsi="Times New Roman" w:cs="Times New Roman"/>
          <w:i/>
          <w:iCs/>
          <w:sz w:val="24"/>
          <w:szCs w:val="24"/>
        </w:rPr>
        <w:t xml:space="preserve">The Firm’s </w:t>
      </w:r>
      <w:r w:rsidRPr="004C77BF">
        <w:rPr>
          <w:rFonts w:ascii="Times New Roman" w:hAnsi="Times New Roman" w:cs="Times New Roman"/>
          <w:i/>
          <w:iCs/>
          <w:sz w:val="24"/>
          <w:szCs w:val="24"/>
        </w:rPr>
        <w:t xml:space="preserve">Political Power </w:t>
      </w:r>
    </w:p>
    <w:p w14:paraId="4AEA1AD8" w14:textId="3566BB0F" w:rsidR="00650CB1" w:rsidRPr="0057429E"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Political power is irrelevant unless </w:t>
      </w:r>
      <w:r w:rsidR="0082094B">
        <w:rPr>
          <w:rFonts w:ascii="Times New Roman" w:hAnsi="Times New Roman" w:cs="Times New Roman"/>
          <w:sz w:val="24"/>
          <w:szCs w:val="24"/>
        </w:rPr>
        <w:t xml:space="preserve">a firm has </w:t>
      </w:r>
      <w:r w:rsidRPr="0057429E">
        <w:rPr>
          <w:rFonts w:ascii="Times New Roman" w:hAnsi="Times New Roman" w:cs="Times New Roman"/>
          <w:sz w:val="24"/>
          <w:szCs w:val="24"/>
        </w:rPr>
        <w:t xml:space="preserve">access to it. Consequently, we introduce a dummy variable, Access, which equals one if the firm </w:t>
      </w:r>
      <w:r w:rsidR="0082094B">
        <w:rPr>
          <w:rFonts w:ascii="Times New Roman" w:hAnsi="Times New Roman" w:cs="Times New Roman"/>
          <w:sz w:val="24"/>
          <w:szCs w:val="24"/>
        </w:rPr>
        <w:t xml:space="preserve">contributes </w:t>
      </w:r>
      <w:r w:rsidRPr="0057429E">
        <w:rPr>
          <w:rFonts w:ascii="Times New Roman" w:hAnsi="Times New Roman" w:cs="Times New Roman"/>
          <w:sz w:val="24"/>
          <w:szCs w:val="24"/>
        </w:rPr>
        <w:t xml:space="preserve">to the politician’s campaign and zero otherwise. To calculate the firm’s </w:t>
      </w:r>
      <w:r w:rsidR="0082094B">
        <w:rPr>
          <w:rFonts w:ascii="Times New Roman" w:hAnsi="Times New Roman" w:cs="Times New Roman"/>
          <w:sz w:val="24"/>
          <w:szCs w:val="24"/>
        </w:rPr>
        <w:t xml:space="preserve">total </w:t>
      </w:r>
      <w:r w:rsidRPr="0057429E">
        <w:rPr>
          <w:rFonts w:ascii="Times New Roman" w:hAnsi="Times New Roman" w:cs="Times New Roman"/>
          <w:sz w:val="24"/>
          <w:szCs w:val="24"/>
        </w:rPr>
        <w:t xml:space="preserve">political power index (FPPI), we </w:t>
      </w:r>
      <w:r w:rsidR="003639D8">
        <w:rPr>
          <w:rFonts w:ascii="Times New Roman" w:hAnsi="Times New Roman" w:cs="Times New Roman"/>
          <w:sz w:val="24"/>
          <w:szCs w:val="24"/>
        </w:rPr>
        <w:t xml:space="preserve">first </w:t>
      </w:r>
      <w:r w:rsidR="002C4D4B">
        <w:rPr>
          <w:rFonts w:ascii="Times New Roman" w:hAnsi="Times New Roman" w:cs="Times New Roman"/>
          <w:sz w:val="24"/>
          <w:szCs w:val="24"/>
        </w:rPr>
        <w:t xml:space="preserve">estimate the PPPI for </w:t>
      </w:r>
      <w:r w:rsidRPr="0057429E">
        <w:rPr>
          <w:rFonts w:ascii="Times New Roman" w:hAnsi="Times New Roman" w:cs="Times New Roman"/>
          <w:sz w:val="24"/>
          <w:szCs w:val="24"/>
        </w:rPr>
        <w:t xml:space="preserve"> each politician in the sample. </w:t>
      </w:r>
      <w:r w:rsidR="003639D8">
        <w:rPr>
          <w:rFonts w:ascii="Times New Roman" w:hAnsi="Times New Roman" w:cs="Times New Roman"/>
          <w:sz w:val="24"/>
          <w:szCs w:val="24"/>
        </w:rPr>
        <w:t>Then  we condition th</w:t>
      </w:r>
      <w:r w:rsidR="002C4D4B">
        <w:rPr>
          <w:rFonts w:ascii="Times New Roman" w:hAnsi="Times New Roman" w:cs="Times New Roman"/>
          <w:sz w:val="24"/>
          <w:szCs w:val="24"/>
        </w:rPr>
        <w:t xml:space="preserve">e individual politician’s personal political power index </w:t>
      </w:r>
      <w:r w:rsidR="003639D8">
        <w:rPr>
          <w:rFonts w:ascii="Times New Roman" w:hAnsi="Times New Roman" w:cs="Times New Roman"/>
          <w:sz w:val="24"/>
          <w:szCs w:val="24"/>
        </w:rPr>
        <w:t xml:space="preserve"> </w:t>
      </w:r>
      <w:r w:rsidR="002C4D4B">
        <w:rPr>
          <w:rFonts w:ascii="Times New Roman" w:hAnsi="Times New Roman" w:cs="Times New Roman"/>
          <w:sz w:val="24"/>
          <w:szCs w:val="24"/>
        </w:rPr>
        <w:t xml:space="preserve">on </w:t>
      </w:r>
      <w:r w:rsidRPr="0057429E">
        <w:rPr>
          <w:rFonts w:ascii="Times New Roman" w:hAnsi="Times New Roman" w:cs="Times New Roman"/>
          <w:sz w:val="24"/>
          <w:szCs w:val="24"/>
        </w:rPr>
        <w:t xml:space="preserve">whether </w:t>
      </w:r>
      <w:r w:rsidR="002C4D4B">
        <w:rPr>
          <w:rFonts w:ascii="Times New Roman" w:hAnsi="Times New Roman" w:cs="Times New Roman"/>
          <w:sz w:val="24"/>
          <w:szCs w:val="24"/>
        </w:rPr>
        <w:t xml:space="preserve">the firm has </w:t>
      </w:r>
      <w:r w:rsidRPr="0057429E">
        <w:rPr>
          <w:rFonts w:ascii="Times New Roman" w:hAnsi="Times New Roman" w:cs="Times New Roman"/>
          <w:sz w:val="24"/>
          <w:szCs w:val="24"/>
        </w:rPr>
        <w:t>access to that politician</w:t>
      </w:r>
      <w:r w:rsidR="002C4D4B">
        <w:rPr>
          <w:rFonts w:ascii="Times New Roman" w:hAnsi="Times New Roman" w:cs="Times New Roman"/>
          <w:sz w:val="24"/>
          <w:szCs w:val="24"/>
        </w:rPr>
        <w:t xml:space="preserve">. Finally, we sum across all politicians in our sample to arrive at the firm’s total political power:  </w:t>
      </w:r>
      <w:r w:rsidRPr="0057429E">
        <w:rPr>
          <w:rFonts w:ascii="Times New Roman" w:hAnsi="Times New Roman" w:cs="Times New Roman"/>
          <w:sz w:val="24"/>
          <w:szCs w:val="24"/>
        </w:rPr>
        <w:t xml:space="preserve"> </w:t>
      </w:r>
    </w:p>
    <w:p w14:paraId="1214B686" w14:textId="77777777" w:rsidR="00650CB1"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29E">
        <w:rPr>
          <w:rFonts w:ascii="Times New Roman" w:hAnsi="Times New Roman" w:cs="Times New Roman"/>
          <w:sz w:val="24"/>
          <w:szCs w:val="24"/>
        </w:rPr>
        <w:t xml:space="preserve">FPPI </w:t>
      </w:r>
      <w:r w:rsidRPr="00DC64CE">
        <w:rPr>
          <w:rFonts w:ascii="Times New Roman" w:hAnsi="Times New Roman" w:cs="Times New Roman"/>
          <w:i/>
          <w:iCs/>
          <w:sz w:val="24"/>
          <w:szCs w:val="24"/>
          <w:vertAlign w:val="subscript"/>
        </w:rPr>
        <w:t>total</w:t>
      </w:r>
      <w:r w:rsidRPr="0057429E">
        <w:rPr>
          <w:rFonts w:ascii="Times New Roman" w:hAnsi="Times New Roman" w:cs="Times New Roman"/>
          <w:sz w:val="24"/>
          <w:szCs w:val="24"/>
        </w:rPr>
        <w:t xml:space="preserve"> </w:t>
      </w:r>
      <w:bookmarkStart w:id="1" w:name="_Hlk102732488"/>
      <w:r w:rsidRPr="0057429E">
        <w:rPr>
          <w:rFonts w:ascii="Times New Roman" w:hAnsi="Times New Roman" w:cs="Times New Roman"/>
          <w:sz w:val="24"/>
          <w:szCs w:val="24"/>
        </w:rPr>
        <w:t>= ∑ (Access x PPPI)</w:t>
      </w:r>
      <w:r w:rsidRPr="0057429E">
        <w:rPr>
          <w:rFonts w:ascii="Times New Roman" w:hAnsi="Times New Roman" w:cs="Times New Roman"/>
          <w:sz w:val="24"/>
          <w:szCs w:val="24"/>
        </w:rPr>
        <w:tab/>
      </w:r>
      <w:bookmarkEnd w:id="1"/>
      <w:r>
        <w:rPr>
          <w:rFonts w:ascii="Times New Roman" w:hAnsi="Times New Roman" w:cs="Times New Roman"/>
          <w:sz w:val="24"/>
          <w:szCs w:val="24"/>
        </w:rPr>
        <w:t xml:space="preserve">                                                                              (3)</w:t>
      </w:r>
    </w:p>
    <w:p w14:paraId="3FAAF54B" w14:textId="327A11E9" w:rsidR="00650CB1" w:rsidRDefault="00F97812" w:rsidP="0082094B">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650CB1">
        <w:rPr>
          <w:rFonts w:ascii="Times New Roman" w:hAnsi="Times New Roman" w:cs="Times New Roman"/>
          <w:sz w:val="24"/>
          <w:szCs w:val="24"/>
        </w:rPr>
        <w:t xml:space="preserve"> firm’s total political power is measured as the aggregate</w:t>
      </w:r>
      <w:r w:rsidR="00622A43">
        <w:rPr>
          <w:rFonts w:ascii="Times New Roman" w:hAnsi="Times New Roman" w:cs="Times New Roman"/>
          <w:sz w:val="24"/>
          <w:szCs w:val="24"/>
        </w:rPr>
        <w:t>d</w:t>
      </w:r>
      <w:r w:rsidR="0082094B">
        <w:rPr>
          <w:rFonts w:ascii="Times New Roman" w:hAnsi="Times New Roman" w:cs="Times New Roman"/>
          <w:sz w:val="24"/>
          <w:szCs w:val="24"/>
        </w:rPr>
        <w:t xml:space="preserve"> political power of the </w:t>
      </w:r>
      <w:r w:rsidR="00650CB1">
        <w:rPr>
          <w:rFonts w:ascii="Times New Roman" w:hAnsi="Times New Roman" w:cs="Times New Roman"/>
          <w:sz w:val="24"/>
          <w:szCs w:val="24"/>
        </w:rPr>
        <w:t xml:space="preserve">politicians to whom it has </w:t>
      </w:r>
      <w:r w:rsidR="002C4D4B">
        <w:rPr>
          <w:rFonts w:ascii="Times New Roman" w:hAnsi="Times New Roman" w:cs="Times New Roman"/>
          <w:sz w:val="24"/>
          <w:szCs w:val="24"/>
        </w:rPr>
        <w:t xml:space="preserve">made contributions and thus has access. </w:t>
      </w:r>
      <w:r w:rsidR="00650CB1">
        <w:rPr>
          <w:rFonts w:ascii="Times New Roman" w:hAnsi="Times New Roman" w:cs="Times New Roman"/>
          <w:sz w:val="24"/>
          <w:szCs w:val="24"/>
        </w:rPr>
        <w:t xml:space="preserve"> </w:t>
      </w:r>
    </w:p>
    <w:p w14:paraId="1C910415" w14:textId="77777777" w:rsidR="00650CB1" w:rsidRPr="004C77BF" w:rsidRDefault="00650CB1" w:rsidP="00650CB1">
      <w:pPr>
        <w:spacing w:after="0" w:line="480" w:lineRule="auto"/>
        <w:rPr>
          <w:rFonts w:ascii="Times New Roman" w:hAnsi="Times New Roman" w:cs="Times New Roman"/>
          <w:i/>
          <w:iCs/>
          <w:sz w:val="24"/>
          <w:szCs w:val="24"/>
        </w:rPr>
      </w:pPr>
      <w:r w:rsidRPr="004C77BF">
        <w:rPr>
          <w:rFonts w:ascii="Times New Roman" w:hAnsi="Times New Roman" w:cs="Times New Roman"/>
          <w:i/>
          <w:iCs/>
          <w:sz w:val="24"/>
          <w:szCs w:val="24"/>
        </w:rPr>
        <w:t>4.</w:t>
      </w:r>
      <w:r>
        <w:rPr>
          <w:rFonts w:ascii="Times New Roman" w:hAnsi="Times New Roman" w:cs="Times New Roman"/>
          <w:i/>
          <w:iCs/>
          <w:sz w:val="24"/>
          <w:szCs w:val="24"/>
        </w:rPr>
        <w:t>4</w:t>
      </w:r>
      <w:r w:rsidRPr="004C77BF">
        <w:rPr>
          <w:rFonts w:ascii="Times New Roman" w:hAnsi="Times New Roman" w:cs="Times New Roman"/>
          <w:i/>
          <w:iCs/>
          <w:sz w:val="24"/>
          <w:szCs w:val="24"/>
        </w:rPr>
        <w:t xml:space="preserve"> Local and National Political Power </w:t>
      </w:r>
      <w:r w:rsidRPr="004C77BF">
        <w:rPr>
          <w:rFonts w:ascii="Times New Roman" w:hAnsi="Times New Roman" w:cs="Times New Roman"/>
          <w:i/>
          <w:iCs/>
          <w:sz w:val="24"/>
          <w:szCs w:val="24"/>
        </w:rPr>
        <w:tab/>
      </w:r>
    </w:p>
    <w:p w14:paraId="02565833" w14:textId="400B8D54" w:rsidR="00650CB1" w:rsidRPr="0057429E"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Local politicians </w:t>
      </w:r>
      <w:r w:rsidR="0082094B">
        <w:rPr>
          <w:rFonts w:ascii="Times New Roman" w:hAnsi="Times New Roman" w:cs="Times New Roman"/>
          <w:sz w:val="24"/>
          <w:szCs w:val="24"/>
        </w:rPr>
        <w:t xml:space="preserve">are </w:t>
      </w:r>
      <w:r>
        <w:rPr>
          <w:rFonts w:ascii="Times New Roman" w:hAnsi="Times New Roman" w:cs="Times New Roman"/>
          <w:sz w:val="24"/>
          <w:szCs w:val="24"/>
        </w:rPr>
        <w:t xml:space="preserve">especially interested in </w:t>
      </w:r>
      <w:r w:rsidR="0082094B">
        <w:rPr>
          <w:rFonts w:ascii="Times New Roman" w:hAnsi="Times New Roman" w:cs="Times New Roman"/>
          <w:sz w:val="24"/>
          <w:szCs w:val="24"/>
        </w:rPr>
        <w:t xml:space="preserve">a firm’s </w:t>
      </w:r>
      <w:r>
        <w:rPr>
          <w:rFonts w:ascii="Times New Roman" w:hAnsi="Times New Roman" w:cs="Times New Roman"/>
          <w:sz w:val="24"/>
          <w:szCs w:val="24"/>
        </w:rPr>
        <w:t>activity within their district or state because their employees are voters who directly influence re</w:t>
      </w:r>
      <w:r w:rsidR="0082094B">
        <w:rPr>
          <w:rFonts w:ascii="Times New Roman" w:hAnsi="Times New Roman" w:cs="Times New Roman"/>
          <w:sz w:val="24"/>
          <w:szCs w:val="24"/>
        </w:rPr>
        <w:t>-</w:t>
      </w:r>
      <w:r>
        <w:rPr>
          <w:rFonts w:ascii="Times New Roman" w:hAnsi="Times New Roman" w:cs="Times New Roman"/>
          <w:sz w:val="24"/>
          <w:szCs w:val="24"/>
        </w:rPr>
        <w:t xml:space="preserve">election success. Consequently, we decompose the firm's total political power into its local and national aspects. </w:t>
      </w:r>
      <w:r w:rsidR="00622A43">
        <w:rPr>
          <w:rFonts w:ascii="Times New Roman" w:hAnsi="Times New Roman" w:cs="Times New Roman"/>
          <w:sz w:val="24"/>
          <w:szCs w:val="24"/>
        </w:rPr>
        <w:t xml:space="preserve">To accomplish this we first classify politicians as local if they serve a district or state where the firm has a production/service unit that has received at least one government contract. We then estimate the PPPI for each of these local politicians which we refer to as </w:t>
      </w:r>
      <w:proofErr w:type="spellStart"/>
      <w:r w:rsidR="00622A43">
        <w:rPr>
          <w:rFonts w:ascii="Times New Roman" w:hAnsi="Times New Roman" w:cs="Times New Roman"/>
          <w:sz w:val="24"/>
          <w:szCs w:val="24"/>
        </w:rPr>
        <w:t>PPPI</w:t>
      </w:r>
      <w:r w:rsidR="00622A43" w:rsidRPr="00622A43">
        <w:rPr>
          <w:rFonts w:ascii="Times New Roman" w:hAnsi="Times New Roman" w:cs="Times New Roman"/>
          <w:i/>
          <w:iCs/>
          <w:sz w:val="24"/>
          <w:szCs w:val="24"/>
          <w:vertAlign w:val="subscript"/>
        </w:rPr>
        <w:t>local</w:t>
      </w:r>
      <w:proofErr w:type="spellEnd"/>
      <w:r w:rsidR="00622A43">
        <w:rPr>
          <w:rFonts w:ascii="Times New Roman" w:hAnsi="Times New Roman" w:cs="Times New Roman"/>
          <w:sz w:val="24"/>
          <w:szCs w:val="24"/>
        </w:rPr>
        <w:t xml:space="preserve">. We then estimate  equation (1) for these local politicians: </w:t>
      </w:r>
    </w:p>
    <w:p w14:paraId="45824357" w14:textId="20D54B27"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lastRenderedPageBreak/>
        <w:tab/>
        <w:t xml:space="preserve">           FPPI </w:t>
      </w:r>
      <w:r w:rsidRPr="003F68D8">
        <w:rPr>
          <w:rFonts w:ascii="Times New Roman" w:hAnsi="Times New Roman" w:cs="Times New Roman"/>
          <w:i/>
          <w:iCs/>
          <w:sz w:val="24"/>
          <w:szCs w:val="24"/>
          <w:vertAlign w:val="subscript"/>
        </w:rPr>
        <w:t xml:space="preserve">local </w:t>
      </w:r>
      <w:r w:rsidRPr="0057429E">
        <w:rPr>
          <w:rFonts w:ascii="Times New Roman" w:hAnsi="Times New Roman" w:cs="Times New Roman"/>
          <w:sz w:val="24"/>
          <w:szCs w:val="24"/>
        </w:rPr>
        <w:t>= ∑ (Access x</w:t>
      </w:r>
      <w:r w:rsidR="00622A43">
        <w:rPr>
          <w:rFonts w:ascii="Times New Roman" w:hAnsi="Times New Roman" w:cs="Times New Roman"/>
          <w:sz w:val="24"/>
          <w:szCs w:val="24"/>
        </w:rPr>
        <w:t xml:space="preserve"> </w:t>
      </w:r>
      <w:proofErr w:type="spellStart"/>
      <w:r w:rsidR="00622A43">
        <w:rPr>
          <w:rFonts w:ascii="Times New Roman" w:hAnsi="Times New Roman" w:cs="Times New Roman"/>
          <w:sz w:val="24"/>
          <w:szCs w:val="24"/>
        </w:rPr>
        <w:t>PPPI</w:t>
      </w:r>
      <w:r w:rsidR="00622A43" w:rsidRPr="00622A43">
        <w:rPr>
          <w:rFonts w:ascii="Times New Roman" w:hAnsi="Times New Roman" w:cs="Times New Roman"/>
          <w:i/>
          <w:iCs/>
          <w:sz w:val="24"/>
          <w:szCs w:val="24"/>
          <w:vertAlign w:val="subscript"/>
        </w:rPr>
        <w:t>local</w:t>
      </w:r>
      <w:proofErr w:type="spellEnd"/>
      <w:r w:rsidR="00622A43">
        <w:rPr>
          <w:rFonts w:ascii="Times New Roman" w:hAnsi="Times New Roman" w:cs="Times New Roman"/>
          <w:sz w:val="24"/>
          <w:szCs w:val="24"/>
        </w:rPr>
        <w:t xml:space="preserve"> ) </w:t>
      </w:r>
      <w:r w:rsidRPr="0057429E">
        <w:rPr>
          <w:rFonts w:ascii="Times New Roman" w:hAnsi="Times New Roman" w:cs="Times New Roman"/>
          <w:sz w:val="24"/>
          <w:szCs w:val="24"/>
        </w:rPr>
        <w:tab/>
      </w:r>
      <w:r w:rsidRPr="0057429E">
        <w:rPr>
          <w:rFonts w:ascii="Times New Roman" w:hAnsi="Times New Roman" w:cs="Times New Roman"/>
          <w:sz w:val="24"/>
          <w:szCs w:val="24"/>
        </w:rPr>
        <w:tab/>
      </w:r>
      <w:r w:rsidRPr="0057429E">
        <w:rPr>
          <w:rFonts w:ascii="Times New Roman" w:hAnsi="Times New Roman" w:cs="Times New Roman"/>
          <w:sz w:val="24"/>
          <w:szCs w:val="24"/>
        </w:rPr>
        <w:tab/>
      </w:r>
      <w:r w:rsidRPr="0057429E">
        <w:rPr>
          <w:rFonts w:ascii="Times New Roman" w:hAnsi="Times New Roman" w:cs="Times New Roman"/>
          <w:sz w:val="24"/>
          <w:szCs w:val="24"/>
        </w:rPr>
        <w:tab/>
      </w:r>
      <w:r w:rsidRPr="0057429E">
        <w:rPr>
          <w:rFonts w:ascii="Times New Roman" w:hAnsi="Times New Roman" w:cs="Times New Roman"/>
          <w:sz w:val="24"/>
          <w:szCs w:val="24"/>
        </w:rPr>
        <w:tab/>
      </w:r>
      <w:r>
        <w:rPr>
          <w:rFonts w:ascii="Times New Roman" w:hAnsi="Times New Roman" w:cs="Times New Roman"/>
          <w:sz w:val="24"/>
          <w:szCs w:val="24"/>
        </w:rPr>
        <w:t xml:space="preserve">               </w:t>
      </w: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29E">
        <w:rPr>
          <w:rFonts w:ascii="Times New Roman" w:hAnsi="Times New Roman" w:cs="Times New Roman"/>
          <w:sz w:val="24"/>
          <w:szCs w:val="24"/>
        </w:rPr>
        <w:t>(</w:t>
      </w:r>
      <w:r>
        <w:rPr>
          <w:rFonts w:ascii="Times New Roman" w:hAnsi="Times New Roman" w:cs="Times New Roman"/>
          <w:sz w:val="24"/>
          <w:szCs w:val="24"/>
        </w:rPr>
        <w:t>4</w:t>
      </w:r>
      <w:r w:rsidRPr="0057429E">
        <w:rPr>
          <w:rFonts w:ascii="Times New Roman" w:hAnsi="Times New Roman" w:cs="Times New Roman"/>
          <w:sz w:val="24"/>
          <w:szCs w:val="24"/>
        </w:rPr>
        <w:t xml:space="preserve">) </w:t>
      </w:r>
    </w:p>
    <w:p w14:paraId="531E19A6" w14:textId="280BA8E7" w:rsidR="00650CB1" w:rsidRPr="0057429E" w:rsidRDefault="00622A43" w:rsidP="00866EC1">
      <w:pPr>
        <w:spacing w:after="0" w:line="480" w:lineRule="auto"/>
        <w:rPr>
          <w:rFonts w:ascii="Times New Roman" w:hAnsi="Times New Roman" w:cs="Times New Roman"/>
          <w:sz w:val="24"/>
          <w:szCs w:val="24"/>
        </w:rPr>
      </w:pPr>
      <w:r>
        <w:rPr>
          <w:rFonts w:ascii="Times New Roman" w:hAnsi="Times New Roman" w:cs="Times New Roman"/>
          <w:sz w:val="24"/>
          <w:szCs w:val="24"/>
        </w:rPr>
        <w:t>Equation (4) now measures the firm</w:t>
      </w:r>
      <w:r w:rsidR="00866EC1">
        <w:rPr>
          <w:rFonts w:ascii="Times New Roman" w:hAnsi="Times New Roman" w:cs="Times New Roman"/>
          <w:sz w:val="24"/>
          <w:szCs w:val="24"/>
        </w:rPr>
        <w:t xml:space="preserve">’s political power provided by local politicians.  But firms also support politicians who are not local, who represent districts or states where the firm has no operations. It does so because of the perceived usefulness of these individuals due to national stature, committee assignments, or some other attribute. We refer to these as national politicians to distinguish them from local politicians. The political power provided to the firm by these individuals can be estimated as below: </w:t>
      </w:r>
    </w:p>
    <w:p w14:paraId="44CAD596" w14:textId="2DB8DD39" w:rsidR="00650CB1" w:rsidRPr="0057429E"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57429E">
        <w:rPr>
          <w:rFonts w:ascii="Times New Roman" w:hAnsi="Times New Roman" w:cs="Times New Roman"/>
          <w:sz w:val="24"/>
          <w:szCs w:val="24"/>
        </w:rPr>
        <w:t>FPPI</w:t>
      </w:r>
      <w:r w:rsidRPr="00DC64CE">
        <w:rPr>
          <w:rFonts w:ascii="Times New Roman" w:hAnsi="Times New Roman" w:cs="Times New Roman"/>
          <w:i/>
          <w:iCs/>
          <w:sz w:val="24"/>
          <w:szCs w:val="24"/>
          <w:vertAlign w:val="subscript"/>
        </w:rPr>
        <w:t>national</w:t>
      </w:r>
      <w:proofErr w:type="spellEnd"/>
      <w:r w:rsidRPr="0057429E">
        <w:rPr>
          <w:rFonts w:ascii="Times New Roman" w:hAnsi="Times New Roman" w:cs="Times New Roman"/>
          <w:sz w:val="24"/>
          <w:szCs w:val="24"/>
        </w:rPr>
        <w:t xml:space="preserve"> = FPPI </w:t>
      </w:r>
      <w:r w:rsidRPr="00DC64CE">
        <w:rPr>
          <w:rFonts w:ascii="Times New Roman" w:hAnsi="Times New Roman" w:cs="Times New Roman"/>
          <w:i/>
          <w:iCs/>
          <w:sz w:val="24"/>
          <w:szCs w:val="24"/>
          <w:vertAlign w:val="subscript"/>
        </w:rPr>
        <w:t>total</w:t>
      </w:r>
      <w:r w:rsidRPr="0057429E">
        <w:rPr>
          <w:rFonts w:ascii="Times New Roman" w:hAnsi="Times New Roman" w:cs="Times New Roman"/>
          <w:sz w:val="24"/>
          <w:szCs w:val="24"/>
        </w:rPr>
        <w:t xml:space="preserve"> -</w:t>
      </w:r>
      <w:r w:rsidRPr="000452D3">
        <w:rPr>
          <w:rFonts w:ascii="Times New Roman" w:hAnsi="Times New Roman" w:cs="Times New Roman"/>
          <w:sz w:val="24"/>
          <w:szCs w:val="24"/>
        </w:rPr>
        <w:t xml:space="preserve"> </w:t>
      </w:r>
      <w:r w:rsidRPr="0057429E">
        <w:rPr>
          <w:rFonts w:ascii="Times New Roman" w:hAnsi="Times New Roman" w:cs="Times New Roman"/>
          <w:sz w:val="24"/>
          <w:szCs w:val="24"/>
        </w:rPr>
        <w:t xml:space="preserve">FPPI </w:t>
      </w:r>
      <w:r w:rsidRPr="003F68D8">
        <w:rPr>
          <w:rFonts w:ascii="Times New Roman" w:hAnsi="Times New Roman" w:cs="Times New Roman"/>
          <w:i/>
          <w:iCs/>
          <w:sz w:val="24"/>
          <w:szCs w:val="24"/>
          <w:vertAlign w:val="subscript"/>
        </w:rPr>
        <w:t>local</w:t>
      </w: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29E">
        <w:rPr>
          <w:rFonts w:ascii="Times New Roman" w:hAnsi="Times New Roman" w:cs="Times New Roman"/>
          <w:sz w:val="24"/>
          <w:szCs w:val="24"/>
        </w:rPr>
        <w:t>(</w:t>
      </w:r>
      <w:r w:rsidR="00866EC1">
        <w:rPr>
          <w:rFonts w:ascii="Times New Roman" w:hAnsi="Times New Roman" w:cs="Times New Roman"/>
          <w:sz w:val="24"/>
          <w:szCs w:val="24"/>
        </w:rPr>
        <w:t>5</w:t>
      </w:r>
      <w:r w:rsidRPr="0057429E">
        <w:rPr>
          <w:rFonts w:ascii="Times New Roman" w:hAnsi="Times New Roman" w:cs="Times New Roman"/>
          <w:sz w:val="24"/>
          <w:szCs w:val="24"/>
        </w:rPr>
        <w:t xml:space="preserve">) </w:t>
      </w:r>
    </w:p>
    <w:p w14:paraId="3470C4FE" w14:textId="77777777" w:rsidR="00650CB1" w:rsidRPr="0057429E"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  </w:t>
      </w:r>
    </w:p>
    <w:p w14:paraId="65421485" w14:textId="77777777" w:rsidR="00650CB1" w:rsidRPr="0057429E" w:rsidRDefault="00650CB1" w:rsidP="00650CB1">
      <w:pPr>
        <w:pStyle w:val="Heading2"/>
        <w:spacing w:before="0" w:line="480" w:lineRule="auto"/>
        <w:rPr>
          <w:rFonts w:cs="Times New Roman"/>
          <w:b/>
          <w:bCs/>
          <w:i w:val="0"/>
          <w:iCs/>
        </w:rPr>
      </w:pPr>
      <w:r>
        <w:rPr>
          <w:rFonts w:cs="Times New Roman"/>
          <w:b/>
          <w:bCs/>
          <w:i w:val="0"/>
          <w:iCs/>
        </w:rPr>
        <w:t>5</w:t>
      </w:r>
      <w:r w:rsidRPr="0057429E">
        <w:rPr>
          <w:rFonts w:cs="Times New Roman"/>
          <w:b/>
          <w:bCs/>
          <w:i w:val="0"/>
          <w:iCs/>
        </w:rPr>
        <w:t>. Sample Descriptive Statistics</w:t>
      </w:r>
    </w:p>
    <w:p w14:paraId="331A20C3" w14:textId="77777777"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rPr>
        <w:tab/>
      </w:r>
      <w:r w:rsidRPr="0057429E">
        <w:rPr>
          <w:rFonts w:ascii="Times New Roman" w:hAnsi="Times New Roman" w:cs="Times New Roman"/>
          <w:sz w:val="24"/>
          <w:szCs w:val="24"/>
        </w:rPr>
        <w:t xml:space="preserve">We describe our sample in the panels of Table 1. In Panel A, we report the number of observations per election cycle. Since we calculate </w:t>
      </w:r>
      <w:r>
        <w:rPr>
          <w:rFonts w:ascii="Times New Roman" w:hAnsi="Times New Roman" w:cs="Times New Roman"/>
          <w:sz w:val="24"/>
          <w:szCs w:val="24"/>
        </w:rPr>
        <w:t>P</w:t>
      </w:r>
      <w:r w:rsidRPr="0057429E">
        <w:rPr>
          <w:rFonts w:ascii="Times New Roman" w:hAnsi="Times New Roman" w:cs="Times New Roman"/>
          <w:sz w:val="24"/>
          <w:szCs w:val="24"/>
        </w:rPr>
        <w:t>PPI for a two-year election cycle, each election cycle represents between 1</w:t>
      </w:r>
      <w:r>
        <w:rPr>
          <w:rFonts w:ascii="Times New Roman" w:hAnsi="Times New Roman" w:cs="Times New Roman"/>
          <w:sz w:val="24"/>
          <w:szCs w:val="24"/>
        </w:rPr>
        <w:t>4.79</w:t>
      </w:r>
      <w:r w:rsidRPr="0057429E">
        <w:rPr>
          <w:rFonts w:ascii="Times New Roman" w:hAnsi="Times New Roman" w:cs="Times New Roman"/>
          <w:sz w:val="24"/>
          <w:szCs w:val="24"/>
        </w:rPr>
        <w:t>% and 1</w:t>
      </w:r>
      <w:r>
        <w:rPr>
          <w:rFonts w:ascii="Times New Roman" w:hAnsi="Times New Roman" w:cs="Times New Roman"/>
          <w:sz w:val="24"/>
          <w:szCs w:val="24"/>
        </w:rPr>
        <w:t>7.99</w:t>
      </w:r>
      <w:r w:rsidRPr="0057429E">
        <w:rPr>
          <w:rFonts w:ascii="Times New Roman" w:hAnsi="Times New Roman" w:cs="Times New Roman"/>
          <w:sz w:val="24"/>
          <w:szCs w:val="24"/>
        </w:rPr>
        <w:t xml:space="preserve">% of our sample observations.  In Panel B, we present an industry distribution of our sample firms. We find that </w:t>
      </w:r>
      <w:r>
        <w:rPr>
          <w:rFonts w:ascii="Times New Roman" w:hAnsi="Times New Roman" w:cs="Times New Roman"/>
          <w:sz w:val="24"/>
          <w:szCs w:val="24"/>
        </w:rPr>
        <w:t xml:space="preserve">healthcare, business equipment, and other </w:t>
      </w:r>
      <w:r w:rsidRPr="0057429E">
        <w:rPr>
          <w:rFonts w:ascii="Times New Roman" w:hAnsi="Times New Roman" w:cs="Times New Roman"/>
          <w:sz w:val="24"/>
          <w:szCs w:val="24"/>
        </w:rPr>
        <w:t>are the most represented industries in our sample. The fewest observations occur in</w:t>
      </w:r>
      <w:r>
        <w:rPr>
          <w:rFonts w:ascii="Times New Roman" w:hAnsi="Times New Roman" w:cs="Times New Roman"/>
          <w:sz w:val="24"/>
          <w:szCs w:val="24"/>
        </w:rPr>
        <w:t xml:space="preserve"> manufacturing, energy, and consumer durables. </w:t>
      </w:r>
      <w:r w:rsidRPr="0057429E">
        <w:rPr>
          <w:rFonts w:ascii="Times New Roman" w:hAnsi="Times New Roman" w:cs="Times New Roman"/>
          <w:sz w:val="24"/>
          <w:szCs w:val="24"/>
        </w:rPr>
        <w:t>In Panel C</w:t>
      </w:r>
      <w:r>
        <w:rPr>
          <w:rFonts w:ascii="Times New Roman" w:hAnsi="Times New Roman" w:cs="Times New Roman"/>
          <w:sz w:val="24"/>
          <w:szCs w:val="24"/>
        </w:rPr>
        <w:t xml:space="preserve">, </w:t>
      </w:r>
      <w:r w:rsidRPr="0057429E">
        <w:rPr>
          <w:rFonts w:ascii="Times New Roman" w:hAnsi="Times New Roman" w:cs="Times New Roman"/>
          <w:sz w:val="24"/>
          <w:szCs w:val="24"/>
        </w:rPr>
        <w:t xml:space="preserve">we provide descriptive statistics regarding our contracting and accounting/finance variables. </w:t>
      </w:r>
    </w:p>
    <w:p w14:paraId="0C67A8A4" w14:textId="08D047D6" w:rsidR="00650CB1" w:rsidRPr="005843D4"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rPr>
        <w:tab/>
      </w:r>
      <w:r w:rsidRPr="0057429E">
        <w:rPr>
          <w:rFonts w:ascii="Times New Roman" w:hAnsi="Times New Roman" w:cs="Times New Roman"/>
          <w:sz w:val="24"/>
          <w:szCs w:val="24"/>
        </w:rPr>
        <w:t xml:space="preserve"> In Table 2 we report </w:t>
      </w:r>
      <w:r w:rsidRPr="005843D4">
        <w:rPr>
          <w:rFonts w:ascii="Times New Roman" w:hAnsi="Times New Roman" w:cs="Times New Roman"/>
          <w:sz w:val="24"/>
          <w:szCs w:val="24"/>
        </w:rPr>
        <w:t xml:space="preserve">comparisons of </w:t>
      </w:r>
      <w:r w:rsidR="00F97812">
        <w:rPr>
          <w:rFonts w:ascii="Times New Roman" w:hAnsi="Times New Roman" w:cs="Times New Roman"/>
          <w:sz w:val="24"/>
          <w:szCs w:val="24"/>
        </w:rPr>
        <w:t xml:space="preserve">political power across its various components and sub-samples. </w:t>
      </w:r>
      <w:r w:rsidRPr="005843D4">
        <w:rPr>
          <w:rFonts w:ascii="Times New Roman" w:hAnsi="Times New Roman" w:cs="Times New Roman"/>
          <w:sz w:val="24"/>
          <w:szCs w:val="24"/>
        </w:rPr>
        <w:t xml:space="preserve">In Panel A, we compare the personal political power of local </w:t>
      </w:r>
      <w:r w:rsidR="00866EC1">
        <w:rPr>
          <w:rFonts w:ascii="Times New Roman" w:hAnsi="Times New Roman" w:cs="Times New Roman"/>
          <w:sz w:val="24"/>
          <w:szCs w:val="24"/>
        </w:rPr>
        <w:t xml:space="preserve">and </w:t>
      </w:r>
      <w:r w:rsidRPr="005843D4">
        <w:rPr>
          <w:rFonts w:ascii="Times New Roman" w:hAnsi="Times New Roman" w:cs="Times New Roman"/>
          <w:sz w:val="24"/>
          <w:szCs w:val="24"/>
        </w:rPr>
        <w:t xml:space="preserve">national politicians. The median personal power of national politicians is somewhat higher than that of their local peers, although the magnitude of the difference is not large. Panel B continues our analysis of personal political power </w:t>
      </w:r>
      <w:r w:rsidR="00866EC1">
        <w:rPr>
          <w:rFonts w:ascii="Times New Roman" w:hAnsi="Times New Roman" w:cs="Times New Roman"/>
          <w:sz w:val="24"/>
          <w:szCs w:val="24"/>
        </w:rPr>
        <w:t>with a comparison of s</w:t>
      </w:r>
      <w:r w:rsidRPr="005843D4">
        <w:rPr>
          <w:rFonts w:ascii="Times New Roman" w:hAnsi="Times New Roman" w:cs="Times New Roman"/>
          <w:sz w:val="24"/>
          <w:szCs w:val="24"/>
        </w:rPr>
        <w:t xml:space="preserve">enators to </w:t>
      </w:r>
      <w:r w:rsidR="00866EC1">
        <w:rPr>
          <w:rFonts w:ascii="Times New Roman" w:hAnsi="Times New Roman" w:cs="Times New Roman"/>
          <w:sz w:val="24"/>
          <w:szCs w:val="24"/>
        </w:rPr>
        <w:t>r</w:t>
      </w:r>
      <w:r w:rsidRPr="005843D4">
        <w:rPr>
          <w:rFonts w:ascii="Times New Roman" w:hAnsi="Times New Roman" w:cs="Times New Roman"/>
          <w:sz w:val="24"/>
          <w:szCs w:val="24"/>
        </w:rPr>
        <w:t xml:space="preserve">epresentatives. We observe that </w:t>
      </w:r>
      <w:r w:rsidR="00866EC1">
        <w:rPr>
          <w:rFonts w:ascii="Times New Roman" w:hAnsi="Times New Roman" w:cs="Times New Roman"/>
          <w:sz w:val="24"/>
          <w:szCs w:val="24"/>
        </w:rPr>
        <w:t>s</w:t>
      </w:r>
      <w:r w:rsidRPr="005843D4">
        <w:rPr>
          <w:rFonts w:ascii="Times New Roman" w:hAnsi="Times New Roman" w:cs="Times New Roman"/>
          <w:sz w:val="24"/>
          <w:szCs w:val="24"/>
        </w:rPr>
        <w:t xml:space="preserve">enators have more personal political power than their House colleagues. </w:t>
      </w:r>
    </w:p>
    <w:p w14:paraId="7FBD6035" w14:textId="6CB3D1B7"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lastRenderedPageBreak/>
        <w:tab/>
        <w:t>In Panel C, we find that a firm's political power is largely determined by its</w:t>
      </w:r>
      <w:r>
        <w:rPr>
          <w:rFonts w:ascii="Times New Roman" w:hAnsi="Times New Roman" w:cs="Times New Roman"/>
          <w:sz w:val="24"/>
          <w:szCs w:val="24"/>
        </w:rPr>
        <w:t xml:space="preserve"> national political power. The </w:t>
      </w:r>
      <w:r w:rsidRPr="0057429E">
        <w:rPr>
          <w:rFonts w:ascii="Times New Roman" w:hAnsi="Times New Roman" w:cs="Times New Roman"/>
          <w:sz w:val="24"/>
          <w:szCs w:val="24"/>
        </w:rPr>
        <w:t>average national political power index is 3.5 times larger than the power index for local politicians. This is partly explained by the results in Panel D, where a sample firm has, on average, access to approximately 5</w:t>
      </w:r>
      <w:r>
        <w:rPr>
          <w:rFonts w:ascii="Times New Roman" w:hAnsi="Times New Roman" w:cs="Times New Roman"/>
          <w:sz w:val="24"/>
          <w:szCs w:val="24"/>
        </w:rPr>
        <w:t>2</w:t>
      </w:r>
      <w:r w:rsidRPr="0057429E">
        <w:rPr>
          <w:rFonts w:ascii="Times New Roman" w:hAnsi="Times New Roman" w:cs="Times New Roman"/>
          <w:sz w:val="24"/>
          <w:szCs w:val="24"/>
        </w:rPr>
        <w:t xml:space="preserve"> national politicians compared to only 1</w:t>
      </w:r>
      <w:r>
        <w:rPr>
          <w:rFonts w:ascii="Times New Roman" w:hAnsi="Times New Roman" w:cs="Times New Roman"/>
          <w:sz w:val="24"/>
          <w:szCs w:val="24"/>
        </w:rPr>
        <w:t>5</w:t>
      </w:r>
      <w:r w:rsidRPr="0057429E">
        <w:rPr>
          <w:rFonts w:ascii="Times New Roman" w:hAnsi="Times New Roman" w:cs="Times New Roman"/>
          <w:sz w:val="24"/>
          <w:szCs w:val="24"/>
        </w:rPr>
        <w:t xml:space="preserve"> local politicians. This difference is statistically significant. </w:t>
      </w:r>
    </w:p>
    <w:p w14:paraId="1F20E025" w14:textId="605170B3"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We conclude from Table 2 that firms obtain political power by recruiting national politicians. These individuals are more personally powerful and firms have</w:t>
      </w:r>
      <w:r w:rsidR="00866EC1">
        <w:rPr>
          <w:rFonts w:ascii="Times New Roman" w:hAnsi="Times New Roman" w:cs="Times New Roman"/>
          <w:sz w:val="24"/>
          <w:szCs w:val="24"/>
        </w:rPr>
        <w:t xml:space="preserve"> access to a greater number of them. </w:t>
      </w:r>
      <w:r w:rsidRPr="0057429E">
        <w:rPr>
          <w:rFonts w:ascii="Times New Roman" w:hAnsi="Times New Roman" w:cs="Times New Roman"/>
          <w:sz w:val="24"/>
          <w:szCs w:val="24"/>
        </w:rPr>
        <w:t xml:space="preserve"> This combination of greater personal power and </w:t>
      </w:r>
      <w:r w:rsidR="00866EC1">
        <w:rPr>
          <w:rFonts w:ascii="Times New Roman" w:hAnsi="Times New Roman" w:cs="Times New Roman"/>
          <w:sz w:val="24"/>
          <w:szCs w:val="24"/>
        </w:rPr>
        <w:t xml:space="preserve">a higher number of </w:t>
      </w:r>
      <w:r w:rsidRPr="0057429E">
        <w:rPr>
          <w:rFonts w:ascii="Times New Roman" w:hAnsi="Times New Roman" w:cs="Times New Roman"/>
          <w:sz w:val="24"/>
          <w:szCs w:val="24"/>
        </w:rPr>
        <w:t xml:space="preserve">national politicians largely explains </w:t>
      </w:r>
      <w:r w:rsidR="00C07859">
        <w:rPr>
          <w:rFonts w:ascii="Times New Roman" w:hAnsi="Times New Roman" w:cs="Times New Roman"/>
          <w:sz w:val="24"/>
          <w:szCs w:val="24"/>
        </w:rPr>
        <w:t xml:space="preserve">the nature of a firm’s political power. </w:t>
      </w:r>
      <w:r w:rsidRPr="0057429E">
        <w:rPr>
          <w:rFonts w:ascii="Times New Roman" w:hAnsi="Times New Roman" w:cs="Times New Roman"/>
          <w:sz w:val="24"/>
          <w:szCs w:val="24"/>
        </w:rPr>
        <w:t xml:space="preserve"> </w:t>
      </w:r>
    </w:p>
    <w:p w14:paraId="4B43ADE7" w14:textId="789CEE38" w:rsidR="00650CB1"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r>
      <w:r>
        <w:rPr>
          <w:rFonts w:ascii="Times New Roman" w:hAnsi="Times New Roman" w:cs="Times New Roman"/>
          <w:sz w:val="24"/>
          <w:szCs w:val="24"/>
        </w:rPr>
        <w:t xml:space="preserve">Before we begin our empirical analysis, we provide an overview of those politicians with the most personal political power and those </w:t>
      </w:r>
      <w:r w:rsidR="00F97812">
        <w:rPr>
          <w:rFonts w:ascii="Times New Roman" w:hAnsi="Times New Roman" w:cs="Times New Roman"/>
          <w:sz w:val="24"/>
          <w:szCs w:val="24"/>
        </w:rPr>
        <w:t xml:space="preserve">firms </w:t>
      </w:r>
      <w:r>
        <w:rPr>
          <w:rFonts w:ascii="Times New Roman" w:hAnsi="Times New Roman" w:cs="Times New Roman"/>
          <w:sz w:val="24"/>
          <w:szCs w:val="24"/>
        </w:rPr>
        <w:t xml:space="preserve">having the greatest political power. In Panel A of Table 3, we present those </w:t>
      </w:r>
      <w:r w:rsidR="00C07859">
        <w:rPr>
          <w:rFonts w:ascii="Times New Roman" w:hAnsi="Times New Roman" w:cs="Times New Roman"/>
          <w:sz w:val="24"/>
          <w:szCs w:val="24"/>
        </w:rPr>
        <w:t>r</w:t>
      </w:r>
      <w:r>
        <w:rPr>
          <w:rFonts w:ascii="Times New Roman" w:hAnsi="Times New Roman" w:cs="Times New Roman"/>
          <w:sz w:val="24"/>
          <w:szCs w:val="24"/>
        </w:rPr>
        <w:t xml:space="preserve">epresentatives with the greatest personal political power. </w:t>
      </w:r>
      <w:r w:rsidR="00F97812">
        <w:rPr>
          <w:rFonts w:ascii="Times New Roman" w:hAnsi="Times New Roman" w:cs="Times New Roman"/>
          <w:sz w:val="24"/>
          <w:szCs w:val="24"/>
        </w:rPr>
        <w:t xml:space="preserve">These individuals </w:t>
      </w:r>
      <w:r>
        <w:rPr>
          <w:rFonts w:ascii="Times New Roman" w:hAnsi="Times New Roman" w:cs="Times New Roman"/>
          <w:sz w:val="24"/>
          <w:szCs w:val="24"/>
        </w:rPr>
        <w:t xml:space="preserve">are </w:t>
      </w:r>
      <w:r w:rsidRPr="0057429E">
        <w:rPr>
          <w:rFonts w:ascii="Times New Roman" w:hAnsi="Times New Roman" w:cs="Times New Roman"/>
          <w:sz w:val="24"/>
          <w:szCs w:val="24"/>
        </w:rPr>
        <w:t xml:space="preserve">widely covered in the </w:t>
      </w:r>
      <w:r w:rsidR="00F97812">
        <w:rPr>
          <w:rFonts w:ascii="Times New Roman" w:hAnsi="Times New Roman" w:cs="Times New Roman"/>
          <w:sz w:val="24"/>
          <w:szCs w:val="24"/>
        </w:rPr>
        <w:t xml:space="preserve">press </w:t>
      </w:r>
      <w:r>
        <w:rPr>
          <w:rFonts w:ascii="Times New Roman" w:hAnsi="Times New Roman" w:cs="Times New Roman"/>
          <w:sz w:val="24"/>
          <w:szCs w:val="24"/>
        </w:rPr>
        <w:t>and given extensive</w:t>
      </w:r>
      <w:r w:rsidR="00F97812">
        <w:rPr>
          <w:rFonts w:ascii="Times New Roman" w:hAnsi="Times New Roman" w:cs="Times New Roman"/>
          <w:sz w:val="24"/>
          <w:szCs w:val="24"/>
        </w:rPr>
        <w:t xml:space="preserve"> media </w:t>
      </w:r>
      <w:r>
        <w:rPr>
          <w:rFonts w:ascii="Times New Roman" w:hAnsi="Times New Roman" w:cs="Times New Roman"/>
          <w:sz w:val="24"/>
          <w:szCs w:val="24"/>
        </w:rPr>
        <w:t>coverage</w:t>
      </w:r>
      <w:r w:rsidRPr="0057429E">
        <w:rPr>
          <w:rFonts w:ascii="Times New Roman" w:hAnsi="Times New Roman" w:cs="Times New Roman"/>
          <w:sz w:val="24"/>
          <w:szCs w:val="24"/>
        </w:rPr>
        <w:t xml:space="preserve">. </w:t>
      </w:r>
      <w:r>
        <w:rPr>
          <w:rFonts w:ascii="Times New Roman" w:hAnsi="Times New Roman" w:cs="Times New Roman"/>
          <w:sz w:val="24"/>
          <w:szCs w:val="24"/>
        </w:rPr>
        <w:t>Among individuals in this category are c</w:t>
      </w:r>
      <w:r w:rsidRPr="0057429E">
        <w:rPr>
          <w:rFonts w:ascii="Times New Roman" w:hAnsi="Times New Roman" w:cs="Times New Roman"/>
          <w:sz w:val="24"/>
          <w:szCs w:val="24"/>
        </w:rPr>
        <w:t>urrent and former Speakers of the House, including Kevin McCarthy, Nancy Pelosi, D</w:t>
      </w:r>
      <w:r>
        <w:rPr>
          <w:rFonts w:ascii="Times New Roman" w:hAnsi="Times New Roman" w:cs="Times New Roman"/>
          <w:sz w:val="24"/>
          <w:szCs w:val="24"/>
        </w:rPr>
        <w:t>enn</w:t>
      </w:r>
      <w:r w:rsidRPr="0057429E">
        <w:rPr>
          <w:rFonts w:ascii="Times New Roman" w:hAnsi="Times New Roman" w:cs="Times New Roman"/>
          <w:sz w:val="24"/>
          <w:szCs w:val="24"/>
        </w:rPr>
        <w:t>is Hastert, and Paul Ryan</w:t>
      </w:r>
      <w:r>
        <w:rPr>
          <w:rFonts w:ascii="Times New Roman" w:hAnsi="Times New Roman" w:cs="Times New Roman"/>
          <w:sz w:val="24"/>
          <w:szCs w:val="24"/>
        </w:rPr>
        <w:t xml:space="preserve">. </w:t>
      </w:r>
    </w:p>
    <w:p w14:paraId="7E73552D" w14:textId="77777777"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Panel B, we list the most powerful Senators during our sample period. The </w:t>
      </w:r>
      <w:r w:rsidRPr="0057429E">
        <w:rPr>
          <w:rFonts w:ascii="Times New Roman" w:hAnsi="Times New Roman" w:cs="Times New Roman"/>
          <w:sz w:val="24"/>
          <w:szCs w:val="24"/>
        </w:rPr>
        <w:t xml:space="preserve">current and former majority </w:t>
      </w:r>
      <w:proofErr w:type="spellStart"/>
      <w:r w:rsidRPr="0057429E">
        <w:rPr>
          <w:rFonts w:ascii="Times New Roman" w:hAnsi="Times New Roman" w:cs="Times New Roman"/>
          <w:sz w:val="24"/>
          <w:szCs w:val="24"/>
        </w:rPr>
        <w:t>leaders</w:t>
      </w:r>
      <w:proofErr w:type="spellEnd"/>
      <w:r w:rsidRPr="0057429E">
        <w:rPr>
          <w:rFonts w:ascii="Times New Roman" w:hAnsi="Times New Roman" w:cs="Times New Roman"/>
          <w:sz w:val="24"/>
          <w:szCs w:val="24"/>
        </w:rPr>
        <w:t xml:space="preserve"> Chuck Schumer and Harry Reid are among these senators.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These senators enjoy national prominence and strongly influence the senate's legislative agenda.</w:t>
      </w:r>
    </w:p>
    <w:p w14:paraId="29978C85" w14:textId="77777777" w:rsidR="00650CB1" w:rsidRPr="0057429E"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Panel C contains our list of the most politically powerful firms within our sample as measured by their total political power. Many of these firms are large defense contractors, transporters, or manufacturers. We further observe that the ten most powerful firms also enjoy strong local political power. That is less true for the other firms.</w:t>
      </w:r>
    </w:p>
    <w:p w14:paraId="5004BB39" w14:textId="7A215498" w:rsidR="00650CB1" w:rsidRPr="006B0C89" w:rsidRDefault="00650CB1" w:rsidP="006B0C89">
      <w:pPr>
        <w:spacing w:after="0" w:line="480" w:lineRule="auto"/>
        <w:rPr>
          <w:rFonts w:ascii="Times New Roman" w:hAnsi="Times New Roman" w:cs="Times New Roman"/>
          <w:b/>
          <w:bCs/>
          <w:sz w:val="24"/>
          <w:szCs w:val="24"/>
        </w:rPr>
      </w:pPr>
      <w:r w:rsidRPr="006B0C89">
        <w:rPr>
          <w:rFonts w:ascii="Times New Roman" w:hAnsi="Times New Roman" w:cs="Times New Roman"/>
          <w:b/>
          <w:bCs/>
          <w:sz w:val="24"/>
          <w:szCs w:val="24"/>
        </w:rPr>
        <w:lastRenderedPageBreak/>
        <w:t xml:space="preserve">6. Major Empirical Findings </w:t>
      </w:r>
    </w:p>
    <w:p w14:paraId="608F57BE" w14:textId="77777777" w:rsidR="00650CB1" w:rsidRPr="0057429E" w:rsidRDefault="00650CB1" w:rsidP="00650CB1">
      <w:pPr>
        <w:pStyle w:val="Heading2"/>
        <w:spacing w:before="0" w:line="480" w:lineRule="auto"/>
        <w:rPr>
          <w:rFonts w:cs="Times New Roman"/>
        </w:rPr>
      </w:pPr>
      <w:r>
        <w:rPr>
          <w:rFonts w:cs="Times New Roman"/>
        </w:rPr>
        <w:t>6</w:t>
      </w:r>
      <w:r w:rsidRPr="0057429E">
        <w:rPr>
          <w:rFonts w:cs="Times New Roman"/>
        </w:rPr>
        <w:t xml:space="preserve">.1 Political Power and Contract Size </w:t>
      </w:r>
    </w:p>
    <w:p w14:paraId="7625EC49" w14:textId="182C9EB5"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 xml:space="preserve">We begin our analysis of the relation between political power and government contracting in Table </w:t>
      </w:r>
      <w:r>
        <w:rPr>
          <w:rFonts w:ascii="Times New Roman" w:hAnsi="Times New Roman" w:cs="Times New Roman"/>
          <w:sz w:val="24"/>
          <w:szCs w:val="24"/>
        </w:rPr>
        <w:t>4</w:t>
      </w:r>
      <w:r w:rsidRPr="0057429E">
        <w:rPr>
          <w:rFonts w:ascii="Times New Roman" w:hAnsi="Times New Roman" w:cs="Times New Roman"/>
          <w:sz w:val="24"/>
          <w:szCs w:val="24"/>
        </w:rPr>
        <w:t xml:space="preserve">. In this analysis, we examine the relationship between the average size of federal contracts awarded to a firm and </w:t>
      </w:r>
      <w:r>
        <w:rPr>
          <w:rFonts w:ascii="Times New Roman" w:hAnsi="Times New Roman" w:cs="Times New Roman"/>
          <w:sz w:val="24"/>
          <w:szCs w:val="24"/>
        </w:rPr>
        <w:t xml:space="preserve">its </w:t>
      </w:r>
      <w:r w:rsidRPr="0057429E">
        <w:rPr>
          <w:rFonts w:ascii="Times New Roman" w:hAnsi="Times New Roman" w:cs="Times New Roman"/>
          <w:sz w:val="24"/>
          <w:szCs w:val="24"/>
        </w:rPr>
        <w:t>political power</w:t>
      </w:r>
      <w:r w:rsidR="009C019C">
        <w:rPr>
          <w:rFonts w:ascii="Times New Roman" w:hAnsi="Times New Roman" w:cs="Times New Roman"/>
          <w:sz w:val="24"/>
          <w:szCs w:val="24"/>
        </w:rPr>
        <w:t xml:space="preserve"> while controlling for firm, industry, and political factors. </w:t>
      </w:r>
      <w:r w:rsidRPr="0057429E">
        <w:rPr>
          <w:rFonts w:ascii="Times New Roman" w:hAnsi="Times New Roman" w:cs="Times New Roman"/>
          <w:sz w:val="24"/>
          <w:szCs w:val="24"/>
        </w:rPr>
        <w:t xml:space="preserve">We regress the natural log of the average value of a firm’s contracts against measures of </w:t>
      </w:r>
      <w:r>
        <w:rPr>
          <w:rFonts w:ascii="Times New Roman" w:hAnsi="Times New Roman" w:cs="Times New Roman"/>
          <w:sz w:val="24"/>
          <w:szCs w:val="24"/>
        </w:rPr>
        <w:t xml:space="preserve">the firm’s </w:t>
      </w:r>
      <w:r w:rsidRPr="0057429E">
        <w:rPr>
          <w:rFonts w:ascii="Times New Roman" w:hAnsi="Times New Roman" w:cs="Times New Roman"/>
          <w:sz w:val="24"/>
          <w:szCs w:val="24"/>
        </w:rPr>
        <w:t xml:space="preserve">political power. In Model (1), we observe a positive relation between the firm's total political power and the size of the average contract. That is, the firm's political power positively affects the value of the contract it is awarded. </w:t>
      </w:r>
    </w:p>
    <w:p w14:paraId="27E6ABAD" w14:textId="5531B997"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In model (2)</w:t>
      </w:r>
      <w:r w:rsidR="009C019C">
        <w:rPr>
          <w:rFonts w:ascii="Times New Roman" w:hAnsi="Times New Roman" w:cs="Times New Roman"/>
          <w:sz w:val="24"/>
          <w:szCs w:val="24"/>
        </w:rPr>
        <w:t xml:space="preserve"> and (3) </w:t>
      </w:r>
      <w:r w:rsidRPr="0057429E">
        <w:rPr>
          <w:rFonts w:ascii="Times New Roman" w:hAnsi="Times New Roman" w:cs="Times New Roman"/>
          <w:sz w:val="24"/>
          <w:szCs w:val="24"/>
        </w:rPr>
        <w:t xml:space="preserve">we continue </w:t>
      </w:r>
      <w:r>
        <w:rPr>
          <w:rFonts w:ascii="Times New Roman" w:hAnsi="Times New Roman" w:cs="Times New Roman"/>
          <w:sz w:val="24"/>
          <w:szCs w:val="24"/>
        </w:rPr>
        <w:t xml:space="preserve">our </w:t>
      </w:r>
      <w:r w:rsidRPr="0057429E">
        <w:rPr>
          <w:rFonts w:ascii="Times New Roman" w:hAnsi="Times New Roman" w:cs="Times New Roman"/>
          <w:sz w:val="24"/>
          <w:szCs w:val="24"/>
        </w:rPr>
        <w:t xml:space="preserve">analysis by </w:t>
      </w:r>
      <w:r w:rsidR="009C019C">
        <w:rPr>
          <w:rFonts w:ascii="Times New Roman" w:hAnsi="Times New Roman" w:cs="Times New Roman"/>
          <w:sz w:val="24"/>
          <w:szCs w:val="24"/>
        </w:rPr>
        <w:t xml:space="preserve">separately examining the effect of the firm’s local and national political power. </w:t>
      </w:r>
      <w:r w:rsidRPr="0057429E">
        <w:rPr>
          <w:rFonts w:ascii="Times New Roman" w:hAnsi="Times New Roman" w:cs="Times New Roman"/>
          <w:sz w:val="24"/>
          <w:szCs w:val="24"/>
        </w:rPr>
        <w:t xml:space="preserve">We </w:t>
      </w:r>
      <w:r w:rsidR="009C019C">
        <w:rPr>
          <w:rFonts w:ascii="Times New Roman" w:hAnsi="Times New Roman" w:cs="Times New Roman"/>
          <w:sz w:val="24"/>
          <w:szCs w:val="24"/>
        </w:rPr>
        <w:t xml:space="preserve">observe in model (2) that </w:t>
      </w:r>
      <w:r w:rsidRPr="0057429E">
        <w:rPr>
          <w:rFonts w:ascii="Times New Roman" w:hAnsi="Times New Roman" w:cs="Times New Roman"/>
          <w:sz w:val="24"/>
          <w:szCs w:val="24"/>
        </w:rPr>
        <w:t>local political power positively influences award size</w:t>
      </w:r>
      <w:r w:rsidR="009C019C">
        <w:rPr>
          <w:rFonts w:ascii="Times New Roman" w:hAnsi="Times New Roman" w:cs="Times New Roman"/>
          <w:sz w:val="24"/>
          <w:szCs w:val="24"/>
        </w:rPr>
        <w:t xml:space="preserve">. </w:t>
      </w:r>
      <w:r w:rsidR="00D107DA">
        <w:rPr>
          <w:rFonts w:ascii="Times New Roman" w:hAnsi="Times New Roman" w:cs="Times New Roman"/>
          <w:sz w:val="24"/>
          <w:szCs w:val="24"/>
        </w:rPr>
        <w:t xml:space="preserve">In model (3) we find that </w:t>
      </w:r>
      <w:r w:rsidRPr="0057429E">
        <w:rPr>
          <w:rFonts w:ascii="Times New Roman" w:hAnsi="Times New Roman" w:cs="Times New Roman"/>
          <w:sz w:val="24"/>
          <w:szCs w:val="24"/>
        </w:rPr>
        <w:t xml:space="preserve">national political power has </w:t>
      </w:r>
      <w:r w:rsidR="00D107DA">
        <w:rPr>
          <w:rFonts w:ascii="Times New Roman" w:hAnsi="Times New Roman" w:cs="Times New Roman"/>
          <w:sz w:val="24"/>
          <w:szCs w:val="24"/>
        </w:rPr>
        <w:t xml:space="preserve">no significant effect. </w:t>
      </w:r>
      <w:r w:rsidRPr="0057429E">
        <w:rPr>
          <w:rFonts w:ascii="Times New Roman" w:hAnsi="Times New Roman" w:cs="Times New Roman"/>
          <w:sz w:val="24"/>
          <w:szCs w:val="24"/>
        </w:rPr>
        <w:t xml:space="preserve">Given our earlier finding of </w:t>
      </w:r>
      <w:r w:rsidR="00D107DA">
        <w:rPr>
          <w:rFonts w:ascii="Times New Roman" w:hAnsi="Times New Roman" w:cs="Times New Roman"/>
          <w:sz w:val="24"/>
          <w:szCs w:val="24"/>
        </w:rPr>
        <w:t xml:space="preserve">only a slight difference in the personal </w:t>
      </w:r>
      <w:r w:rsidRPr="0057429E">
        <w:rPr>
          <w:rFonts w:ascii="Times New Roman" w:hAnsi="Times New Roman" w:cs="Times New Roman"/>
          <w:sz w:val="24"/>
          <w:szCs w:val="24"/>
        </w:rPr>
        <w:t xml:space="preserve">political power </w:t>
      </w:r>
      <w:r w:rsidR="00D107DA">
        <w:rPr>
          <w:rFonts w:ascii="Times New Roman" w:hAnsi="Times New Roman" w:cs="Times New Roman"/>
          <w:sz w:val="24"/>
          <w:szCs w:val="24"/>
        </w:rPr>
        <w:t xml:space="preserve">of </w:t>
      </w:r>
      <w:r w:rsidRPr="0057429E">
        <w:rPr>
          <w:rFonts w:ascii="Times New Roman" w:hAnsi="Times New Roman" w:cs="Times New Roman"/>
          <w:sz w:val="24"/>
          <w:szCs w:val="24"/>
        </w:rPr>
        <w:t xml:space="preserve">local and national politicians, our results imply a greater willingness of local politicians to use their influence </w:t>
      </w:r>
      <w:r w:rsidR="00D107DA">
        <w:rPr>
          <w:rFonts w:ascii="Times New Roman" w:hAnsi="Times New Roman" w:cs="Times New Roman"/>
          <w:sz w:val="24"/>
          <w:szCs w:val="24"/>
        </w:rPr>
        <w:t xml:space="preserve">to benefit the firm. </w:t>
      </w:r>
      <w:r w:rsidRPr="0057429E">
        <w:rPr>
          <w:rFonts w:ascii="Times New Roman" w:hAnsi="Times New Roman" w:cs="Times New Roman"/>
          <w:sz w:val="24"/>
          <w:szCs w:val="24"/>
        </w:rPr>
        <w:t>Further, these result</w:t>
      </w:r>
      <w:r>
        <w:rPr>
          <w:rFonts w:ascii="Times New Roman" w:hAnsi="Times New Roman" w:cs="Times New Roman"/>
          <w:sz w:val="24"/>
          <w:szCs w:val="24"/>
        </w:rPr>
        <w:t>s</w:t>
      </w:r>
      <w:r w:rsidRPr="0057429E">
        <w:rPr>
          <w:rFonts w:ascii="Times New Roman" w:hAnsi="Times New Roman" w:cs="Times New Roman"/>
          <w:sz w:val="24"/>
          <w:szCs w:val="24"/>
        </w:rPr>
        <w:t xml:space="preserve"> are consistent with the argument</w:t>
      </w:r>
      <w:r>
        <w:rPr>
          <w:rFonts w:ascii="Times New Roman" w:hAnsi="Times New Roman" w:cs="Times New Roman"/>
          <w:sz w:val="24"/>
          <w:szCs w:val="24"/>
        </w:rPr>
        <w:t>s</w:t>
      </w:r>
      <w:r w:rsidRPr="0057429E">
        <w:rPr>
          <w:rFonts w:ascii="Times New Roman" w:hAnsi="Times New Roman" w:cs="Times New Roman"/>
          <w:sz w:val="24"/>
          <w:szCs w:val="24"/>
        </w:rPr>
        <w:t xml:space="preserve"> of </w:t>
      </w:r>
      <w:r>
        <w:rPr>
          <w:rFonts w:ascii="Times New Roman" w:hAnsi="Times New Roman" w:cs="Times New Roman"/>
          <w:sz w:val="24"/>
          <w:szCs w:val="24"/>
        </w:rPr>
        <w:t xml:space="preserve">researchers such as Field and </w:t>
      </w:r>
      <w:proofErr w:type="spellStart"/>
      <w:r>
        <w:rPr>
          <w:rFonts w:ascii="Times New Roman" w:hAnsi="Times New Roman" w:cs="Times New Roman"/>
          <w:sz w:val="24"/>
          <w:szCs w:val="24"/>
        </w:rPr>
        <w:t>Kirchgassner</w:t>
      </w:r>
      <w:proofErr w:type="spellEnd"/>
      <w:r>
        <w:rPr>
          <w:rFonts w:ascii="Times New Roman" w:hAnsi="Times New Roman" w:cs="Times New Roman"/>
          <w:sz w:val="24"/>
          <w:szCs w:val="24"/>
        </w:rPr>
        <w:t xml:space="preserve"> (2000), Lewis-Beck et al. (2008), and Lewis-Beck and Nadeau (2011)</w:t>
      </w:r>
      <w:r w:rsidRPr="0057429E">
        <w:rPr>
          <w:rFonts w:ascii="Times New Roman" w:hAnsi="Times New Roman" w:cs="Times New Roman"/>
          <w:sz w:val="24"/>
          <w:szCs w:val="24"/>
        </w:rPr>
        <w:t xml:space="preserve"> that politicians respond to the needs of their constituents</w:t>
      </w:r>
      <w:r>
        <w:rPr>
          <w:rFonts w:ascii="Times New Roman" w:hAnsi="Times New Roman" w:cs="Times New Roman"/>
          <w:sz w:val="24"/>
          <w:szCs w:val="24"/>
        </w:rPr>
        <w:t>,</w:t>
      </w:r>
      <w:r w:rsidRPr="0057429E">
        <w:rPr>
          <w:rFonts w:ascii="Times New Roman" w:hAnsi="Times New Roman" w:cs="Times New Roman"/>
          <w:sz w:val="24"/>
          <w:szCs w:val="24"/>
        </w:rPr>
        <w:t xml:space="preserve"> especially as it relates to employment. </w:t>
      </w:r>
    </w:p>
    <w:p w14:paraId="5754C8C3" w14:textId="78679ECF"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In Model (</w:t>
      </w:r>
      <w:r w:rsidR="00FF6FA1">
        <w:rPr>
          <w:rFonts w:ascii="Times New Roman" w:hAnsi="Times New Roman" w:cs="Times New Roman"/>
          <w:sz w:val="24"/>
          <w:szCs w:val="24"/>
        </w:rPr>
        <w:t>4</w:t>
      </w:r>
      <w:r w:rsidRPr="0057429E">
        <w:rPr>
          <w:rFonts w:ascii="Times New Roman" w:hAnsi="Times New Roman" w:cs="Times New Roman"/>
          <w:sz w:val="24"/>
          <w:szCs w:val="24"/>
        </w:rPr>
        <w:t xml:space="preserve">) we examine how the number of politicians to which the firm has access and the average power index of those individuals affects the size of the contract awarded.  We obtain a positive coefficient on the total number of politicians the firm can access. The political power index of those politicians, however, is statistically insignificant. </w:t>
      </w:r>
      <w:r w:rsidR="00FF6FA1">
        <w:rPr>
          <w:rFonts w:ascii="Times New Roman" w:hAnsi="Times New Roman" w:cs="Times New Roman"/>
          <w:sz w:val="24"/>
          <w:szCs w:val="24"/>
        </w:rPr>
        <w:t>We conclude from model (4) that it is the number of politicians to which the firm has access matters more than their personal power in securing large contracts for the firm.</w:t>
      </w:r>
    </w:p>
    <w:p w14:paraId="6AA6D487" w14:textId="10FC654B" w:rsidR="00650CB1" w:rsidRPr="0057429E"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Model </w:t>
      </w:r>
      <w:r w:rsidRPr="0057429E">
        <w:rPr>
          <w:rFonts w:ascii="Times New Roman" w:hAnsi="Times New Roman" w:cs="Times New Roman"/>
          <w:sz w:val="24"/>
          <w:szCs w:val="24"/>
        </w:rPr>
        <w:t>(</w:t>
      </w:r>
      <w:r w:rsidR="00FF6FA1">
        <w:rPr>
          <w:rFonts w:ascii="Times New Roman" w:hAnsi="Times New Roman" w:cs="Times New Roman"/>
          <w:sz w:val="24"/>
          <w:szCs w:val="24"/>
        </w:rPr>
        <w:t>5</w:t>
      </w:r>
      <w:r w:rsidRPr="0057429E">
        <w:rPr>
          <w:rFonts w:ascii="Times New Roman" w:hAnsi="Times New Roman" w:cs="Times New Roman"/>
          <w:sz w:val="24"/>
          <w:szCs w:val="24"/>
        </w:rPr>
        <w:t>) we</w:t>
      </w:r>
      <w:r w:rsidR="00FF6FA1">
        <w:rPr>
          <w:rFonts w:ascii="Times New Roman" w:hAnsi="Times New Roman" w:cs="Times New Roman"/>
          <w:sz w:val="24"/>
          <w:szCs w:val="24"/>
        </w:rPr>
        <w:t xml:space="preserve"> disaggregate local and national political power into its number and personal power elements. Although all four of these elements are positive, none are statistically significant for explaining contract size. We do note that the coefficient for the number of local politicians to  which the firm has access is approximately 60% larger than that for national politicians. Although not reported, </w:t>
      </w:r>
      <w:r w:rsidR="00A904E0">
        <w:rPr>
          <w:rFonts w:ascii="Times New Roman" w:hAnsi="Times New Roman" w:cs="Times New Roman"/>
          <w:sz w:val="24"/>
          <w:szCs w:val="24"/>
        </w:rPr>
        <w:t xml:space="preserve">this </w:t>
      </w:r>
      <w:r w:rsidR="00FF6FA1">
        <w:rPr>
          <w:rFonts w:ascii="Times New Roman" w:hAnsi="Times New Roman" w:cs="Times New Roman"/>
          <w:sz w:val="24"/>
          <w:szCs w:val="24"/>
        </w:rPr>
        <w:t>coefficient</w:t>
      </w:r>
      <w:r w:rsidR="0052429F">
        <w:rPr>
          <w:rFonts w:ascii="Times New Roman" w:hAnsi="Times New Roman" w:cs="Times New Roman"/>
          <w:sz w:val="24"/>
          <w:szCs w:val="24"/>
        </w:rPr>
        <w:t>,</w:t>
      </w:r>
      <w:r w:rsidR="00FF6FA1">
        <w:rPr>
          <w:rFonts w:ascii="Times New Roman" w:hAnsi="Times New Roman" w:cs="Times New Roman"/>
          <w:sz w:val="24"/>
          <w:szCs w:val="24"/>
        </w:rPr>
        <w:t xml:space="preserve"> </w:t>
      </w:r>
      <w:r w:rsidR="00A904E0">
        <w:rPr>
          <w:rFonts w:ascii="Times New Roman" w:hAnsi="Times New Roman" w:cs="Times New Roman"/>
          <w:sz w:val="24"/>
          <w:szCs w:val="24"/>
        </w:rPr>
        <w:t>unlike that for the number of national politicians</w:t>
      </w:r>
      <w:r w:rsidR="0052429F">
        <w:rPr>
          <w:rFonts w:ascii="Times New Roman" w:hAnsi="Times New Roman" w:cs="Times New Roman"/>
          <w:sz w:val="24"/>
          <w:szCs w:val="24"/>
        </w:rPr>
        <w:t>,</w:t>
      </w:r>
      <w:r w:rsidR="00A904E0">
        <w:rPr>
          <w:rFonts w:ascii="Times New Roman" w:hAnsi="Times New Roman" w:cs="Times New Roman"/>
          <w:sz w:val="24"/>
          <w:szCs w:val="24"/>
        </w:rPr>
        <w:t xml:space="preserve"> </w:t>
      </w:r>
      <w:r w:rsidR="00FF6FA1">
        <w:rPr>
          <w:rFonts w:ascii="Times New Roman" w:hAnsi="Times New Roman" w:cs="Times New Roman"/>
          <w:sz w:val="24"/>
          <w:szCs w:val="24"/>
        </w:rPr>
        <w:t>is statistically significant at the ten percent level.</w:t>
      </w:r>
    </w:p>
    <w:p w14:paraId="1D342A45" w14:textId="424C6114"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 xml:space="preserve">The findings in this section show that the firm's political power positively influences contract size. But not all power matters. Instead, it is local political power that is important and can help a firm receive a larger contract. Our findings </w:t>
      </w:r>
      <w:r w:rsidR="00A904E0">
        <w:rPr>
          <w:rFonts w:ascii="Times New Roman" w:hAnsi="Times New Roman" w:cs="Times New Roman"/>
          <w:sz w:val="24"/>
          <w:szCs w:val="24"/>
        </w:rPr>
        <w:t xml:space="preserve">further suggest that </w:t>
      </w:r>
      <w:r w:rsidRPr="0057429E">
        <w:rPr>
          <w:rFonts w:ascii="Times New Roman" w:hAnsi="Times New Roman" w:cs="Times New Roman"/>
          <w:sz w:val="24"/>
          <w:szCs w:val="24"/>
        </w:rPr>
        <w:t xml:space="preserve">this local political power is determined by the number of local politicians to whom the firm has contributed. The political power index of those politicians, however, has no effect. </w:t>
      </w:r>
      <w:r>
        <w:rPr>
          <w:rFonts w:ascii="Times New Roman" w:hAnsi="Times New Roman" w:cs="Times New Roman"/>
          <w:sz w:val="24"/>
          <w:szCs w:val="24"/>
        </w:rPr>
        <w:t>It appears that the number of local politicians to which the firm has access matters most in the</w:t>
      </w:r>
      <w:r w:rsidR="00A904E0">
        <w:rPr>
          <w:rFonts w:ascii="Times New Roman" w:hAnsi="Times New Roman" w:cs="Times New Roman"/>
          <w:sz w:val="24"/>
          <w:szCs w:val="24"/>
        </w:rPr>
        <w:t xml:space="preserve"> size of the contract awarded. </w:t>
      </w:r>
      <w:r>
        <w:rPr>
          <w:rFonts w:ascii="Times New Roman" w:hAnsi="Times New Roman" w:cs="Times New Roman"/>
          <w:sz w:val="24"/>
          <w:szCs w:val="24"/>
        </w:rPr>
        <w:t xml:space="preserve"> </w:t>
      </w:r>
    </w:p>
    <w:p w14:paraId="754649C4" w14:textId="27ED702B" w:rsidR="00650CB1" w:rsidRPr="0057429E" w:rsidRDefault="00650CB1" w:rsidP="00650CB1">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6.2 Political Power and Number of </w:t>
      </w:r>
      <w:r w:rsidRPr="0057429E">
        <w:rPr>
          <w:rFonts w:ascii="Times New Roman" w:hAnsi="Times New Roman" w:cs="Times New Roman"/>
          <w:i/>
          <w:iCs/>
          <w:sz w:val="24"/>
          <w:szCs w:val="24"/>
        </w:rPr>
        <w:t xml:space="preserve">Contracts </w:t>
      </w:r>
    </w:p>
    <w:p w14:paraId="2488E6F4" w14:textId="4273AE22" w:rsidR="00650CB1" w:rsidRPr="0057429E"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 Table </w:t>
      </w:r>
      <w:r>
        <w:rPr>
          <w:rFonts w:ascii="Times New Roman" w:hAnsi="Times New Roman" w:cs="Times New Roman"/>
          <w:sz w:val="24"/>
          <w:szCs w:val="24"/>
        </w:rPr>
        <w:t>5</w:t>
      </w:r>
      <w:r w:rsidRPr="0057429E">
        <w:rPr>
          <w:rFonts w:ascii="Times New Roman" w:hAnsi="Times New Roman" w:cs="Times New Roman"/>
          <w:sz w:val="24"/>
          <w:szCs w:val="24"/>
        </w:rPr>
        <w:t xml:space="preserve"> examines the relation between </w:t>
      </w:r>
      <w:r w:rsidR="0052429F">
        <w:rPr>
          <w:rFonts w:ascii="Times New Roman" w:hAnsi="Times New Roman" w:cs="Times New Roman"/>
          <w:sz w:val="24"/>
          <w:szCs w:val="24"/>
        </w:rPr>
        <w:t xml:space="preserve">a firm’s </w:t>
      </w:r>
      <w:r w:rsidRPr="0057429E">
        <w:rPr>
          <w:rFonts w:ascii="Times New Roman" w:hAnsi="Times New Roman" w:cs="Times New Roman"/>
          <w:sz w:val="24"/>
          <w:szCs w:val="24"/>
        </w:rPr>
        <w:t>political power and the number of contracts</w:t>
      </w:r>
      <w:r w:rsidR="0052429F">
        <w:rPr>
          <w:rFonts w:ascii="Times New Roman" w:hAnsi="Times New Roman" w:cs="Times New Roman"/>
          <w:sz w:val="24"/>
          <w:szCs w:val="24"/>
        </w:rPr>
        <w:t xml:space="preserve"> it receives. </w:t>
      </w:r>
      <w:r w:rsidRPr="0057429E">
        <w:rPr>
          <w:rFonts w:ascii="Times New Roman" w:hAnsi="Times New Roman" w:cs="Times New Roman"/>
          <w:sz w:val="24"/>
          <w:szCs w:val="24"/>
        </w:rPr>
        <w:t xml:space="preserve">Our dependent variable in all models is the number of contracts and modifications </w:t>
      </w:r>
      <w:r w:rsidR="0052429F">
        <w:rPr>
          <w:rFonts w:ascii="Times New Roman" w:hAnsi="Times New Roman" w:cs="Times New Roman"/>
          <w:sz w:val="24"/>
          <w:szCs w:val="24"/>
        </w:rPr>
        <w:t xml:space="preserve">received by a firm </w:t>
      </w:r>
      <w:r w:rsidRPr="0057429E">
        <w:rPr>
          <w:rFonts w:ascii="Times New Roman" w:hAnsi="Times New Roman" w:cs="Times New Roman"/>
          <w:sz w:val="24"/>
          <w:szCs w:val="24"/>
        </w:rPr>
        <w:t xml:space="preserve">in year t+1. In Model (1) we test the effect of the firm's total political power on the number of federal contracts that </w:t>
      </w:r>
      <w:r w:rsidR="0052429F">
        <w:rPr>
          <w:rFonts w:ascii="Times New Roman" w:hAnsi="Times New Roman" w:cs="Times New Roman"/>
          <w:sz w:val="24"/>
          <w:szCs w:val="24"/>
        </w:rPr>
        <w:t xml:space="preserve">it </w:t>
      </w:r>
      <w:r w:rsidRPr="0057429E">
        <w:rPr>
          <w:rFonts w:ascii="Times New Roman" w:hAnsi="Times New Roman" w:cs="Times New Roman"/>
          <w:sz w:val="24"/>
          <w:szCs w:val="24"/>
        </w:rPr>
        <w:t xml:space="preserve">receives. We obtain a positive coefficient for the firm’s total political power, indicating that such power increases the number of federal contracts that the firm is awarded. </w:t>
      </w:r>
    </w:p>
    <w:p w14:paraId="3310F722" w14:textId="3DEBE857" w:rsidR="00650CB1" w:rsidRPr="0057429E"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To better understand which </w:t>
      </w:r>
      <w:r>
        <w:rPr>
          <w:rFonts w:ascii="Times New Roman" w:hAnsi="Times New Roman" w:cs="Times New Roman"/>
          <w:sz w:val="24"/>
          <w:szCs w:val="24"/>
        </w:rPr>
        <w:t xml:space="preserve">aspects of </w:t>
      </w:r>
      <w:r w:rsidRPr="0057429E">
        <w:rPr>
          <w:rFonts w:ascii="Times New Roman" w:hAnsi="Times New Roman" w:cs="Times New Roman"/>
          <w:sz w:val="24"/>
          <w:szCs w:val="24"/>
        </w:rPr>
        <w:t xml:space="preserve">political power are most influential in affecting </w:t>
      </w:r>
      <w:r w:rsidR="0052429F">
        <w:rPr>
          <w:rFonts w:ascii="Times New Roman" w:hAnsi="Times New Roman" w:cs="Times New Roman"/>
          <w:sz w:val="24"/>
          <w:szCs w:val="24"/>
        </w:rPr>
        <w:t xml:space="preserve">the number of </w:t>
      </w:r>
      <w:r w:rsidRPr="0057429E">
        <w:rPr>
          <w:rFonts w:ascii="Times New Roman" w:hAnsi="Times New Roman" w:cs="Times New Roman"/>
          <w:sz w:val="24"/>
          <w:szCs w:val="24"/>
        </w:rPr>
        <w:t>contract award</w:t>
      </w:r>
      <w:r w:rsidR="0052429F">
        <w:rPr>
          <w:rFonts w:ascii="Times New Roman" w:hAnsi="Times New Roman" w:cs="Times New Roman"/>
          <w:sz w:val="24"/>
          <w:szCs w:val="24"/>
        </w:rPr>
        <w:t xml:space="preserve">ed, </w:t>
      </w:r>
      <w:r w:rsidRPr="0057429E">
        <w:rPr>
          <w:rFonts w:ascii="Times New Roman" w:hAnsi="Times New Roman" w:cs="Times New Roman"/>
          <w:sz w:val="24"/>
          <w:szCs w:val="24"/>
        </w:rPr>
        <w:t xml:space="preserve">we estimate </w:t>
      </w:r>
      <w:r w:rsidR="0052429F">
        <w:rPr>
          <w:rFonts w:ascii="Times New Roman" w:hAnsi="Times New Roman" w:cs="Times New Roman"/>
          <w:sz w:val="24"/>
          <w:szCs w:val="24"/>
        </w:rPr>
        <w:t>additional model specifications. Models (2) and (3) allow a decomposition of firm political power by separately estimating the effect of local and national political power. We find in Model</w:t>
      </w:r>
      <w:r w:rsidR="00E33F90">
        <w:rPr>
          <w:rFonts w:ascii="Times New Roman" w:hAnsi="Times New Roman" w:cs="Times New Roman"/>
          <w:sz w:val="24"/>
          <w:szCs w:val="24"/>
        </w:rPr>
        <w:t xml:space="preserve"> </w:t>
      </w:r>
      <w:r w:rsidR="0052429F">
        <w:rPr>
          <w:rFonts w:ascii="Times New Roman" w:hAnsi="Times New Roman" w:cs="Times New Roman"/>
          <w:sz w:val="24"/>
          <w:szCs w:val="24"/>
        </w:rPr>
        <w:t xml:space="preserve">(2) that local power is positively significant while national political power is insignificant in Model (3). This is consistent with the results we obtained earlier with our analysis of </w:t>
      </w:r>
      <w:r w:rsidR="00870472">
        <w:rPr>
          <w:rFonts w:ascii="Times New Roman" w:hAnsi="Times New Roman" w:cs="Times New Roman"/>
          <w:sz w:val="24"/>
          <w:szCs w:val="24"/>
        </w:rPr>
        <w:lastRenderedPageBreak/>
        <w:t xml:space="preserve">contract size. </w:t>
      </w:r>
      <w:r w:rsidRPr="0057429E">
        <w:rPr>
          <w:rFonts w:ascii="Times New Roman" w:hAnsi="Times New Roman" w:cs="Times New Roman"/>
          <w:sz w:val="24"/>
          <w:szCs w:val="24"/>
        </w:rPr>
        <w:t xml:space="preserve">In </w:t>
      </w:r>
      <w:r w:rsidR="00870472">
        <w:rPr>
          <w:rFonts w:ascii="Times New Roman" w:hAnsi="Times New Roman" w:cs="Times New Roman"/>
          <w:sz w:val="24"/>
          <w:szCs w:val="24"/>
        </w:rPr>
        <w:t xml:space="preserve">Model (4) </w:t>
      </w:r>
      <w:r w:rsidRPr="0057429E">
        <w:rPr>
          <w:rFonts w:ascii="Times New Roman" w:hAnsi="Times New Roman" w:cs="Times New Roman"/>
          <w:sz w:val="24"/>
          <w:szCs w:val="24"/>
        </w:rPr>
        <w:t xml:space="preserve">we decompose firm political power into its access (i.e., number of politicians) and </w:t>
      </w:r>
      <w:r w:rsidR="00870472">
        <w:rPr>
          <w:rFonts w:ascii="Times New Roman" w:hAnsi="Times New Roman" w:cs="Times New Roman"/>
          <w:sz w:val="24"/>
          <w:szCs w:val="24"/>
        </w:rPr>
        <w:t xml:space="preserve">the </w:t>
      </w:r>
      <w:r w:rsidRPr="0057429E">
        <w:rPr>
          <w:rFonts w:ascii="Times New Roman" w:hAnsi="Times New Roman" w:cs="Times New Roman"/>
          <w:sz w:val="24"/>
          <w:szCs w:val="24"/>
        </w:rPr>
        <w:t xml:space="preserve">personal political power </w:t>
      </w:r>
      <w:r>
        <w:rPr>
          <w:rFonts w:ascii="Times New Roman" w:hAnsi="Times New Roman" w:cs="Times New Roman"/>
          <w:sz w:val="24"/>
          <w:szCs w:val="24"/>
        </w:rPr>
        <w:t xml:space="preserve">elements. </w:t>
      </w:r>
      <w:r w:rsidRPr="0057429E">
        <w:rPr>
          <w:rFonts w:ascii="Times New Roman" w:hAnsi="Times New Roman" w:cs="Times New Roman"/>
          <w:sz w:val="24"/>
          <w:szCs w:val="24"/>
        </w:rPr>
        <w:t xml:space="preserve">We discover that it is the total number of politicians to which the firm has access that is significant rather than their personal political power. We further examine this issue by dividing total access and total personal political power into their corresponding local and national </w:t>
      </w:r>
      <w:r>
        <w:rPr>
          <w:rFonts w:ascii="Times New Roman" w:hAnsi="Times New Roman" w:cs="Times New Roman"/>
          <w:sz w:val="24"/>
          <w:szCs w:val="24"/>
        </w:rPr>
        <w:t>aspects</w:t>
      </w:r>
      <w:r w:rsidRPr="0057429E">
        <w:rPr>
          <w:rFonts w:ascii="Times New Roman" w:hAnsi="Times New Roman" w:cs="Times New Roman"/>
          <w:sz w:val="24"/>
          <w:szCs w:val="24"/>
        </w:rPr>
        <w:t xml:space="preserve"> in </w:t>
      </w:r>
      <w:r w:rsidR="00870472">
        <w:rPr>
          <w:rFonts w:ascii="Times New Roman" w:hAnsi="Times New Roman" w:cs="Times New Roman"/>
          <w:sz w:val="24"/>
          <w:szCs w:val="24"/>
        </w:rPr>
        <w:t xml:space="preserve">Model (5). </w:t>
      </w:r>
      <w:r w:rsidRPr="0057429E">
        <w:rPr>
          <w:rFonts w:ascii="Times New Roman" w:hAnsi="Times New Roman" w:cs="Times New Roman"/>
          <w:sz w:val="24"/>
          <w:szCs w:val="24"/>
        </w:rPr>
        <w:t>Consistent with the findings regarding contract size, we determine that it is the number of local politicians and not their personal importance or the effect of national politicians that is significant in explaining the number of contracts awarded to a firm.</w:t>
      </w:r>
      <w:r w:rsidRPr="0057429E">
        <w:rPr>
          <w:rFonts w:ascii="Times New Roman" w:hAnsi="Times New Roman" w:cs="Times New Roman"/>
          <w:sz w:val="24"/>
          <w:szCs w:val="24"/>
        </w:rPr>
        <w:tab/>
      </w:r>
    </w:p>
    <w:p w14:paraId="2CE59AAF" w14:textId="77777777" w:rsidR="00650CB1" w:rsidRPr="0057429E" w:rsidRDefault="00650CB1" w:rsidP="00650CB1">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6</w:t>
      </w:r>
      <w:r w:rsidRPr="0057429E">
        <w:rPr>
          <w:rFonts w:ascii="Times New Roman" w:hAnsi="Times New Roman" w:cs="Times New Roman"/>
          <w:i/>
          <w:iCs/>
          <w:sz w:val="24"/>
          <w:szCs w:val="24"/>
        </w:rPr>
        <w:t>.3 Political Power and Contract Terms</w:t>
      </w:r>
    </w:p>
    <w:p w14:paraId="7F6C026A" w14:textId="65861CB7" w:rsidR="00650CB1" w:rsidRPr="0057429E" w:rsidRDefault="00E33F90" w:rsidP="00650C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continue our analysis of how political power affects contracting by examining its effect on the terms of awarded contracts. </w:t>
      </w:r>
      <w:r w:rsidR="00650CB1" w:rsidRPr="0057429E">
        <w:rPr>
          <w:rFonts w:ascii="Times New Roman" w:hAnsi="Times New Roman" w:cs="Times New Roman"/>
          <w:sz w:val="24"/>
          <w:szCs w:val="24"/>
        </w:rPr>
        <w:t>We measure contract terms using the Sweetheart Index developed by Ferris et al. (2019). Because most of our sample firms receive multiple contracts during a year</w:t>
      </w:r>
      <w:r w:rsidR="00650CB1">
        <w:rPr>
          <w:rFonts w:ascii="Times New Roman" w:hAnsi="Times New Roman" w:cs="Times New Roman"/>
          <w:sz w:val="24"/>
          <w:szCs w:val="24"/>
        </w:rPr>
        <w:t>,</w:t>
      </w:r>
      <w:r w:rsidR="00650CB1" w:rsidRPr="0057429E">
        <w:rPr>
          <w:rFonts w:ascii="Times New Roman" w:hAnsi="Times New Roman" w:cs="Times New Roman"/>
          <w:sz w:val="24"/>
          <w:szCs w:val="24"/>
        </w:rPr>
        <w:t xml:space="preserve"> with each having different Sweetheart Index scores, we calculate a contract value-weighted score for a given firm</w:t>
      </w:r>
      <w:r>
        <w:rPr>
          <w:rFonts w:ascii="Times New Roman" w:hAnsi="Times New Roman" w:cs="Times New Roman"/>
          <w:sz w:val="24"/>
          <w:szCs w:val="24"/>
        </w:rPr>
        <w:t>-</w:t>
      </w:r>
      <w:r w:rsidR="00650CB1" w:rsidRPr="0057429E">
        <w:rPr>
          <w:rFonts w:ascii="Times New Roman" w:hAnsi="Times New Roman" w:cs="Times New Roman"/>
          <w:sz w:val="24"/>
          <w:szCs w:val="24"/>
        </w:rPr>
        <w:t>year.</w:t>
      </w:r>
    </w:p>
    <w:p w14:paraId="6DA58A5A" w14:textId="70B65EB3" w:rsidR="00650CB1" w:rsidRPr="0057429E" w:rsidRDefault="00650CB1" w:rsidP="00650CB1">
      <w:pPr>
        <w:spacing w:after="0" w:line="480" w:lineRule="auto"/>
        <w:ind w:firstLine="720"/>
        <w:rPr>
          <w:rFonts w:ascii="Times New Roman" w:hAnsi="Times New Roman" w:cs="Times New Roman"/>
          <w:sz w:val="24"/>
          <w:szCs w:val="24"/>
        </w:rPr>
      </w:pPr>
      <w:r w:rsidRPr="0057429E">
        <w:rPr>
          <w:rFonts w:ascii="Times New Roman" w:hAnsi="Times New Roman" w:cs="Times New Roman"/>
          <w:sz w:val="24"/>
          <w:szCs w:val="24"/>
        </w:rPr>
        <w:t xml:space="preserve">In </w:t>
      </w:r>
      <w:r w:rsidR="00E33F90">
        <w:rPr>
          <w:rFonts w:ascii="Times New Roman" w:hAnsi="Times New Roman" w:cs="Times New Roman"/>
          <w:sz w:val="24"/>
          <w:szCs w:val="24"/>
        </w:rPr>
        <w:t xml:space="preserve">Model (1) </w:t>
      </w:r>
      <w:r w:rsidRPr="0057429E">
        <w:rPr>
          <w:rFonts w:ascii="Times New Roman" w:hAnsi="Times New Roman" w:cs="Times New Roman"/>
          <w:sz w:val="24"/>
          <w:szCs w:val="24"/>
        </w:rPr>
        <w:t xml:space="preserve">of Table </w:t>
      </w:r>
      <w:r>
        <w:rPr>
          <w:rFonts w:ascii="Times New Roman" w:hAnsi="Times New Roman" w:cs="Times New Roman"/>
          <w:sz w:val="24"/>
          <w:szCs w:val="24"/>
        </w:rPr>
        <w:t>6</w:t>
      </w:r>
      <w:r w:rsidRPr="0057429E">
        <w:rPr>
          <w:rFonts w:ascii="Times New Roman" w:hAnsi="Times New Roman" w:cs="Times New Roman"/>
          <w:sz w:val="24"/>
          <w:szCs w:val="24"/>
        </w:rPr>
        <w:t xml:space="preserve">, we find that firms with higher political power enjoy contracts with more favorable terms. The results from </w:t>
      </w:r>
      <w:r w:rsidR="00E33F90">
        <w:rPr>
          <w:rFonts w:ascii="Times New Roman" w:hAnsi="Times New Roman" w:cs="Times New Roman"/>
          <w:sz w:val="24"/>
          <w:szCs w:val="24"/>
        </w:rPr>
        <w:t>M</w:t>
      </w:r>
      <w:r w:rsidRPr="0057429E">
        <w:rPr>
          <w:rFonts w:ascii="Times New Roman" w:hAnsi="Times New Roman" w:cs="Times New Roman"/>
          <w:sz w:val="24"/>
          <w:szCs w:val="24"/>
        </w:rPr>
        <w:t xml:space="preserve">odel (2) </w:t>
      </w:r>
      <w:r w:rsidR="00E33F90">
        <w:rPr>
          <w:rFonts w:ascii="Times New Roman" w:hAnsi="Times New Roman" w:cs="Times New Roman"/>
          <w:sz w:val="24"/>
          <w:szCs w:val="24"/>
        </w:rPr>
        <w:t xml:space="preserve">and Model (3) </w:t>
      </w:r>
      <w:r w:rsidRPr="0057429E">
        <w:rPr>
          <w:rFonts w:ascii="Times New Roman" w:hAnsi="Times New Roman" w:cs="Times New Roman"/>
          <w:sz w:val="24"/>
          <w:szCs w:val="24"/>
        </w:rPr>
        <w:t xml:space="preserve">confirm that local rather than national political power is associated with more favorable contract firms. It is the influence of local </w:t>
      </w:r>
      <w:r w:rsidR="00E33F90">
        <w:rPr>
          <w:rFonts w:ascii="Times New Roman" w:hAnsi="Times New Roman" w:cs="Times New Roman"/>
          <w:sz w:val="24"/>
          <w:szCs w:val="24"/>
        </w:rPr>
        <w:t xml:space="preserve">rather than national </w:t>
      </w:r>
      <w:r w:rsidRPr="0057429E">
        <w:rPr>
          <w:rFonts w:ascii="Times New Roman" w:hAnsi="Times New Roman" w:cs="Times New Roman"/>
          <w:sz w:val="24"/>
          <w:szCs w:val="24"/>
        </w:rPr>
        <w:t xml:space="preserve">politicians </w:t>
      </w:r>
      <w:r w:rsidR="00E33F90">
        <w:rPr>
          <w:rFonts w:ascii="Times New Roman" w:hAnsi="Times New Roman" w:cs="Times New Roman"/>
          <w:sz w:val="24"/>
          <w:szCs w:val="24"/>
        </w:rPr>
        <w:t xml:space="preserve"> that </w:t>
      </w:r>
      <w:r w:rsidRPr="0057429E">
        <w:rPr>
          <w:rFonts w:ascii="Times New Roman" w:hAnsi="Times New Roman" w:cs="Times New Roman"/>
          <w:sz w:val="24"/>
          <w:szCs w:val="24"/>
        </w:rPr>
        <w:t xml:space="preserve">allows firms to receive contracts with more favorable terms. In </w:t>
      </w:r>
      <w:r w:rsidR="00E33F90">
        <w:rPr>
          <w:rFonts w:ascii="Times New Roman" w:hAnsi="Times New Roman" w:cs="Times New Roman"/>
          <w:sz w:val="24"/>
          <w:szCs w:val="24"/>
        </w:rPr>
        <w:t>M</w:t>
      </w:r>
      <w:r w:rsidRPr="0057429E">
        <w:rPr>
          <w:rFonts w:ascii="Times New Roman" w:hAnsi="Times New Roman" w:cs="Times New Roman"/>
          <w:sz w:val="24"/>
          <w:szCs w:val="24"/>
        </w:rPr>
        <w:t>odel (</w:t>
      </w:r>
      <w:r w:rsidR="00E33F90">
        <w:rPr>
          <w:rFonts w:ascii="Times New Roman" w:hAnsi="Times New Roman" w:cs="Times New Roman"/>
          <w:sz w:val="24"/>
          <w:szCs w:val="24"/>
        </w:rPr>
        <w:t>4)</w:t>
      </w:r>
      <w:r w:rsidRPr="0057429E">
        <w:rPr>
          <w:rFonts w:ascii="Times New Roman" w:hAnsi="Times New Roman" w:cs="Times New Roman"/>
          <w:sz w:val="24"/>
          <w:szCs w:val="24"/>
        </w:rPr>
        <w:t xml:space="preserve"> we decompose the </w:t>
      </w:r>
      <w:r>
        <w:rPr>
          <w:rFonts w:ascii="Times New Roman" w:hAnsi="Times New Roman" w:cs="Times New Roman"/>
          <w:sz w:val="24"/>
          <w:szCs w:val="24"/>
        </w:rPr>
        <w:t xml:space="preserve">firm’s </w:t>
      </w:r>
      <w:r w:rsidRPr="0057429E">
        <w:rPr>
          <w:rFonts w:ascii="Times New Roman" w:hAnsi="Times New Roman" w:cs="Times New Roman"/>
          <w:sz w:val="24"/>
          <w:szCs w:val="24"/>
        </w:rPr>
        <w:t xml:space="preserve">political power into its </w:t>
      </w:r>
      <w:r w:rsidR="00E33F90">
        <w:rPr>
          <w:rFonts w:ascii="Times New Roman" w:hAnsi="Times New Roman" w:cs="Times New Roman"/>
          <w:sz w:val="24"/>
          <w:szCs w:val="24"/>
        </w:rPr>
        <w:t xml:space="preserve">access and personal power elements. Both appear to be important in explaining the contract terms awarded firms. </w:t>
      </w:r>
      <w:r w:rsidRPr="0057429E">
        <w:rPr>
          <w:rFonts w:ascii="Times New Roman" w:hAnsi="Times New Roman" w:cs="Times New Roman"/>
          <w:sz w:val="24"/>
          <w:szCs w:val="24"/>
        </w:rPr>
        <w:t xml:space="preserve">We further examine the local and national aspects of political power in </w:t>
      </w:r>
      <w:r w:rsidR="00E33F90">
        <w:rPr>
          <w:rFonts w:ascii="Times New Roman" w:hAnsi="Times New Roman" w:cs="Times New Roman"/>
          <w:sz w:val="24"/>
          <w:szCs w:val="24"/>
        </w:rPr>
        <w:t xml:space="preserve">Model (5) and again discover that </w:t>
      </w:r>
      <w:r>
        <w:rPr>
          <w:rFonts w:ascii="Times New Roman" w:hAnsi="Times New Roman" w:cs="Times New Roman"/>
          <w:sz w:val="24"/>
          <w:szCs w:val="24"/>
        </w:rPr>
        <w:t xml:space="preserve">it is </w:t>
      </w:r>
      <w:r w:rsidRPr="0057429E">
        <w:rPr>
          <w:rFonts w:ascii="Times New Roman" w:hAnsi="Times New Roman" w:cs="Times New Roman"/>
          <w:sz w:val="24"/>
          <w:szCs w:val="24"/>
        </w:rPr>
        <w:t xml:space="preserve">access to local politicians that </w:t>
      </w:r>
      <w:r>
        <w:rPr>
          <w:rFonts w:ascii="Times New Roman" w:hAnsi="Times New Roman" w:cs="Times New Roman"/>
          <w:sz w:val="24"/>
          <w:szCs w:val="24"/>
        </w:rPr>
        <w:t xml:space="preserve">most </w:t>
      </w:r>
      <w:r w:rsidR="009F55C2">
        <w:rPr>
          <w:rFonts w:ascii="Times New Roman" w:hAnsi="Times New Roman" w:cs="Times New Roman"/>
          <w:sz w:val="24"/>
          <w:szCs w:val="24"/>
        </w:rPr>
        <w:t xml:space="preserve">importantly </w:t>
      </w:r>
      <w:r w:rsidRPr="0057429E">
        <w:rPr>
          <w:rFonts w:ascii="Times New Roman" w:hAnsi="Times New Roman" w:cs="Times New Roman"/>
          <w:sz w:val="24"/>
          <w:szCs w:val="24"/>
        </w:rPr>
        <w:t xml:space="preserve">affects a firm’s contract terms. </w:t>
      </w:r>
    </w:p>
    <w:p w14:paraId="02B983A1" w14:textId="77777777" w:rsidR="00650CB1" w:rsidRPr="0057429E" w:rsidRDefault="00650CB1" w:rsidP="00650CB1">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6</w:t>
      </w:r>
      <w:r w:rsidRPr="0057429E">
        <w:rPr>
          <w:rFonts w:ascii="Times New Roman" w:hAnsi="Times New Roman" w:cs="Times New Roman"/>
          <w:i/>
          <w:iCs/>
          <w:sz w:val="24"/>
          <w:szCs w:val="24"/>
        </w:rPr>
        <w:t>.4 Political Power and Total Contract Value</w:t>
      </w:r>
    </w:p>
    <w:p w14:paraId="21FB5E61" w14:textId="31250753" w:rsidR="00650CB1" w:rsidRDefault="009F55C2" w:rsidP="00650C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 conclude our analysis of political power and firm contracting activity by examining the </w:t>
      </w:r>
      <w:r w:rsidR="00650CB1" w:rsidRPr="0057429E">
        <w:rPr>
          <w:rFonts w:ascii="Times New Roman" w:hAnsi="Times New Roman" w:cs="Times New Roman"/>
          <w:sz w:val="24"/>
          <w:szCs w:val="24"/>
        </w:rPr>
        <w:t xml:space="preserve">  total contract value </w:t>
      </w:r>
      <w:r>
        <w:rPr>
          <w:rFonts w:ascii="Times New Roman" w:hAnsi="Times New Roman" w:cs="Times New Roman"/>
          <w:sz w:val="24"/>
          <w:szCs w:val="24"/>
        </w:rPr>
        <w:t xml:space="preserve">that is awarded to a firm. </w:t>
      </w:r>
      <w:r w:rsidR="00650CB1" w:rsidRPr="0057429E">
        <w:rPr>
          <w:rFonts w:ascii="Times New Roman" w:hAnsi="Times New Roman" w:cs="Times New Roman"/>
          <w:sz w:val="24"/>
          <w:szCs w:val="24"/>
        </w:rPr>
        <w:t xml:space="preserve">In </w:t>
      </w:r>
      <w:r>
        <w:rPr>
          <w:rFonts w:ascii="Times New Roman" w:hAnsi="Times New Roman" w:cs="Times New Roman"/>
          <w:sz w:val="24"/>
          <w:szCs w:val="24"/>
        </w:rPr>
        <w:t>M</w:t>
      </w:r>
      <w:r w:rsidR="00650CB1" w:rsidRPr="0057429E">
        <w:rPr>
          <w:rFonts w:ascii="Times New Roman" w:hAnsi="Times New Roman" w:cs="Times New Roman"/>
          <w:sz w:val="24"/>
          <w:szCs w:val="24"/>
        </w:rPr>
        <w:t xml:space="preserve">odel (1), we observe that the firm's total political power is significantly and positively associated with total contract value. Model (2) </w:t>
      </w:r>
      <w:r>
        <w:rPr>
          <w:rFonts w:ascii="Times New Roman" w:hAnsi="Times New Roman" w:cs="Times New Roman"/>
          <w:sz w:val="24"/>
          <w:szCs w:val="24"/>
        </w:rPr>
        <w:t xml:space="preserve">and (3) show </w:t>
      </w:r>
      <w:r w:rsidR="00650CB1" w:rsidRPr="0057429E">
        <w:rPr>
          <w:rFonts w:ascii="Times New Roman" w:hAnsi="Times New Roman" w:cs="Times New Roman"/>
          <w:sz w:val="24"/>
          <w:szCs w:val="24"/>
        </w:rPr>
        <w:t xml:space="preserve">that </w:t>
      </w:r>
      <w:r w:rsidR="00650CB1">
        <w:rPr>
          <w:rFonts w:ascii="Times New Roman" w:hAnsi="Times New Roman" w:cs="Times New Roman"/>
          <w:sz w:val="24"/>
          <w:szCs w:val="24"/>
        </w:rPr>
        <w:t xml:space="preserve">this </w:t>
      </w:r>
      <w:r w:rsidR="00650CB1" w:rsidRPr="0057429E">
        <w:rPr>
          <w:rFonts w:ascii="Times New Roman" w:hAnsi="Times New Roman" w:cs="Times New Roman"/>
          <w:sz w:val="24"/>
          <w:szCs w:val="24"/>
        </w:rPr>
        <w:t xml:space="preserve">result is due to local rather than national political power. In </w:t>
      </w:r>
      <w:r>
        <w:rPr>
          <w:rFonts w:ascii="Times New Roman" w:hAnsi="Times New Roman" w:cs="Times New Roman"/>
          <w:sz w:val="24"/>
          <w:szCs w:val="24"/>
        </w:rPr>
        <w:t>M</w:t>
      </w:r>
      <w:r w:rsidR="00650CB1" w:rsidRPr="0057429E">
        <w:rPr>
          <w:rFonts w:ascii="Times New Roman" w:hAnsi="Times New Roman" w:cs="Times New Roman"/>
          <w:sz w:val="24"/>
          <w:szCs w:val="24"/>
        </w:rPr>
        <w:t>odel (</w:t>
      </w:r>
      <w:r>
        <w:rPr>
          <w:rFonts w:ascii="Times New Roman" w:hAnsi="Times New Roman" w:cs="Times New Roman"/>
          <w:sz w:val="24"/>
          <w:szCs w:val="24"/>
        </w:rPr>
        <w:t>4</w:t>
      </w:r>
      <w:r w:rsidR="00650CB1" w:rsidRPr="0057429E">
        <w:rPr>
          <w:rFonts w:ascii="Times New Roman" w:hAnsi="Times New Roman" w:cs="Times New Roman"/>
          <w:sz w:val="24"/>
          <w:szCs w:val="24"/>
        </w:rPr>
        <w:t xml:space="preserve">) we test whether it is </w:t>
      </w:r>
      <w:r>
        <w:rPr>
          <w:rFonts w:ascii="Times New Roman" w:hAnsi="Times New Roman" w:cs="Times New Roman"/>
          <w:sz w:val="24"/>
          <w:szCs w:val="24"/>
        </w:rPr>
        <w:t xml:space="preserve">the number of </w:t>
      </w:r>
      <w:r w:rsidR="00650CB1" w:rsidRPr="0057429E">
        <w:rPr>
          <w:rFonts w:ascii="Times New Roman" w:hAnsi="Times New Roman" w:cs="Times New Roman"/>
          <w:sz w:val="24"/>
          <w:szCs w:val="24"/>
        </w:rPr>
        <w:t xml:space="preserve">politicians </w:t>
      </w:r>
      <w:r>
        <w:rPr>
          <w:rFonts w:ascii="Times New Roman" w:hAnsi="Times New Roman" w:cs="Times New Roman"/>
          <w:sz w:val="24"/>
          <w:szCs w:val="24"/>
        </w:rPr>
        <w:t xml:space="preserve">to which the firm has access or </w:t>
      </w:r>
      <w:r w:rsidR="00650CB1" w:rsidRPr="0057429E">
        <w:rPr>
          <w:rFonts w:ascii="Times New Roman" w:hAnsi="Times New Roman" w:cs="Times New Roman"/>
          <w:sz w:val="24"/>
          <w:szCs w:val="24"/>
        </w:rPr>
        <w:t xml:space="preserve">their personal political power that most affects the </w:t>
      </w:r>
      <w:r>
        <w:rPr>
          <w:rFonts w:ascii="Times New Roman" w:hAnsi="Times New Roman" w:cs="Times New Roman"/>
          <w:sz w:val="24"/>
          <w:szCs w:val="24"/>
        </w:rPr>
        <w:t xml:space="preserve">total contract value that is awarded. </w:t>
      </w:r>
      <w:r w:rsidR="00650CB1" w:rsidRPr="0057429E">
        <w:rPr>
          <w:rFonts w:ascii="Times New Roman" w:hAnsi="Times New Roman" w:cs="Times New Roman"/>
          <w:sz w:val="24"/>
          <w:szCs w:val="24"/>
        </w:rPr>
        <w:t xml:space="preserve">We find that it is the number of politicians that matters rather than their </w:t>
      </w:r>
      <w:r w:rsidR="00650CB1">
        <w:rPr>
          <w:rFonts w:ascii="Times New Roman" w:hAnsi="Times New Roman" w:cs="Times New Roman"/>
          <w:sz w:val="24"/>
          <w:szCs w:val="24"/>
        </w:rPr>
        <w:t xml:space="preserve">personal </w:t>
      </w:r>
      <w:r w:rsidR="00650CB1" w:rsidRPr="0057429E">
        <w:rPr>
          <w:rFonts w:ascii="Times New Roman" w:hAnsi="Times New Roman" w:cs="Times New Roman"/>
          <w:sz w:val="24"/>
          <w:szCs w:val="24"/>
        </w:rPr>
        <w:t xml:space="preserve">political power. Finally, in </w:t>
      </w:r>
      <w:r>
        <w:rPr>
          <w:rFonts w:ascii="Times New Roman" w:hAnsi="Times New Roman" w:cs="Times New Roman"/>
          <w:sz w:val="24"/>
          <w:szCs w:val="24"/>
        </w:rPr>
        <w:t xml:space="preserve">Model (5) </w:t>
      </w:r>
      <w:r w:rsidR="00650CB1" w:rsidRPr="0057429E">
        <w:rPr>
          <w:rFonts w:ascii="Times New Roman" w:hAnsi="Times New Roman" w:cs="Times New Roman"/>
          <w:sz w:val="24"/>
          <w:szCs w:val="24"/>
        </w:rPr>
        <w:t xml:space="preserve">we discover that </w:t>
      </w:r>
      <w:r>
        <w:rPr>
          <w:rFonts w:ascii="Times New Roman" w:hAnsi="Times New Roman" w:cs="Times New Roman"/>
          <w:sz w:val="24"/>
          <w:szCs w:val="24"/>
        </w:rPr>
        <w:t xml:space="preserve">it is the </w:t>
      </w:r>
      <w:r w:rsidR="00650CB1" w:rsidRPr="0057429E">
        <w:rPr>
          <w:rFonts w:ascii="Times New Roman" w:hAnsi="Times New Roman" w:cs="Times New Roman"/>
          <w:sz w:val="24"/>
          <w:szCs w:val="24"/>
        </w:rPr>
        <w:t xml:space="preserve">number of local politicians </w:t>
      </w:r>
      <w:r>
        <w:rPr>
          <w:rFonts w:ascii="Times New Roman" w:hAnsi="Times New Roman" w:cs="Times New Roman"/>
          <w:sz w:val="24"/>
          <w:szCs w:val="24"/>
        </w:rPr>
        <w:t xml:space="preserve">that </w:t>
      </w:r>
      <w:r w:rsidR="00650CB1" w:rsidRPr="0057429E">
        <w:rPr>
          <w:rFonts w:ascii="Times New Roman" w:hAnsi="Times New Roman" w:cs="Times New Roman"/>
          <w:sz w:val="24"/>
          <w:szCs w:val="24"/>
        </w:rPr>
        <w:t xml:space="preserve">affects </w:t>
      </w:r>
      <w:r>
        <w:rPr>
          <w:rFonts w:ascii="Times New Roman" w:hAnsi="Times New Roman" w:cs="Times New Roman"/>
          <w:sz w:val="24"/>
          <w:szCs w:val="24"/>
        </w:rPr>
        <w:t xml:space="preserve">the total </w:t>
      </w:r>
      <w:r w:rsidR="00650CB1" w:rsidRPr="0057429E">
        <w:rPr>
          <w:rFonts w:ascii="Times New Roman" w:hAnsi="Times New Roman" w:cs="Times New Roman"/>
          <w:sz w:val="24"/>
          <w:szCs w:val="24"/>
        </w:rPr>
        <w:t>contract value</w:t>
      </w:r>
      <w:r>
        <w:rPr>
          <w:rFonts w:ascii="Times New Roman" w:hAnsi="Times New Roman" w:cs="Times New Roman"/>
          <w:sz w:val="24"/>
          <w:szCs w:val="24"/>
        </w:rPr>
        <w:t xml:space="preserve"> awarded to a firm</w:t>
      </w:r>
      <w:r w:rsidR="00650CB1" w:rsidRPr="0057429E">
        <w:rPr>
          <w:rFonts w:ascii="Times New Roman" w:hAnsi="Times New Roman" w:cs="Times New Roman"/>
          <w:sz w:val="24"/>
          <w:szCs w:val="24"/>
        </w:rPr>
        <w:t xml:space="preserve">. This finding is consistent with those obtained for the other contract characteristics and confirms the importance of access to local politicians </w:t>
      </w:r>
      <w:r>
        <w:rPr>
          <w:rFonts w:ascii="Times New Roman" w:hAnsi="Times New Roman" w:cs="Times New Roman"/>
          <w:sz w:val="24"/>
          <w:szCs w:val="24"/>
        </w:rPr>
        <w:t xml:space="preserve">for a firm to be successful in the </w:t>
      </w:r>
      <w:r w:rsidR="00650CB1" w:rsidRPr="0057429E">
        <w:rPr>
          <w:rFonts w:ascii="Times New Roman" w:hAnsi="Times New Roman" w:cs="Times New Roman"/>
          <w:sz w:val="24"/>
          <w:szCs w:val="24"/>
        </w:rPr>
        <w:t xml:space="preserve">federal contracting process. </w:t>
      </w:r>
    </w:p>
    <w:p w14:paraId="43606D22" w14:textId="77777777" w:rsidR="00650CB1" w:rsidRDefault="00650CB1" w:rsidP="00650CB1">
      <w:pPr>
        <w:spacing w:after="0" w:line="480" w:lineRule="auto"/>
        <w:rPr>
          <w:rFonts w:ascii="Times New Roman" w:hAnsi="Times New Roman" w:cs="Times New Roman"/>
          <w:b/>
          <w:bCs/>
          <w:sz w:val="24"/>
          <w:szCs w:val="24"/>
        </w:rPr>
      </w:pPr>
    </w:p>
    <w:p w14:paraId="65477D2D" w14:textId="0833F60B" w:rsidR="00650CB1" w:rsidRDefault="00650CB1" w:rsidP="00650CB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57429E">
        <w:rPr>
          <w:rFonts w:ascii="Times New Roman" w:hAnsi="Times New Roman" w:cs="Times New Roman"/>
          <w:b/>
          <w:bCs/>
          <w:sz w:val="24"/>
          <w:szCs w:val="24"/>
        </w:rPr>
        <w:t xml:space="preserve">.  </w:t>
      </w:r>
      <w:r>
        <w:rPr>
          <w:rFonts w:ascii="Times New Roman" w:hAnsi="Times New Roman" w:cs="Times New Roman"/>
          <w:b/>
          <w:bCs/>
          <w:sz w:val="24"/>
          <w:szCs w:val="24"/>
        </w:rPr>
        <w:t>The Re</w:t>
      </w:r>
      <w:r w:rsidR="00C90C12">
        <w:rPr>
          <w:rFonts w:ascii="Times New Roman" w:hAnsi="Times New Roman" w:cs="Times New Roman"/>
          <w:b/>
          <w:bCs/>
          <w:sz w:val="24"/>
          <w:szCs w:val="24"/>
        </w:rPr>
        <w:t>-E</w:t>
      </w:r>
      <w:r>
        <w:rPr>
          <w:rFonts w:ascii="Times New Roman" w:hAnsi="Times New Roman" w:cs="Times New Roman"/>
          <w:b/>
          <w:bCs/>
          <w:sz w:val="24"/>
          <w:szCs w:val="24"/>
        </w:rPr>
        <w:t xml:space="preserve">lection Effect and Local Political Power </w:t>
      </w:r>
    </w:p>
    <w:p w14:paraId="7528C83A" w14:textId="3C1C357D" w:rsidR="006A23EF" w:rsidRPr="006A23EF" w:rsidRDefault="006A23EF" w:rsidP="00650CB1">
      <w:pPr>
        <w:spacing w:after="0" w:line="480" w:lineRule="auto"/>
        <w:rPr>
          <w:rFonts w:ascii="Times New Roman" w:hAnsi="Times New Roman" w:cs="Times New Roman"/>
          <w:i/>
          <w:iCs/>
          <w:sz w:val="24"/>
          <w:szCs w:val="24"/>
        </w:rPr>
      </w:pPr>
      <w:r w:rsidRPr="006A23EF">
        <w:rPr>
          <w:rFonts w:ascii="Times New Roman" w:hAnsi="Times New Roman" w:cs="Times New Roman"/>
          <w:i/>
          <w:iCs/>
          <w:sz w:val="24"/>
          <w:szCs w:val="24"/>
        </w:rPr>
        <w:t xml:space="preserve">7.1 The Motivation of Local Legislators </w:t>
      </w:r>
    </w:p>
    <w:p w14:paraId="371C19B6" w14:textId="7A5A796A" w:rsidR="00870EB4"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 xml:space="preserve">Our empirical findings indicate that local political power influences a firm's success in </w:t>
      </w:r>
      <w:r w:rsidR="006B0C89">
        <w:rPr>
          <w:rFonts w:ascii="Times New Roman" w:hAnsi="Times New Roman" w:cs="Times New Roman"/>
          <w:sz w:val="24"/>
          <w:szCs w:val="24"/>
        </w:rPr>
        <w:t xml:space="preserve">securing </w:t>
      </w:r>
      <w:r w:rsidRPr="0057429E">
        <w:rPr>
          <w:rFonts w:ascii="Times New Roman" w:hAnsi="Times New Roman" w:cs="Times New Roman"/>
          <w:sz w:val="24"/>
          <w:szCs w:val="24"/>
        </w:rPr>
        <w:t xml:space="preserve"> federal contract</w:t>
      </w:r>
      <w:r>
        <w:rPr>
          <w:rFonts w:ascii="Times New Roman" w:hAnsi="Times New Roman" w:cs="Times New Roman"/>
          <w:sz w:val="24"/>
          <w:szCs w:val="24"/>
        </w:rPr>
        <w:t>s</w:t>
      </w:r>
      <w:r w:rsidRPr="0057429E">
        <w:rPr>
          <w:rFonts w:ascii="Times New Roman" w:hAnsi="Times New Roman" w:cs="Times New Roman"/>
          <w:sz w:val="24"/>
          <w:szCs w:val="24"/>
        </w:rPr>
        <w:t>.  This result initially appears counterintuitive since, as Table 2 shows, local politicians are less personally powerful than national politicians</w:t>
      </w:r>
      <w:r w:rsidR="00870EB4">
        <w:rPr>
          <w:rFonts w:ascii="Times New Roman" w:hAnsi="Times New Roman" w:cs="Times New Roman"/>
          <w:sz w:val="24"/>
          <w:szCs w:val="24"/>
        </w:rPr>
        <w:t xml:space="preserve">. Further, there are </w:t>
      </w:r>
      <w:r>
        <w:rPr>
          <w:rFonts w:ascii="Times New Roman" w:hAnsi="Times New Roman" w:cs="Times New Roman"/>
          <w:sz w:val="24"/>
          <w:szCs w:val="24"/>
        </w:rPr>
        <w:t xml:space="preserve">fewer local politicians with whom the firm can engage. </w:t>
      </w:r>
      <w:r w:rsidRPr="0057429E">
        <w:rPr>
          <w:rFonts w:ascii="Times New Roman" w:hAnsi="Times New Roman" w:cs="Times New Roman"/>
          <w:sz w:val="24"/>
          <w:szCs w:val="24"/>
        </w:rPr>
        <w:t>We contend, however, that local politicians are more motivated to work on behalf of firms in their state or district because of re</w:t>
      </w:r>
      <w:r w:rsidR="00870EB4">
        <w:rPr>
          <w:rFonts w:ascii="Times New Roman" w:hAnsi="Times New Roman" w:cs="Times New Roman"/>
          <w:sz w:val="24"/>
          <w:szCs w:val="24"/>
        </w:rPr>
        <w:t>-</w:t>
      </w:r>
      <w:r w:rsidRPr="0057429E">
        <w:rPr>
          <w:rFonts w:ascii="Times New Roman" w:hAnsi="Times New Roman" w:cs="Times New Roman"/>
          <w:sz w:val="24"/>
          <w:szCs w:val="24"/>
        </w:rPr>
        <w:t xml:space="preserve">election considerations. Local politicians are more likely to </w:t>
      </w:r>
      <w:r>
        <w:rPr>
          <w:rFonts w:ascii="Times New Roman" w:hAnsi="Times New Roman" w:cs="Times New Roman"/>
          <w:sz w:val="24"/>
          <w:szCs w:val="24"/>
        </w:rPr>
        <w:t>help firms gain contracts when those firms employ the politician’s voting base. Unemployed voters are likely to vote against the incumbent and seek change (</w:t>
      </w:r>
      <w:r w:rsidR="006A23EF">
        <w:rPr>
          <w:rFonts w:ascii="Times New Roman" w:hAnsi="Times New Roman" w:cs="Times New Roman"/>
          <w:sz w:val="24"/>
          <w:szCs w:val="24"/>
        </w:rPr>
        <w:t xml:space="preserve">Lewis-Beck and </w:t>
      </w:r>
      <w:proofErr w:type="spellStart"/>
      <w:r w:rsidR="006A23EF">
        <w:rPr>
          <w:rFonts w:ascii="Times New Roman" w:hAnsi="Times New Roman" w:cs="Times New Roman"/>
          <w:sz w:val="24"/>
          <w:szCs w:val="24"/>
        </w:rPr>
        <w:t>Stegmaier</w:t>
      </w:r>
      <w:proofErr w:type="spellEnd"/>
      <w:r w:rsidR="006A23EF">
        <w:rPr>
          <w:rFonts w:ascii="Times New Roman" w:hAnsi="Times New Roman" w:cs="Times New Roman"/>
          <w:sz w:val="24"/>
          <w:szCs w:val="24"/>
        </w:rPr>
        <w:t>, 2000)</w:t>
      </w:r>
      <w:r>
        <w:rPr>
          <w:rFonts w:ascii="Times New Roman" w:hAnsi="Times New Roman" w:cs="Times New Roman"/>
          <w:sz w:val="24"/>
          <w:szCs w:val="24"/>
        </w:rPr>
        <w:t xml:space="preserve">. </w:t>
      </w:r>
      <w:r w:rsidRPr="0057429E">
        <w:rPr>
          <w:rFonts w:ascii="Times New Roman" w:hAnsi="Times New Roman" w:cs="Times New Roman"/>
          <w:sz w:val="24"/>
          <w:szCs w:val="24"/>
        </w:rPr>
        <w:t xml:space="preserve"> </w:t>
      </w:r>
      <w:r>
        <w:rPr>
          <w:rFonts w:ascii="Times New Roman" w:hAnsi="Times New Roman" w:cs="Times New Roman"/>
          <w:sz w:val="24"/>
          <w:szCs w:val="24"/>
        </w:rPr>
        <w:t xml:space="preserve">We refer to this as the </w:t>
      </w:r>
      <w:r w:rsidRPr="00701803">
        <w:rPr>
          <w:rFonts w:ascii="Times New Roman" w:hAnsi="Times New Roman" w:cs="Times New Roman"/>
          <w:i/>
          <w:iCs/>
          <w:sz w:val="24"/>
          <w:szCs w:val="24"/>
        </w:rPr>
        <w:t>Re</w:t>
      </w:r>
      <w:r w:rsidR="00870EB4" w:rsidRPr="00701803">
        <w:rPr>
          <w:rFonts w:ascii="Times New Roman" w:hAnsi="Times New Roman" w:cs="Times New Roman"/>
          <w:i/>
          <w:iCs/>
          <w:sz w:val="24"/>
          <w:szCs w:val="24"/>
        </w:rPr>
        <w:t>-</w:t>
      </w:r>
      <w:r w:rsidR="00701803" w:rsidRPr="00701803">
        <w:rPr>
          <w:rFonts w:ascii="Times New Roman" w:hAnsi="Times New Roman" w:cs="Times New Roman"/>
          <w:i/>
          <w:iCs/>
          <w:sz w:val="24"/>
          <w:szCs w:val="24"/>
        </w:rPr>
        <w:t>E</w:t>
      </w:r>
      <w:r w:rsidRPr="00701803">
        <w:rPr>
          <w:rFonts w:ascii="Times New Roman" w:hAnsi="Times New Roman" w:cs="Times New Roman"/>
          <w:i/>
          <w:iCs/>
          <w:sz w:val="24"/>
          <w:szCs w:val="24"/>
        </w:rPr>
        <w:t>lection Effect</w:t>
      </w:r>
      <w:r>
        <w:rPr>
          <w:rFonts w:ascii="Times New Roman" w:hAnsi="Times New Roman" w:cs="Times New Roman"/>
          <w:sz w:val="24"/>
          <w:szCs w:val="24"/>
        </w:rPr>
        <w:t>.</w:t>
      </w:r>
      <w:r w:rsidR="00870EB4">
        <w:rPr>
          <w:rFonts w:ascii="Times New Roman" w:hAnsi="Times New Roman" w:cs="Times New Roman"/>
          <w:sz w:val="24"/>
          <w:szCs w:val="24"/>
        </w:rPr>
        <w:t xml:space="preserve"> This re</w:t>
      </w:r>
      <w:r w:rsidR="00701803">
        <w:rPr>
          <w:rFonts w:ascii="Times New Roman" w:hAnsi="Times New Roman" w:cs="Times New Roman"/>
          <w:sz w:val="24"/>
          <w:szCs w:val="24"/>
        </w:rPr>
        <w:t>-</w:t>
      </w:r>
      <w:r w:rsidR="00870EB4">
        <w:rPr>
          <w:rFonts w:ascii="Times New Roman" w:hAnsi="Times New Roman" w:cs="Times New Roman"/>
          <w:sz w:val="24"/>
          <w:szCs w:val="24"/>
        </w:rPr>
        <w:t xml:space="preserve">election effect is derivative of the economic voter hypothesis originally developed by Key (1964) and examined by others Monroe (1984), </w:t>
      </w:r>
      <w:proofErr w:type="spellStart"/>
      <w:r w:rsidR="00870EB4">
        <w:rPr>
          <w:rFonts w:ascii="Times New Roman" w:hAnsi="Times New Roman" w:cs="Times New Roman"/>
          <w:sz w:val="24"/>
          <w:szCs w:val="24"/>
        </w:rPr>
        <w:t>Kiewet</w:t>
      </w:r>
      <w:proofErr w:type="spellEnd"/>
      <w:r w:rsidR="00870EB4">
        <w:rPr>
          <w:rFonts w:ascii="Times New Roman" w:hAnsi="Times New Roman" w:cs="Times New Roman"/>
          <w:sz w:val="24"/>
          <w:szCs w:val="24"/>
        </w:rPr>
        <w:t xml:space="preserve"> and </w:t>
      </w:r>
      <w:r w:rsidR="00870EB4">
        <w:rPr>
          <w:rFonts w:ascii="Times New Roman" w:hAnsi="Times New Roman" w:cs="Times New Roman"/>
          <w:sz w:val="24"/>
          <w:szCs w:val="24"/>
        </w:rPr>
        <w:lastRenderedPageBreak/>
        <w:t xml:space="preserve">Rivers (1985), Lewis-Beck (1988), Schneider and Frey (1988), </w:t>
      </w:r>
      <w:proofErr w:type="spellStart"/>
      <w:r w:rsidR="00870EB4">
        <w:rPr>
          <w:rFonts w:ascii="Times New Roman" w:hAnsi="Times New Roman" w:cs="Times New Roman"/>
          <w:sz w:val="24"/>
          <w:szCs w:val="24"/>
        </w:rPr>
        <w:t>Nannestad</w:t>
      </w:r>
      <w:proofErr w:type="spellEnd"/>
      <w:r w:rsidR="00870EB4">
        <w:rPr>
          <w:rFonts w:ascii="Times New Roman" w:hAnsi="Times New Roman" w:cs="Times New Roman"/>
          <w:sz w:val="24"/>
          <w:szCs w:val="24"/>
        </w:rPr>
        <w:t xml:space="preserve"> and </w:t>
      </w:r>
      <w:proofErr w:type="spellStart"/>
      <w:r w:rsidR="00870EB4">
        <w:rPr>
          <w:rFonts w:ascii="Times New Roman" w:hAnsi="Times New Roman" w:cs="Times New Roman"/>
          <w:sz w:val="24"/>
          <w:szCs w:val="24"/>
        </w:rPr>
        <w:t>Paldam</w:t>
      </w:r>
      <w:proofErr w:type="spellEnd"/>
      <w:r w:rsidR="00870EB4">
        <w:rPr>
          <w:rFonts w:ascii="Times New Roman" w:hAnsi="Times New Roman" w:cs="Times New Roman"/>
          <w:sz w:val="24"/>
          <w:szCs w:val="24"/>
        </w:rPr>
        <w:t xml:space="preserve"> (1994), and </w:t>
      </w:r>
      <w:proofErr w:type="spellStart"/>
      <w:r w:rsidR="00870EB4">
        <w:rPr>
          <w:rFonts w:ascii="Times New Roman" w:hAnsi="Times New Roman" w:cs="Times New Roman"/>
          <w:sz w:val="24"/>
          <w:szCs w:val="24"/>
        </w:rPr>
        <w:t>Norp</w:t>
      </w:r>
      <w:r w:rsidR="00C86161">
        <w:rPr>
          <w:rFonts w:ascii="Times New Roman" w:hAnsi="Times New Roman" w:cs="Times New Roman"/>
          <w:sz w:val="24"/>
          <w:szCs w:val="24"/>
        </w:rPr>
        <w:t>o</w:t>
      </w:r>
      <w:r w:rsidR="00870EB4">
        <w:rPr>
          <w:rFonts w:ascii="Times New Roman" w:hAnsi="Times New Roman" w:cs="Times New Roman"/>
          <w:sz w:val="24"/>
          <w:szCs w:val="24"/>
        </w:rPr>
        <w:t>th</w:t>
      </w:r>
      <w:proofErr w:type="spellEnd"/>
      <w:r w:rsidR="00870EB4">
        <w:rPr>
          <w:rFonts w:ascii="Times New Roman" w:hAnsi="Times New Roman" w:cs="Times New Roman"/>
          <w:sz w:val="24"/>
          <w:szCs w:val="24"/>
        </w:rPr>
        <w:t xml:space="preserve"> (1996).</w:t>
      </w:r>
      <w:r w:rsidR="00564BC9">
        <w:rPr>
          <w:rStyle w:val="FootnoteReference"/>
          <w:rFonts w:ascii="Times New Roman" w:hAnsi="Times New Roman" w:cs="Times New Roman"/>
          <w:sz w:val="24"/>
          <w:szCs w:val="24"/>
        </w:rPr>
        <w:footnoteReference w:id="6"/>
      </w:r>
    </w:p>
    <w:p w14:paraId="6DE3A9CA" w14:textId="503520C9" w:rsidR="00650CB1" w:rsidRPr="004C77BF" w:rsidRDefault="00870EB4" w:rsidP="00650CB1">
      <w:pPr>
        <w:spacing w:after="0" w:line="480" w:lineRule="auto"/>
        <w:rPr>
          <w:rFonts w:ascii="Times New Roman" w:hAnsi="Times New Roman" w:cs="Times New Roman"/>
          <w:bCs/>
          <w:sz w:val="24"/>
          <w:szCs w:val="24"/>
        </w:rPr>
      </w:pPr>
      <w:r>
        <w:rPr>
          <w:rFonts w:ascii="Times New Roman" w:hAnsi="Times New Roman" w:cs="Times New Roman"/>
          <w:sz w:val="24"/>
          <w:szCs w:val="24"/>
        </w:rPr>
        <w:tab/>
      </w:r>
      <w:r w:rsidR="00650CB1" w:rsidRPr="00615F40">
        <w:rPr>
          <w:rFonts w:ascii="Times New Roman" w:hAnsi="Times New Roman" w:cs="Times New Roman"/>
          <w:sz w:val="24"/>
          <w:szCs w:val="24"/>
        </w:rPr>
        <w:t xml:space="preserve"> </w:t>
      </w:r>
      <w:r w:rsidR="00650CB1" w:rsidRPr="004C77BF">
        <w:rPr>
          <w:rFonts w:ascii="Times New Roman" w:hAnsi="Times New Roman" w:cs="Times New Roman"/>
          <w:sz w:val="24"/>
          <w:szCs w:val="24"/>
        </w:rPr>
        <w:t xml:space="preserve">Politicians might be more willing to use their political power for a firm when it is local. Local firms hire local voters to </w:t>
      </w:r>
      <w:r w:rsidR="00564BC9">
        <w:rPr>
          <w:rFonts w:ascii="Times New Roman" w:hAnsi="Times New Roman" w:cs="Times New Roman"/>
          <w:sz w:val="24"/>
          <w:szCs w:val="24"/>
        </w:rPr>
        <w:t xml:space="preserve">be their </w:t>
      </w:r>
      <w:r w:rsidR="00650CB1" w:rsidRPr="004C77BF">
        <w:rPr>
          <w:rFonts w:ascii="Times New Roman" w:hAnsi="Times New Roman" w:cs="Times New Roman"/>
          <w:sz w:val="24"/>
          <w:szCs w:val="24"/>
        </w:rPr>
        <w:t>employees. To increase their likelihood of re</w:t>
      </w:r>
      <w:r w:rsidR="00564BC9">
        <w:rPr>
          <w:rFonts w:ascii="Times New Roman" w:hAnsi="Times New Roman" w:cs="Times New Roman"/>
          <w:sz w:val="24"/>
          <w:szCs w:val="24"/>
        </w:rPr>
        <w:t>-</w:t>
      </w:r>
      <w:r w:rsidR="00650CB1" w:rsidRPr="004C77BF">
        <w:rPr>
          <w:rFonts w:ascii="Times New Roman" w:hAnsi="Times New Roman" w:cs="Times New Roman"/>
          <w:sz w:val="24"/>
          <w:szCs w:val="24"/>
        </w:rPr>
        <w:t xml:space="preserve">election, politicians will </w:t>
      </w:r>
      <w:r w:rsidR="00564BC9">
        <w:rPr>
          <w:rFonts w:ascii="Times New Roman" w:hAnsi="Times New Roman" w:cs="Times New Roman"/>
          <w:sz w:val="24"/>
          <w:szCs w:val="24"/>
        </w:rPr>
        <w:t xml:space="preserve">need </w:t>
      </w:r>
      <w:r w:rsidR="00650CB1" w:rsidRPr="004C77BF">
        <w:rPr>
          <w:rFonts w:ascii="Times New Roman" w:hAnsi="Times New Roman" w:cs="Times New Roman"/>
          <w:sz w:val="24"/>
          <w:szCs w:val="24"/>
        </w:rPr>
        <w:t>to be seen as supporting the voters' employers in their district or state (</w:t>
      </w:r>
      <w:proofErr w:type="spellStart"/>
      <w:r w:rsidR="00650CB1" w:rsidRPr="004C77BF">
        <w:rPr>
          <w:rFonts w:ascii="Times New Roman" w:hAnsi="Times New Roman" w:cs="Times New Roman"/>
          <w:sz w:val="24"/>
          <w:szCs w:val="24"/>
        </w:rPr>
        <w:t>Faccio</w:t>
      </w:r>
      <w:proofErr w:type="spellEnd"/>
      <w:r w:rsidR="00650CB1" w:rsidRPr="004C77BF">
        <w:rPr>
          <w:rFonts w:ascii="Times New Roman" w:hAnsi="Times New Roman" w:cs="Times New Roman"/>
          <w:sz w:val="24"/>
          <w:szCs w:val="24"/>
        </w:rPr>
        <w:t xml:space="preserve"> and Hsu, 2017; </w:t>
      </w:r>
      <w:proofErr w:type="spellStart"/>
      <w:r w:rsidR="00650CB1" w:rsidRPr="004C77BF">
        <w:rPr>
          <w:rFonts w:ascii="Times New Roman" w:hAnsi="Times New Roman" w:cs="Times New Roman"/>
          <w:sz w:val="24"/>
          <w:szCs w:val="24"/>
        </w:rPr>
        <w:t>Gugler</w:t>
      </w:r>
      <w:proofErr w:type="spellEnd"/>
      <w:r w:rsidR="00650CB1" w:rsidRPr="004C77BF">
        <w:rPr>
          <w:rFonts w:ascii="Times New Roman" w:hAnsi="Times New Roman" w:cs="Times New Roman"/>
          <w:sz w:val="24"/>
          <w:szCs w:val="24"/>
        </w:rPr>
        <w:t>, 2020).</w:t>
      </w:r>
      <w:r w:rsidR="00D03964">
        <w:rPr>
          <w:rFonts w:ascii="Times New Roman" w:hAnsi="Times New Roman" w:cs="Times New Roman"/>
          <w:sz w:val="24"/>
          <w:szCs w:val="24"/>
        </w:rPr>
        <w:t xml:space="preserve"> </w:t>
      </w:r>
      <w:r w:rsidR="00564BC9">
        <w:rPr>
          <w:rFonts w:ascii="Times New Roman" w:hAnsi="Times New Roman" w:cs="Times New Roman"/>
          <w:sz w:val="24"/>
          <w:szCs w:val="24"/>
        </w:rPr>
        <w:t xml:space="preserve">Otherwise, they will appear as indifferent to the economic circumstances of their electorate. </w:t>
      </w:r>
      <w:r w:rsidR="00650CB1" w:rsidRPr="004C77BF">
        <w:rPr>
          <w:rFonts w:ascii="Times New Roman" w:hAnsi="Times New Roman" w:cs="Times New Roman"/>
          <w:sz w:val="24"/>
          <w:szCs w:val="24"/>
        </w:rPr>
        <w:t xml:space="preserve">Consequently, local politicians are more willing to use their influence in support of the firm than national politicians.  Consistent with this relationship between local politicians and corporate performance, </w:t>
      </w:r>
      <w:r w:rsidR="00650CB1" w:rsidRPr="004C77BF">
        <w:rPr>
          <w:rFonts w:ascii="Times New Roman" w:hAnsi="Times New Roman" w:cs="Times New Roman"/>
          <w:bCs/>
          <w:sz w:val="24"/>
          <w:szCs w:val="24"/>
        </w:rPr>
        <w:t xml:space="preserve">Kim, et al. (2012) report that firms with headquarters in the states of powerful politicians exhibit higher risk-adjusted returns than other firms. Amore and </w:t>
      </w:r>
      <w:proofErr w:type="spellStart"/>
      <w:r w:rsidR="00650CB1" w:rsidRPr="004C77BF">
        <w:rPr>
          <w:rFonts w:ascii="Times New Roman" w:hAnsi="Times New Roman" w:cs="Times New Roman"/>
          <w:bCs/>
          <w:sz w:val="24"/>
          <w:szCs w:val="24"/>
        </w:rPr>
        <w:t>Bennedsen</w:t>
      </w:r>
      <w:proofErr w:type="spellEnd"/>
      <w:r w:rsidR="00650CB1" w:rsidRPr="004C77BF">
        <w:rPr>
          <w:rFonts w:ascii="Times New Roman" w:hAnsi="Times New Roman" w:cs="Times New Roman"/>
          <w:bCs/>
          <w:sz w:val="24"/>
          <w:szCs w:val="24"/>
        </w:rPr>
        <w:t xml:space="preserve"> (2013) find that increases in </w:t>
      </w:r>
      <w:r w:rsidR="005A48EB">
        <w:rPr>
          <w:rFonts w:ascii="Times New Roman" w:hAnsi="Times New Roman" w:cs="Times New Roman"/>
          <w:bCs/>
          <w:sz w:val="24"/>
          <w:szCs w:val="24"/>
        </w:rPr>
        <w:t xml:space="preserve">the power of local politicians increases the profitability of local firms. </w:t>
      </w:r>
    </w:p>
    <w:p w14:paraId="51F5A5A4" w14:textId="05F4967D" w:rsidR="00650CB1" w:rsidRDefault="00650CB1" w:rsidP="00650CB1">
      <w:pPr>
        <w:spacing w:after="0" w:line="480" w:lineRule="auto"/>
        <w:rPr>
          <w:rFonts w:ascii="Times New Roman" w:hAnsi="Times New Roman" w:cs="Times New Roman"/>
          <w:bCs/>
          <w:sz w:val="24"/>
          <w:szCs w:val="24"/>
        </w:rPr>
      </w:pPr>
      <w:r w:rsidRPr="0057429E">
        <w:rPr>
          <w:rFonts w:ascii="Times New Roman" w:hAnsi="Times New Roman" w:cs="Times New Roman"/>
          <w:sz w:val="24"/>
          <w:szCs w:val="24"/>
        </w:rPr>
        <w:tab/>
        <w:t xml:space="preserve"> </w:t>
      </w:r>
      <w:r w:rsidR="005A48EB">
        <w:rPr>
          <w:rFonts w:ascii="Times New Roman" w:hAnsi="Times New Roman" w:cs="Times New Roman"/>
          <w:sz w:val="24"/>
          <w:szCs w:val="24"/>
        </w:rPr>
        <w:t xml:space="preserve">The threat of electoral replacement </w:t>
      </w:r>
      <w:r w:rsidRPr="0057429E">
        <w:rPr>
          <w:rFonts w:ascii="Times New Roman" w:hAnsi="Times New Roman" w:cs="Times New Roman"/>
          <w:bCs/>
          <w:sz w:val="24"/>
          <w:szCs w:val="24"/>
        </w:rPr>
        <w:t xml:space="preserve">incentivizes politicians to put the needs of local firms and their voting employees at the top of their political priorities. Politicians are less concerned about </w:t>
      </w:r>
      <w:r w:rsidR="005A48EB">
        <w:rPr>
          <w:rFonts w:ascii="Times New Roman" w:hAnsi="Times New Roman" w:cs="Times New Roman"/>
          <w:bCs/>
          <w:sz w:val="24"/>
          <w:szCs w:val="24"/>
        </w:rPr>
        <w:t xml:space="preserve">those </w:t>
      </w:r>
      <w:r w:rsidRPr="0057429E">
        <w:rPr>
          <w:rFonts w:ascii="Times New Roman" w:hAnsi="Times New Roman" w:cs="Times New Roman"/>
          <w:bCs/>
          <w:sz w:val="24"/>
          <w:szCs w:val="24"/>
        </w:rPr>
        <w:t xml:space="preserve">firms operating outside their district or state boundaries since their employees </w:t>
      </w:r>
      <w:r w:rsidR="005A48EB">
        <w:rPr>
          <w:rFonts w:ascii="Times New Roman" w:hAnsi="Times New Roman" w:cs="Times New Roman"/>
          <w:bCs/>
          <w:sz w:val="24"/>
          <w:szCs w:val="24"/>
        </w:rPr>
        <w:t>are ineligible to vote for them.</w:t>
      </w:r>
      <w:r>
        <w:rPr>
          <w:rFonts w:ascii="Times New Roman" w:hAnsi="Times New Roman" w:cs="Times New Roman"/>
          <w:bCs/>
          <w:sz w:val="24"/>
          <w:szCs w:val="24"/>
        </w:rPr>
        <w:t xml:space="preserve"> </w:t>
      </w:r>
      <w:r w:rsidRPr="0057429E">
        <w:rPr>
          <w:rFonts w:ascii="Times New Roman" w:hAnsi="Times New Roman" w:cs="Times New Roman"/>
          <w:bCs/>
          <w:sz w:val="24"/>
          <w:szCs w:val="24"/>
        </w:rPr>
        <w:t xml:space="preserve">Consequently, politicians are </w:t>
      </w:r>
      <w:r>
        <w:rPr>
          <w:rFonts w:ascii="Times New Roman" w:hAnsi="Times New Roman" w:cs="Times New Roman"/>
          <w:bCs/>
          <w:sz w:val="24"/>
          <w:szCs w:val="24"/>
        </w:rPr>
        <w:t xml:space="preserve">highly motivated </w:t>
      </w:r>
      <w:r w:rsidRPr="0057429E">
        <w:rPr>
          <w:rFonts w:ascii="Times New Roman" w:hAnsi="Times New Roman" w:cs="Times New Roman"/>
          <w:bCs/>
          <w:sz w:val="24"/>
          <w:szCs w:val="24"/>
        </w:rPr>
        <w:t xml:space="preserve">to support </w:t>
      </w:r>
      <w:r w:rsidR="005A48EB">
        <w:rPr>
          <w:rFonts w:ascii="Times New Roman" w:hAnsi="Times New Roman" w:cs="Times New Roman"/>
          <w:bCs/>
          <w:sz w:val="24"/>
          <w:szCs w:val="24"/>
        </w:rPr>
        <w:t xml:space="preserve">federal contracts to firms that will keep the local voters employed. </w:t>
      </w:r>
    </w:p>
    <w:p w14:paraId="331FC783" w14:textId="6BA60C72" w:rsidR="006A23EF" w:rsidRPr="006A23EF" w:rsidRDefault="006A23EF" w:rsidP="00650CB1">
      <w:pPr>
        <w:spacing w:after="0" w:line="480" w:lineRule="auto"/>
        <w:rPr>
          <w:rFonts w:ascii="Times New Roman" w:hAnsi="Times New Roman" w:cs="Times New Roman"/>
          <w:bCs/>
          <w:i/>
          <w:iCs/>
          <w:sz w:val="24"/>
          <w:szCs w:val="24"/>
        </w:rPr>
      </w:pPr>
      <w:r w:rsidRPr="006A23EF">
        <w:rPr>
          <w:rFonts w:ascii="Times New Roman" w:hAnsi="Times New Roman" w:cs="Times New Roman"/>
          <w:bCs/>
          <w:i/>
          <w:iCs/>
          <w:sz w:val="24"/>
          <w:szCs w:val="24"/>
        </w:rPr>
        <w:t>7.2 Empirical Findings</w:t>
      </w:r>
    </w:p>
    <w:p w14:paraId="57E06DB4" w14:textId="2276E5E8" w:rsidR="00650CB1" w:rsidRDefault="00650CB1" w:rsidP="00650CB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5A48EB">
        <w:rPr>
          <w:rFonts w:ascii="Times New Roman" w:hAnsi="Times New Roman" w:cs="Times New Roman"/>
          <w:bCs/>
          <w:sz w:val="24"/>
          <w:szCs w:val="24"/>
        </w:rPr>
        <w:t xml:space="preserve">In </w:t>
      </w:r>
      <w:r>
        <w:rPr>
          <w:rFonts w:ascii="Times New Roman" w:hAnsi="Times New Roman" w:cs="Times New Roman"/>
          <w:bCs/>
          <w:sz w:val="24"/>
          <w:szCs w:val="24"/>
        </w:rPr>
        <w:t xml:space="preserve">Table 8 </w:t>
      </w:r>
      <w:r w:rsidR="005A48EB">
        <w:rPr>
          <w:rFonts w:ascii="Times New Roman" w:hAnsi="Times New Roman" w:cs="Times New Roman"/>
          <w:bCs/>
          <w:sz w:val="24"/>
          <w:szCs w:val="24"/>
        </w:rPr>
        <w:t xml:space="preserve">we test the </w:t>
      </w:r>
      <w:r>
        <w:rPr>
          <w:rFonts w:ascii="Times New Roman" w:hAnsi="Times New Roman" w:cs="Times New Roman"/>
          <w:bCs/>
          <w:sz w:val="24"/>
          <w:szCs w:val="24"/>
        </w:rPr>
        <w:t>relation between a politician's re</w:t>
      </w:r>
      <w:r w:rsidR="005A48EB">
        <w:rPr>
          <w:rFonts w:ascii="Times New Roman" w:hAnsi="Times New Roman" w:cs="Times New Roman"/>
          <w:bCs/>
          <w:sz w:val="24"/>
          <w:szCs w:val="24"/>
        </w:rPr>
        <w:t>-</w:t>
      </w:r>
      <w:r>
        <w:rPr>
          <w:rFonts w:ascii="Times New Roman" w:hAnsi="Times New Roman" w:cs="Times New Roman"/>
          <w:bCs/>
          <w:sz w:val="24"/>
          <w:szCs w:val="24"/>
        </w:rPr>
        <w:t xml:space="preserve">election </w:t>
      </w:r>
      <w:r w:rsidR="005A48EB">
        <w:rPr>
          <w:rFonts w:ascii="Times New Roman" w:hAnsi="Times New Roman" w:cs="Times New Roman"/>
          <w:bCs/>
          <w:sz w:val="24"/>
          <w:szCs w:val="24"/>
        </w:rPr>
        <w:t xml:space="preserve">to office </w:t>
      </w:r>
      <w:r>
        <w:rPr>
          <w:rFonts w:ascii="Times New Roman" w:hAnsi="Times New Roman" w:cs="Times New Roman"/>
          <w:bCs/>
          <w:sz w:val="24"/>
          <w:szCs w:val="24"/>
        </w:rPr>
        <w:t xml:space="preserve">and unemployment in the corresponding </w:t>
      </w:r>
      <w:r w:rsidR="005A48EB">
        <w:rPr>
          <w:rFonts w:ascii="Times New Roman" w:hAnsi="Times New Roman" w:cs="Times New Roman"/>
          <w:bCs/>
          <w:sz w:val="24"/>
          <w:szCs w:val="24"/>
        </w:rPr>
        <w:t xml:space="preserve">Congressional </w:t>
      </w:r>
      <w:r>
        <w:rPr>
          <w:rFonts w:ascii="Times New Roman" w:hAnsi="Times New Roman" w:cs="Times New Roman"/>
          <w:bCs/>
          <w:sz w:val="24"/>
          <w:szCs w:val="24"/>
        </w:rPr>
        <w:t>district or state. In all specifications, the dependent variable is a binary indicator that is equal to one if the incumbent wins the general election and is zero otherwise. The independent variable of interest is the unemployment rate. It is measured as the annual unemployment rate in the state or Congressional district for the year immediately preceding the election.</w:t>
      </w:r>
    </w:p>
    <w:p w14:paraId="57DD6629" w14:textId="51B53A9A" w:rsidR="00650CB1" w:rsidRDefault="00650CB1" w:rsidP="00650CB1">
      <w:pPr>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ab/>
      </w:r>
      <w:r w:rsidR="005A48EB">
        <w:rPr>
          <w:rFonts w:ascii="Times New Roman" w:hAnsi="Times New Roman" w:cs="Times New Roman"/>
          <w:bCs/>
          <w:sz w:val="24"/>
          <w:szCs w:val="24"/>
        </w:rPr>
        <w:t>In our model</w:t>
      </w:r>
      <w:r w:rsidR="00F34D62">
        <w:rPr>
          <w:rFonts w:ascii="Times New Roman" w:hAnsi="Times New Roman" w:cs="Times New Roman"/>
          <w:bCs/>
          <w:sz w:val="24"/>
          <w:szCs w:val="24"/>
        </w:rPr>
        <w:t xml:space="preserve">ing, we </w:t>
      </w:r>
      <w:r w:rsidR="005A48EB">
        <w:rPr>
          <w:rFonts w:ascii="Times New Roman" w:hAnsi="Times New Roman" w:cs="Times New Roman"/>
          <w:bCs/>
          <w:sz w:val="24"/>
          <w:szCs w:val="24"/>
        </w:rPr>
        <w:t xml:space="preserve">also </w:t>
      </w:r>
      <w:r>
        <w:rPr>
          <w:rFonts w:ascii="Times New Roman" w:hAnsi="Times New Roman" w:cs="Times New Roman"/>
          <w:bCs/>
          <w:sz w:val="24"/>
          <w:szCs w:val="24"/>
        </w:rPr>
        <w:t xml:space="preserve">include </w:t>
      </w:r>
      <w:r w:rsidR="00F34D62">
        <w:rPr>
          <w:rFonts w:ascii="Times New Roman" w:hAnsi="Times New Roman" w:cs="Times New Roman"/>
          <w:bCs/>
          <w:sz w:val="24"/>
          <w:szCs w:val="24"/>
        </w:rPr>
        <w:t xml:space="preserve">a number of </w:t>
      </w:r>
      <w:r>
        <w:rPr>
          <w:rFonts w:ascii="Times New Roman" w:hAnsi="Times New Roman" w:cs="Times New Roman"/>
          <w:bCs/>
          <w:sz w:val="24"/>
          <w:szCs w:val="24"/>
        </w:rPr>
        <w:t xml:space="preserve">other variables that are shown to </w:t>
      </w:r>
      <w:r w:rsidR="005A48EB">
        <w:rPr>
          <w:rFonts w:ascii="Times New Roman" w:hAnsi="Times New Roman" w:cs="Times New Roman"/>
          <w:bCs/>
          <w:sz w:val="24"/>
          <w:szCs w:val="24"/>
        </w:rPr>
        <w:t xml:space="preserve">affect </w:t>
      </w:r>
      <w:r>
        <w:rPr>
          <w:rFonts w:ascii="Times New Roman" w:hAnsi="Times New Roman" w:cs="Times New Roman"/>
          <w:bCs/>
          <w:sz w:val="24"/>
          <w:szCs w:val="24"/>
        </w:rPr>
        <w:t xml:space="preserve"> political elections. Park and Peterson (2019) report that Democrats are more likely to turn over in office because the party's </w:t>
      </w:r>
      <w:r w:rsidR="005A48EB">
        <w:rPr>
          <w:rFonts w:ascii="Times New Roman" w:hAnsi="Times New Roman" w:cs="Times New Roman"/>
          <w:bCs/>
          <w:sz w:val="24"/>
          <w:szCs w:val="24"/>
        </w:rPr>
        <w:t xml:space="preserve">platforms are highly </w:t>
      </w:r>
      <w:r>
        <w:rPr>
          <w:rFonts w:ascii="Times New Roman" w:hAnsi="Times New Roman" w:cs="Times New Roman"/>
          <w:bCs/>
          <w:sz w:val="24"/>
          <w:szCs w:val="24"/>
        </w:rPr>
        <w:t>varied and their base is more demanding. Hence, we include a dummy variable, Democrat, that assumes a value of one if the incumbent is a democrat and zero otherwise. Gasper and Reeves (2011) find that the educational achievement of an area is associated with greater turnover among elected officials. Consequently, we include the percentage of individuals enrolled in primary school within a district or state and the percentage of the population with at least a four-year college degree as regressors. Weaver (2021) reports that electoral districts or areas with higher levels of development are more likely to return the incumbent to office. Hence, we include the Human Development Index, a summary measure of the average achievement for health, education, and standard of living.</w:t>
      </w:r>
      <w:r>
        <w:rPr>
          <w:rStyle w:val="FootnoteReference"/>
          <w:rFonts w:ascii="Times New Roman" w:hAnsi="Times New Roman" w:cs="Times New Roman"/>
          <w:bCs/>
          <w:sz w:val="24"/>
          <w:szCs w:val="24"/>
        </w:rPr>
        <w:footnoteReference w:id="7"/>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Besley</w:t>
      </w:r>
      <w:proofErr w:type="spellEnd"/>
      <w:r>
        <w:rPr>
          <w:rFonts w:ascii="Times New Roman" w:hAnsi="Times New Roman" w:cs="Times New Roman"/>
          <w:bCs/>
          <w:sz w:val="24"/>
          <w:szCs w:val="24"/>
        </w:rPr>
        <w:t xml:space="preserve"> and Case (1995) and Pande (2011) observe that citizens tend to be more satisfied with incumbents in wealthy areas. Hence we introduce </w:t>
      </w:r>
      <w:r w:rsidR="005A48EB">
        <w:rPr>
          <w:rFonts w:ascii="Times New Roman" w:hAnsi="Times New Roman" w:cs="Times New Roman"/>
          <w:bCs/>
          <w:sz w:val="24"/>
          <w:szCs w:val="24"/>
        </w:rPr>
        <w:t xml:space="preserve">the </w:t>
      </w:r>
      <w:r>
        <w:rPr>
          <w:rFonts w:ascii="Times New Roman" w:hAnsi="Times New Roman" w:cs="Times New Roman"/>
          <w:bCs/>
          <w:sz w:val="24"/>
          <w:szCs w:val="24"/>
        </w:rPr>
        <w:t xml:space="preserve">median per capita earnings and the percentage of people below the national poverty level as additional regressors. </w:t>
      </w:r>
      <w:proofErr w:type="spellStart"/>
      <w:r>
        <w:rPr>
          <w:rFonts w:ascii="Times New Roman" w:hAnsi="Times New Roman" w:cs="Times New Roman"/>
          <w:bCs/>
          <w:sz w:val="24"/>
          <w:szCs w:val="24"/>
        </w:rPr>
        <w:t>Besley</w:t>
      </w:r>
      <w:proofErr w:type="spellEnd"/>
      <w:r>
        <w:rPr>
          <w:rFonts w:ascii="Times New Roman" w:hAnsi="Times New Roman" w:cs="Times New Roman"/>
          <w:bCs/>
          <w:sz w:val="24"/>
          <w:szCs w:val="24"/>
        </w:rPr>
        <w:t xml:space="preserve"> and Case (1995) also find that older populations tend to be more conservative, making it more likely that the incumbent will be re</w:t>
      </w:r>
      <w:r w:rsidR="00F34D62">
        <w:rPr>
          <w:rFonts w:ascii="Times New Roman" w:hAnsi="Times New Roman" w:cs="Times New Roman"/>
          <w:bCs/>
          <w:sz w:val="24"/>
          <w:szCs w:val="24"/>
        </w:rPr>
        <w:t>-</w:t>
      </w:r>
      <w:r>
        <w:rPr>
          <w:rFonts w:ascii="Times New Roman" w:hAnsi="Times New Roman" w:cs="Times New Roman"/>
          <w:bCs/>
          <w:sz w:val="24"/>
          <w:szCs w:val="24"/>
        </w:rPr>
        <w:t xml:space="preserve">elected. Therefore, we include the percentage of the population that is at least 65 years old. </w:t>
      </w:r>
    </w:p>
    <w:p w14:paraId="63A50F94" w14:textId="219EF6A0" w:rsidR="00650CB1" w:rsidRDefault="00650CB1" w:rsidP="00650CB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We estimate the relation between unemployment and re</w:t>
      </w:r>
      <w:r w:rsidR="00C90C12">
        <w:rPr>
          <w:rFonts w:ascii="Times New Roman" w:hAnsi="Times New Roman" w:cs="Times New Roman"/>
          <w:bCs/>
          <w:sz w:val="24"/>
          <w:szCs w:val="24"/>
        </w:rPr>
        <w:t>-</w:t>
      </w:r>
      <w:r>
        <w:rPr>
          <w:rFonts w:ascii="Times New Roman" w:hAnsi="Times New Roman" w:cs="Times New Roman"/>
          <w:bCs/>
          <w:sz w:val="24"/>
          <w:szCs w:val="24"/>
        </w:rPr>
        <w:t xml:space="preserve">election success using several different empirical techniques. In </w:t>
      </w:r>
      <w:r w:rsidR="00C90C12">
        <w:rPr>
          <w:rFonts w:ascii="Times New Roman" w:hAnsi="Times New Roman" w:cs="Times New Roman"/>
          <w:bCs/>
          <w:sz w:val="24"/>
          <w:szCs w:val="24"/>
        </w:rPr>
        <w:t>M</w:t>
      </w:r>
      <w:r>
        <w:rPr>
          <w:rFonts w:ascii="Times New Roman" w:hAnsi="Times New Roman" w:cs="Times New Roman"/>
          <w:bCs/>
          <w:sz w:val="24"/>
          <w:szCs w:val="24"/>
        </w:rPr>
        <w:t>odel (1), we provide OLS estimates and observe a significantly negative coefficient for the unemployment regressor, indicating that the likelihood of the incumbent being re</w:t>
      </w:r>
      <w:r w:rsidR="00F34D62">
        <w:rPr>
          <w:rFonts w:ascii="Times New Roman" w:hAnsi="Times New Roman" w:cs="Times New Roman"/>
          <w:bCs/>
          <w:sz w:val="24"/>
          <w:szCs w:val="24"/>
        </w:rPr>
        <w:t>-</w:t>
      </w:r>
      <w:r>
        <w:rPr>
          <w:rFonts w:ascii="Times New Roman" w:hAnsi="Times New Roman" w:cs="Times New Roman"/>
          <w:bCs/>
          <w:sz w:val="24"/>
          <w:szCs w:val="24"/>
        </w:rPr>
        <w:t xml:space="preserve">elected declines as unemployment increases. In </w:t>
      </w:r>
      <w:r w:rsidR="00C90C12">
        <w:rPr>
          <w:rFonts w:ascii="Times New Roman" w:hAnsi="Times New Roman" w:cs="Times New Roman"/>
          <w:bCs/>
          <w:sz w:val="24"/>
          <w:szCs w:val="24"/>
        </w:rPr>
        <w:t>M</w:t>
      </w:r>
      <w:r>
        <w:rPr>
          <w:rFonts w:ascii="Times New Roman" w:hAnsi="Times New Roman" w:cs="Times New Roman"/>
          <w:bCs/>
          <w:sz w:val="24"/>
          <w:szCs w:val="24"/>
        </w:rPr>
        <w:t xml:space="preserve">odel (2), we introduce </w:t>
      </w:r>
      <w:r w:rsidR="00F34D62">
        <w:rPr>
          <w:rFonts w:ascii="Times New Roman" w:hAnsi="Times New Roman" w:cs="Times New Roman"/>
          <w:bCs/>
          <w:sz w:val="24"/>
          <w:szCs w:val="24"/>
        </w:rPr>
        <w:t xml:space="preserve">the other </w:t>
      </w:r>
      <w:r w:rsidR="006871F3">
        <w:rPr>
          <w:rFonts w:ascii="Times New Roman" w:hAnsi="Times New Roman" w:cs="Times New Roman"/>
          <w:bCs/>
          <w:sz w:val="24"/>
          <w:szCs w:val="24"/>
        </w:rPr>
        <w:t xml:space="preserve">regressors </w:t>
      </w:r>
      <w:r w:rsidR="00F34D62">
        <w:rPr>
          <w:rFonts w:ascii="Times New Roman" w:hAnsi="Times New Roman" w:cs="Times New Roman"/>
          <w:bCs/>
          <w:sz w:val="24"/>
          <w:szCs w:val="24"/>
        </w:rPr>
        <w:t xml:space="preserve">that are described above. </w:t>
      </w:r>
      <w:r>
        <w:rPr>
          <w:rFonts w:ascii="Times New Roman" w:hAnsi="Times New Roman" w:cs="Times New Roman"/>
          <w:bCs/>
          <w:sz w:val="24"/>
          <w:szCs w:val="24"/>
        </w:rPr>
        <w:t>Again, we find the coefficient for unemployment to be significant</w:t>
      </w:r>
      <w:r w:rsidR="00F34D62">
        <w:rPr>
          <w:rFonts w:ascii="Times New Roman" w:hAnsi="Times New Roman" w:cs="Times New Roman"/>
          <w:bCs/>
          <w:sz w:val="24"/>
          <w:szCs w:val="24"/>
        </w:rPr>
        <w:t xml:space="preserve">ly negative. </w:t>
      </w:r>
      <w:r>
        <w:rPr>
          <w:rFonts w:ascii="Times New Roman" w:hAnsi="Times New Roman" w:cs="Times New Roman"/>
          <w:bCs/>
          <w:sz w:val="24"/>
          <w:szCs w:val="24"/>
        </w:rPr>
        <w:t xml:space="preserve">We estimate comparable specifications in </w:t>
      </w:r>
      <w:r w:rsidR="00C90C12">
        <w:rPr>
          <w:rFonts w:ascii="Times New Roman" w:hAnsi="Times New Roman" w:cs="Times New Roman"/>
          <w:bCs/>
          <w:sz w:val="24"/>
          <w:szCs w:val="24"/>
        </w:rPr>
        <w:t>M</w:t>
      </w:r>
      <w:r>
        <w:rPr>
          <w:rFonts w:ascii="Times New Roman" w:hAnsi="Times New Roman" w:cs="Times New Roman"/>
          <w:bCs/>
          <w:sz w:val="24"/>
          <w:szCs w:val="24"/>
        </w:rPr>
        <w:t>odels (3) and (4)</w:t>
      </w:r>
      <w:r w:rsidR="00F34D62">
        <w:rPr>
          <w:rFonts w:ascii="Times New Roman" w:hAnsi="Times New Roman" w:cs="Times New Roman"/>
          <w:bCs/>
          <w:sz w:val="24"/>
          <w:szCs w:val="24"/>
        </w:rPr>
        <w:t xml:space="preserve">, </w:t>
      </w:r>
      <w:r>
        <w:rPr>
          <w:rFonts w:ascii="Times New Roman" w:hAnsi="Times New Roman" w:cs="Times New Roman"/>
          <w:bCs/>
          <w:sz w:val="24"/>
          <w:szCs w:val="24"/>
        </w:rPr>
        <w:t xml:space="preserve">but use a logistic regression </w:t>
      </w:r>
      <w:r w:rsidR="00F34D62">
        <w:rPr>
          <w:rFonts w:ascii="Times New Roman" w:hAnsi="Times New Roman" w:cs="Times New Roman"/>
          <w:bCs/>
          <w:sz w:val="24"/>
          <w:szCs w:val="24"/>
        </w:rPr>
        <w:t xml:space="preserve">specification. </w:t>
      </w:r>
      <w:r w:rsidR="00F34D62">
        <w:rPr>
          <w:rFonts w:ascii="Times New Roman" w:hAnsi="Times New Roman" w:cs="Times New Roman"/>
          <w:bCs/>
          <w:sz w:val="24"/>
          <w:szCs w:val="24"/>
        </w:rPr>
        <w:lastRenderedPageBreak/>
        <w:t xml:space="preserve">Again, we observe that </w:t>
      </w:r>
      <w:r>
        <w:rPr>
          <w:rFonts w:ascii="Times New Roman" w:hAnsi="Times New Roman" w:cs="Times New Roman"/>
          <w:bCs/>
          <w:sz w:val="24"/>
          <w:szCs w:val="24"/>
        </w:rPr>
        <w:t>the unemployment rate is inversely related to the likelihood that the incumbent is re</w:t>
      </w:r>
      <w:r w:rsidR="00F34D62">
        <w:rPr>
          <w:rFonts w:ascii="Times New Roman" w:hAnsi="Times New Roman" w:cs="Times New Roman"/>
          <w:bCs/>
          <w:sz w:val="24"/>
          <w:szCs w:val="24"/>
        </w:rPr>
        <w:t>-</w:t>
      </w:r>
      <w:r>
        <w:rPr>
          <w:rFonts w:ascii="Times New Roman" w:hAnsi="Times New Roman" w:cs="Times New Roman"/>
          <w:bCs/>
          <w:sz w:val="24"/>
          <w:szCs w:val="24"/>
        </w:rPr>
        <w:t xml:space="preserve">elected. Finally, </w:t>
      </w:r>
      <w:r w:rsidR="00C90C12">
        <w:rPr>
          <w:rFonts w:ascii="Times New Roman" w:hAnsi="Times New Roman" w:cs="Times New Roman"/>
          <w:bCs/>
          <w:sz w:val="24"/>
          <w:szCs w:val="24"/>
        </w:rPr>
        <w:t>M</w:t>
      </w:r>
      <w:r>
        <w:rPr>
          <w:rFonts w:ascii="Times New Roman" w:hAnsi="Times New Roman" w:cs="Times New Roman"/>
          <w:bCs/>
          <w:sz w:val="24"/>
          <w:szCs w:val="24"/>
        </w:rPr>
        <w:t>odels (5) and (6) provide probit regression estimates and further confirm the adverse effect of district/state unemployment rates on the re</w:t>
      </w:r>
      <w:r w:rsidR="00F34D62">
        <w:rPr>
          <w:rFonts w:ascii="Times New Roman" w:hAnsi="Times New Roman" w:cs="Times New Roman"/>
          <w:bCs/>
          <w:sz w:val="24"/>
          <w:szCs w:val="24"/>
        </w:rPr>
        <w:t>-</w:t>
      </w:r>
      <w:r>
        <w:rPr>
          <w:rFonts w:ascii="Times New Roman" w:hAnsi="Times New Roman" w:cs="Times New Roman"/>
          <w:bCs/>
          <w:sz w:val="24"/>
          <w:szCs w:val="24"/>
        </w:rPr>
        <w:t xml:space="preserve">election of incumbents. </w:t>
      </w:r>
    </w:p>
    <w:p w14:paraId="7C496672" w14:textId="18945BE7" w:rsidR="00701803" w:rsidRDefault="00650CB1" w:rsidP="00650CB1">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F34D62">
        <w:rPr>
          <w:rFonts w:ascii="Times New Roman" w:hAnsi="Times New Roman" w:cs="Times New Roman"/>
          <w:bCs/>
          <w:sz w:val="24"/>
          <w:szCs w:val="24"/>
        </w:rPr>
        <w:t xml:space="preserve">These findings are </w:t>
      </w:r>
      <w:r>
        <w:rPr>
          <w:rFonts w:ascii="Times New Roman" w:hAnsi="Times New Roman" w:cs="Times New Roman"/>
          <w:bCs/>
          <w:sz w:val="24"/>
          <w:szCs w:val="24"/>
        </w:rPr>
        <w:t xml:space="preserve">consistent with </w:t>
      </w:r>
      <w:r w:rsidR="00F34D62">
        <w:rPr>
          <w:rFonts w:ascii="Times New Roman" w:hAnsi="Times New Roman" w:cs="Times New Roman"/>
          <w:bCs/>
          <w:sz w:val="24"/>
          <w:szCs w:val="24"/>
        </w:rPr>
        <w:t xml:space="preserve">the Re-Election Effect as an explanation of </w:t>
      </w:r>
      <w:r>
        <w:rPr>
          <w:rFonts w:ascii="Times New Roman" w:hAnsi="Times New Roman" w:cs="Times New Roman"/>
          <w:bCs/>
          <w:sz w:val="24"/>
          <w:szCs w:val="24"/>
        </w:rPr>
        <w:t xml:space="preserve">why local politicians </w:t>
      </w:r>
      <w:r w:rsidR="006871F3">
        <w:rPr>
          <w:rFonts w:ascii="Times New Roman" w:hAnsi="Times New Roman" w:cs="Times New Roman"/>
          <w:bCs/>
          <w:sz w:val="24"/>
          <w:szCs w:val="24"/>
        </w:rPr>
        <w:t xml:space="preserve">might </w:t>
      </w:r>
      <w:r>
        <w:rPr>
          <w:rFonts w:ascii="Times New Roman" w:hAnsi="Times New Roman" w:cs="Times New Roman"/>
          <w:bCs/>
          <w:sz w:val="24"/>
          <w:szCs w:val="24"/>
        </w:rPr>
        <w:t xml:space="preserve">matter more for contracting success than national politicians.  Politicians are interested in </w:t>
      </w:r>
      <w:r w:rsidR="00F34D62">
        <w:rPr>
          <w:rFonts w:ascii="Times New Roman" w:hAnsi="Times New Roman" w:cs="Times New Roman"/>
          <w:bCs/>
          <w:sz w:val="24"/>
          <w:szCs w:val="24"/>
        </w:rPr>
        <w:t xml:space="preserve">being re-elected and </w:t>
      </w:r>
      <w:r w:rsidR="006871F3">
        <w:rPr>
          <w:rFonts w:ascii="Times New Roman" w:hAnsi="Times New Roman" w:cs="Times New Roman"/>
          <w:bCs/>
          <w:sz w:val="24"/>
          <w:szCs w:val="24"/>
        </w:rPr>
        <w:t xml:space="preserve">an </w:t>
      </w:r>
      <w:r>
        <w:rPr>
          <w:rFonts w:ascii="Times New Roman" w:hAnsi="Times New Roman" w:cs="Times New Roman"/>
          <w:bCs/>
          <w:sz w:val="24"/>
          <w:szCs w:val="24"/>
        </w:rPr>
        <w:t>unemployed electorate is less likely to return an incumbent to office. Therefore, helping local firms gain government contracts can be a useful strategy</w:t>
      </w:r>
      <w:r w:rsidR="00F34D62">
        <w:rPr>
          <w:rFonts w:ascii="Times New Roman" w:hAnsi="Times New Roman" w:cs="Times New Roman"/>
          <w:bCs/>
          <w:sz w:val="24"/>
          <w:szCs w:val="24"/>
        </w:rPr>
        <w:t xml:space="preserve"> by politicians to boost </w:t>
      </w:r>
      <w:r>
        <w:rPr>
          <w:rFonts w:ascii="Times New Roman" w:hAnsi="Times New Roman" w:cs="Times New Roman"/>
          <w:bCs/>
          <w:sz w:val="24"/>
          <w:szCs w:val="24"/>
        </w:rPr>
        <w:t xml:space="preserve">local employment </w:t>
      </w:r>
      <w:r w:rsidR="00F34D62">
        <w:rPr>
          <w:rFonts w:ascii="Times New Roman" w:hAnsi="Times New Roman" w:cs="Times New Roman"/>
          <w:bCs/>
          <w:sz w:val="24"/>
          <w:szCs w:val="24"/>
        </w:rPr>
        <w:t xml:space="preserve">and </w:t>
      </w:r>
      <w:r>
        <w:rPr>
          <w:rFonts w:ascii="Times New Roman" w:hAnsi="Times New Roman" w:cs="Times New Roman"/>
          <w:bCs/>
          <w:sz w:val="24"/>
          <w:szCs w:val="24"/>
        </w:rPr>
        <w:t>increas</w:t>
      </w:r>
      <w:r w:rsidR="006871F3">
        <w:rPr>
          <w:rFonts w:ascii="Times New Roman" w:hAnsi="Times New Roman" w:cs="Times New Roman"/>
          <w:bCs/>
          <w:sz w:val="24"/>
          <w:szCs w:val="24"/>
        </w:rPr>
        <w:t xml:space="preserve">e their </w:t>
      </w:r>
      <w:r>
        <w:rPr>
          <w:rFonts w:ascii="Times New Roman" w:hAnsi="Times New Roman" w:cs="Times New Roman"/>
          <w:bCs/>
          <w:sz w:val="24"/>
          <w:szCs w:val="24"/>
        </w:rPr>
        <w:t>likelihood of re</w:t>
      </w:r>
      <w:r w:rsidR="00100EFC">
        <w:rPr>
          <w:rFonts w:ascii="Times New Roman" w:hAnsi="Times New Roman" w:cs="Times New Roman"/>
          <w:bCs/>
          <w:sz w:val="24"/>
          <w:szCs w:val="24"/>
        </w:rPr>
        <w:t>-</w:t>
      </w:r>
      <w:r>
        <w:rPr>
          <w:rFonts w:ascii="Times New Roman" w:hAnsi="Times New Roman" w:cs="Times New Roman"/>
          <w:bCs/>
          <w:sz w:val="24"/>
          <w:szCs w:val="24"/>
        </w:rPr>
        <w:t>election success</w:t>
      </w:r>
      <w:r w:rsidR="00F34D62">
        <w:rPr>
          <w:rFonts w:ascii="Times New Roman" w:hAnsi="Times New Roman" w:cs="Times New Roman"/>
          <w:bCs/>
          <w:sz w:val="24"/>
          <w:szCs w:val="24"/>
        </w:rPr>
        <w:t>.</w:t>
      </w:r>
      <w:r w:rsidR="00701803">
        <w:rPr>
          <w:rStyle w:val="FootnoteReference"/>
          <w:rFonts w:ascii="Times New Roman" w:hAnsi="Times New Roman" w:cs="Times New Roman"/>
          <w:bCs/>
          <w:sz w:val="24"/>
          <w:szCs w:val="24"/>
        </w:rPr>
        <w:footnoteReference w:id="8"/>
      </w:r>
      <w:r w:rsidR="00F34D62">
        <w:rPr>
          <w:rFonts w:ascii="Times New Roman" w:hAnsi="Times New Roman" w:cs="Times New Roman"/>
          <w:bCs/>
          <w:sz w:val="24"/>
          <w:szCs w:val="24"/>
        </w:rPr>
        <w:t xml:space="preserve"> </w:t>
      </w:r>
    </w:p>
    <w:p w14:paraId="4E53950E" w14:textId="671DC632" w:rsidR="00650CB1" w:rsidRPr="0057429E" w:rsidRDefault="00650CB1" w:rsidP="00650CB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06A142FB" w14:textId="70B9693C" w:rsidR="00650CB1" w:rsidRPr="0057429E" w:rsidRDefault="00650CB1" w:rsidP="00650CB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8</w:t>
      </w:r>
      <w:r w:rsidRPr="0057429E">
        <w:rPr>
          <w:rFonts w:ascii="Times New Roman" w:hAnsi="Times New Roman" w:cs="Times New Roman"/>
          <w:b/>
          <w:bCs/>
          <w:sz w:val="24"/>
          <w:szCs w:val="24"/>
        </w:rPr>
        <w:t>. Corporate Responses to Changes in Political Power</w:t>
      </w:r>
    </w:p>
    <w:p w14:paraId="7393505A" w14:textId="017CD9EC" w:rsidR="00650CB1"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 xml:space="preserve">In this section, we </w:t>
      </w:r>
      <w:r>
        <w:rPr>
          <w:rFonts w:ascii="Times New Roman" w:hAnsi="Times New Roman" w:cs="Times New Roman"/>
          <w:sz w:val="24"/>
          <w:szCs w:val="24"/>
        </w:rPr>
        <w:t xml:space="preserve">test the Restoration Hypothesis of political power. That is, when firms suffer a decline in their political power, do they </w:t>
      </w:r>
      <w:r w:rsidR="00100EFC">
        <w:rPr>
          <w:rFonts w:ascii="Times New Roman" w:hAnsi="Times New Roman" w:cs="Times New Roman"/>
          <w:sz w:val="24"/>
          <w:szCs w:val="24"/>
        </w:rPr>
        <w:t xml:space="preserve">undertake efforts to </w:t>
      </w:r>
      <w:r>
        <w:rPr>
          <w:rFonts w:ascii="Times New Roman" w:hAnsi="Times New Roman" w:cs="Times New Roman"/>
          <w:sz w:val="24"/>
          <w:szCs w:val="24"/>
        </w:rPr>
        <w:t xml:space="preserve">regain it in the subsequent election cycle?  </w:t>
      </w:r>
      <w:r w:rsidR="007822B1">
        <w:rPr>
          <w:rFonts w:ascii="Times New Roman" w:hAnsi="Times New Roman" w:cs="Times New Roman"/>
          <w:sz w:val="24"/>
          <w:szCs w:val="24"/>
        </w:rPr>
        <w:t xml:space="preserve">When firms experience a  reduction in their political power, their network of political connections shrinks, they are less able to influence legislation and regulation, and </w:t>
      </w:r>
      <w:r w:rsidR="006B0C89">
        <w:rPr>
          <w:rFonts w:ascii="Times New Roman" w:hAnsi="Times New Roman" w:cs="Times New Roman"/>
          <w:sz w:val="24"/>
          <w:szCs w:val="24"/>
        </w:rPr>
        <w:t xml:space="preserve">become </w:t>
      </w:r>
      <w:r w:rsidR="007822B1">
        <w:rPr>
          <w:rFonts w:ascii="Times New Roman" w:hAnsi="Times New Roman" w:cs="Times New Roman"/>
          <w:sz w:val="24"/>
          <w:szCs w:val="24"/>
        </w:rPr>
        <w:t>less informed about political</w:t>
      </w:r>
      <w:r w:rsidR="006B0C89">
        <w:rPr>
          <w:rFonts w:ascii="Times New Roman" w:hAnsi="Times New Roman" w:cs="Times New Roman"/>
          <w:sz w:val="24"/>
          <w:szCs w:val="24"/>
        </w:rPr>
        <w:t xml:space="preserve"> or legislative </w:t>
      </w:r>
      <w:r w:rsidR="007822B1">
        <w:rPr>
          <w:rFonts w:ascii="Times New Roman" w:hAnsi="Times New Roman" w:cs="Times New Roman"/>
          <w:sz w:val="24"/>
          <w:szCs w:val="24"/>
        </w:rPr>
        <w:t xml:space="preserve">developments (Mintzberg, 1985; Pfeffer, 1992; Bouquet and </w:t>
      </w:r>
      <w:proofErr w:type="spellStart"/>
      <w:r w:rsidR="007822B1">
        <w:rPr>
          <w:rFonts w:ascii="Times New Roman" w:hAnsi="Times New Roman" w:cs="Times New Roman"/>
          <w:sz w:val="24"/>
          <w:szCs w:val="24"/>
        </w:rPr>
        <w:t>Birkinshaw</w:t>
      </w:r>
      <w:proofErr w:type="spellEnd"/>
      <w:r w:rsidR="007822B1">
        <w:rPr>
          <w:rFonts w:ascii="Times New Roman" w:hAnsi="Times New Roman" w:cs="Times New Roman"/>
          <w:sz w:val="24"/>
          <w:szCs w:val="24"/>
        </w:rPr>
        <w:t xml:space="preserve">, 2008). </w:t>
      </w:r>
      <w:r>
        <w:rPr>
          <w:rFonts w:ascii="Times New Roman" w:hAnsi="Times New Roman" w:cs="Times New Roman"/>
          <w:sz w:val="24"/>
          <w:szCs w:val="24"/>
        </w:rPr>
        <w:t>We contend that since a firm's political power is associated with increased contracting success, it has important financial motivations to re</w:t>
      </w:r>
      <w:r w:rsidR="00100EFC">
        <w:rPr>
          <w:rFonts w:ascii="Times New Roman" w:hAnsi="Times New Roman" w:cs="Times New Roman"/>
          <w:sz w:val="24"/>
          <w:szCs w:val="24"/>
        </w:rPr>
        <w:t xml:space="preserve">store any erosion in </w:t>
      </w:r>
      <w:r w:rsidR="00BF05A8">
        <w:rPr>
          <w:rFonts w:ascii="Times New Roman" w:hAnsi="Times New Roman" w:cs="Times New Roman"/>
          <w:sz w:val="24"/>
          <w:szCs w:val="24"/>
        </w:rPr>
        <w:t xml:space="preserve">its </w:t>
      </w:r>
      <w:r w:rsidR="00100EFC">
        <w:rPr>
          <w:rFonts w:ascii="Times New Roman" w:hAnsi="Times New Roman" w:cs="Times New Roman"/>
          <w:sz w:val="24"/>
          <w:szCs w:val="24"/>
        </w:rPr>
        <w:t>political power</w:t>
      </w:r>
      <w:r w:rsidR="007822B1">
        <w:rPr>
          <w:rFonts w:ascii="Times New Roman" w:hAnsi="Times New Roman" w:cs="Times New Roman"/>
          <w:sz w:val="24"/>
          <w:szCs w:val="24"/>
        </w:rPr>
        <w:t xml:space="preserve"> </w:t>
      </w:r>
    </w:p>
    <w:p w14:paraId="757E7D3C" w14:textId="1B5A2A51"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Table 9, we examine the changes in PAC contributions by firms </w:t>
      </w:r>
      <w:r w:rsidR="006B0C89">
        <w:rPr>
          <w:rFonts w:ascii="Times New Roman" w:hAnsi="Times New Roman" w:cs="Times New Roman"/>
          <w:sz w:val="24"/>
          <w:szCs w:val="24"/>
        </w:rPr>
        <w:t xml:space="preserve">that experience </w:t>
      </w:r>
      <w:r>
        <w:rPr>
          <w:rFonts w:ascii="Times New Roman" w:hAnsi="Times New Roman" w:cs="Times New Roman"/>
          <w:sz w:val="24"/>
          <w:szCs w:val="24"/>
        </w:rPr>
        <w:t xml:space="preserve"> declines in their political power. We observe that these firms adjust how they allocate political contributions. They significantly increase their contributions in local and national elections to candidates who ultimately </w:t>
      </w:r>
      <w:r>
        <w:rPr>
          <w:rFonts w:ascii="Times New Roman" w:hAnsi="Times New Roman" w:cs="Times New Roman"/>
          <w:sz w:val="24"/>
          <w:szCs w:val="24"/>
        </w:rPr>
        <w:lastRenderedPageBreak/>
        <w:t xml:space="preserve">win. </w:t>
      </w:r>
      <w:r w:rsidR="00BF05A8">
        <w:rPr>
          <w:rFonts w:ascii="Times New Roman" w:hAnsi="Times New Roman" w:cs="Times New Roman"/>
          <w:sz w:val="24"/>
          <w:szCs w:val="24"/>
        </w:rPr>
        <w:t xml:space="preserve"> These same firms, however, </w:t>
      </w:r>
      <w:r>
        <w:rPr>
          <w:rFonts w:ascii="Times New Roman" w:hAnsi="Times New Roman" w:cs="Times New Roman"/>
          <w:sz w:val="24"/>
          <w:szCs w:val="24"/>
        </w:rPr>
        <w:t xml:space="preserve">also reduce their contributions to candidates who ultimately lose their elections. </w:t>
      </w:r>
      <w:r w:rsidR="00BF05A8">
        <w:rPr>
          <w:rFonts w:ascii="Times New Roman" w:hAnsi="Times New Roman" w:cs="Times New Roman"/>
          <w:sz w:val="24"/>
          <w:szCs w:val="24"/>
        </w:rPr>
        <w:t xml:space="preserve">This reduction in </w:t>
      </w:r>
      <w:r>
        <w:rPr>
          <w:rFonts w:ascii="Times New Roman" w:hAnsi="Times New Roman" w:cs="Times New Roman"/>
          <w:sz w:val="24"/>
          <w:szCs w:val="24"/>
        </w:rPr>
        <w:t xml:space="preserve">contributions to losing candidates occurs in </w:t>
      </w:r>
      <w:r w:rsidR="00BF05A8">
        <w:rPr>
          <w:rFonts w:ascii="Times New Roman" w:hAnsi="Times New Roman" w:cs="Times New Roman"/>
          <w:sz w:val="24"/>
          <w:szCs w:val="24"/>
        </w:rPr>
        <w:t xml:space="preserve">both </w:t>
      </w:r>
      <w:r>
        <w:rPr>
          <w:rFonts w:ascii="Times New Roman" w:hAnsi="Times New Roman" w:cs="Times New Roman"/>
          <w:sz w:val="24"/>
          <w:szCs w:val="24"/>
        </w:rPr>
        <w:t xml:space="preserve">local and national elections.  After losing political influence, we conjecture that firms more critically assess candidates and their platforms, allowing them to identify candidates more likely to win. They then either increase or decrease funding to </w:t>
      </w:r>
      <w:r w:rsidR="00BF05A8">
        <w:rPr>
          <w:rFonts w:ascii="Times New Roman" w:hAnsi="Times New Roman" w:cs="Times New Roman"/>
          <w:sz w:val="24"/>
          <w:szCs w:val="24"/>
        </w:rPr>
        <w:t xml:space="preserve">these </w:t>
      </w:r>
      <w:r>
        <w:rPr>
          <w:rFonts w:ascii="Times New Roman" w:hAnsi="Times New Roman" w:cs="Times New Roman"/>
          <w:sz w:val="24"/>
          <w:szCs w:val="24"/>
        </w:rPr>
        <w:t xml:space="preserve">candidates </w:t>
      </w:r>
      <w:r w:rsidR="00BF05A8">
        <w:rPr>
          <w:rFonts w:ascii="Times New Roman" w:hAnsi="Times New Roman" w:cs="Times New Roman"/>
          <w:sz w:val="24"/>
          <w:szCs w:val="24"/>
        </w:rPr>
        <w:t xml:space="preserve">relative to </w:t>
      </w:r>
      <w:r>
        <w:rPr>
          <w:rFonts w:ascii="Times New Roman" w:hAnsi="Times New Roman" w:cs="Times New Roman"/>
          <w:sz w:val="24"/>
          <w:szCs w:val="24"/>
        </w:rPr>
        <w:t xml:space="preserve">historical levels. </w:t>
      </w:r>
    </w:p>
    <w:p w14:paraId="10976069" w14:textId="69892708" w:rsidR="00650CB1"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We conclude from Table 9 that firms do attempt to restore their political power after experiencing a decline. They significantly adjust the allocation of their political contributions, resulting in a greater investment in the campaigns of those politicians who are </w:t>
      </w:r>
      <w:r w:rsidR="00BF05A8">
        <w:rPr>
          <w:rFonts w:ascii="Times New Roman" w:hAnsi="Times New Roman" w:cs="Times New Roman"/>
          <w:sz w:val="24"/>
          <w:szCs w:val="24"/>
        </w:rPr>
        <w:t xml:space="preserve">ultimately </w:t>
      </w:r>
      <w:r>
        <w:rPr>
          <w:rFonts w:ascii="Times New Roman" w:hAnsi="Times New Roman" w:cs="Times New Roman"/>
          <w:sz w:val="24"/>
          <w:szCs w:val="24"/>
        </w:rPr>
        <w:t>more successful. This behavior is consistent with the conclusion that firms recognize the value of political power to contracting success and actively seek to restore it after suffering any decline</w:t>
      </w:r>
      <w:r w:rsidR="00BF05A8">
        <w:rPr>
          <w:rFonts w:ascii="Times New Roman" w:hAnsi="Times New Roman" w:cs="Times New Roman"/>
          <w:sz w:val="24"/>
          <w:szCs w:val="24"/>
        </w:rPr>
        <w:t xml:space="preserve"> in it.</w:t>
      </w:r>
      <w:r>
        <w:rPr>
          <w:rFonts w:ascii="Times New Roman" w:hAnsi="Times New Roman" w:cs="Times New Roman"/>
          <w:sz w:val="24"/>
          <w:szCs w:val="24"/>
        </w:rPr>
        <w:t xml:space="preserve"> </w:t>
      </w:r>
    </w:p>
    <w:p w14:paraId="1A5A4821" w14:textId="77777777" w:rsidR="00650CB1" w:rsidRDefault="00650CB1" w:rsidP="00650CB1">
      <w:pPr>
        <w:spacing w:after="0" w:line="480" w:lineRule="auto"/>
        <w:rPr>
          <w:rFonts w:ascii="Times New Roman" w:hAnsi="Times New Roman" w:cs="Times New Roman"/>
          <w:sz w:val="24"/>
          <w:szCs w:val="24"/>
        </w:rPr>
      </w:pPr>
    </w:p>
    <w:p w14:paraId="148DE55E" w14:textId="77777777" w:rsidR="00650CB1" w:rsidRPr="0057429E" w:rsidRDefault="00650CB1" w:rsidP="00650CB1">
      <w:pPr>
        <w:pStyle w:val="Heading1"/>
        <w:spacing w:before="0" w:line="480" w:lineRule="auto"/>
        <w:rPr>
          <w:rFonts w:cs="Times New Roman"/>
        </w:rPr>
      </w:pPr>
      <w:r>
        <w:rPr>
          <w:rFonts w:cs="Times New Roman"/>
        </w:rPr>
        <w:t>9</w:t>
      </w:r>
      <w:r w:rsidRPr="0057429E">
        <w:rPr>
          <w:rFonts w:cs="Times New Roman"/>
        </w:rPr>
        <w:t xml:space="preserve">.  Summary and Discussion </w:t>
      </w:r>
    </w:p>
    <w:p w14:paraId="22A516A6" w14:textId="3A07CD5B" w:rsidR="00650CB1" w:rsidRPr="0057429E" w:rsidRDefault="00650CB1"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7429E">
        <w:rPr>
          <w:rFonts w:ascii="Times New Roman" w:hAnsi="Times New Roman" w:cs="Times New Roman"/>
          <w:sz w:val="24"/>
          <w:szCs w:val="24"/>
        </w:rPr>
        <w:t xml:space="preserve">This study explores </w:t>
      </w:r>
      <w:r>
        <w:rPr>
          <w:rFonts w:ascii="Times New Roman" w:hAnsi="Times New Roman" w:cs="Times New Roman"/>
          <w:sz w:val="24"/>
          <w:szCs w:val="24"/>
        </w:rPr>
        <w:t xml:space="preserve">how </w:t>
      </w:r>
      <w:r w:rsidRPr="0057429E">
        <w:rPr>
          <w:rFonts w:ascii="Times New Roman" w:hAnsi="Times New Roman" w:cs="Times New Roman"/>
          <w:sz w:val="24"/>
          <w:szCs w:val="24"/>
        </w:rPr>
        <w:t xml:space="preserve">a firm’s political power </w:t>
      </w:r>
      <w:r w:rsidR="00C12D14">
        <w:rPr>
          <w:rFonts w:ascii="Times New Roman" w:hAnsi="Times New Roman" w:cs="Times New Roman"/>
          <w:sz w:val="24"/>
          <w:szCs w:val="24"/>
        </w:rPr>
        <w:t xml:space="preserve">can </w:t>
      </w:r>
      <w:r w:rsidRPr="0057429E">
        <w:rPr>
          <w:rFonts w:ascii="Times New Roman" w:hAnsi="Times New Roman" w:cs="Times New Roman"/>
          <w:sz w:val="24"/>
          <w:szCs w:val="24"/>
        </w:rPr>
        <w:t xml:space="preserve">affect its </w:t>
      </w:r>
      <w:r>
        <w:rPr>
          <w:rFonts w:ascii="Times New Roman" w:hAnsi="Times New Roman" w:cs="Times New Roman"/>
          <w:sz w:val="24"/>
          <w:szCs w:val="24"/>
        </w:rPr>
        <w:t xml:space="preserve">ability to win federal contracts. </w:t>
      </w:r>
      <w:r w:rsidRPr="0057429E">
        <w:rPr>
          <w:rFonts w:ascii="Times New Roman" w:hAnsi="Times New Roman" w:cs="Times New Roman"/>
          <w:sz w:val="24"/>
          <w:szCs w:val="24"/>
        </w:rPr>
        <w:t xml:space="preserve">The </w:t>
      </w:r>
      <w:r>
        <w:rPr>
          <w:rFonts w:ascii="Times New Roman" w:hAnsi="Times New Roman" w:cs="Times New Roman"/>
          <w:sz w:val="24"/>
          <w:szCs w:val="24"/>
        </w:rPr>
        <w:t xml:space="preserve">central </w:t>
      </w:r>
      <w:r w:rsidRPr="0057429E">
        <w:rPr>
          <w:rFonts w:ascii="Times New Roman" w:hAnsi="Times New Roman" w:cs="Times New Roman"/>
          <w:sz w:val="24"/>
          <w:szCs w:val="24"/>
        </w:rPr>
        <w:t xml:space="preserve">question we </w:t>
      </w:r>
      <w:r>
        <w:rPr>
          <w:rFonts w:ascii="Times New Roman" w:hAnsi="Times New Roman" w:cs="Times New Roman"/>
          <w:sz w:val="24"/>
          <w:szCs w:val="24"/>
        </w:rPr>
        <w:t xml:space="preserve">ask </w:t>
      </w:r>
      <w:r w:rsidRPr="0057429E">
        <w:rPr>
          <w:rFonts w:ascii="Times New Roman" w:hAnsi="Times New Roman" w:cs="Times New Roman"/>
          <w:sz w:val="24"/>
          <w:szCs w:val="24"/>
        </w:rPr>
        <w:t xml:space="preserve">in this study is to what extent do the political investments made by firms influence </w:t>
      </w:r>
      <w:r>
        <w:rPr>
          <w:rFonts w:ascii="Times New Roman" w:hAnsi="Times New Roman" w:cs="Times New Roman"/>
          <w:sz w:val="24"/>
          <w:szCs w:val="24"/>
        </w:rPr>
        <w:t xml:space="preserve">their success in the competition for federal contracts. </w:t>
      </w:r>
      <w:r w:rsidRPr="0057429E">
        <w:rPr>
          <w:rFonts w:ascii="Times New Roman" w:hAnsi="Times New Roman" w:cs="Times New Roman"/>
          <w:sz w:val="24"/>
          <w:szCs w:val="24"/>
        </w:rPr>
        <w:t xml:space="preserve">We </w:t>
      </w:r>
      <w:r w:rsidRPr="0057429E">
        <w:rPr>
          <w:rFonts w:ascii="Times New Roman" w:hAnsi="Times New Roman" w:cs="Times New Roman"/>
          <w:bCs/>
          <w:sz w:val="24"/>
          <w:szCs w:val="24"/>
        </w:rPr>
        <w:t>develop a politician-specific</w:t>
      </w:r>
      <w:r>
        <w:rPr>
          <w:rFonts w:ascii="Times New Roman" w:hAnsi="Times New Roman" w:cs="Times New Roman"/>
          <w:bCs/>
          <w:sz w:val="24"/>
          <w:szCs w:val="24"/>
        </w:rPr>
        <w:t xml:space="preserve"> personal </w:t>
      </w:r>
      <w:r w:rsidRPr="0057429E">
        <w:rPr>
          <w:rFonts w:ascii="Times New Roman" w:hAnsi="Times New Roman" w:cs="Times New Roman"/>
          <w:bCs/>
          <w:sz w:val="24"/>
          <w:szCs w:val="24"/>
        </w:rPr>
        <w:t>political power</w:t>
      </w:r>
      <w:r>
        <w:rPr>
          <w:rFonts w:ascii="Times New Roman" w:hAnsi="Times New Roman" w:cs="Times New Roman"/>
          <w:bCs/>
          <w:sz w:val="24"/>
          <w:szCs w:val="24"/>
        </w:rPr>
        <w:t xml:space="preserve"> index (PPPI) </w:t>
      </w:r>
      <w:r w:rsidRPr="0057429E">
        <w:rPr>
          <w:rFonts w:ascii="Times New Roman" w:hAnsi="Times New Roman" w:cs="Times New Roman"/>
          <w:sz w:val="24"/>
          <w:szCs w:val="24"/>
        </w:rPr>
        <w:t xml:space="preserve">to examine this issue based on publicly available data.  </w:t>
      </w:r>
      <w:r>
        <w:rPr>
          <w:rFonts w:ascii="Times New Roman" w:hAnsi="Times New Roman" w:cs="Times New Roman"/>
          <w:sz w:val="24"/>
          <w:szCs w:val="24"/>
        </w:rPr>
        <w:t xml:space="preserve">We construct this index based on five </w:t>
      </w:r>
      <w:r w:rsidRPr="0057429E">
        <w:rPr>
          <w:rFonts w:ascii="Times New Roman" w:hAnsi="Times New Roman" w:cs="Times New Roman"/>
          <w:sz w:val="24"/>
          <w:szCs w:val="24"/>
        </w:rPr>
        <w:t>factors</w:t>
      </w:r>
      <w:r w:rsidR="00C12D14">
        <w:rPr>
          <w:rFonts w:ascii="Times New Roman" w:hAnsi="Times New Roman" w:cs="Times New Roman"/>
          <w:sz w:val="24"/>
          <w:szCs w:val="24"/>
        </w:rPr>
        <w:t xml:space="preserve"> established in the literature</w:t>
      </w:r>
      <w:r>
        <w:rPr>
          <w:rFonts w:ascii="Times New Roman" w:hAnsi="Times New Roman" w:cs="Times New Roman"/>
          <w:sz w:val="24"/>
          <w:szCs w:val="24"/>
        </w:rPr>
        <w:t xml:space="preserve">: tenure, leadership positions, majority membership, safe seat, and social capital. </w:t>
      </w:r>
      <w:r w:rsidR="00C12D14">
        <w:rPr>
          <w:rFonts w:ascii="Times New Roman" w:hAnsi="Times New Roman" w:cs="Times New Roman"/>
          <w:sz w:val="24"/>
          <w:szCs w:val="24"/>
        </w:rPr>
        <w:t xml:space="preserve"> We then </w:t>
      </w:r>
      <w:r w:rsidRPr="0057429E">
        <w:rPr>
          <w:rFonts w:ascii="Times New Roman" w:hAnsi="Times New Roman" w:cs="Times New Roman"/>
          <w:sz w:val="24"/>
          <w:szCs w:val="24"/>
        </w:rPr>
        <w:t xml:space="preserve">aggregate this </w:t>
      </w:r>
      <w:r>
        <w:rPr>
          <w:rFonts w:ascii="Times New Roman" w:hAnsi="Times New Roman" w:cs="Times New Roman"/>
          <w:sz w:val="24"/>
          <w:szCs w:val="24"/>
        </w:rPr>
        <w:t xml:space="preserve">index at the </w:t>
      </w:r>
      <w:r w:rsidRPr="0057429E">
        <w:rPr>
          <w:rFonts w:ascii="Times New Roman" w:hAnsi="Times New Roman" w:cs="Times New Roman"/>
          <w:sz w:val="24"/>
          <w:szCs w:val="24"/>
        </w:rPr>
        <w:t xml:space="preserve">firm level </w:t>
      </w:r>
      <w:r w:rsidR="00C12D14">
        <w:rPr>
          <w:rFonts w:ascii="Times New Roman" w:hAnsi="Times New Roman" w:cs="Times New Roman"/>
          <w:sz w:val="24"/>
          <w:szCs w:val="24"/>
        </w:rPr>
        <w:t xml:space="preserve">to </w:t>
      </w:r>
      <w:r w:rsidRPr="0057429E">
        <w:rPr>
          <w:rFonts w:ascii="Times New Roman" w:hAnsi="Times New Roman" w:cs="Times New Roman"/>
          <w:sz w:val="24"/>
          <w:szCs w:val="24"/>
        </w:rPr>
        <w:t xml:space="preserve">examine whether firms with greater access to powerful politicians are more likely to </w:t>
      </w:r>
      <w:r>
        <w:rPr>
          <w:rFonts w:ascii="Times New Roman" w:hAnsi="Times New Roman" w:cs="Times New Roman"/>
          <w:sz w:val="24"/>
          <w:szCs w:val="24"/>
        </w:rPr>
        <w:t xml:space="preserve">receive federal contracts. </w:t>
      </w:r>
      <w:r w:rsidRPr="0057429E">
        <w:rPr>
          <w:rFonts w:ascii="Times New Roman" w:hAnsi="Times New Roman" w:cs="Times New Roman"/>
          <w:sz w:val="24"/>
          <w:szCs w:val="24"/>
        </w:rPr>
        <w:t xml:space="preserve"> </w:t>
      </w:r>
    </w:p>
    <w:p w14:paraId="3262AD6E" w14:textId="14F58D47"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We find a positive relation between the firm</w:t>
      </w:r>
      <w:r>
        <w:rPr>
          <w:rFonts w:ascii="Times New Roman" w:hAnsi="Times New Roman" w:cs="Times New Roman"/>
          <w:sz w:val="24"/>
          <w:szCs w:val="24"/>
        </w:rPr>
        <w:t xml:space="preserve"> political power and the </w:t>
      </w:r>
      <w:r w:rsidRPr="0057429E">
        <w:rPr>
          <w:rFonts w:ascii="Times New Roman" w:hAnsi="Times New Roman" w:cs="Times New Roman"/>
          <w:sz w:val="24"/>
          <w:szCs w:val="24"/>
        </w:rPr>
        <w:t xml:space="preserve">quantity </w:t>
      </w:r>
      <w:r>
        <w:rPr>
          <w:rFonts w:ascii="Times New Roman" w:hAnsi="Times New Roman" w:cs="Times New Roman"/>
          <w:sz w:val="24"/>
          <w:szCs w:val="24"/>
        </w:rPr>
        <w:t xml:space="preserve">terms, </w:t>
      </w:r>
      <w:r w:rsidRPr="0057429E">
        <w:rPr>
          <w:rFonts w:ascii="Times New Roman" w:hAnsi="Times New Roman" w:cs="Times New Roman"/>
          <w:sz w:val="24"/>
          <w:szCs w:val="24"/>
        </w:rPr>
        <w:t>quality, and size of</w:t>
      </w:r>
      <w:r>
        <w:rPr>
          <w:rFonts w:ascii="Times New Roman" w:hAnsi="Times New Roman" w:cs="Times New Roman"/>
          <w:sz w:val="24"/>
          <w:szCs w:val="24"/>
        </w:rPr>
        <w:t xml:space="preserve"> the awarded federal contracts. </w:t>
      </w:r>
      <w:r w:rsidRPr="0057429E">
        <w:rPr>
          <w:rFonts w:ascii="Times New Roman" w:hAnsi="Times New Roman" w:cs="Times New Roman"/>
          <w:sz w:val="24"/>
          <w:szCs w:val="24"/>
        </w:rPr>
        <w:t xml:space="preserve"> This relation is strongest between </w:t>
      </w:r>
      <w:r w:rsidR="00C12D14">
        <w:rPr>
          <w:rFonts w:ascii="Times New Roman" w:hAnsi="Times New Roman" w:cs="Times New Roman"/>
          <w:sz w:val="24"/>
          <w:szCs w:val="24"/>
        </w:rPr>
        <w:t xml:space="preserve">for the firm’s political power through local politicians. Our findings show that </w:t>
      </w:r>
      <w:r w:rsidRPr="0057429E">
        <w:rPr>
          <w:rFonts w:ascii="Times New Roman" w:hAnsi="Times New Roman" w:cs="Times New Roman"/>
          <w:sz w:val="24"/>
          <w:szCs w:val="24"/>
        </w:rPr>
        <w:t>e</w:t>
      </w:r>
      <w:r>
        <w:rPr>
          <w:rFonts w:ascii="Times New Roman" w:hAnsi="Times New Roman" w:cs="Times New Roman"/>
          <w:sz w:val="24"/>
          <w:szCs w:val="24"/>
        </w:rPr>
        <w:t xml:space="preserve">ngagement </w:t>
      </w:r>
      <w:r w:rsidRPr="0057429E">
        <w:rPr>
          <w:rFonts w:ascii="Times New Roman" w:hAnsi="Times New Roman" w:cs="Times New Roman"/>
          <w:sz w:val="24"/>
          <w:szCs w:val="24"/>
        </w:rPr>
        <w:t>with local politicians is more</w:t>
      </w:r>
      <w:r w:rsidR="00C12D14">
        <w:rPr>
          <w:rFonts w:ascii="Times New Roman" w:hAnsi="Times New Roman" w:cs="Times New Roman"/>
          <w:sz w:val="24"/>
          <w:szCs w:val="24"/>
        </w:rPr>
        <w:t xml:space="preserve"> useful for firms to secure federal contracts than </w:t>
      </w:r>
      <w:r>
        <w:rPr>
          <w:rFonts w:ascii="Times New Roman" w:hAnsi="Times New Roman" w:cs="Times New Roman"/>
          <w:sz w:val="24"/>
          <w:szCs w:val="24"/>
        </w:rPr>
        <w:t xml:space="preserve">national </w:t>
      </w:r>
      <w:r w:rsidRPr="0057429E">
        <w:rPr>
          <w:rFonts w:ascii="Times New Roman" w:hAnsi="Times New Roman" w:cs="Times New Roman"/>
          <w:sz w:val="24"/>
          <w:szCs w:val="24"/>
        </w:rPr>
        <w:t xml:space="preserve">politicians.  </w:t>
      </w:r>
      <w:r w:rsidR="00C12D14">
        <w:rPr>
          <w:rFonts w:ascii="Times New Roman" w:hAnsi="Times New Roman" w:cs="Times New Roman"/>
          <w:sz w:val="24"/>
          <w:szCs w:val="24"/>
        </w:rPr>
        <w:t xml:space="preserve">Because contract awards can affect local </w:t>
      </w:r>
      <w:r w:rsidR="00C12D14">
        <w:rPr>
          <w:rFonts w:ascii="Times New Roman" w:hAnsi="Times New Roman" w:cs="Times New Roman"/>
          <w:sz w:val="24"/>
          <w:szCs w:val="24"/>
        </w:rPr>
        <w:lastRenderedPageBreak/>
        <w:t xml:space="preserve">employment rates, local politicians </w:t>
      </w:r>
      <w:r w:rsidRPr="0057429E">
        <w:rPr>
          <w:rFonts w:ascii="Times New Roman" w:hAnsi="Times New Roman" w:cs="Times New Roman"/>
          <w:sz w:val="24"/>
          <w:szCs w:val="24"/>
        </w:rPr>
        <w:t xml:space="preserve">are more </w:t>
      </w:r>
      <w:r>
        <w:rPr>
          <w:rFonts w:ascii="Times New Roman" w:hAnsi="Times New Roman" w:cs="Times New Roman"/>
          <w:sz w:val="24"/>
          <w:szCs w:val="24"/>
        </w:rPr>
        <w:t xml:space="preserve">motivated </w:t>
      </w:r>
      <w:r w:rsidRPr="0057429E">
        <w:rPr>
          <w:rFonts w:ascii="Times New Roman" w:hAnsi="Times New Roman" w:cs="Times New Roman"/>
          <w:sz w:val="24"/>
          <w:szCs w:val="24"/>
        </w:rPr>
        <w:t xml:space="preserve">to </w:t>
      </w:r>
      <w:r w:rsidR="00C12D14">
        <w:rPr>
          <w:rFonts w:ascii="Times New Roman" w:hAnsi="Times New Roman" w:cs="Times New Roman"/>
          <w:sz w:val="24"/>
          <w:szCs w:val="24"/>
        </w:rPr>
        <w:t xml:space="preserve">assist firms in their district/state to obtain these contracts. We find that firms which </w:t>
      </w:r>
      <w:r w:rsidRPr="0057429E">
        <w:rPr>
          <w:rFonts w:ascii="Times New Roman" w:hAnsi="Times New Roman" w:cs="Times New Roman"/>
          <w:sz w:val="24"/>
          <w:szCs w:val="24"/>
        </w:rPr>
        <w:t xml:space="preserve">develop </w:t>
      </w:r>
      <w:r>
        <w:rPr>
          <w:rFonts w:ascii="Times New Roman" w:hAnsi="Times New Roman" w:cs="Times New Roman"/>
          <w:sz w:val="24"/>
          <w:szCs w:val="24"/>
        </w:rPr>
        <w:t xml:space="preserve">these </w:t>
      </w:r>
      <w:r w:rsidRPr="0057429E">
        <w:rPr>
          <w:rFonts w:ascii="Times New Roman" w:hAnsi="Times New Roman" w:cs="Times New Roman"/>
          <w:sz w:val="24"/>
          <w:szCs w:val="24"/>
        </w:rPr>
        <w:t xml:space="preserve">connections </w:t>
      </w:r>
      <w:r>
        <w:rPr>
          <w:rFonts w:ascii="Times New Roman" w:hAnsi="Times New Roman" w:cs="Times New Roman"/>
          <w:sz w:val="24"/>
          <w:szCs w:val="24"/>
        </w:rPr>
        <w:t xml:space="preserve">receive </w:t>
      </w:r>
      <w:r w:rsidR="00C12D14">
        <w:rPr>
          <w:rFonts w:ascii="Times New Roman" w:hAnsi="Times New Roman" w:cs="Times New Roman"/>
          <w:sz w:val="24"/>
          <w:szCs w:val="24"/>
        </w:rPr>
        <w:t xml:space="preserve">more contracts, larger contracts, and contracts with more </w:t>
      </w:r>
      <w:r>
        <w:rPr>
          <w:rFonts w:ascii="Times New Roman" w:hAnsi="Times New Roman" w:cs="Times New Roman"/>
          <w:sz w:val="24"/>
          <w:szCs w:val="24"/>
        </w:rPr>
        <w:t>favorable terms</w:t>
      </w:r>
      <w:r w:rsidR="00C12D14">
        <w:rPr>
          <w:rFonts w:ascii="Times New Roman" w:hAnsi="Times New Roman" w:cs="Times New Roman"/>
          <w:sz w:val="24"/>
          <w:szCs w:val="24"/>
        </w:rPr>
        <w:t xml:space="preserve">. </w:t>
      </w:r>
      <w:r w:rsidRPr="0057429E">
        <w:rPr>
          <w:rFonts w:ascii="Times New Roman" w:hAnsi="Times New Roman" w:cs="Times New Roman"/>
          <w:sz w:val="24"/>
          <w:szCs w:val="24"/>
        </w:rPr>
        <w:t xml:space="preserve">As former Speaker of the House Tip O’Neill once stated, “All politics is local.”   </w:t>
      </w:r>
      <w:r>
        <w:rPr>
          <w:rFonts w:ascii="Times New Roman" w:hAnsi="Times New Roman" w:cs="Times New Roman"/>
          <w:sz w:val="24"/>
          <w:szCs w:val="24"/>
        </w:rPr>
        <w:t xml:space="preserve">Our results confirm that wisdom. </w:t>
      </w:r>
    </w:p>
    <w:p w14:paraId="0EA4279C" w14:textId="0EDF7E24" w:rsidR="00650CB1" w:rsidRPr="0057429E"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We further d</w:t>
      </w:r>
      <w:r w:rsidR="00335857">
        <w:rPr>
          <w:rFonts w:ascii="Times New Roman" w:hAnsi="Times New Roman" w:cs="Times New Roman"/>
          <w:sz w:val="24"/>
          <w:szCs w:val="24"/>
        </w:rPr>
        <w:t xml:space="preserve">iscover </w:t>
      </w:r>
      <w:r w:rsidRPr="0057429E">
        <w:rPr>
          <w:rFonts w:ascii="Times New Roman" w:hAnsi="Times New Roman" w:cs="Times New Roman"/>
          <w:sz w:val="24"/>
          <w:szCs w:val="24"/>
        </w:rPr>
        <w:t xml:space="preserve">firms respond to </w:t>
      </w:r>
      <w:r w:rsidR="00335857">
        <w:rPr>
          <w:rFonts w:ascii="Times New Roman" w:hAnsi="Times New Roman" w:cs="Times New Roman"/>
          <w:sz w:val="24"/>
          <w:szCs w:val="24"/>
        </w:rPr>
        <w:t xml:space="preserve">a decline </w:t>
      </w:r>
      <w:r>
        <w:rPr>
          <w:rFonts w:ascii="Times New Roman" w:hAnsi="Times New Roman" w:cs="Times New Roman"/>
          <w:sz w:val="24"/>
          <w:szCs w:val="24"/>
        </w:rPr>
        <w:t xml:space="preserve">in their political power. Indeed, we find that </w:t>
      </w:r>
      <w:r w:rsidR="00335857">
        <w:rPr>
          <w:rFonts w:ascii="Times New Roman" w:hAnsi="Times New Roman" w:cs="Times New Roman"/>
          <w:sz w:val="24"/>
          <w:szCs w:val="24"/>
        </w:rPr>
        <w:t xml:space="preserve">these </w:t>
      </w:r>
      <w:r>
        <w:rPr>
          <w:rFonts w:ascii="Times New Roman" w:hAnsi="Times New Roman" w:cs="Times New Roman"/>
          <w:sz w:val="24"/>
          <w:szCs w:val="24"/>
        </w:rPr>
        <w:t xml:space="preserve"> firms increase their PAC contributions to politicians </w:t>
      </w:r>
      <w:r w:rsidR="00335857">
        <w:rPr>
          <w:rFonts w:ascii="Times New Roman" w:hAnsi="Times New Roman" w:cs="Times New Roman"/>
          <w:sz w:val="24"/>
          <w:szCs w:val="24"/>
        </w:rPr>
        <w:t xml:space="preserve">who </w:t>
      </w:r>
      <w:r>
        <w:rPr>
          <w:rFonts w:ascii="Times New Roman" w:hAnsi="Times New Roman" w:cs="Times New Roman"/>
          <w:sz w:val="24"/>
          <w:szCs w:val="24"/>
        </w:rPr>
        <w:t>ultimately win their elections while decreasing funding to losing politicians. This is consistent with more scrutiny of politicians</w:t>
      </w:r>
      <w:r w:rsidR="00335857">
        <w:rPr>
          <w:rFonts w:ascii="Times New Roman" w:hAnsi="Times New Roman" w:cs="Times New Roman"/>
          <w:sz w:val="24"/>
          <w:szCs w:val="24"/>
        </w:rPr>
        <w:t xml:space="preserve"> and their electability </w:t>
      </w:r>
      <w:r>
        <w:rPr>
          <w:rFonts w:ascii="Times New Roman" w:hAnsi="Times New Roman" w:cs="Times New Roman"/>
          <w:sz w:val="24"/>
          <w:szCs w:val="24"/>
        </w:rPr>
        <w:t xml:space="preserve"> by firms in an intentional effort to restore their political power. </w:t>
      </w:r>
    </w:p>
    <w:p w14:paraId="529B7740" w14:textId="07AC38B6" w:rsidR="00923D3D" w:rsidRDefault="00650CB1" w:rsidP="00650CB1">
      <w:pPr>
        <w:spacing w:after="0" w:line="480" w:lineRule="auto"/>
        <w:rPr>
          <w:rFonts w:ascii="Times New Roman" w:hAnsi="Times New Roman" w:cs="Times New Roman"/>
          <w:sz w:val="24"/>
          <w:szCs w:val="24"/>
        </w:rPr>
      </w:pPr>
      <w:r w:rsidRPr="0057429E">
        <w:rPr>
          <w:rFonts w:ascii="Times New Roman" w:hAnsi="Times New Roman" w:cs="Times New Roman"/>
          <w:sz w:val="24"/>
          <w:szCs w:val="24"/>
        </w:rPr>
        <w:tab/>
        <w:t>Our measure</w:t>
      </w:r>
      <w:r w:rsidR="00923D3D">
        <w:rPr>
          <w:rFonts w:ascii="Times New Roman" w:hAnsi="Times New Roman" w:cs="Times New Roman"/>
          <w:sz w:val="24"/>
          <w:szCs w:val="24"/>
        </w:rPr>
        <w:t>s</w:t>
      </w:r>
      <w:r w:rsidRPr="0057429E">
        <w:rPr>
          <w:rFonts w:ascii="Times New Roman" w:hAnsi="Times New Roman" w:cs="Times New Roman"/>
          <w:sz w:val="24"/>
          <w:szCs w:val="24"/>
        </w:rPr>
        <w:t xml:space="preserve"> of a firm's political power can be used to examine </w:t>
      </w:r>
      <w:r w:rsidR="00335857">
        <w:rPr>
          <w:rFonts w:ascii="Times New Roman" w:hAnsi="Times New Roman" w:cs="Times New Roman"/>
          <w:sz w:val="24"/>
          <w:szCs w:val="24"/>
        </w:rPr>
        <w:t xml:space="preserve">a number of </w:t>
      </w:r>
      <w:r w:rsidRPr="0057429E">
        <w:rPr>
          <w:rFonts w:ascii="Times New Roman" w:hAnsi="Times New Roman" w:cs="Times New Roman"/>
          <w:sz w:val="24"/>
          <w:szCs w:val="24"/>
        </w:rPr>
        <w:t xml:space="preserve">issues in </w:t>
      </w:r>
      <w:r w:rsidR="00335857">
        <w:rPr>
          <w:rFonts w:ascii="Times New Roman" w:hAnsi="Times New Roman" w:cs="Times New Roman"/>
          <w:sz w:val="24"/>
          <w:szCs w:val="24"/>
        </w:rPr>
        <w:t>political science, economics, and co</w:t>
      </w:r>
      <w:r w:rsidRPr="0057429E">
        <w:rPr>
          <w:rFonts w:ascii="Times New Roman" w:hAnsi="Times New Roman" w:cs="Times New Roman"/>
          <w:sz w:val="24"/>
          <w:szCs w:val="24"/>
        </w:rPr>
        <w:t xml:space="preserve">rporate </w:t>
      </w:r>
      <w:r>
        <w:rPr>
          <w:rFonts w:ascii="Times New Roman" w:hAnsi="Times New Roman" w:cs="Times New Roman"/>
          <w:sz w:val="24"/>
          <w:szCs w:val="24"/>
        </w:rPr>
        <w:t xml:space="preserve">finance </w:t>
      </w:r>
      <w:r w:rsidRPr="0057429E">
        <w:rPr>
          <w:rFonts w:ascii="Times New Roman" w:hAnsi="Times New Roman" w:cs="Times New Roman"/>
          <w:sz w:val="24"/>
          <w:szCs w:val="24"/>
        </w:rPr>
        <w:t xml:space="preserve">beyond </w:t>
      </w:r>
      <w:r w:rsidR="00335857">
        <w:rPr>
          <w:rFonts w:ascii="Times New Roman" w:hAnsi="Times New Roman" w:cs="Times New Roman"/>
          <w:sz w:val="24"/>
          <w:szCs w:val="24"/>
        </w:rPr>
        <w:t xml:space="preserve">those associated with contracting. </w:t>
      </w:r>
      <w:r w:rsidR="00923D3D">
        <w:rPr>
          <w:rFonts w:ascii="Times New Roman" w:hAnsi="Times New Roman" w:cs="Times New Roman"/>
          <w:sz w:val="24"/>
          <w:szCs w:val="24"/>
        </w:rPr>
        <w:t xml:space="preserve">They can be used to explore future research questions that associate corporate political power to individual firm behaviors, industry practices, or national policies. </w:t>
      </w:r>
      <w:r w:rsidR="00335857">
        <w:rPr>
          <w:rFonts w:ascii="Times New Roman" w:hAnsi="Times New Roman" w:cs="Times New Roman"/>
          <w:sz w:val="24"/>
          <w:szCs w:val="24"/>
        </w:rPr>
        <w:t xml:space="preserve">For instance, how might </w:t>
      </w:r>
      <w:r w:rsidR="00FE126D">
        <w:rPr>
          <w:rFonts w:ascii="Times New Roman" w:hAnsi="Times New Roman" w:cs="Times New Roman"/>
          <w:sz w:val="24"/>
          <w:szCs w:val="24"/>
        </w:rPr>
        <w:t>corporate political power affect the design and approval of  legislation and the enforcement of regulatory statues</w:t>
      </w:r>
      <w:r w:rsidR="00923D3D">
        <w:rPr>
          <w:rFonts w:ascii="Times New Roman" w:hAnsi="Times New Roman" w:cs="Times New Roman"/>
          <w:sz w:val="24"/>
          <w:szCs w:val="24"/>
        </w:rPr>
        <w:t>?</w:t>
      </w:r>
      <w:r w:rsidR="00FE126D">
        <w:rPr>
          <w:rFonts w:ascii="Times New Roman" w:hAnsi="Times New Roman" w:cs="Times New Roman"/>
          <w:sz w:val="24"/>
          <w:szCs w:val="24"/>
        </w:rPr>
        <w:t xml:space="preserve"> How might politically connected firms influence national trade, environmental, or tax policies? </w:t>
      </w:r>
      <w:r w:rsidR="00923D3D">
        <w:rPr>
          <w:rFonts w:ascii="Times New Roman" w:hAnsi="Times New Roman" w:cs="Times New Roman"/>
          <w:sz w:val="24"/>
          <w:szCs w:val="24"/>
        </w:rPr>
        <w:t xml:space="preserve">Might firms </w:t>
      </w:r>
      <w:r w:rsidRPr="0057429E">
        <w:rPr>
          <w:rFonts w:ascii="Times New Roman" w:hAnsi="Times New Roman" w:cs="Times New Roman"/>
          <w:sz w:val="24"/>
          <w:szCs w:val="24"/>
        </w:rPr>
        <w:t xml:space="preserve">with a high level of political power receive more waivers from federal agencies such as Occupational Safety and Health Administration or Environmental Protection Agency. </w:t>
      </w:r>
      <w:r w:rsidR="00923D3D">
        <w:rPr>
          <w:rFonts w:ascii="Times New Roman" w:hAnsi="Times New Roman" w:cs="Times New Roman"/>
          <w:sz w:val="24"/>
          <w:szCs w:val="24"/>
        </w:rPr>
        <w:t xml:space="preserve">Might politically connected firms </w:t>
      </w:r>
      <w:r w:rsidRPr="0057429E">
        <w:rPr>
          <w:rFonts w:ascii="Times New Roman" w:hAnsi="Times New Roman" w:cs="Times New Roman"/>
          <w:sz w:val="24"/>
          <w:szCs w:val="24"/>
        </w:rPr>
        <w:t xml:space="preserve">experience less federal litigation or suffer </w:t>
      </w:r>
      <w:r w:rsidR="00923D3D">
        <w:rPr>
          <w:rFonts w:ascii="Times New Roman" w:hAnsi="Times New Roman" w:cs="Times New Roman"/>
          <w:sz w:val="24"/>
          <w:szCs w:val="24"/>
        </w:rPr>
        <w:t xml:space="preserve">reduced </w:t>
      </w:r>
      <w:r w:rsidRPr="0057429E">
        <w:rPr>
          <w:rFonts w:ascii="Times New Roman" w:hAnsi="Times New Roman" w:cs="Times New Roman"/>
          <w:sz w:val="24"/>
          <w:szCs w:val="24"/>
        </w:rPr>
        <w:t>damages when they lose in court</w:t>
      </w:r>
      <w:r w:rsidR="00923D3D">
        <w:rPr>
          <w:rFonts w:ascii="Times New Roman" w:hAnsi="Times New Roman" w:cs="Times New Roman"/>
          <w:sz w:val="24"/>
          <w:szCs w:val="24"/>
        </w:rPr>
        <w:t>?</w:t>
      </w:r>
      <w:r w:rsidRPr="0057429E">
        <w:rPr>
          <w:rFonts w:ascii="Times New Roman" w:hAnsi="Times New Roman" w:cs="Times New Roman"/>
          <w:sz w:val="24"/>
          <w:szCs w:val="24"/>
        </w:rPr>
        <w:t xml:space="preserve">  </w:t>
      </w:r>
    </w:p>
    <w:p w14:paraId="4A904C8F" w14:textId="4792FFC8" w:rsidR="00650CB1" w:rsidRPr="0057429E" w:rsidRDefault="00923D3D" w:rsidP="00650CB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50CB1" w:rsidRPr="0057429E">
        <w:rPr>
          <w:rFonts w:ascii="Times New Roman" w:hAnsi="Times New Roman" w:cs="Times New Roman"/>
          <w:sz w:val="24"/>
          <w:szCs w:val="24"/>
        </w:rPr>
        <w:tab/>
      </w:r>
    </w:p>
    <w:p w14:paraId="1CD5EF54" w14:textId="77777777" w:rsidR="00650CB1" w:rsidRDefault="00650CB1" w:rsidP="00650CB1">
      <w:pPr>
        <w:rPr>
          <w:rFonts w:ascii="Times New Roman" w:hAnsi="Times New Roman" w:cs="Times New Roman"/>
          <w:sz w:val="24"/>
          <w:szCs w:val="24"/>
        </w:rPr>
      </w:pPr>
      <w:r>
        <w:rPr>
          <w:rFonts w:ascii="Times New Roman" w:hAnsi="Times New Roman" w:cs="Times New Roman"/>
          <w:sz w:val="24"/>
          <w:szCs w:val="24"/>
        </w:rPr>
        <w:br w:type="page"/>
      </w:r>
    </w:p>
    <w:p w14:paraId="55506E9F" w14:textId="3AA6081B" w:rsidR="00F44268" w:rsidRPr="0057429E" w:rsidRDefault="00F879F1" w:rsidP="00F879F1">
      <w:pPr>
        <w:pStyle w:val="Heading1"/>
      </w:pPr>
      <w:r w:rsidRPr="00F879F1">
        <w:lastRenderedPageBreak/>
        <w:t>Appendix: Definition of Variables Used in the Empirical Analysis</w:t>
      </w:r>
    </w:p>
    <w:tbl>
      <w:tblPr>
        <w:tblW w:w="9450" w:type="dxa"/>
        <w:tblLook w:val="04A0" w:firstRow="1" w:lastRow="0" w:firstColumn="1" w:lastColumn="0" w:noHBand="0" w:noVBand="1"/>
      </w:tblPr>
      <w:tblGrid>
        <w:gridCol w:w="540"/>
        <w:gridCol w:w="2700"/>
        <w:gridCol w:w="6210"/>
      </w:tblGrid>
      <w:tr w:rsidR="00F879F1" w:rsidRPr="00C359C3" w14:paraId="2A3DACA3" w14:textId="77777777" w:rsidTr="00F879F1">
        <w:trPr>
          <w:trHeight w:val="432"/>
        </w:trPr>
        <w:tc>
          <w:tcPr>
            <w:tcW w:w="9450" w:type="dxa"/>
            <w:gridSpan w:val="3"/>
            <w:tcBorders>
              <w:top w:val="nil"/>
              <w:left w:val="nil"/>
              <w:bottom w:val="nil"/>
              <w:right w:val="nil"/>
            </w:tcBorders>
            <w:shd w:val="clear" w:color="auto" w:fill="auto"/>
            <w:noWrap/>
            <w:vAlign w:val="bottom"/>
          </w:tcPr>
          <w:p w14:paraId="2463F869" w14:textId="3EFF7D64" w:rsidR="00F879F1" w:rsidRPr="00D7355D" w:rsidRDefault="00F879F1" w:rsidP="00F879F1">
            <w:pPr>
              <w:spacing w:after="0" w:line="240" w:lineRule="auto"/>
              <w:rPr>
                <w:rFonts w:ascii="Times New Roman" w:eastAsia="Times New Roman" w:hAnsi="Times New Roman" w:cs="Times New Roman"/>
                <w:i/>
                <w:iCs/>
                <w:color w:val="000000"/>
                <w:sz w:val="24"/>
                <w:szCs w:val="24"/>
                <w:u w:val="single"/>
              </w:rPr>
            </w:pPr>
            <w:r w:rsidRPr="00D7355D">
              <w:rPr>
                <w:rFonts w:ascii="Times New Roman" w:eastAsia="Times New Roman" w:hAnsi="Times New Roman" w:cs="Times New Roman"/>
                <w:i/>
                <w:iCs/>
                <w:sz w:val="24"/>
                <w:szCs w:val="24"/>
                <w:u w:val="single"/>
              </w:rPr>
              <w:t>Political Power Variables</w:t>
            </w:r>
          </w:p>
        </w:tc>
      </w:tr>
      <w:tr w:rsidR="00F879F1" w:rsidRPr="00C359C3" w14:paraId="0C26BCF8" w14:textId="77777777" w:rsidTr="00F879F1">
        <w:trPr>
          <w:trHeight w:val="1440"/>
        </w:trPr>
        <w:tc>
          <w:tcPr>
            <w:tcW w:w="540" w:type="dxa"/>
            <w:tcBorders>
              <w:top w:val="nil"/>
              <w:left w:val="nil"/>
              <w:bottom w:val="nil"/>
              <w:right w:val="nil"/>
            </w:tcBorders>
            <w:shd w:val="clear" w:color="auto" w:fill="auto"/>
            <w:noWrap/>
            <w:vAlign w:val="bottom"/>
            <w:hideMark/>
          </w:tcPr>
          <w:p w14:paraId="77D50FBE" w14:textId="77777777" w:rsidR="00F879F1" w:rsidRPr="00C359C3" w:rsidRDefault="00F879F1" w:rsidP="008A1968">
            <w:pPr>
              <w:spacing w:after="0" w:line="240" w:lineRule="auto"/>
              <w:rPr>
                <w:rFonts w:ascii="Times New Roman" w:eastAsia="Times New Roman" w:hAnsi="Times New Roman" w:cs="Times New Roman"/>
                <w:sz w:val="24"/>
                <w:szCs w:val="24"/>
              </w:rPr>
            </w:pPr>
          </w:p>
        </w:tc>
        <w:tc>
          <w:tcPr>
            <w:tcW w:w="2700" w:type="dxa"/>
            <w:tcBorders>
              <w:top w:val="nil"/>
              <w:left w:val="nil"/>
              <w:bottom w:val="nil"/>
              <w:right w:val="nil"/>
            </w:tcBorders>
            <w:shd w:val="clear" w:color="auto" w:fill="auto"/>
            <w:noWrap/>
            <w:hideMark/>
          </w:tcPr>
          <w:p w14:paraId="43C9E38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Local PPI</w:t>
            </w:r>
          </w:p>
        </w:tc>
        <w:tc>
          <w:tcPr>
            <w:tcW w:w="6210" w:type="dxa"/>
            <w:tcBorders>
              <w:top w:val="nil"/>
              <w:left w:val="nil"/>
              <w:bottom w:val="nil"/>
              <w:right w:val="nil"/>
            </w:tcBorders>
            <w:shd w:val="clear" w:color="auto" w:fill="auto"/>
            <w:hideMark/>
          </w:tcPr>
          <w:p w14:paraId="332ACDD2" w14:textId="68A6DD30"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political power index of politicians representing areas where the firm operates at least one government contract and to whom the firm has made at least $1 in PAC contributions. PPI=</w:t>
            </w:r>
            <w:proofErr w:type="spellStart"/>
            <w:r w:rsidRPr="00C359C3">
              <w:rPr>
                <w:rFonts w:ascii="Times New Roman" w:eastAsia="Times New Roman" w:hAnsi="Times New Roman" w:cs="Times New Roman"/>
                <w:color w:val="000000"/>
                <w:sz w:val="24"/>
                <w:szCs w:val="24"/>
              </w:rPr>
              <w:t>leader+majority+social_capital+</w:t>
            </w:r>
            <w:r w:rsidR="008D1170">
              <w:rPr>
                <w:rFonts w:ascii="Times New Roman" w:eastAsia="Times New Roman" w:hAnsi="Times New Roman" w:cs="Times New Roman"/>
                <w:color w:val="000000"/>
                <w:sz w:val="24"/>
                <w:szCs w:val="24"/>
              </w:rPr>
              <w:t>safe</w:t>
            </w:r>
            <w:r w:rsidRPr="00C359C3">
              <w:rPr>
                <w:rFonts w:ascii="Times New Roman" w:eastAsia="Times New Roman" w:hAnsi="Times New Roman" w:cs="Times New Roman"/>
                <w:color w:val="000000"/>
                <w:sz w:val="24"/>
                <w:szCs w:val="24"/>
              </w:rPr>
              <w:t>+tenure</w:t>
            </w:r>
            <w:proofErr w:type="spellEnd"/>
            <w:r w:rsidRPr="00C359C3">
              <w:rPr>
                <w:rFonts w:ascii="Times New Roman" w:eastAsia="Times New Roman" w:hAnsi="Times New Roman" w:cs="Times New Roman"/>
                <w:color w:val="000000"/>
                <w:sz w:val="24"/>
                <w:szCs w:val="24"/>
              </w:rPr>
              <w:t xml:space="preserve">. </w:t>
            </w:r>
          </w:p>
        </w:tc>
      </w:tr>
      <w:tr w:rsidR="00F879F1" w:rsidRPr="00C359C3" w14:paraId="4F9B6AE6" w14:textId="77777777" w:rsidTr="00F879F1">
        <w:trPr>
          <w:trHeight w:val="936"/>
        </w:trPr>
        <w:tc>
          <w:tcPr>
            <w:tcW w:w="540" w:type="dxa"/>
            <w:tcBorders>
              <w:top w:val="nil"/>
              <w:left w:val="nil"/>
              <w:bottom w:val="nil"/>
              <w:right w:val="nil"/>
            </w:tcBorders>
            <w:shd w:val="clear" w:color="auto" w:fill="auto"/>
            <w:noWrap/>
            <w:vAlign w:val="bottom"/>
            <w:hideMark/>
          </w:tcPr>
          <w:p w14:paraId="452C3B1A"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4CE43973"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Num. of Local Pols</w:t>
            </w:r>
          </w:p>
        </w:tc>
        <w:tc>
          <w:tcPr>
            <w:tcW w:w="6210" w:type="dxa"/>
            <w:tcBorders>
              <w:top w:val="nil"/>
              <w:left w:val="nil"/>
              <w:bottom w:val="nil"/>
              <w:right w:val="nil"/>
            </w:tcBorders>
            <w:shd w:val="clear" w:color="auto" w:fill="auto"/>
            <w:hideMark/>
          </w:tcPr>
          <w:p w14:paraId="6A7CC4E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Number of politicians representing areas where the firm has operations.  The firm must make at least $1 in PAC contributions to these individuals.</w:t>
            </w:r>
          </w:p>
        </w:tc>
      </w:tr>
      <w:tr w:rsidR="00F879F1" w:rsidRPr="00C359C3" w14:paraId="6EB7B463" w14:textId="77777777" w:rsidTr="00F879F1">
        <w:trPr>
          <w:trHeight w:val="312"/>
        </w:trPr>
        <w:tc>
          <w:tcPr>
            <w:tcW w:w="540" w:type="dxa"/>
            <w:tcBorders>
              <w:top w:val="nil"/>
              <w:left w:val="nil"/>
              <w:bottom w:val="nil"/>
              <w:right w:val="nil"/>
            </w:tcBorders>
            <w:shd w:val="clear" w:color="auto" w:fill="auto"/>
            <w:noWrap/>
            <w:vAlign w:val="bottom"/>
            <w:hideMark/>
          </w:tcPr>
          <w:p w14:paraId="1860D93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67AD14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Local FPPI</w:t>
            </w:r>
          </w:p>
        </w:tc>
        <w:tc>
          <w:tcPr>
            <w:tcW w:w="6210" w:type="dxa"/>
            <w:tcBorders>
              <w:top w:val="nil"/>
              <w:left w:val="nil"/>
              <w:bottom w:val="nil"/>
              <w:right w:val="nil"/>
            </w:tcBorders>
            <w:shd w:val="clear" w:color="auto" w:fill="auto"/>
            <w:hideMark/>
          </w:tcPr>
          <w:p w14:paraId="40BB5BA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Local PPI * # of Local Pols</w:t>
            </w:r>
          </w:p>
        </w:tc>
      </w:tr>
      <w:tr w:rsidR="00F879F1" w:rsidRPr="00C359C3" w14:paraId="67AAC995" w14:textId="77777777" w:rsidTr="00F879F1">
        <w:trPr>
          <w:trHeight w:val="1719"/>
        </w:trPr>
        <w:tc>
          <w:tcPr>
            <w:tcW w:w="540" w:type="dxa"/>
            <w:tcBorders>
              <w:top w:val="nil"/>
              <w:left w:val="nil"/>
              <w:bottom w:val="nil"/>
              <w:right w:val="nil"/>
            </w:tcBorders>
            <w:shd w:val="clear" w:color="auto" w:fill="auto"/>
            <w:noWrap/>
            <w:vAlign w:val="bottom"/>
            <w:hideMark/>
          </w:tcPr>
          <w:p w14:paraId="189025F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6D0C384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National PPI</w:t>
            </w:r>
          </w:p>
        </w:tc>
        <w:tc>
          <w:tcPr>
            <w:tcW w:w="6210" w:type="dxa"/>
            <w:tcBorders>
              <w:top w:val="nil"/>
              <w:left w:val="nil"/>
              <w:bottom w:val="nil"/>
              <w:right w:val="nil"/>
            </w:tcBorders>
            <w:shd w:val="clear" w:color="auto" w:fill="auto"/>
            <w:hideMark/>
          </w:tcPr>
          <w:p w14:paraId="08D82908" w14:textId="29E31FF8"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political power index of politicians representing areas where the firm does not operate at least one government contract but to whom the firm has made at least $1 in PAC contributions. PPI=</w:t>
            </w:r>
            <w:proofErr w:type="spellStart"/>
            <w:r w:rsidRPr="00C359C3">
              <w:rPr>
                <w:rFonts w:ascii="Times New Roman" w:eastAsia="Times New Roman" w:hAnsi="Times New Roman" w:cs="Times New Roman"/>
                <w:color w:val="000000"/>
                <w:sz w:val="24"/>
                <w:szCs w:val="24"/>
              </w:rPr>
              <w:t>leader+majority+social_capital+</w:t>
            </w:r>
            <w:r w:rsidR="008D1170">
              <w:rPr>
                <w:rFonts w:ascii="Times New Roman" w:eastAsia="Times New Roman" w:hAnsi="Times New Roman" w:cs="Times New Roman"/>
                <w:color w:val="000000"/>
                <w:sz w:val="24"/>
                <w:szCs w:val="24"/>
              </w:rPr>
              <w:t>safe</w:t>
            </w:r>
            <w:proofErr w:type="spellEnd"/>
            <w:r w:rsidR="008D1170">
              <w:rPr>
                <w:rFonts w:ascii="Times New Roman" w:eastAsia="Times New Roman" w:hAnsi="Times New Roman" w:cs="Times New Roman"/>
                <w:color w:val="000000"/>
                <w:sz w:val="24"/>
                <w:szCs w:val="24"/>
              </w:rPr>
              <w:t xml:space="preserve"> +t</w:t>
            </w:r>
            <w:r w:rsidRPr="00C359C3">
              <w:rPr>
                <w:rFonts w:ascii="Times New Roman" w:eastAsia="Times New Roman" w:hAnsi="Times New Roman" w:cs="Times New Roman"/>
                <w:color w:val="000000"/>
                <w:sz w:val="24"/>
                <w:szCs w:val="24"/>
              </w:rPr>
              <w:t xml:space="preserve">enure. </w:t>
            </w:r>
          </w:p>
        </w:tc>
      </w:tr>
      <w:tr w:rsidR="00F879F1" w:rsidRPr="00C359C3" w14:paraId="28C496DA" w14:textId="77777777" w:rsidTr="00F879F1">
        <w:trPr>
          <w:trHeight w:val="936"/>
        </w:trPr>
        <w:tc>
          <w:tcPr>
            <w:tcW w:w="540" w:type="dxa"/>
            <w:tcBorders>
              <w:top w:val="nil"/>
              <w:left w:val="nil"/>
              <w:bottom w:val="nil"/>
              <w:right w:val="nil"/>
            </w:tcBorders>
            <w:shd w:val="clear" w:color="auto" w:fill="auto"/>
            <w:noWrap/>
            <w:vAlign w:val="bottom"/>
            <w:hideMark/>
          </w:tcPr>
          <w:p w14:paraId="1E04436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2499A972"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Num. of National Pols.</w:t>
            </w:r>
          </w:p>
        </w:tc>
        <w:tc>
          <w:tcPr>
            <w:tcW w:w="6210" w:type="dxa"/>
            <w:tcBorders>
              <w:top w:val="nil"/>
              <w:left w:val="nil"/>
              <w:bottom w:val="nil"/>
              <w:right w:val="nil"/>
            </w:tcBorders>
            <w:shd w:val="clear" w:color="auto" w:fill="auto"/>
            <w:hideMark/>
          </w:tcPr>
          <w:p w14:paraId="36063FA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Number of politicians representing areas where the firm does not have operations but to whom the firm has donated at least $1 in PAC contributions.</w:t>
            </w:r>
          </w:p>
        </w:tc>
      </w:tr>
      <w:tr w:rsidR="00F879F1" w:rsidRPr="00C359C3" w14:paraId="066BD1EA" w14:textId="77777777" w:rsidTr="00D71A30">
        <w:trPr>
          <w:trHeight w:val="312"/>
        </w:trPr>
        <w:tc>
          <w:tcPr>
            <w:tcW w:w="540" w:type="dxa"/>
            <w:tcBorders>
              <w:top w:val="nil"/>
              <w:left w:val="nil"/>
              <w:bottom w:val="nil"/>
              <w:right w:val="nil"/>
            </w:tcBorders>
            <w:shd w:val="clear" w:color="auto" w:fill="auto"/>
            <w:noWrap/>
            <w:vAlign w:val="bottom"/>
            <w:hideMark/>
          </w:tcPr>
          <w:p w14:paraId="18DBF0F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tcPr>
          <w:p w14:paraId="48B8811C" w14:textId="2D744D94"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6210" w:type="dxa"/>
            <w:tcBorders>
              <w:top w:val="nil"/>
              <w:left w:val="nil"/>
              <w:bottom w:val="nil"/>
              <w:right w:val="nil"/>
            </w:tcBorders>
            <w:shd w:val="clear" w:color="auto" w:fill="auto"/>
          </w:tcPr>
          <w:p w14:paraId="693DE44A" w14:textId="55B575C8" w:rsidR="00F879F1" w:rsidRPr="00C359C3" w:rsidRDefault="00F879F1" w:rsidP="008A1968">
            <w:pPr>
              <w:spacing w:after="0" w:line="240" w:lineRule="auto"/>
              <w:rPr>
                <w:rFonts w:ascii="Times New Roman" w:eastAsia="Times New Roman" w:hAnsi="Times New Roman" w:cs="Times New Roman"/>
                <w:color w:val="000000"/>
                <w:sz w:val="24"/>
                <w:szCs w:val="24"/>
              </w:rPr>
            </w:pPr>
          </w:p>
        </w:tc>
      </w:tr>
      <w:tr w:rsidR="00F879F1" w:rsidRPr="00C359C3" w14:paraId="14AD498D" w14:textId="77777777" w:rsidTr="00F879F1">
        <w:trPr>
          <w:trHeight w:val="1269"/>
        </w:trPr>
        <w:tc>
          <w:tcPr>
            <w:tcW w:w="540" w:type="dxa"/>
            <w:tcBorders>
              <w:top w:val="nil"/>
              <w:left w:val="nil"/>
              <w:bottom w:val="nil"/>
              <w:right w:val="nil"/>
            </w:tcBorders>
            <w:shd w:val="clear" w:color="auto" w:fill="auto"/>
            <w:noWrap/>
            <w:vAlign w:val="bottom"/>
            <w:hideMark/>
          </w:tcPr>
          <w:p w14:paraId="7160A81D"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241E63E3"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Total PPI</w:t>
            </w:r>
          </w:p>
        </w:tc>
        <w:tc>
          <w:tcPr>
            <w:tcW w:w="6210" w:type="dxa"/>
            <w:tcBorders>
              <w:top w:val="nil"/>
              <w:left w:val="nil"/>
              <w:bottom w:val="nil"/>
              <w:right w:val="nil"/>
            </w:tcBorders>
            <w:shd w:val="clear" w:color="auto" w:fill="auto"/>
            <w:hideMark/>
          </w:tcPr>
          <w:p w14:paraId="3CEABEFA" w14:textId="1AB54C94"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PPI of all politicians (representatives and senators) to whom the firm's affiliated PAC has made at least $1 in contributions. PPI=</w:t>
            </w:r>
            <w:proofErr w:type="spellStart"/>
            <w:r w:rsidRPr="00C359C3">
              <w:rPr>
                <w:rFonts w:ascii="Times New Roman" w:eastAsia="Times New Roman" w:hAnsi="Times New Roman" w:cs="Times New Roman"/>
                <w:color w:val="000000"/>
                <w:sz w:val="24"/>
                <w:szCs w:val="24"/>
              </w:rPr>
              <w:t>leader+majority+social_capital+</w:t>
            </w:r>
            <w:r w:rsidR="008D1170">
              <w:rPr>
                <w:rFonts w:ascii="Times New Roman" w:eastAsia="Times New Roman" w:hAnsi="Times New Roman" w:cs="Times New Roman"/>
                <w:color w:val="000000"/>
                <w:sz w:val="24"/>
                <w:szCs w:val="24"/>
              </w:rPr>
              <w:t>safe</w:t>
            </w:r>
            <w:proofErr w:type="spellEnd"/>
            <w:r w:rsidR="008D1170">
              <w:rPr>
                <w:rFonts w:ascii="Times New Roman" w:eastAsia="Times New Roman" w:hAnsi="Times New Roman" w:cs="Times New Roman"/>
                <w:color w:val="000000"/>
                <w:sz w:val="24"/>
                <w:szCs w:val="24"/>
              </w:rPr>
              <w:t xml:space="preserve"> </w:t>
            </w:r>
            <w:r w:rsidRPr="00C359C3">
              <w:rPr>
                <w:rFonts w:ascii="Times New Roman" w:eastAsia="Times New Roman" w:hAnsi="Times New Roman" w:cs="Times New Roman"/>
                <w:color w:val="000000"/>
                <w:sz w:val="24"/>
                <w:szCs w:val="24"/>
              </w:rPr>
              <w:t xml:space="preserve">+tenure. </w:t>
            </w:r>
          </w:p>
        </w:tc>
      </w:tr>
      <w:tr w:rsidR="00F879F1" w:rsidRPr="00C359C3" w14:paraId="3962D419" w14:textId="77777777" w:rsidTr="00F879F1">
        <w:trPr>
          <w:trHeight w:val="624"/>
        </w:trPr>
        <w:tc>
          <w:tcPr>
            <w:tcW w:w="540" w:type="dxa"/>
            <w:tcBorders>
              <w:top w:val="nil"/>
              <w:left w:val="nil"/>
              <w:bottom w:val="nil"/>
              <w:right w:val="nil"/>
            </w:tcBorders>
            <w:shd w:val="clear" w:color="auto" w:fill="auto"/>
            <w:noWrap/>
            <w:vAlign w:val="bottom"/>
            <w:hideMark/>
          </w:tcPr>
          <w:p w14:paraId="56EB59B3"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1DDCF9B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Num. of Total Pols.</w:t>
            </w:r>
          </w:p>
        </w:tc>
        <w:tc>
          <w:tcPr>
            <w:tcW w:w="6210" w:type="dxa"/>
            <w:tcBorders>
              <w:top w:val="nil"/>
              <w:left w:val="nil"/>
              <w:bottom w:val="nil"/>
              <w:right w:val="nil"/>
            </w:tcBorders>
            <w:shd w:val="clear" w:color="auto" w:fill="auto"/>
            <w:hideMark/>
          </w:tcPr>
          <w:p w14:paraId="4164216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Number of politicians to whom the firm's affiliated PAC has made at least $1 in contributions during the cycle.</w:t>
            </w:r>
          </w:p>
        </w:tc>
      </w:tr>
      <w:tr w:rsidR="00F879F1" w:rsidRPr="00C359C3" w14:paraId="206CC617" w14:textId="77777777" w:rsidTr="00F879F1">
        <w:trPr>
          <w:trHeight w:val="312"/>
        </w:trPr>
        <w:tc>
          <w:tcPr>
            <w:tcW w:w="540" w:type="dxa"/>
            <w:tcBorders>
              <w:top w:val="nil"/>
              <w:left w:val="nil"/>
              <w:bottom w:val="nil"/>
              <w:right w:val="nil"/>
            </w:tcBorders>
            <w:shd w:val="clear" w:color="auto" w:fill="auto"/>
            <w:noWrap/>
            <w:vAlign w:val="bottom"/>
            <w:hideMark/>
          </w:tcPr>
          <w:p w14:paraId="1F6F8ED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15C773B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Total FPPI</w:t>
            </w:r>
          </w:p>
        </w:tc>
        <w:tc>
          <w:tcPr>
            <w:tcW w:w="6210" w:type="dxa"/>
            <w:tcBorders>
              <w:top w:val="nil"/>
              <w:left w:val="nil"/>
              <w:bottom w:val="nil"/>
              <w:right w:val="nil"/>
            </w:tcBorders>
            <w:shd w:val="clear" w:color="auto" w:fill="auto"/>
            <w:hideMark/>
          </w:tcPr>
          <w:p w14:paraId="1FAF3ABA"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Total PPI * # of Total Pols.</w:t>
            </w:r>
          </w:p>
        </w:tc>
      </w:tr>
      <w:tr w:rsidR="00F879F1" w:rsidRPr="00C359C3" w14:paraId="0201E33A" w14:textId="77777777" w:rsidTr="00F879F1">
        <w:trPr>
          <w:trHeight w:val="288"/>
        </w:trPr>
        <w:tc>
          <w:tcPr>
            <w:tcW w:w="540" w:type="dxa"/>
            <w:tcBorders>
              <w:top w:val="nil"/>
              <w:left w:val="nil"/>
              <w:bottom w:val="nil"/>
              <w:right w:val="nil"/>
            </w:tcBorders>
            <w:shd w:val="clear" w:color="auto" w:fill="auto"/>
            <w:noWrap/>
            <w:vAlign w:val="bottom"/>
            <w:hideMark/>
          </w:tcPr>
          <w:p w14:paraId="07F8360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83C6914" w14:textId="77777777" w:rsidR="00F879F1" w:rsidRPr="00C359C3" w:rsidRDefault="00F879F1" w:rsidP="008A1968">
            <w:pPr>
              <w:spacing w:after="0" w:line="240" w:lineRule="auto"/>
              <w:rPr>
                <w:rFonts w:ascii="Times New Roman" w:eastAsia="Times New Roman" w:hAnsi="Times New Roman" w:cs="Times New Roman"/>
                <w:sz w:val="20"/>
                <w:szCs w:val="20"/>
              </w:rPr>
            </w:pPr>
          </w:p>
        </w:tc>
        <w:tc>
          <w:tcPr>
            <w:tcW w:w="6210" w:type="dxa"/>
            <w:tcBorders>
              <w:top w:val="nil"/>
              <w:left w:val="nil"/>
              <w:bottom w:val="nil"/>
              <w:right w:val="nil"/>
            </w:tcBorders>
            <w:shd w:val="clear" w:color="auto" w:fill="auto"/>
            <w:hideMark/>
          </w:tcPr>
          <w:p w14:paraId="2097FE42" w14:textId="77777777" w:rsidR="00F879F1" w:rsidRPr="00C359C3" w:rsidRDefault="00F879F1" w:rsidP="008A1968">
            <w:pPr>
              <w:spacing w:after="0" w:line="240" w:lineRule="auto"/>
              <w:rPr>
                <w:rFonts w:ascii="Times New Roman" w:eastAsia="Times New Roman" w:hAnsi="Times New Roman" w:cs="Times New Roman"/>
                <w:sz w:val="20"/>
                <w:szCs w:val="20"/>
              </w:rPr>
            </w:pPr>
          </w:p>
        </w:tc>
      </w:tr>
      <w:tr w:rsidR="00F879F1" w:rsidRPr="00C359C3" w14:paraId="7283EA88" w14:textId="77777777" w:rsidTr="00F879F1">
        <w:trPr>
          <w:trHeight w:val="312"/>
        </w:trPr>
        <w:tc>
          <w:tcPr>
            <w:tcW w:w="9450" w:type="dxa"/>
            <w:gridSpan w:val="3"/>
            <w:tcBorders>
              <w:top w:val="nil"/>
              <w:left w:val="nil"/>
              <w:bottom w:val="nil"/>
              <w:right w:val="nil"/>
            </w:tcBorders>
            <w:shd w:val="clear" w:color="auto" w:fill="auto"/>
            <w:noWrap/>
            <w:vAlign w:val="center"/>
            <w:hideMark/>
          </w:tcPr>
          <w:p w14:paraId="1D76D2DB" w14:textId="77777777" w:rsidR="00F879F1" w:rsidRPr="00D7355D" w:rsidRDefault="00F879F1" w:rsidP="008A1968">
            <w:pPr>
              <w:spacing w:after="0" w:line="240" w:lineRule="auto"/>
              <w:rPr>
                <w:rFonts w:ascii="Times New Roman" w:eastAsia="Times New Roman" w:hAnsi="Times New Roman" w:cs="Times New Roman"/>
                <w:i/>
                <w:iCs/>
                <w:color w:val="000000"/>
                <w:sz w:val="24"/>
                <w:szCs w:val="24"/>
                <w:u w:val="single"/>
              </w:rPr>
            </w:pPr>
            <w:r w:rsidRPr="00D7355D">
              <w:rPr>
                <w:rFonts w:ascii="Times New Roman" w:eastAsia="Times New Roman" w:hAnsi="Times New Roman" w:cs="Times New Roman"/>
                <w:i/>
                <w:iCs/>
                <w:color w:val="000000"/>
                <w:sz w:val="24"/>
                <w:szCs w:val="24"/>
                <w:u w:val="single"/>
              </w:rPr>
              <w:t>PPI Components</w:t>
            </w:r>
          </w:p>
        </w:tc>
      </w:tr>
      <w:tr w:rsidR="00F879F1" w:rsidRPr="00C359C3" w14:paraId="58F5E2B7" w14:textId="77777777" w:rsidTr="00F879F1">
        <w:trPr>
          <w:trHeight w:val="441"/>
        </w:trPr>
        <w:tc>
          <w:tcPr>
            <w:tcW w:w="540" w:type="dxa"/>
            <w:tcBorders>
              <w:top w:val="nil"/>
              <w:left w:val="nil"/>
              <w:bottom w:val="nil"/>
              <w:right w:val="nil"/>
            </w:tcBorders>
            <w:shd w:val="clear" w:color="auto" w:fill="auto"/>
            <w:noWrap/>
            <w:vAlign w:val="bottom"/>
            <w:hideMark/>
          </w:tcPr>
          <w:p w14:paraId="49C9657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4E47061C" w14:textId="21004BF9" w:rsidR="00F879F1" w:rsidRPr="00C359C3" w:rsidRDefault="006B0C89" w:rsidP="008A19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F879F1" w:rsidRPr="00C359C3">
              <w:rPr>
                <w:rFonts w:ascii="Times New Roman" w:eastAsia="Times New Roman" w:hAnsi="Times New Roman" w:cs="Times New Roman"/>
                <w:color w:val="000000"/>
                <w:sz w:val="24"/>
                <w:szCs w:val="24"/>
              </w:rPr>
              <w:t>eader</w:t>
            </w:r>
          </w:p>
        </w:tc>
        <w:tc>
          <w:tcPr>
            <w:tcW w:w="6210" w:type="dxa"/>
            <w:tcBorders>
              <w:top w:val="nil"/>
              <w:left w:val="nil"/>
              <w:bottom w:val="nil"/>
              <w:right w:val="nil"/>
            </w:tcBorders>
            <w:shd w:val="clear" w:color="auto" w:fill="auto"/>
            <w:hideMark/>
          </w:tcPr>
          <w:p w14:paraId="15C245A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of firm leader score * number of local politicians</w:t>
            </w:r>
          </w:p>
        </w:tc>
      </w:tr>
      <w:tr w:rsidR="00F879F1" w:rsidRPr="00C359C3" w14:paraId="2BBD403A" w14:textId="77777777" w:rsidTr="00F879F1">
        <w:trPr>
          <w:trHeight w:val="459"/>
        </w:trPr>
        <w:tc>
          <w:tcPr>
            <w:tcW w:w="540" w:type="dxa"/>
            <w:tcBorders>
              <w:top w:val="nil"/>
              <w:left w:val="nil"/>
              <w:bottom w:val="nil"/>
              <w:right w:val="nil"/>
            </w:tcBorders>
            <w:shd w:val="clear" w:color="auto" w:fill="auto"/>
            <w:noWrap/>
            <w:vAlign w:val="bottom"/>
            <w:hideMark/>
          </w:tcPr>
          <w:p w14:paraId="6C076D48"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73F84516" w14:textId="7316ABB1" w:rsidR="00F879F1" w:rsidRPr="00C359C3" w:rsidRDefault="006B0C89" w:rsidP="008A19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F879F1" w:rsidRPr="00C359C3">
              <w:rPr>
                <w:rFonts w:ascii="Times New Roman" w:eastAsia="Times New Roman" w:hAnsi="Times New Roman" w:cs="Times New Roman"/>
                <w:color w:val="000000"/>
                <w:sz w:val="24"/>
                <w:szCs w:val="24"/>
              </w:rPr>
              <w:t>ajority</w:t>
            </w:r>
          </w:p>
        </w:tc>
        <w:tc>
          <w:tcPr>
            <w:tcW w:w="6210" w:type="dxa"/>
            <w:tcBorders>
              <w:top w:val="nil"/>
              <w:left w:val="nil"/>
              <w:bottom w:val="nil"/>
              <w:right w:val="nil"/>
            </w:tcBorders>
            <w:shd w:val="clear" w:color="auto" w:fill="auto"/>
            <w:hideMark/>
          </w:tcPr>
          <w:p w14:paraId="167F466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of firm majority score * number of local politicians</w:t>
            </w:r>
          </w:p>
        </w:tc>
      </w:tr>
      <w:tr w:rsidR="00F879F1" w:rsidRPr="00C359C3" w14:paraId="50E3581B" w14:textId="77777777" w:rsidTr="00F879F1">
        <w:trPr>
          <w:trHeight w:val="624"/>
        </w:trPr>
        <w:tc>
          <w:tcPr>
            <w:tcW w:w="540" w:type="dxa"/>
            <w:tcBorders>
              <w:top w:val="nil"/>
              <w:left w:val="nil"/>
              <w:bottom w:val="nil"/>
              <w:right w:val="nil"/>
            </w:tcBorders>
            <w:shd w:val="clear" w:color="auto" w:fill="auto"/>
            <w:noWrap/>
            <w:vAlign w:val="bottom"/>
            <w:hideMark/>
          </w:tcPr>
          <w:p w14:paraId="1655C43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735649D3" w14:textId="6BA2360F" w:rsidR="00F879F1" w:rsidRPr="00C359C3" w:rsidRDefault="006B0C89" w:rsidP="008A19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F879F1" w:rsidRPr="00C359C3">
              <w:rPr>
                <w:rFonts w:ascii="Times New Roman" w:eastAsia="Times New Roman" w:hAnsi="Times New Roman" w:cs="Times New Roman"/>
                <w:color w:val="000000"/>
                <w:sz w:val="24"/>
                <w:szCs w:val="24"/>
              </w:rPr>
              <w:t>embership</w:t>
            </w:r>
          </w:p>
        </w:tc>
        <w:tc>
          <w:tcPr>
            <w:tcW w:w="6210" w:type="dxa"/>
            <w:tcBorders>
              <w:top w:val="nil"/>
              <w:left w:val="nil"/>
              <w:bottom w:val="nil"/>
              <w:right w:val="nil"/>
            </w:tcBorders>
            <w:shd w:val="clear" w:color="auto" w:fill="auto"/>
            <w:hideMark/>
          </w:tcPr>
          <w:p w14:paraId="505B128C"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of firm membership score * number of local politicians</w:t>
            </w:r>
          </w:p>
        </w:tc>
      </w:tr>
      <w:tr w:rsidR="00F879F1" w:rsidRPr="00C359C3" w14:paraId="55A49B5D" w14:textId="77777777" w:rsidTr="00F879F1">
        <w:trPr>
          <w:trHeight w:val="936"/>
        </w:trPr>
        <w:tc>
          <w:tcPr>
            <w:tcW w:w="540" w:type="dxa"/>
            <w:tcBorders>
              <w:top w:val="nil"/>
              <w:left w:val="nil"/>
              <w:bottom w:val="nil"/>
              <w:right w:val="nil"/>
            </w:tcBorders>
            <w:shd w:val="clear" w:color="auto" w:fill="auto"/>
            <w:noWrap/>
            <w:vAlign w:val="bottom"/>
            <w:hideMark/>
          </w:tcPr>
          <w:p w14:paraId="3CB7D61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739CA809" w14:textId="34A9184E" w:rsidR="00F879F1" w:rsidRPr="00C359C3" w:rsidRDefault="006B0C89" w:rsidP="008A1968">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w:t>
            </w:r>
            <w:r w:rsidR="00F879F1" w:rsidRPr="00C359C3">
              <w:rPr>
                <w:rFonts w:ascii="Times New Roman" w:eastAsia="Times New Roman" w:hAnsi="Times New Roman" w:cs="Times New Roman"/>
                <w:color w:val="000000"/>
                <w:sz w:val="24"/>
                <w:szCs w:val="24"/>
              </w:rPr>
              <w:t>ep_ppi</w:t>
            </w:r>
            <w:proofErr w:type="spellEnd"/>
          </w:p>
        </w:tc>
        <w:tc>
          <w:tcPr>
            <w:tcW w:w="6210" w:type="dxa"/>
            <w:tcBorders>
              <w:top w:val="nil"/>
              <w:left w:val="nil"/>
              <w:bottom w:val="nil"/>
              <w:right w:val="nil"/>
            </w:tcBorders>
            <w:shd w:val="clear" w:color="auto" w:fill="auto"/>
            <w:hideMark/>
          </w:tcPr>
          <w:p w14:paraId="5BE75B4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PPI of local representatives to whom the firm has access * number of local representatives to whom the firm has access</w:t>
            </w:r>
          </w:p>
        </w:tc>
      </w:tr>
      <w:tr w:rsidR="00F879F1" w:rsidRPr="00C359C3" w14:paraId="5E3C5CCA" w14:textId="77777777" w:rsidTr="00F879F1">
        <w:trPr>
          <w:trHeight w:val="693"/>
        </w:trPr>
        <w:tc>
          <w:tcPr>
            <w:tcW w:w="540" w:type="dxa"/>
            <w:tcBorders>
              <w:top w:val="nil"/>
              <w:left w:val="nil"/>
              <w:bottom w:val="nil"/>
              <w:right w:val="nil"/>
            </w:tcBorders>
            <w:shd w:val="clear" w:color="auto" w:fill="auto"/>
            <w:noWrap/>
            <w:vAlign w:val="bottom"/>
            <w:hideMark/>
          </w:tcPr>
          <w:p w14:paraId="26E914F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6D5AA22" w14:textId="0979985B" w:rsidR="00F879F1" w:rsidRPr="00C359C3" w:rsidRDefault="006B0C89" w:rsidP="008A1968">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t>
            </w:r>
            <w:r w:rsidR="00F879F1" w:rsidRPr="00C359C3">
              <w:rPr>
                <w:rFonts w:ascii="Times New Roman" w:eastAsia="Times New Roman" w:hAnsi="Times New Roman" w:cs="Times New Roman"/>
                <w:color w:val="000000"/>
                <w:sz w:val="24"/>
                <w:szCs w:val="24"/>
              </w:rPr>
              <w:t>en_ppi</w:t>
            </w:r>
            <w:proofErr w:type="spellEnd"/>
          </w:p>
        </w:tc>
        <w:tc>
          <w:tcPr>
            <w:tcW w:w="6210" w:type="dxa"/>
            <w:tcBorders>
              <w:top w:val="nil"/>
              <w:left w:val="nil"/>
              <w:bottom w:val="nil"/>
              <w:right w:val="nil"/>
            </w:tcBorders>
            <w:shd w:val="clear" w:color="auto" w:fill="auto"/>
            <w:hideMark/>
          </w:tcPr>
          <w:p w14:paraId="5DECBDD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PPI of local senators to whom the firm has access * number of local senators to whom the firm has access</w:t>
            </w:r>
          </w:p>
        </w:tc>
      </w:tr>
      <w:tr w:rsidR="00F879F1" w:rsidRPr="00C359C3" w14:paraId="0BA8794D" w14:textId="77777777" w:rsidTr="00F879F1">
        <w:trPr>
          <w:trHeight w:val="624"/>
        </w:trPr>
        <w:tc>
          <w:tcPr>
            <w:tcW w:w="540" w:type="dxa"/>
            <w:tcBorders>
              <w:top w:val="nil"/>
              <w:left w:val="nil"/>
              <w:bottom w:val="nil"/>
              <w:right w:val="nil"/>
            </w:tcBorders>
            <w:shd w:val="clear" w:color="auto" w:fill="auto"/>
            <w:noWrap/>
            <w:vAlign w:val="bottom"/>
            <w:hideMark/>
          </w:tcPr>
          <w:p w14:paraId="4CC0903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126A72B8"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roofErr w:type="spellStart"/>
            <w:r w:rsidRPr="00C359C3">
              <w:rPr>
                <w:rFonts w:ascii="Times New Roman" w:eastAsia="Times New Roman" w:hAnsi="Times New Roman" w:cs="Times New Roman"/>
                <w:color w:val="000000"/>
                <w:sz w:val="24"/>
                <w:szCs w:val="24"/>
              </w:rPr>
              <w:t>fsocial_capital</w:t>
            </w:r>
            <w:proofErr w:type="spellEnd"/>
          </w:p>
        </w:tc>
        <w:tc>
          <w:tcPr>
            <w:tcW w:w="6210" w:type="dxa"/>
            <w:tcBorders>
              <w:top w:val="nil"/>
              <w:left w:val="nil"/>
              <w:bottom w:val="nil"/>
              <w:right w:val="nil"/>
            </w:tcBorders>
            <w:shd w:val="clear" w:color="auto" w:fill="auto"/>
            <w:hideMark/>
          </w:tcPr>
          <w:p w14:paraId="18BFA84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 xml:space="preserve">Average of firm </w:t>
            </w:r>
            <w:proofErr w:type="spellStart"/>
            <w:r w:rsidRPr="00C359C3">
              <w:rPr>
                <w:rFonts w:ascii="Times New Roman" w:eastAsia="Times New Roman" w:hAnsi="Times New Roman" w:cs="Times New Roman"/>
                <w:color w:val="000000"/>
                <w:sz w:val="24"/>
                <w:szCs w:val="24"/>
              </w:rPr>
              <w:t>social_capital</w:t>
            </w:r>
            <w:proofErr w:type="spellEnd"/>
            <w:r w:rsidRPr="00C359C3">
              <w:rPr>
                <w:rFonts w:ascii="Times New Roman" w:eastAsia="Times New Roman" w:hAnsi="Times New Roman" w:cs="Times New Roman"/>
                <w:color w:val="000000"/>
                <w:sz w:val="24"/>
                <w:szCs w:val="24"/>
              </w:rPr>
              <w:t xml:space="preserve"> score * number of local politicians</w:t>
            </w:r>
          </w:p>
        </w:tc>
      </w:tr>
      <w:tr w:rsidR="00F879F1" w:rsidRPr="00C359C3" w14:paraId="734C71ED" w14:textId="77777777" w:rsidTr="00F879F1">
        <w:trPr>
          <w:trHeight w:val="624"/>
        </w:trPr>
        <w:tc>
          <w:tcPr>
            <w:tcW w:w="540" w:type="dxa"/>
            <w:tcBorders>
              <w:top w:val="nil"/>
              <w:left w:val="nil"/>
              <w:bottom w:val="nil"/>
              <w:right w:val="nil"/>
            </w:tcBorders>
            <w:shd w:val="clear" w:color="auto" w:fill="auto"/>
            <w:noWrap/>
            <w:vAlign w:val="bottom"/>
            <w:hideMark/>
          </w:tcPr>
          <w:p w14:paraId="594244F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E5C378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roofErr w:type="spellStart"/>
            <w:r w:rsidRPr="00C359C3">
              <w:rPr>
                <w:rFonts w:ascii="Times New Roman" w:eastAsia="Times New Roman" w:hAnsi="Times New Roman" w:cs="Times New Roman"/>
                <w:color w:val="000000"/>
                <w:sz w:val="24"/>
                <w:szCs w:val="24"/>
              </w:rPr>
              <w:t>ftenure</w:t>
            </w:r>
            <w:proofErr w:type="spellEnd"/>
          </w:p>
        </w:tc>
        <w:tc>
          <w:tcPr>
            <w:tcW w:w="6210" w:type="dxa"/>
            <w:tcBorders>
              <w:top w:val="nil"/>
              <w:left w:val="nil"/>
              <w:bottom w:val="nil"/>
              <w:right w:val="nil"/>
            </w:tcBorders>
            <w:shd w:val="clear" w:color="auto" w:fill="auto"/>
            <w:hideMark/>
          </w:tcPr>
          <w:p w14:paraId="12CA3B2A"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Average of firm tenure score * number of local politicians</w:t>
            </w:r>
          </w:p>
        </w:tc>
      </w:tr>
      <w:tr w:rsidR="00F879F1" w:rsidRPr="00C359C3" w14:paraId="071C79C8" w14:textId="77777777" w:rsidTr="00F879F1">
        <w:trPr>
          <w:trHeight w:val="624"/>
        </w:trPr>
        <w:tc>
          <w:tcPr>
            <w:tcW w:w="540" w:type="dxa"/>
            <w:tcBorders>
              <w:top w:val="nil"/>
              <w:left w:val="nil"/>
              <w:bottom w:val="nil"/>
              <w:right w:val="nil"/>
            </w:tcBorders>
            <w:shd w:val="clear" w:color="auto" w:fill="auto"/>
            <w:noWrap/>
            <w:vAlign w:val="bottom"/>
            <w:hideMark/>
          </w:tcPr>
          <w:p w14:paraId="56BB8FBA"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7485AB82"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leader</w:t>
            </w:r>
          </w:p>
        </w:tc>
        <w:tc>
          <w:tcPr>
            <w:tcW w:w="6210" w:type="dxa"/>
            <w:tcBorders>
              <w:top w:val="nil"/>
              <w:left w:val="nil"/>
              <w:bottom w:val="nil"/>
              <w:right w:val="nil"/>
            </w:tcBorders>
            <w:shd w:val="clear" w:color="auto" w:fill="auto"/>
            <w:hideMark/>
          </w:tcPr>
          <w:p w14:paraId="47118B5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1 if the chair of a major contract awarding committee or party leadership and 0 otherwise</w:t>
            </w:r>
          </w:p>
        </w:tc>
      </w:tr>
      <w:tr w:rsidR="00F879F1" w:rsidRPr="00C359C3" w14:paraId="2FCBDB63" w14:textId="77777777" w:rsidTr="00F879F1">
        <w:trPr>
          <w:trHeight w:val="624"/>
        </w:trPr>
        <w:tc>
          <w:tcPr>
            <w:tcW w:w="540" w:type="dxa"/>
            <w:tcBorders>
              <w:top w:val="nil"/>
              <w:left w:val="nil"/>
              <w:bottom w:val="nil"/>
              <w:right w:val="nil"/>
            </w:tcBorders>
            <w:shd w:val="clear" w:color="auto" w:fill="auto"/>
            <w:noWrap/>
            <w:vAlign w:val="bottom"/>
            <w:hideMark/>
          </w:tcPr>
          <w:p w14:paraId="6A789EF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30770AC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majority</w:t>
            </w:r>
          </w:p>
        </w:tc>
        <w:tc>
          <w:tcPr>
            <w:tcW w:w="6210" w:type="dxa"/>
            <w:tcBorders>
              <w:top w:val="nil"/>
              <w:left w:val="nil"/>
              <w:bottom w:val="nil"/>
              <w:right w:val="nil"/>
            </w:tcBorders>
            <w:shd w:val="clear" w:color="auto" w:fill="auto"/>
            <w:hideMark/>
          </w:tcPr>
          <w:p w14:paraId="61E52BBD"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1 if a member of the majority party in the corresponding legislative unit and 0 otherwise.</w:t>
            </w:r>
          </w:p>
        </w:tc>
      </w:tr>
      <w:tr w:rsidR="00F879F1" w:rsidRPr="00C359C3" w14:paraId="51C84C6D" w14:textId="77777777" w:rsidTr="00F879F1">
        <w:trPr>
          <w:trHeight w:val="624"/>
        </w:trPr>
        <w:tc>
          <w:tcPr>
            <w:tcW w:w="540" w:type="dxa"/>
            <w:tcBorders>
              <w:top w:val="nil"/>
              <w:left w:val="nil"/>
              <w:bottom w:val="nil"/>
              <w:right w:val="nil"/>
            </w:tcBorders>
            <w:shd w:val="clear" w:color="auto" w:fill="auto"/>
            <w:noWrap/>
            <w:vAlign w:val="bottom"/>
            <w:hideMark/>
          </w:tcPr>
          <w:p w14:paraId="3AAC23C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78E4853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membership</w:t>
            </w:r>
          </w:p>
        </w:tc>
        <w:tc>
          <w:tcPr>
            <w:tcW w:w="6210" w:type="dxa"/>
            <w:tcBorders>
              <w:top w:val="nil"/>
              <w:left w:val="nil"/>
              <w:bottom w:val="nil"/>
              <w:right w:val="nil"/>
            </w:tcBorders>
            <w:shd w:val="clear" w:color="auto" w:fill="auto"/>
            <w:hideMark/>
          </w:tcPr>
          <w:p w14:paraId="71D6A01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1 if the chair of a big four committee or party leadership and 0 otherwise</w:t>
            </w:r>
          </w:p>
        </w:tc>
      </w:tr>
      <w:tr w:rsidR="00F879F1" w:rsidRPr="00C359C3" w14:paraId="60A45D44" w14:textId="77777777" w:rsidTr="00F879F1">
        <w:trPr>
          <w:trHeight w:val="624"/>
        </w:trPr>
        <w:tc>
          <w:tcPr>
            <w:tcW w:w="540" w:type="dxa"/>
            <w:tcBorders>
              <w:top w:val="nil"/>
              <w:left w:val="nil"/>
              <w:bottom w:val="nil"/>
              <w:right w:val="nil"/>
            </w:tcBorders>
            <w:shd w:val="clear" w:color="auto" w:fill="auto"/>
            <w:noWrap/>
            <w:vAlign w:val="bottom"/>
            <w:hideMark/>
          </w:tcPr>
          <w:p w14:paraId="0C28C2C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12C3E85D"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roofErr w:type="spellStart"/>
            <w:r w:rsidRPr="00C359C3">
              <w:rPr>
                <w:rFonts w:ascii="Times New Roman" w:eastAsia="Times New Roman" w:hAnsi="Times New Roman" w:cs="Times New Roman"/>
                <w:color w:val="000000"/>
                <w:sz w:val="24"/>
                <w:szCs w:val="24"/>
              </w:rPr>
              <w:t>social_capital</w:t>
            </w:r>
            <w:proofErr w:type="spellEnd"/>
          </w:p>
        </w:tc>
        <w:tc>
          <w:tcPr>
            <w:tcW w:w="6210" w:type="dxa"/>
            <w:tcBorders>
              <w:top w:val="nil"/>
              <w:left w:val="nil"/>
              <w:bottom w:val="nil"/>
              <w:right w:val="nil"/>
            </w:tcBorders>
            <w:shd w:val="clear" w:color="auto" w:fill="auto"/>
            <w:hideMark/>
          </w:tcPr>
          <w:p w14:paraId="00B5FC8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1 if the social capital score is above the median score in the corresponding legislative unit and 0 otherwise.</w:t>
            </w:r>
          </w:p>
        </w:tc>
      </w:tr>
      <w:tr w:rsidR="00F879F1" w:rsidRPr="00C359C3" w14:paraId="7D0B5BEE" w14:textId="77777777" w:rsidTr="00F879F1">
        <w:trPr>
          <w:trHeight w:val="624"/>
        </w:trPr>
        <w:tc>
          <w:tcPr>
            <w:tcW w:w="540" w:type="dxa"/>
            <w:tcBorders>
              <w:top w:val="nil"/>
              <w:left w:val="nil"/>
              <w:bottom w:val="nil"/>
              <w:right w:val="nil"/>
            </w:tcBorders>
            <w:shd w:val="clear" w:color="auto" w:fill="auto"/>
            <w:noWrap/>
            <w:vAlign w:val="bottom"/>
            <w:hideMark/>
          </w:tcPr>
          <w:p w14:paraId="1C9ADE5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7C50460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tenure</w:t>
            </w:r>
          </w:p>
        </w:tc>
        <w:tc>
          <w:tcPr>
            <w:tcW w:w="6210" w:type="dxa"/>
            <w:tcBorders>
              <w:top w:val="nil"/>
              <w:left w:val="nil"/>
              <w:bottom w:val="nil"/>
              <w:right w:val="nil"/>
            </w:tcBorders>
            <w:shd w:val="clear" w:color="auto" w:fill="auto"/>
            <w:hideMark/>
          </w:tcPr>
          <w:p w14:paraId="2E9AA07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1 if tenure in their current position is greater than the median tenure during the cycle and 0 otherwise</w:t>
            </w:r>
          </w:p>
        </w:tc>
      </w:tr>
      <w:tr w:rsidR="00F879F1" w:rsidRPr="00C359C3" w14:paraId="34720BE3" w14:textId="77777777" w:rsidTr="00F879F1">
        <w:trPr>
          <w:trHeight w:val="288"/>
        </w:trPr>
        <w:tc>
          <w:tcPr>
            <w:tcW w:w="540" w:type="dxa"/>
            <w:tcBorders>
              <w:top w:val="nil"/>
              <w:left w:val="nil"/>
              <w:bottom w:val="nil"/>
              <w:right w:val="nil"/>
            </w:tcBorders>
            <w:shd w:val="clear" w:color="auto" w:fill="auto"/>
            <w:noWrap/>
            <w:vAlign w:val="bottom"/>
            <w:hideMark/>
          </w:tcPr>
          <w:p w14:paraId="37D2C41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2BB90E9B" w14:textId="77777777" w:rsidR="00F879F1" w:rsidRPr="00C359C3" w:rsidRDefault="00F879F1" w:rsidP="008A1968">
            <w:pPr>
              <w:spacing w:after="0" w:line="240" w:lineRule="auto"/>
              <w:rPr>
                <w:rFonts w:ascii="Times New Roman" w:eastAsia="Times New Roman" w:hAnsi="Times New Roman" w:cs="Times New Roman"/>
                <w:sz w:val="20"/>
                <w:szCs w:val="20"/>
              </w:rPr>
            </w:pPr>
          </w:p>
        </w:tc>
        <w:tc>
          <w:tcPr>
            <w:tcW w:w="6210" w:type="dxa"/>
            <w:tcBorders>
              <w:top w:val="nil"/>
              <w:left w:val="nil"/>
              <w:bottom w:val="nil"/>
              <w:right w:val="nil"/>
            </w:tcBorders>
            <w:shd w:val="clear" w:color="auto" w:fill="auto"/>
            <w:hideMark/>
          </w:tcPr>
          <w:p w14:paraId="757213E4" w14:textId="77777777" w:rsidR="00F879F1" w:rsidRPr="00C359C3" w:rsidRDefault="00F879F1" w:rsidP="008A1968">
            <w:pPr>
              <w:spacing w:after="0" w:line="240" w:lineRule="auto"/>
              <w:rPr>
                <w:rFonts w:ascii="Times New Roman" w:eastAsia="Times New Roman" w:hAnsi="Times New Roman" w:cs="Times New Roman"/>
                <w:sz w:val="20"/>
                <w:szCs w:val="20"/>
              </w:rPr>
            </w:pPr>
          </w:p>
        </w:tc>
      </w:tr>
      <w:tr w:rsidR="00F879F1" w:rsidRPr="00C359C3" w14:paraId="042191FF" w14:textId="77777777" w:rsidTr="00F879F1">
        <w:trPr>
          <w:trHeight w:val="312"/>
        </w:trPr>
        <w:tc>
          <w:tcPr>
            <w:tcW w:w="9450" w:type="dxa"/>
            <w:gridSpan w:val="3"/>
            <w:tcBorders>
              <w:top w:val="nil"/>
              <w:left w:val="nil"/>
              <w:bottom w:val="nil"/>
              <w:right w:val="nil"/>
            </w:tcBorders>
            <w:shd w:val="clear" w:color="auto" w:fill="auto"/>
            <w:noWrap/>
            <w:vAlign w:val="center"/>
            <w:hideMark/>
          </w:tcPr>
          <w:p w14:paraId="163ED943" w14:textId="77777777" w:rsidR="00F879F1" w:rsidRPr="00D7355D" w:rsidRDefault="00F879F1" w:rsidP="008A1968">
            <w:pPr>
              <w:spacing w:after="0" w:line="240" w:lineRule="auto"/>
              <w:rPr>
                <w:rFonts w:ascii="Times New Roman" w:eastAsia="Times New Roman" w:hAnsi="Times New Roman" w:cs="Times New Roman"/>
                <w:i/>
                <w:iCs/>
                <w:color w:val="000000"/>
                <w:sz w:val="24"/>
                <w:szCs w:val="24"/>
                <w:u w:val="single"/>
              </w:rPr>
            </w:pPr>
            <w:r w:rsidRPr="00D7355D">
              <w:rPr>
                <w:rFonts w:ascii="Times New Roman" w:eastAsia="Times New Roman" w:hAnsi="Times New Roman" w:cs="Times New Roman"/>
                <w:i/>
                <w:iCs/>
                <w:color w:val="000000"/>
                <w:sz w:val="24"/>
                <w:szCs w:val="24"/>
                <w:u w:val="single"/>
              </w:rPr>
              <w:t>Accounting Variables</w:t>
            </w:r>
          </w:p>
        </w:tc>
      </w:tr>
      <w:tr w:rsidR="00F879F1" w:rsidRPr="00C359C3" w14:paraId="13860145" w14:textId="77777777" w:rsidTr="00F879F1">
        <w:trPr>
          <w:trHeight w:val="312"/>
        </w:trPr>
        <w:tc>
          <w:tcPr>
            <w:tcW w:w="540" w:type="dxa"/>
            <w:tcBorders>
              <w:top w:val="nil"/>
              <w:left w:val="nil"/>
              <w:bottom w:val="nil"/>
              <w:right w:val="nil"/>
            </w:tcBorders>
            <w:shd w:val="clear" w:color="auto" w:fill="auto"/>
            <w:noWrap/>
            <w:vAlign w:val="bottom"/>
            <w:hideMark/>
          </w:tcPr>
          <w:p w14:paraId="16EA8F0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3F7D932D"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CAPEX/total sales</w:t>
            </w:r>
          </w:p>
        </w:tc>
        <w:tc>
          <w:tcPr>
            <w:tcW w:w="6210" w:type="dxa"/>
            <w:tcBorders>
              <w:top w:val="nil"/>
              <w:left w:val="nil"/>
              <w:bottom w:val="nil"/>
              <w:right w:val="nil"/>
            </w:tcBorders>
            <w:shd w:val="clear" w:color="auto" w:fill="auto"/>
            <w:hideMark/>
          </w:tcPr>
          <w:p w14:paraId="4F83EF73"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Capital expenditures / total sales</w:t>
            </w:r>
          </w:p>
        </w:tc>
      </w:tr>
      <w:tr w:rsidR="00F879F1" w:rsidRPr="00C359C3" w14:paraId="28B39217" w14:textId="77777777" w:rsidTr="00F879F1">
        <w:trPr>
          <w:trHeight w:val="312"/>
        </w:trPr>
        <w:tc>
          <w:tcPr>
            <w:tcW w:w="540" w:type="dxa"/>
            <w:tcBorders>
              <w:top w:val="nil"/>
              <w:left w:val="nil"/>
              <w:bottom w:val="nil"/>
              <w:right w:val="nil"/>
            </w:tcBorders>
            <w:shd w:val="clear" w:color="auto" w:fill="auto"/>
            <w:noWrap/>
            <w:vAlign w:val="bottom"/>
            <w:hideMark/>
          </w:tcPr>
          <w:p w14:paraId="16EB7C8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6314ECF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Cash / total assets</w:t>
            </w:r>
          </w:p>
        </w:tc>
        <w:tc>
          <w:tcPr>
            <w:tcW w:w="6210" w:type="dxa"/>
            <w:tcBorders>
              <w:top w:val="nil"/>
              <w:left w:val="nil"/>
              <w:bottom w:val="nil"/>
              <w:right w:val="nil"/>
            </w:tcBorders>
            <w:shd w:val="clear" w:color="auto" w:fill="auto"/>
            <w:hideMark/>
          </w:tcPr>
          <w:p w14:paraId="34D3496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Cash / total assets</w:t>
            </w:r>
          </w:p>
        </w:tc>
      </w:tr>
      <w:tr w:rsidR="00F879F1" w:rsidRPr="00C359C3" w14:paraId="01D8B348" w14:textId="77777777" w:rsidTr="00F879F1">
        <w:trPr>
          <w:trHeight w:val="612"/>
        </w:trPr>
        <w:tc>
          <w:tcPr>
            <w:tcW w:w="540" w:type="dxa"/>
            <w:tcBorders>
              <w:top w:val="nil"/>
              <w:left w:val="nil"/>
              <w:bottom w:val="nil"/>
              <w:right w:val="nil"/>
            </w:tcBorders>
            <w:shd w:val="clear" w:color="auto" w:fill="auto"/>
            <w:noWrap/>
            <w:vAlign w:val="bottom"/>
            <w:hideMark/>
          </w:tcPr>
          <w:p w14:paraId="0BF8538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0A8127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Cong. and Pres. Unified</w:t>
            </w:r>
          </w:p>
        </w:tc>
        <w:tc>
          <w:tcPr>
            <w:tcW w:w="6210" w:type="dxa"/>
            <w:tcBorders>
              <w:top w:val="nil"/>
              <w:left w:val="nil"/>
              <w:bottom w:val="nil"/>
              <w:right w:val="nil"/>
            </w:tcBorders>
            <w:shd w:val="clear" w:color="auto" w:fill="auto"/>
            <w:hideMark/>
          </w:tcPr>
          <w:p w14:paraId="5ADA4011"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Indicator for whether the presidency and both chambers of Congress are controlled by the same party. Equals 0 otherwise.</w:t>
            </w:r>
          </w:p>
        </w:tc>
      </w:tr>
      <w:tr w:rsidR="00F879F1" w:rsidRPr="00C359C3" w14:paraId="0829B486" w14:textId="77777777" w:rsidTr="00F879F1">
        <w:trPr>
          <w:trHeight w:val="624"/>
        </w:trPr>
        <w:tc>
          <w:tcPr>
            <w:tcW w:w="540" w:type="dxa"/>
            <w:tcBorders>
              <w:top w:val="nil"/>
              <w:left w:val="nil"/>
              <w:bottom w:val="nil"/>
              <w:right w:val="nil"/>
            </w:tcBorders>
            <w:shd w:val="clear" w:color="auto" w:fill="auto"/>
            <w:noWrap/>
            <w:vAlign w:val="bottom"/>
            <w:hideMark/>
          </w:tcPr>
          <w:p w14:paraId="7162823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6B2B10A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Democratic President</w:t>
            </w:r>
          </w:p>
        </w:tc>
        <w:tc>
          <w:tcPr>
            <w:tcW w:w="6210" w:type="dxa"/>
            <w:tcBorders>
              <w:top w:val="nil"/>
              <w:left w:val="nil"/>
              <w:bottom w:val="nil"/>
              <w:right w:val="nil"/>
            </w:tcBorders>
            <w:shd w:val="clear" w:color="auto" w:fill="auto"/>
            <w:hideMark/>
          </w:tcPr>
          <w:p w14:paraId="6E2B24A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Indicator for a Democratic president. Equals 0 for Republican presidencies.</w:t>
            </w:r>
          </w:p>
        </w:tc>
      </w:tr>
      <w:tr w:rsidR="00F879F1" w:rsidRPr="00C359C3" w14:paraId="13F315EA" w14:textId="77777777" w:rsidTr="00F879F1">
        <w:trPr>
          <w:trHeight w:val="624"/>
        </w:trPr>
        <w:tc>
          <w:tcPr>
            <w:tcW w:w="540" w:type="dxa"/>
            <w:tcBorders>
              <w:top w:val="nil"/>
              <w:left w:val="nil"/>
              <w:bottom w:val="nil"/>
              <w:right w:val="nil"/>
            </w:tcBorders>
            <w:shd w:val="clear" w:color="auto" w:fill="auto"/>
            <w:noWrap/>
            <w:vAlign w:val="bottom"/>
            <w:hideMark/>
          </w:tcPr>
          <w:p w14:paraId="42FF1F6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065223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ln(PAC contributions)</w:t>
            </w:r>
          </w:p>
        </w:tc>
        <w:tc>
          <w:tcPr>
            <w:tcW w:w="6210" w:type="dxa"/>
            <w:tcBorders>
              <w:top w:val="nil"/>
              <w:left w:val="nil"/>
              <w:bottom w:val="nil"/>
              <w:right w:val="nil"/>
            </w:tcBorders>
            <w:shd w:val="clear" w:color="auto" w:fill="auto"/>
            <w:hideMark/>
          </w:tcPr>
          <w:p w14:paraId="52DD6ED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Natural log (PAC contributions from the firm-affiliated PAC to the politician's leadership PAC + 1)</w:t>
            </w:r>
          </w:p>
        </w:tc>
      </w:tr>
      <w:tr w:rsidR="00F879F1" w:rsidRPr="00C359C3" w14:paraId="3B164FC3" w14:textId="77777777" w:rsidTr="00F879F1">
        <w:trPr>
          <w:trHeight w:val="312"/>
        </w:trPr>
        <w:tc>
          <w:tcPr>
            <w:tcW w:w="540" w:type="dxa"/>
            <w:tcBorders>
              <w:top w:val="nil"/>
              <w:left w:val="nil"/>
              <w:bottom w:val="nil"/>
              <w:right w:val="nil"/>
            </w:tcBorders>
            <w:shd w:val="clear" w:color="auto" w:fill="auto"/>
            <w:noWrap/>
            <w:vAlign w:val="bottom"/>
            <w:hideMark/>
          </w:tcPr>
          <w:p w14:paraId="6F9C6E9F"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F4CC7F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ln(total assets)</w:t>
            </w:r>
          </w:p>
        </w:tc>
        <w:tc>
          <w:tcPr>
            <w:tcW w:w="6210" w:type="dxa"/>
            <w:tcBorders>
              <w:top w:val="nil"/>
              <w:left w:val="nil"/>
              <w:bottom w:val="nil"/>
              <w:right w:val="nil"/>
            </w:tcBorders>
            <w:shd w:val="clear" w:color="auto" w:fill="auto"/>
            <w:hideMark/>
          </w:tcPr>
          <w:p w14:paraId="1F9F3DE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Natural log of (total assets + 1)</w:t>
            </w:r>
          </w:p>
        </w:tc>
      </w:tr>
      <w:tr w:rsidR="00F879F1" w:rsidRPr="00C359C3" w14:paraId="248E2D33" w14:textId="77777777" w:rsidTr="00F879F1">
        <w:trPr>
          <w:trHeight w:val="624"/>
        </w:trPr>
        <w:tc>
          <w:tcPr>
            <w:tcW w:w="540" w:type="dxa"/>
            <w:tcBorders>
              <w:top w:val="nil"/>
              <w:left w:val="nil"/>
              <w:bottom w:val="nil"/>
              <w:right w:val="nil"/>
            </w:tcBorders>
            <w:shd w:val="clear" w:color="auto" w:fill="auto"/>
            <w:noWrap/>
            <w:vAlign w:val="bottom"/>
            <w:hideMark/>
          </w:tcPr>
          <w:p w14:paraId="61FEAFF3"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02B0DB6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Market/book</w:t>
            </w:r>
          </w:p>
        </w:tc>
        <w:tc>
          <w:tcPr>
            <w:tcW w:w="6210" w:type="dxa"/>
            <w:tcBorders>
              <w:top w:val="nil"/>
              <w:left w:val="nil"/>
              <w:bottom w:val="nil"/>
              <w:right w:val="nil"/>
            </w:tcBorders>
            <w:shd w:val="clear" w:color="auto" w:fill="auto"/>
            <w:hideMark/>
          </w:tcPr>
          <w:p w14:paraId="55DD4433"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Market value / book value of the firm's equity. Set to 0 if negative.</w:t>
            </w:r>
          </w:p>
        </w:tc>
      </w:tr>
      <w:tr w:rsidR="00F879F1" w:rsidRPr="00C359C3" w14:paraId="249C411A" w14:textId="77777777" w:rsidTr="00F879F1">
        <w:trPr>
          <w:trHeight w:val="312"/>
        </w:trPr>
        <w:tc>
          <w:tcPr>
            <w:tcW w:w="540" w:type="dxa"/>
            <w:tcBorders>
              <w:top w:val="nil"/>
              <w:left w:val="nil"/>
              <w:bottom w:val="nil"/>
              <w:right w:val="nil"/>
            </w:tcBorders>
            <w:shd w:val="clear" w:color="auto" w:fill="auto"/>
            <w:noWrap/>
            <w:vAlign w:val="bottom"/>
            <w:hideMark/>
          </w:tcPr>
          <w:p w14:paraId="7D68D1BE"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39436C8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ROA</w:t>
            </w:r>
          </w:p>
        </w:tc>
        <w:tc>
          <w:tcPr>
            <w:tcW w:w="6210" w:type="dxa"/>
            <w:tcBorders>
              <w:top w:val="nil"/>
              <w:left w:val="nil"/>
              <w:bottom w:val="nil"/>
              <w:right w:val="nil"/>
            </w:tcBorders>
            <w:shd w:val="clear" w:color="auto" w:fill="auto"/>
            <w:hideMark/>
          </w:tcPr>
          <w:p w14:paraId="6AA705F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Return on assets: Net income / total assets</w:t>
            </w:r>
          </w:p>
        </w:tc>
      </w:tr>
      <w:tr w:rsidR="00F879F1" w:rsidRPr="00C359C3" w14:paraId="05CE73CC" w14:textId="77777777" w:rsidTr="00F879F1">
        <w:trPr>
          <w:trHeight w:val="312"/>
        </w:trPr>
        <w:tc>
          <w:tcPr>
            <w:tcW w:w="540" w:type="dxa"/>
            <w:tcBorders>
              <w:top w:val="nil"/>
              <w:left w:val="nil"/>
              <w:bottom w:val="nil"/>
              <w:right w:val="nil"/>
            </w:tcBorders>
            <w:shd w:val="clear" w:color="auto" w:fill="auto"/>
            <w:noWrap/>
            <w:vAlign w:val="bottom"/>
            <w:hideMark/>
          </w:tcPr>
          <w:p w14:paraId="197A45A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02CF1540"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Total liabilities / total assets</w:t>
            </w:r>
          </w:p>
        </w:tc>
        <w:tc>
          <w:tcPr>
            <w:tcW w:w="6210" w:type="dxa"/>
            <w:tcBorders>
              <w:top w:val="nil"/>
              <w:left w:val="nil"/>
              <w:bottom w:val="nil"/>
              <w:right w:val="nil"/>
            </w:tcBorders>
            <w:shd w:val="clear" w:color="auto" w:fill="auto"/>
            <w:hideMark/>
          </w:tcPr>
          <w:p w14:paraId="5D6EFC3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Total liabilities / total assets</w:t>
            </w:r>
          </w:p>
        </w:tc>
      </w:tr>
      <w:tr w:rsidR="00F879F1" w:rsidRPr="00C359C3" w14:paraId="70FA75DD" w14:textId="77777777" w:rsidTr="00F879F1">
        <w:trPr>
          <w:trHeight w:val="936"/>
        </w:trPr>
        <w:tc>
          <w:tcPr>
            <w:tcW w:w="540" w:type="dxa"/>
            <w:tcBorders>
              <w:top w:val="nil"/>
              <w:left w:val="nil"/>
              <w:bottom w:val="nil"/>
              <w:right w:val="nil"/>
            </w:tcBorders>
            <w:shd w:val="clear" w:color="auto" w:fill="auto"/>
            <w:noWrap/>
            <w:vAlign w:val="center"/>
            <w:hideMark/>
          </w:tcPr>
          <w:p w14:paraId="5C3D0ADC"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2CD68B2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roofErr w:type="spellStart"/>
            <w:r w:rsidRPr="00C359C3">
              <w:rPr>
                <w:rFonts w:ascii="Times New Roman" w:eastAsia="Times New Roman" w:hAnsi="Times New Roman" w:cs="Times New Roman"/>
                <w:color w:val="000000"/>
                <w:sz w:val="24"/>
                <w:szCs w:val="24"/>
              </w:rPr>
              <w:t>Wgt</w:t>
            </w:r>
            <w:proofErr w:type="spellEnd"/>
            <w:r w:rsidRPr="00C359C3">
              <w:rPr>
                <w:rFonts w:ascii="Times New Roman" w:eastAsia="Times New Roman" w:hAnsi="Times New Roman" w:cs="Times New Roman"/>
                <w:color w:val="000000"/>
                <w:sz w:val="24"/>
                <w:szCs w:val="24"/>
              </w:rPr>
              <w:t xml:space="preserve">. Avg. percent of politicians' PAC </w:t>
            </w:r>
            <w:proofErr w:type="spellStart"/>
            <w:r w:rsidRPr="00C359C3">
              <w:rPr>
                <w:rFonts w:ascii="Times New Roman" w:eastAsia="Times New Roman" w:hAnsi="Times New Roman" w:cs="Times New Roman"/>
                <w:color w:val="000000"/>
                <w:sz w:val="24"/>
                <w:szCs w:val="24"/>
              </w:rPr>
              <w:t>Cont</w:t>
            </w:r>
            <w:proofErr w:type="spellEnd"/>
          </w:p>
        </w:tc>
        <w:tc>
          <w:tcPr>
            <w:tcW w:w="6210" w:type="dxa"/>
            <w:tcBorders>
              <w:top w:val="nil"/>
              <w:left w:val="nil"/>
              <w:bottom w:val="nil"/>
              <w:right w:val="nil"/>
            </w:tcBorders>
            <w:shd w:val="clear" w:color="auto" w:fill="auto"/>
            <w:hideMark/>
          </w:tcPr>
          <w:p w14:paraId="3DA4A92A"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Weighted average percent of total PAC contributions the firm contributes to individual candidates' PACs during the year.</w:t>
            </w:r>
          </w:p>
        </w:tc>
      </w:tr>
      <w:tr w:rsidR="00F879F1" w:rsidRPr="00C359C3" w14:paraId="546BF67A" w14:textId="77777777" w:rsidTr="00F879F1">
        <w:trPr>
          <w:trHeight w:val="288"/>
        </w:trPr>
        <w:tc>
          <w:tcPr>
            <w:tcW w:w="540" w:type="dxa"/>
            <w:tcBorders>
              <w:top w:val="nil"/>
              <w:left w:val="nil"/>
              <w:bottom w:val="nil"/>
              <w:right w:val="nil"/>
            </w:tcBorders>
            <w:shd w:val="clear" w:color="auto" w:fill="auto"/>
            <w:noWrap/>
            <w:vAlign w:val="bottom"/>
            <w:hideMark/>
          </w:tcPr>
          <w:p w14:paraId="538895AC"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39E2C106" w14:textId="77777777" w:rsidR="00F879F1" w:rsidRPr="00C359C3" w:rsidRDefault="00F879F1" w:rsidP="008A1968">
            <w:pPr>
              <w:spacing w:after="0" w:line="240" w:lineRule="auto"/>
              <w:rPr>
                <w:rFonts w:ascii="Times New Roman" w:eastAsia="Times New Roman" w:hAnsi="Times New Roman" w:cs="Times New Roman"/>
                <w:sz w:val="20"/>
                <w:szCs w:val="20"/>
              </w:rPr>
            </w:pPr>
          </w:p>
        </w:tc>
        <w:tc>
          <w:tcPr>
            <w:tcW w:w="6210" w:type="dxa"/>
            <w:tcBorders>
              <w:top w:val="nil"/>
              <w:left w:val="nil"/>
              <w:bottom w:val="nil"/>
              <w:right w:val="nil"/>
            </w:tcBorders>
            <w:shd w:val="clear" w:color="auto" w:fill="auto"/>
            <w:hideMark/>
          </w:tcPr>
          <w:p w14:paraId="4B13DF57" w14:textId="77777777" w:rsidR="00F879F1" w:rsidRPr="00C359C3" w:rsidRDefault="00F879F1" w:rsidP="008A1968">
            <w:pPr>
              <w:spacing w:after="0" w:line="240" w:lineRule="auto"/>
              <w:rPr>
                <w:rFonts w:ascii="Times New Roman" w:eastAsia="Times New Roman" w:hAnsi="Times New Roman" w:cs="Times New Roman"/>
                <w:sz w:val="20"/>
                <w:szCs w:val="20"/>
              </w:rPr>
            </w:pPr>
          </w:p>
        </w:tc>
      </w:tr>
      <w:tr w:rsidR="00F879F1" w:rsidRPr="00C359C3" w14:paraId="1F992AFC" w14:textId="77777777" w:rsidTr="00F879F1">
        <w:trPr>
          <w:trHeight w:val="312"/>
        </w:trPr>
        <w:tc>
          <w:tcPr>
            <w:tcW w:w="9450" w:type="dxa"/>
            <w:gridSpan w:val="3"/>
            <w:tcBorders>
              <w:top w:val="nil"/>
              <w:left w:val="nil"/>
              <w:bottom w:val="nil"/>
              <w:right w:val="nil"/>
            </w:tcBorders>
            <w:shd w:val="clear" w:color="auto" w:fill="auto"/>
            <w:noWrap/>
            <w:vAlign w:val="center"/>
            <w:hideMark/>
          </w:tcPr>
          <w:p w14:paraId="4CDB9969" w14:textId="77777777" w:rsidR="00F879F1" w:rsidRPr="00D7355D" w:rsidRDefault="00F879F1" w:rsidP="008A1968">
            <w:pPr>
              <w:spacing w:after="0" w:line="240" w:lineRule="auto"/>
              <w:rPr>
                <w:rFonts w:ascii="Times New Roman" w:eastAsia="Times New Roman" w:hAnsi="Times New Roman" w:cs="Times New Roman"/>
                <w:i/>
                <w:iCs/>
                <w:color w:val="000000"/>
                <w:sz w:val="24"/>
                <w:szCs w:val="24"/>
                <w:u w:val="single"/>
              </w:rPr>
            </w:pPr>
            <w:r w:rsidRPr="00D7355D">
              <w:rPr>
                <w:rFonts w:ascii="Times New Roman" w:eastAsia="Times New Roman" w:hAnsi="Times New Roman" w:cs="Times New Roman"/>
                <w:i/>
                <w:iCs/>
                <w:color w:val="000000"/>
                <w:sz w:val="24"/>
                <w:szCs w:val="24"/>
                <w:u w:val="single"/>
              </w:rPr>
              <w:t>Contracting Variables</w:t>
            </w:r>
          </w:p>
        </w:tc>
      </w:tr>
      <w:tr w:rsidR="00F879F1" w:rsidRPr="00C359C3" w14:paraId="0A2BCA70" w14:textId="77777777" w:rsidTr="00F879F1">
        <w:trPr>
          <w:trHeight w:val="936"/>
        </w:trPr>
        <w:tc>
          <w:tcPr>
            <w:tcW w:w="540" w:type="dxa"/>
            <w:tcBorders>
              <w:top w:val="nil"/>
              <w:left w:val="nil"/>
              <w:bottom w:val="nil"/>
              <w:right w:val="nil"/>
            </w:tcBorders>
            <w:shd w:val="clear" w:color="auto" w:fill="auto"/>
            <w:noWrap/>
            <w:vAlign w:val="center"/>
            <w:hideMark/>
          </w:tcPr>
          <w:p w14:paraId="5212D738"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37D758BC"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ADP</w:t>
            </w:r>
          </w:p>
        </w:tc>
        <w:tc>
          <w:tcPr>
            <w:tcW w:w="6210" w:type="dxa"/>
            <w:tcBorders>
              <w:top w:val="nil"/>
              <w:left w:val="nil"/>
              <w:bottom w:val="nil"/>
              <w:right w:val="nil"/>
            </w:tcBorders>
            <w:shd w:val="clear" w:color="auto" w:fill="auto"/>
            <w:hideMark/>
          </w:tcPr>
          <w:p w14:paraId="5B73F28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Total contracting dollars the firm earns in congressional districts with access divided by all contracting dollars in those districts.</w:t>
            </w:r>
          </w:p>
        </w:tc>
      </w:tr>
      <w:tr w:rsidR="00F879F1" w:rsidRPr="00C359C3" w14:paraId="7F3F6CE8" w14:textId="77777777" w:rsidTr="00F879F1">
        <w:trPr>
          <w:trHeight w:val="624"/>
        </w:trPr>
        <w:tc>
          <w:tcPr>
            <w:tcW w:w="540" w:type="dxa"/>
            <w:tcBorders>
              <w:top w:val="nil"/>
              <w:left w:val="nil"/>
              <w:bottom w:val="nil"/>
              <w:right w:val="nil"/>
            </w:tcBorders>
            <w:shd w:val="clear" w:color="auto" w:fill="auto"/>
            <w:noWrap/>
            <w:vAlign w:val="bottom"/>
            <w:hideMark/>
          </w:tcPr>
          <w:p w14:paraId="4D01D04D"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9A0FADB"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 xml:space="preserve">ln(avg. cont. value.) </w:t>
            </w:r>
          </w:p>
        </w:tc>
        <w:tc>
          <w:tcPr>
            <w:tcW w:w="6210" w:type="dxa"/>
            <w:tcBorders>
              <w:top w:val="nil"/>
              <w:left w:val="nil"/>
              <w:bottom w:val="nil"/>
              <w:right w:val="nil"/>
            </w:tcBorders>
            <w:shd w:val="clear" w:color="auto" w:fill="auto"/>
            <w:hideMark/>
          </w:tcPr>
          <w:p w14:paraId="0FC47815"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Natural log of the average value of the firm's government contracts during the year</w:t>
            </w:r>
          </w:p>
        </w:tc>
      </w:tr>
      <w:tr w:rsidR="00F879F1" w:rsidRPr="00C359C3" w14:paraId="2BDF39DC" w14:textId="77777777" w:rsidTr="00F879F1">
        <w:trPr>
          <w:trHeight w:val="624"/>
        </w:trPr>
        <w:tc>
          <w:tcPr>
            <w:tcW w:w="540" w:type="dxa"/>
            <w:tcBorders>
              <w:top w:val="nil"/>
              <w:left w:val="nil"/>
              <w:bottom w:val="nil"/>
              <w:right w:val="nil"/>
            </w:tcBorders>
            <w:shd w:val="clear" w:color="auto" w:fill="auto"/>
            <w:noWrap/>
            <w:vAlign w:val="bottom"/>
            <w:hideMark/>
          </w:tcPr>
          <w:p w14:paraId="3F41F1B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5FE32058"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ln(total Contract Value)</w:t>
            </w:r>
          </w:p>
        </w:tc>
        <w:tc>
          <w:tcPr>
            <w:tcW w:w="6210" w:type="dxa"/>
            <w:tcBorders>
              <w:top w:val="nil"/>
              <w:left w:val="nil"/>
              <w:bottom w:val="nil"/>
              <w:right w:val="nil"/>
            </w:tcBorders>
            <w:shd w:val="clear" w:color="auto" w:fill="auto"/>
            <w:hideMark/>
          </w:tcPr>
          <w:p w14:paraId="275CBD84"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Natural log of the total value of all government contracts and modifications received by the firm during the year.</w:t>
            </w:r>
          </w:p>
        </w:tc>
      </w:tr>
      <w:tr w:rsidR="00F879F1" w:rsidRPr="00C359C3" w14:paraId="3599EA09" w14:textId="77777777" w:rsidTr="00F879F1">
        <w:trPr>
          <w:trHeight w:val="624"/>
        </w:trPr>
        <w:tc>
          <w:tcPr>
            <w:tcW w:w="540" w:type="dxa"/>
            <w:tcBorders>
              <w:top w:val="nil"/>
              <w:left w:val="nil"/>
              <w:bottom w:val="nil"/>
              <w:right w:val="nil"/>
            </w:tcBorders>
            <w:shd w:val="clear" w:color="auto" w:fill="auto"/>
            <w:noWrap/>
            <w:vAlign w:val="bottom"/>
            <w:hideMark/>
          </w:tcPr>
          <w:p w14:paraId="2DBB7CA6"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hideMark/>
          </w:tcPr>
          <w:p w14:paraId="0CA9A9F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 xml:space="preserve">Number of Contracts </w:t>
            </w:r>
          </w:p>
        </w:tc>
        <w:tc>
          <w:tcPr>
            <w:tcW w:w="6210" w:type="dxa"/>
            <w:tcBorders>
              <w:top w:val="nil"/>
              <w:left w:val="nil"/>
              <w:bottom w:val="nil"/>
              <w:right w:val="nil"/>
            </w:tcBorders>
            <w:shd w:val="clear" w:color="auto" w:fill="auto"/>
            <w:hideMark/>
          </w:tcPr>
          <w:p w14:paraId="63EA7BBD"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Number of contracts and contract modifications the firm received during the year.</w:t>
            </w:r>
          </w:p>
        </w:tc>
      </w:tr>
      <w:tr w:rsidR="00F879F1" w:rsidRPr="00C359C3" w14:paraId="002717A8" w14:textId="77777777" w:rsidTr="00F879F1">
        <w:trPr>
          <w:trHeight w:val="1248"/>
        </w:trPr>
        <w:tc>
          <w:tcPr>
            <w:tcW w:w="540" w:type="dxa"/>
            <w:tcBorders>
              <w:top w:val="nil"/>
              <w:left w:val="nil"/>
              <w:bottom w:val="single" w:sz="4" w:space="0" w:color="auto"/>
              <w:right w:val="nil"/>
            </w:tcBorders>
            <w:shd w:val="clear" w:color="auto" w:fill="auto"/>
            <w:noWrap/>
            <w:vAlign w:val="bottom"/>
            <w:hideMark/>
          </w:tcPr>
          <w:p w14:paraId="6CB43615" w14:textId="77777777" w:rsidR="00F879F1" w:rsidRPr="00C359C3" w:rsidRDefault="00F879F1" w:rsidP="008A1968">
            <w:pPr>
              <w:spacing w:after="0" w:line="240" w:lineRule="auto"/>
              <w:rPr>
                <w:rFonts w:ascii="Calibri" w:eastAsia="Times New Roman" w:hAnsi="Calibri" w:cs="Calibri"/>
                <w:color w:val="000000"/>
              </w:rPr>
            </w:pPr>
            <w:r w:rsidRPr="00C359C3">
              <w:rPr>
                <w:rFonts w:ascii="Calibri" w:eastAsia="Times New Roman" w:hAnsi="Calibri" w:cs="Calibri"/>
                <w:color w:val="000000"/>
              </w:rPr>
              <w:t> </w:t>
            </w:r>
          </w:p>
        </w:tc>
        <w:tc>
          <w:tcPr>
            <w:tcW w:w="2700" w:type="dxa"/>
            <w:tcBorders>
              <w:top w:val="nil"/>
              <w:left w:val="nil"/>
              <w:bottom w:val="single" w:sz="4" w:space="0" w:color="auto"/>
              <w:right w:val="nil"/>
            </w:tcBorders>
            <w:shd w:val="clear" w:color="auto" w:fill="auto"/>
            <w:noWrap/>
            <w:hideMark/>
          </w:tcPr>
          <w:p w14:paraId="588BA329"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 xml:space="preserve">Sweetheart Index </w:t>
            </w:r>
          </w:p>
        </w:tc>
        <w:tc>
          <w:tcPr>
            <w:tcW w:w="6210" w:type="dxa"/>
            <w:tcBorders>
              <w:top w:val="nil"/>
              <w:left w:val="nil"/>
              <w:bottom w:val="single" w:sz="4" w:space="0" w:color="auto"/>
              <w:right w:val="nil"/>
            </w:tcBorders>
            <w:shd w:val="clear" w:color="auto" w:fill="auto"/>
            <w:hideMark/>
          </w:tcPr>
          <w:p w14:paraId="7FFF4C82" w14:textId="77777777" w:rsidR="00F879F1" w:rsidRPr="00C359C3" w:rsidRDefault="00F879F1" w:rsidP="008A1968">
            <w:pPr>
              <w:spacing w:after="0" w:line="240" w:lineRule="auto"/>
              <w:rPr>
                <w:rFonts w:ascii="Times New Roman" w:eastAsia="Times New Roman" w:hAnsi="Times New Roman" w:cs="Times New Roman"/>
                <w:color w:val="000000"/>
                <w:sz w:val="24"/>
                <w:szCs w:val="24"/>
              </w:rPr>
            </w:pPr>
            <w:r w:rsidRPr="00C359C3">
              <w:rPr>
                <w:rFonts w:ascii="Times New Roman" w:eastAsia="Times New Roman" w:hAnsi="Times New Roman" w:cs="Times New Roman"/>
                <w:color w:val="000000"/>
                <w:sz w:val="24"/>
                <w:szCs w:val="24"/>
              </w:rPr>
              <w:t>Index proxying for the lucrative nature of government contracts from Ferris et al., (2019). It ranges from 0-4. Sweetheart index=</w:t>
            </w:r>
            <w:proofErr w:type="spellStart"/>
            <w:r w:rsidRPr="00C359C3">
              <w:rPr>
                <w:rFonts w:ascii="Times New Roman" w:eastAsia="Times New Roman" w:hAnsi="Times New Roman" w:cs="Times New Roman"/>
                <w:color w:val="000000"/>
                <w:sz w:val="24"/>
                <w:szCs w:val="24"/>
              </w:rPr>
              <w:t>nobid+costplus+multiyear+nocostorpricingdata</w:t>
            </w:r>
            <w:proofErr w:type="spellEnd"/>
            <w:r w:rsidRPr="00C359C3">
              <w:rPr>
                <w:rFonts w:ascii="Times New Roman" w:eastAsia="Times New Roman" w:hAnsi="Times New Roman" w:cs="Times New Roman"/>
                <w:color w:val="000000"/>
                <w:sz w:val="24"/>
                <w:szCs w:val="24"/>
              </w:rPr>
              <w:t>.</w:t>
            </w:r>
          </w:p>
        </w:tc>
      </w:tr>
    </w:tbl>
    <w:p w14:paraId="58755FD9" w14:textId="77777777" w:rsidR="005E20A5" w:rsidRPr="0057429E" w:rsidRDefault="005E20A5" w:rsidP="005E20A5">
      <w:pPr>
        <w:rPr>
          <w:rFonts w:ascii="Times New Roman" w:hAnsi="Times New Roman" w:cs="Times New Roman"/>
          <w:sz w:val="24"/>
          <w:szCs w:val="24"/>
        </w:rPr>
      </w:pPr>
    </w:p>
    <w:p w14:paraId="6FFBFFDA" w14:textId="77777777" w:rsidR="00F07A85" w:rsidRPr="0057429E" w:rsidRDefault="00F07A85" w:rsidP="00DE7C73">
      <w:pPr>
        <w:spacing w:line="480" w:lineRule="auto"/>
        <w:rPr>
          <w:rFonts w:ascii="Times New Roman" w:hAnsi="Times New Roman" w:cs="Times New Roman"/>
          <w:sz w:val="24"/>
          <w:szCs w:val="24"/>
        </w:rPr>
      </w:pPr>
      <w:r w:rsidRPr="0057429E">
        <w:rPr>
          <w:rFonts w:ascii="Times New Roman" w:hAnsi="Times New Roman" w:cs="Times New Roman"/>
          <w:sz w:val="24"/>
          <w:szCs w:val="24"/>
        </w:rPr>
        <w:br w:type="page"/>
      </w:r>
    </w:p>
    <w:p w14:paraId="3271E399" w14:textId="579707DB" w:rsidR="00DE7C73" w:rsidRDefault="00F07A85" w:rsidP="00DE7C73">
      <w:pPr>
        <w:pStyle w:val="Heading1"/>
        <w:rPr>
          <w:rFonts w:cs="Times New Roman"/>
          <w:szCs w:val="24"/>
        </w:rPr>
      </w:pPr>
      <w:r w:rsidRPr="0057429E">
        <w:rPr>
          <w:rFonts w:cs="Times New Roman"/>
          <w:szCs w:val="24"/>
        </w:rPr>
        <w:lastRenderedPageBreak/>
        <w:t>References</w:t>
      </w:r>
    </w:p>
    <w:p w14:paraId="58154D06" w14:textId="2A9C8CD4" w:rsidR="00365E75" w:rsidRDefault="00365E75" w:rsidP="00365E75">
      <w:pPr>
        <w:rPr>
          <w:rFonts w:ascii="Times New Roman" w:hAnsi="Times New Roman" w:cs="Times New Roman"/>
          <w:sz w:val="24"/>
          <w:szCs w:val="24"/>
        </w:rPr>
      </w:pPr>
      <w:r w:rsidRPr="00365E75">
        <w:rPr>
          <w:rFonts w:ascii="Times New Roman" w:hAnsi="Times New Roman" w:cs="Times New Roman"/>
          <w:sz w:val="24"/>
          <w:szCs w:val="24"/>
        </w:rPr>
        <w:t xml:space="preserve">Adams, G., 2019, </w:t>
      </w:r>
      <w:r w:rsidRPr="00365E75">
        <w:rPr>
          <w:rFonts w:ascii="Times New Roman" w:hAnsi="Times New Roman" w:cs="Times New Roman"/>
          <w:i/>
          <w:iCs/>
          <w:sz w:val="24"/>
          <w:szCs w:val="24"/>
        </w:rPr>
        <w:t>The Politics of Defense Contracting: The Iron Triangle</w:t>
      </w:r>
      <w:r w:rsidRPr="00365E75">
        <w:rPr>
          <w:rFonts w:ascii="Times New Roman" w:hAnsi="Times New Roman" w:cs="Times New Roman"/>
          <w:sz w:val="24"/>
          <w:szCs w:val="24"/>
        </w:rPr>
        <w:t xml:space="preserve">, New York, NY: Routledge. </w:t>
      </w:r>
    </w:p>
    <w:p w14:paraId="52D361AE" w14:textId="1EE092BF" w:rsidR="007D780C" w:rsidRPr="00365E75" w:rsidRDefault="007D780C" w:rsidP="00365E75">
      <w:pPr>
        <w:rPr>
          <w:rFonts w:ascii="Times New Roman" w:hAnsi="Times New Roman" w:cs="Times New Roman"/>
          <w:sz w:val="24"/>
          <w:szCs w:val="24"/>
        </w:rPr>
      </w:pPr>
      <w:r>
        <w:rPr>
          <w:rFonts w:ascii="Times New Roman" w:hAnsi="Times New Roman" w:cs="Times New Roman"/>
          <w:sz w:val="24"/>
          <w:szCs w:val="24"/>
        </w:rPr>
        <w:t xml:space="preserve">Allen, M., 1981, Managerial Power and Tenure in the Large Corporation, </w:t>
      </w:r>
      <w:r w:rsidRPr="007D780C">
        <w:rPr>
          <w:rFonts w:ascii="Times New Roman" w:hAnsi="Times New Roman" w:cs="Times New Roman"/>
          <w:i/>
          <w:iCs/>
          <w:sz w:val="24"/>
          <w:szCs w:val="24"/>
        </w:rPr>
        <w:t>Social Forces</w:t>
      </w:r>
      <w:r>
        <w:rPr>
          <w:rFonts w:ascii="Times New Roman" w:hAnsi="Times New Roman" w:cs="Times New Roman"/>
          <w:sz w:val="24"/>
          <w:szCs w:val="24"/>
        </w:rPr>
        <w:t xml:space="preserve"> 60(2), 482-494. </w:t>
      </w:r>
    </w:p>
    <w:p w14:paraId="75C2EE8E" w14:textId="6EC54794" w:rsidR="00DE7C73" w:rsidRPr="0057429E"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Amore, M</w:t>
      </w:r>
      <w:r w:rsidR="00877889">
        <w:rPr>
          <w:rFonts w:ascii="Times New Roman" w:hAnsi="Times New Roman" w:cs="Times New Roman"/>
          <w:sz w:val="24"/>
          <w:szCs w:val="24"/>
        </w:rPr>
        <w:t xml:space="preserve">., </w:t>
      </w:r>
      <w:r w:rsidRPr="0057429E">
        <w:rPr>
          <w:rFonts w:ascii="Times New Roman" w:hAnsi="Times New Roman" w:cs="Times New Roman"/>
          <w:sz w:val="24"/>
          <w:szCs w:val="24"/>
        </w:rPr>
        <w:t>and Morten B</w:t>
      </w:r>
      <w:r w:rsidR="00877889">
        <w:rPr>
          <w:rFonts w:ascii="Times New Roman" w:hAnsi="Times New Roman" w:cs="Times New Roman"/>
          <w:sz w:val="24"/>
          <w:szCs w:val="24"/>
        </w:rPr>
        <w:t xml:space="preserve">., </w:t>
      </w:r>
      <w:r w:rsidRPr="0057429E">
        <w:rPr>
          <w:rFonts w:ascii="Times New Roman" w:hAnsi="Times New Roman" w:cs="Times New Roman"/>
          <w:sz w:val="24"/>
          <w:szCs w:val="24"/>
        </w:rPr>
        <w:t>"The value of local political connections in a low-corruption environment." </w:t>
      </w:r>
      <w:r w:rsidRPr="0057429E">
        <w:rPr>
          <w:rFonts w:ascii="Times New Roman" w:hAnsi="Times New Roman" w:cs="Times New Roman"/>
          <w:i/>
          <w:iCs/>
          <w:sz w:val="24"/>
          <w:szCs w:val="24"/>
        </w:rPr>
        <w:t>Journal of Financial Economics</w:t>
      </w:r>
      <w:r w:rsidRPr="0057429E">
        <w:rPr>
          <w:rFonts w:ascii="Times New Roman" w:hAnsi="Times New Roman" w:cs="Times New Roman"/>
          <w:sz w:val="24"/>
          <w:szCs w:val="24"/>
        </w:rPr>
        <w:t> 110, no. 2 (2013): 387-402.</w:t>
      </w:r>
    </w:p>
    <w:p w14:paraId="5246B2C6" w14:textId="0400AEE0" w:rsidR="00DE7C73" w:rsidRDefault="00DE7C73" w:rsidP="00DE7C73">
      <w:pPr>
        <w:rPr>
          <w:rFonts w:ascii="Times New Roman" w:hAnsi="Times New Roman" w:cs="Times New Roman"/>
          <w:sz w:val="24"/>
          <w:szCs w:val="24"/>
        </w:rPr>
      </w:pPr>
      <w:proofErr w:type="spellStart"/>
      <w:r w:rsidRPr="0057429E">
        <w:rPr>
          <w:rFonts w:ascii="Times New Roman" w:hAnsi="Times New Roman" w:cs="Times New Roman"/>
          <w:sz w:val="24"/>
          <w:szCs w:val="24"/>
        </w:rPr>
        <w:t>Bajari</w:t>
      </w:r>
      <w:proofErr w:type="spellEnd"/>
      <w:r w:rsidRPr="0057429E">
        <w:rPr>
          <w:rFonts w:ascii="Times New Roman" w:hAnsi="Times New Roman" w:cs="Times New Roman"/>
          <w:sz w:val="24"/>
          <w:szCs w:val="24"/>
        </w:rPr>
        <w:t xml:space="preserve">, P., </w:t>
      </w:r>
      <w:proofErr w:type="spellStart"/>
      <w:r w:rsidRPr="0057429E">
        <w:rPr>
          <w:rFonts w:ascii="Times New Roman" w:hAnsi="Times New Roman" w:cs="Times New Roman"/>
          <w:sz w:val="24"/>
          <w:szCs w:val="24"/>
        </w:rPr>
        <w:t>Tadelis</w:t>
      </w:r>
      <w:proofErr w:type="spellEnd"/>
      <w:r w:rsidRPr="0057429E">
        <w:rPr>
          <w:rFonts w:ascii="Times New Roman" w:hAnsi="Times New Roman" w:cs="Times New Roman"/>
          <w:sz w:val="24"/>
          <w:szCs w:val="24"/>
        </w:rPr>
        <w:t>, S. (2001). Incentives versus transaction costs: A theory of procurement contracts. </w:t>
      </w:r>
      <w:r w:rsidRPr="0057429E">
        <w:rPr>
          <w:rFonts w:ascii="Times New Roman" w:hAnsi="Times New Roman" w:cs="Times New Roman"/>
          <w:i/>
          <w:iCs/>
          <w:sz w:val="24"/>
          <w:szCs w:val="24"/>
        </w:rPr>
        <w:t>Rand journal of Economics</w:t>
      </w:r>
      <w:r w:rsidRPr="0057429E">
        <w:rPr>
          <w:rFonts w:ascii="Times New Roman" w:hAnsi="Times New Roman" w:cs="Times New Roman"/>
          <w:sz w:val="24"/>
          <w:szCs w:val="24"/>
        </w:rPr>
        <w:t>, 387-407.</w:t>
      </w:r>
    </w:p>
    <w:p w14:paraId="1623E7BC" w14:textId="418C7383" w:rsidR="00877889" w:rsidRDefault="00877889" w:rsidP="00DE7C73">
      <w:pPr>
        <w:rPr>
          <w:rFonts w:ascii="Times New Roman" w:hAnsi="Times New Roman" w:cs="Times New Roman"/>
          <w:sz w:val="24"/>
          <w:szCs w:val="24"/>
        </w:rPr>
      </w:pPr>
      <w:proofErr w:type="spellStart"/>
      <w:r>
        <w:rPr>
          <w:rFonts w:ascii="Times New Roman" w:hAnsi="Times New Roman" w:cs="Times New Roman"/>
          <w:sz w:val="24"/>
          <w:szCs w:val="24"/>
        </w:rPr>
        <w:t>Bakan</w:t>
      </w:r>
      <w:proofErr w:type="spellEnd"/>
      <w:r>
        <w:rPr>
          <w:rFonts w:ascii="Times New Roman" w:hAnsi="Times New Roman" w:cs="Times New Roman"/>
          <w:sz w:val="24"/>
          <w:szCs w:val="24"/>
        </w:rPr>
        <w:t xml:space="preserve">, J., 2015, </w:t>
      </w:r>
      <w:r w:rsidRPr="00877889">
        <w:rPr>
          <w:rFonts w:ascii="Times New Roman" w:hAnsi="Times New Roman" w:cs="Times New Roman"/>
          <w:i/>
          <w:iCs/>
          <w:sz w:val="24"/>
          <w:szCs w:val="24"/>
        </w:rPr>
        <w:t>The Corporation: The Pathological Pursuit of Profit and Power</w:t>
      </w:r>
      <w:r>
        <w:rPr>
          <w:rFonts w:ascii="Times New Roman" w:hAnsi="Times New Roman" w:cs="Times New Roman"/>
          <w:sz w:val="24"/>
          <w:szCs w:val="24"/>
        </w:rPr>
        <w:t xml:space="preserve">, Toronto: Viking Canada. </w:t>
      </w:r>
    </w:p>
    <w:p w14:paraId="44384247" w14:textId="66CB3A2C" w:rsidR="008022E8" w:rsidRPr="0057429E" w:rsidRDefault="008022E8" w:rsidP="00DE7C73">
      <w:pPr>
        <w:rPr>
          <w:rFonts w:ascii="Times New Roman" w:hAnsi="Times New Roman" w:cs="Times New Roman"/>
          <w:sz w:val="24"/>
          <w:szCs w:val="24"/>
        </w:rPr>
      </w:pPr>
      <w:r>
        <w:rPr>
          <w:rFonts w:ascii="Times New Roman" w:hAnsi="Times New Roman" w:cs="Times New Roman"/>
          <w:sz w:val="24"/>
          <w:szCs w:val="24"/>
        </w:rPr>
        <w:t xml:space="preserve">Bickers, K, Stein, R., 1996, The electoral dynamics of the federal pork barrel, </w:t>
      </w:r>
      <w:r w:rsidRPr="008022E8">
        <w:rPr>
          <w:rFonts w:ascii="Times New Roman" w:hAnsi="Times New Roman" w:cs="Times New Roman"/>
          <w:i/>
          <w:iCs/>
          <w:sz w:val="24"/>
          <w:szCs w:val="24"/>
        </w:rPr>
        <w:t>American Journal of Political Science</w:t>
      </w:r>
      <w:r>
        <w:rPr>
          <w:rFonts w:ascii="Times New Roman" w:hAnsi="Times New Roman" w:cs="Times New Roman"/>
          <w:sz w:val="24"/>
          <w:szCs w:val="24"/>
        </w:rPr>
        <w:t xml:space="preserve"> 40(4), 1300-1326. </w:t>
      </w:r>
    </w:p>
    <w:p w14:paraId="7D453310" w14:textId="48365C93" w:rsidR="00DE7C73" w:rsidRDefault="00DE7C73" w:rsidP="00DE7C73">
      <w:pPr>
        <w:rPr>
          <w:rFonts w:ascii="Times New Roman" w:hAnsi="Times New Roman" w:cs="Times New Roman"/>
          <w:sz w:val="24"/>
          <w:szCs w:val="24"/>
        </w:rPr>
      </w:pPr>
      <w:proofErr w:type="spellStart"/>
      <w:r w:rsidRPr="0057429E">
        <w:rPr>
          <w:rFonts w:ascii="Times New Roman" w:hAnsi="Times New Roman" w:cs="Times New Roman"/>
          <w:sz w:val="24"/>
          <w:szCs w:val="24"/>
        </w:rPr>
        <w:t>Boubakri</w:t>
      </w:r>
      <w:proofErr w:type="spellEnd"/>
      <w:r w:rsidRPr="0057429E">
        <w:rPr>
          <w:rFonts w:ascii="Times New Roman" w:hAnsi="Times New Roman" w:cs="Times New Roman"/>
          <w:sz w:val="24"/>
          <w:szCs w:val="24"/>
        </w:rPr>
        <w:t xml:space="preserve">, </w:t>
      </w:r>
      <w:proofErr w:type="spellStart"/>
      <w:r w:rsidRPr="0057429E">
        <w:rPr>
          <w:rFonts w:ascii="Times New Roman" w:hAnsi="Times New Roman" w:cs="Times New Roman"/>
          <w:sz w:val="24"/>
          <w:szCs w:val="24"/>
        </w:rPr>
        <w:t>Narjess</w:t>
      </w:r>
      <w:proofErr w:type="spellEnd"/>
      <w:r w:rsidRPr="0057429E">
        <w:rPr>
          <w:rFonts w:ascii="Times New Roman" w:hAnsi="Times New Roman" w:cs="Times New Roman"/>
          <w:sz w:val="24"/>
          <w:szCs w:val="24"/>
        </w:rPr>
        <w:t xml:space="preserve">, Jean‐Claude Cosset, and Walid </w:t>
      </w:r>
      <w:proofErr w:type="spellStart"/>
      <w:r w:rsidRPr="0057429E">
        <w:rPr>
          <w:rFonts w:ascii="Times New Roman" w:hAnsi="Times New Roman" w:cs="Times New Roman"/>
          <w:sz w:val="24"/>
          <w:szCs w:val="24"/>
        </w:rPr>
        <w:t>Saffar</w:t>
      </w:r>
      <w:proofErr w:type="spellEnd"/>
      <w:r w:rsidRPr="0057429E">
        <w:rPr>
          <w:rFonts w:ascii="Times New Roman" w:hAnsi="Times New Roman" w:cs="Times New Roman"/>
          <w:sz w:val="24"/>
          <w:szCs w:val="24"/>
        </w:rPr>
        <w:t>. "T</w:t>
      </w:r>
      <w:r w:rsidR="002226F9" w:rsidRPr="0057429E">
        <w:rPr>
          <w:rFonts w:ascii="Times New Roman" w:hAnsi="Times New Roman" w:cs="Times New Roman"/>
          <w:sz w:val="24"/>
          <w:szCs w:val="24"/>
        </w:rPr>
        <w:t>he Impact of Political Connections on Firms’ Operating Performance and Financing Decisions,</w:t>
      </w:r>
      <w:r w:rsidRPr="0057429E">
        <w:rPr>
          <w:rFonts w:ascii="Times New Roman" w:hAnsi="Times New Roman" w:cs="Times New Roman"/>
          <w:sz w:val="24"/>
          <w:szCs w:val="24"/>
        </w:rPr>
        <w:t xml:space="preserve">" </w:t>
      </w:r>
      <w:r w:rsidRPr="0057429E">
        <w:rPr>
          <w:rFonts w:ascii="Times New Roman" w:hAnsi="Times New Roman" w:cs="Times New Roman"/>
          <w:i/>
          <w:iCs/>
          <w:sz w:val="24"/>
          <w:szCs w:val="24"/>
        </w:rPr>
        <w:t>Journal of Financial Research</w:t>
      </w:r>
      <w:r w:rsidRPr="0057429E">
        <w:rPr>
          <w:rFonts w:ascii="Times New Roman" w:hAnsi="Times New Roman" w:cs="Times New Roman"/>
          <w:sz w:val="24"/>
          <w:szCs w:val="24"/>
        </w:rPr>
        <w:t xml:space="preserve"> 35, no. 3 (2012): 397-423.</w:t>
      </w:r>
    </w:p>
    <w:p w14:paraId="688A5CAD" w14:textId="28D276AA" w:rsidR="00432E6D" w:rsidRPr="0057429E" w:rsidRDefault="00432E6D" w:rsidP="00DE7C73">
      <w:pPr>
        <w:rPr>
          <w:rFonts w:ascii="Times New Roman" w:hAnsi="Times New Roman" w:cs="Times New Roman"/>
          <w:sz w:val="24"/>
          <w:szCs w:val="24"/>
        </w:rPr>
      </w:pPr>
      <w:r>
        <w:rPr>
          <w:rFonts w:ascii="Times New Roman" w:hAnsi="Times New Roman" w:cs="Times New Roman"/>
          <w:sz w:val="24"/>
          <w:szCs w:val="24"/>
        </w:rPr>
        <w:t xml:space="preserve">Bouquet, C. and J. </w:t>
      </w:r>
      <w:proofErr w:type="spellStart"/>
      <w:r>
        <w:rPr>
          <w:rFonts w:ascii="Times New Roman" w:hAnsi="Times New Roman" w:cs="Times New Roman"/>
          <w:sz w:val="24"/>
          <w:szCs w:val="24"/>
        </w:rPr>
        <w:t>Birkinshaw</w:t>
      </w:r>
      <w:proofErr w:type="spellEnd"/>
      <w:r>
        <w:rPr>
          <w:rFonts w:ascii="Times New Roman" w:hAnsi="Times New Roman" w:cs="Times New Roman"/>
          <w:sz w:val="24"/>
          <w:szCs w:val="24"/>
        </w:rPr>
        <w:t xml:space="preserve">, </w:t>
      </w:r>
      <w:r w:rsidR="00D15E95">
        <w:rPr>
          <w:rFonts w:ascii="Times New Roman" w:hAnsi="Times New Roman" w:cs="Times New Roman"/>
          <w:sz w:val="24"/>
          <w:szCs w:val="24"/>
        </w:rPr>
        <w:t xml:space="preserve">2008, Managing power in the multinational corporation: How low-power actors gain influence, </w:t>
      </w:r>
      <w:r w:rsidR="00D15E95" w:rsidRPr="00D15E95">
        <w:rPr>
          <w:rFonts w:ascii="Times New Roman" w:hAnsi="Times New Roman" w:cs="Times New Roman"/>
          <w:i/>
          <w:iCs/>
          <w:sz w:val="24"/>
          <w:szCs w:val="24"/>
        </w:rPr>
        <w:t>Journal of Management</w:t>
      </w:r>
      <w:r w:rsidR="00D15E95">
        <w:rPr>
          <w:rFonts w:ascii="Times New Roman" w:hAnsi="Times New Roman" w:cs="Times New Roman"/>
          <w:sz w:val="24"/>
          <w:szCs w:val="24"/>
        </w:rPr>
        <w:t xml:space="preserve"> 34, 477-508. </w:t>
      </w:r>
    </w:p>
    <w:p w14:paraId="62C4E48C" w14:textId="73456E89" w:rsidR="00DE7C73" w:rsidRPr="0057429E" w:rsidRDefault="00DE7C73" w:rsidP="00DE7C73">
      <w:pPr>
        <w:rPr>
          <w:rFonts w:ascii="Times New Roman" w:hAnsi="Times New Roman" w:cs="Times New Roman"/>
          <w:sz w:val="24"/>
          <w:szCs w:val="24"/>
        </w:rPr>
      </w:pPr>
      <w:proofErr w:type="spellStart"/>
      <w:r w:rsidRPr="0057429E">
        <w:rPr>
          <w:rFonts w:ascii="Times New Roman" w:hAnsi="Times New Roman" w:cs="Times New Roman"/>
          <w:sz w:val="24"/>
          <w:szCs w:val="24"/>
        </w:rPr>
        <w:t>Brogaard</w:t>
      </w:r>
      <w:proofErr w:type="spellEnd"/>
      <w:r w:rsidRPr="0057429E">
        <w:rPr>
          <w:rFonts w:ascii="Times New Roman" w:hAnsi="Times New Roman" w:cs="Times New Roman"/>
          <w:sz w:val="24"/>
          <w:szCs w:val="24"/>
        </w:rPr>
        <w:t xml:space="preserve">, J., Denes, M., &amp; </w:t>
      </w:r>
      <w:proofErr w:type="spellStart"/>
      <w:r w:rsidRPr="0057429E">
        <w:rPr>
          <w:rFonts w:ascii="Times New Roman" w:hAnsi="Times New Roman" w:cs="Times New Roman"/>
          <w:sz w:val="24"/>
          <w:szCs w:val="24"/>
        </w:rPr>
        <w:t>Duchin</w:t>
      </w:r>
      <w:proofErr w:type="spellEnd"/>
      <w:r w:rsidRPr="0057429E">
        <w:rPr>
          <w:rFonts w:ascii="Times New Roman" w:hAnsi="Times New Roman" w:cs="Times New Roman"/>
          <w:sz w:val="24"/>
          <w:szCs w:val="24"/>
        </w:rPr>
        <w:t>, R. (202</w:t>
      </w:r>
      <w:r w:rsidR="00612009">
        <w:rPr>
          <w:rFonts w:ascii="Times New Roman" w:hAnsi="Times New Roman" w:cs="Times New Roman"/>
          <w:sz w:val="24"/>
          <w:szCs w:val="24"/>
        </w:rPr>
        <w:t>1</w:t>
      </w:r>
      <w:r w:rsidRPr="0057429E">
        <w:rPr>
          <w:rFonts w:ascii="Times New Roman" w:hAnsi="Times New Roman" w:cs="Times New Roman"/>
          <w:sz w:val="24"/>
          <w:szCs w:val="24"/>
        </w:rPr>
        <w:t>). Political influence and the renegotiation of government contracts. </w:t>
      </w:r>
      <w:r w:rsidRPr="0057429E">
        <w:rPr>
          <w:rFonts w:ascii="Times New Roman" w:hAnsi="Times New Roman" w:cs="Times New Roman"/>
          <w:i/>
          <w:iCs/>
          <w:sz w:val="24"/>
          <w:szCs w:val="24"/>
        </w:rPr>
        <w:t>Review of Financial Studies</w:t>
      </w:r>
      <w:r w:rsidR="00612009">
        <w:rPr>
          <w:rFonts w:ascii="Times New Roman" w:hAnsi="Times New Roman" w:cs="Times New Roman"/>
          <w:i/>
          <w:iCs/>
          <w:sz w:val="24"/>
          <w:szCs w:val="24"/>
        </w:rPr>
        <w:t xml:space="preserve"> </w:t>
      </w:r>
      <w:r w:rsidR="00612009" w:rsidRPr="00612009">
        <w:rPr>
          <w:rFonts w:ascii="Times New Roman" w:hAnsi="Times New Roman" w:cs="Times New Roman"/>
          <w:sz w:val="24"/>
          <w:szCs w:val="24"/>
        </w:rPr>
        <w:t>34(6), 3095-3137.</w:t>
      </w:r>
      <w:r w:rsidR="00612009">
        <w:rPr>
          <w:rFonts w:ascii="Times New Roman" w:hAnsi="Times New Roman" w:cs="Times New Roman"/>
          <w:i/>
          <w:iCs/>
          <w:sz w:val="24"/>
          <w:szCs w:val="24"/>
        </w:rPr>
        <w:t xml:space="preserve"> </w:t>
      </w:r>
    </w:p>
    <w:p w14:paraId="3680B2E4" w14:textId="312093E8" w:rsidR="00DE7C73" w:rsidRDefault="00DE7C73" w:rsidP="00DE7C73">
      <w:pPr>
        <w:rPr>
          <w:rFonts w:ascii="Times New Roman" w:hAnsi="Times New Roman" w:cs="Times New Roman"/>
          <w:sz w:val="24"/>
          <w:szCs w:val="24"/>
        </w:rPr>
      </w:pPr>
      <w:proofErr w:type="spellStart"/>
      <w:r w:rsidRPr="0057429E">
        <w:rPr>
          <w:rFonts w:ascii="Times New Roman" w:hAnsi="Times New Roman" w:cs="Times New Roman"/>
          <w:sz w:val="24"/>
          <w:szCs w:val="24"/>
        </w:rPr>
        <w:t>Brunell</w:t>
      </w:r>
      <w:proofErr w:type="spellEnd"/>
      <w:r w:rsidRPr="0057429E">
        <w:rPr>
          <w:rFonts w:ascii="Times New Roman" w:hAnsi="Times New Roman" w:cs="Times New Roman"/>
          <w:sz w:val="24"/>
          <w:szCs w:val="24"/>
        </w:rPr>
        <w:t>, Thomas L. "The relationship between political parties and interest groups: Explaining patterns of PAC contributions to candidates for congress." Political Research Quarterly 58, no. 4 (2005): 681-688.</w:t>
      </w:r>
    </w:p>
    <w:p w14:paraId="49D70798" w14:textId="7F1DCFD9" w:rsidR="002B35B5" w:rsidRDefault="002B35B5" w:rsidP="00DE7C73">
      <w:pPr>
        <w:rPr>
          <w:rFonts w:ascii="Times New Roman" w:hAnsi="Times New Roman" w:cs="Times New Roman"/>
          <w:sz w:val="24"/>
          <w:szCs w:val="24"/>
        </w:rPr>
      </w:pPr>
      <w:proofErr w:type="spellStart"/>
      <w:r>
        <w:rPr>
          <w:rFonts w:ascii="Times New Roman" w:hAnsi="Times New Roman" w:cs="Times New Roman"/>
          <w:sz w:val="24"/>
          <w:szCs w:val="24"/>
        </w:rPr>
        <w:t>Canayaz</w:t>
      </w:r>
      <w:proofErr w:type="spellEnd"/>
      <w:r>
        <w:rPr>
          <w:rFonts w:ascii="Times New Roman" w:hAnsi="Times New Roman" w:cs="Times New Roman"/>
          <w:sz w:val="24"/>
          <w:szCs w:val="24"/>
        </w:rPr>
        <w:t xml:space="preserve">, M., J. Martine and H. </w:t>
      </w:r>
      <w:proofErr w:type="spellStart"/>
      <w:r>
        <w:rPr>
          <w:rFonts w:ascii="Times New Roman" w:hAnsi="Times New Roman" w:cs="Times New Roman"/>
          <w:sz w:val="24"/>
          <w:szCs w:val="24"/>
        </w:rPr>
        <w:t>Ozsoylev</w:t>
      </w:r>
      <w:proofErr w:type="spellEnd"/>
      <w:r>
        <w:rPr>
          <w:rFonts w:ascii="Times New Roman" w:hAnsi="Times New Roman" w:cs="Times New Roman"/>
          <w:sz w:val="24"/>
          <w:szCs w:val="24"/>
        </w:rPr>
        <w:t xml:space="preserve">, 2016, Is the revolving door of Washington a back door to government contracts and excess stock market returns? </w:t>
      </w:r>
      <w:r w:rsidRPr="002B35B5">
        <w:rPr>
          <w:rFonts w:ascii="Times New Roman" w:hAnsi="Times New Roman" w:cs="Times New Roman"/>
          <w:i/>
          <w:iCs/>
          <w:sz w:val="24"/>
          <w:szCs w:val="24"/>
        </w:rPr>
        <w:t>Working Paper</w:t>
      </w:r>
      <w:r>
        <w:rPr>
          <w:rFonts w:ascii="Times New Roman" w:hAnsi="Times New Roman" w:cs="Times New Roman"/>
          <w:sz w:val="24"/>
          <w:szCs w:val="24"/>
        </w:rPr>
        <w:t xml:space="preserve">, </w:t>
      </w:r>
      <w:proofErr w:type="spellStart"/>
      <w:r>
        <w:rPr>
          <w:rFonts w:ascii="Times New Roman" w:hAnsi="Times New Roman" w:cs="Times New Roman"/>
          <w:sz w:val="24"/>
          <w:szCs w:val="24"/>
        </w:rPr>
        <w:t>Koc</w:t>
      </w:r>
      <w:proofErr w:type="spellEnd"/>
      <w:r>
        <w:rPr>
          <w:rFonts w:ascii="Times New Roman" w:hAnsi="Times New Roman" w:cs="Times New Roman"/>
          <w:sz w:val="24"/>
          <w:szCs w:val="24"/>
        </w:rPr>
        <w:t xml:space="preserve"> University.</w:t>
      </w:r>
    </w:p>
    <w:p w14:paraId="4096AF25" w14:textId="600BF868" w:rsidR="00F6047F" w:rsidRDefault="00F6047F" w:rsidP="00DE7C73">
      <w:pPr>
        <w:rPr>
          <w:rFonts w:ascii="Times New Roman" w:hAnsi="Times New Roman" w:cs="Times New Roman"/>
          <w:sz w:val="24"/>
          <w:szCs w:val="24"/>
        </w:rPr>
      </w:pPr>
      <w:proofErr w:type="spellStart"/>
      <w:r>
        <w:rPr>
          <w:rFonts w:ascii="Times New Roman" w:hAnsi="Times New Roman" w:cs="Times New Roman"/>
          <w:sz w:val="24"/>
          <w:szCs w:val="24"/>
        </w:rPr>
        <w:t>Chamon</w:t>
      </w:r>
      <w:proofErr w:type="spellEnd"/>
      <w:r>
        <w:rPr>
          <w:rFonts w:ascii="Times New Roman" w:hAnsi="Times New Roman" w:cs="Times New Roman"/>
          <w:sz w:val="24"/>
          <w:szCs w:val="24"/>
        </w:rPr>
        <w:t xml:space="preserve">, M. and Kaplan, E., 2013, The Iceberg theory of campaign contributions: Political threats and interest group behavior, </w:t>
      </w:r>
      <w:r w:rsidRPr="00F6047F">
        <w:rPr>
          <w:rFonts w:ascii="Times New Roman" w:hAnsi="Times New Roman" w:cs="Times New Roman"/>
          <w:i/>
          <w:iCs/>
          <w:sz w:val="24"/>
          <w:szCs w:val="24"/>
        </w:rPr>
        <w:t>American Economic Journal: Economic Policy</w:t>
      </w:r>
      <w:r>
        <w:rPr>
          <w:rFonts w:ascii="Times New Roman" w:hAnsi="Times New Roman" w:cs="Times New Roman"/>
          <w:sz w:val="24"/>
          <w:szCs w:val="24"/>
        </w:rPr>
        <w:t xml:space="preserve"> 5(1), 1-31. </w:t>
      </w:r>
    </w:p>
    <w:p w14:paraId="295348A9" w14:textId="20FA7922" w:rsidR="00ED6950" w:rsidRDefault="00ED6950" w:rsidP="00DE7C73">
      <w:pPr>
        <w:rPr>
          <w:rFonts w:ascii="Times New Roman" w:hAnsi="Times New Roman" w:cs="Times New Roman"/>
          <w:sz w:val="24"/>
          <w:szCs w:val="24"/>
        </w:rPr>
      </w:pPr>
      <w:r>
        <w:rPr>
          <w:rFonts w:ascii="Times New Roman" w:hAnsi="Times New Roman" w:cs="Times New Roman"/>
          <w:sz w:val="24"/>
          <w:szCs w:val="24"/>
        </w:rPr>
        <w:t xml:space="preserve">Chan, S. and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W., 2014, The impact of servant leadership and subordinates’ organizational tenure on trust in leaders and attitudes, </w:t>
      </w:r>
      <w:r w:rsidRPr="00ED6950">
        <w:rPr>
          <w:rFonts w:ascii="Times New Roman" w:hAnsi="Times New Roman" w:cs="Times New Roman"/>
          <w:i/>
          <w:iCs/>
          <w:sz w:val="24"/>
          <w:szCs w:val="24"/>
        </w:rPr>
        <w:t>Personnel Review</w:t>
      </w:r>
      <w:r>
        <w:rPr>
          <w:rFonts w:ascii="Times New Roman" w:hAnsi="Times New Roman" w:cs="Times New Roman"/>
          <w:sz w:val="24"/>
          <w:szCs w:val="24"/>
        </w:rPr>
        <w:t xml:space="preserve"> 43(2), 272-287.</w:t>
      </w:r>
    </w:p>
    <w:p w14:paraId="025B9B1D" w14:textId="0AD2767C" w:rsidR="00DE7C73" w:rsidRPr="0057429E"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Chen, H., Parsley, D., </w:t>
      </w:r>
      <w:r w:rsidR="00877889">
        <w:rPr>
          <w:rFonts w:ascii="Times New Roman" w:hAnsi="Times New Roman" w:cs="Times New Roman"/>
          <w:sz w:val="24"/>
          <w:szCs w:val="24"/>
        </w:rPr>
        <w:t xml:space="preserve">and </w:t>
      </w:r>
      <w:r w:rsidRPr="0057429E">
        <w:rPr>
          <w:rFonts w:ascii="Times New Roman" w:hAnsi="Times New Roman" w:cs="Times New Roman"/>
          <w:sz w:val="24"/>
          <w:szCs w:val="24"/>
        </w:rPr>
        <w:t xml:space="preserve">Yang, Y. W. (2015). Corporate lobbying and firm performance. </w:t>
      </w:r>
      <w:r w:rsidRPr="0057429E">
        <w:rPr>
          <w:rFonts w:ascii="Times New Roman" w:hAnsi="Times New Roman" w:cs="Times New Roman"/>
          <w:i/>
          <w:iCs/>
          <w:sz w:val="24"/>
          <w:szCs w:val="24"/>
        </w:rPr>
        <w:t>Journal of Business Finance &amp; Accounting,</w:t>
      </w:r>
      <w:r w:rsidRPr="0057429E">
        <w:rPr>
          <w:rFonts w:ascii="Times New Roman" w:hAnsi="Times New Roman" w:cs="Times New Roman"/>
          <w:sz w:val="24"/>
          <w:szCs w:val="24"/>
        </w:rPr>
        <w:t xml:space="preserve"> 42(3-4), 444-481.</w:t>
      </w:r>
    </w:p>
    <w:p w14:paraId="0F5A698D" w14:textId="04FF01D9"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Child, Travers Barclay, Nadia </w:t>
      </w:r>
      <w:proofErr w:type="spellStart"/>
      <w:r w:rsidRPr="0057429E">
        <w:rPr>
          <w:rFonts w:ascii="Times New Roman" w:hAnsi="Times New Roman" w:cs="Times New Roman"/>
          <w:sz w:val="24"/>
          <w:szCs w:val="24"/>
        </w:rPr>
        <w:t>Massoud</w:t>
      </w:r>
      <w:proofErr w:type="spellEnd"/>
      <w:r w:rsidRPr="0057429E">
        <w:rPr>
          <w:rFonts w:ascii="Times New Roman" w:hAnsi="Times New Roman" w:cs="Times New Roman"/>
          <w:sz w:val="24"/>
          <w:szCs w:val="24"/>
        </w:rPr>
        <w:t xml:space="preserve">, Mario </w:t>
      </w:r>
      <w:proofErr w:type="spellStart"/>
      <w:r w:rsidRPr="0057429E">
        <w:rPr>
          <w:rFonts w:ascii="Times New Roman" w:hAnsi="Times New Roman" w:cs="Times New Roman"/>
          <w:sz w:val="24"/>
          <w:szCs w:val="24"/>
        </w:rPr>
        <w:t>Schabus</w:t>
      </w:r>
      <w:proofErr w:type="spellEnd"/>
      <w:r w:rsidRPr="0057429E">
        <w:rPr>
          <w:rFonts w:ascii="Times New Roman" w:hAnsi="Times New Roman" w:cs="Times New Roman"/>
          <w:sz w:val="24"/>
          <w:szCs w:val="24"/>
        </w:rPr>
        <w:t xml:space="preserve">, and </w:t>
      </w:r>
      <w:proofErr w:type="spellStart"/>
      <w:r w:rsidRPr="0057429E">
        <w:rPr>
          <w:rFonts w:ascii="Times New Roman" w:hAnsi="Times New Roman" w:cs="Times New Roman"/>
          <w:sz w:val="24"/>
          <w:szCs w:val="24"/>
        </w:rPr>
        <w:t>Yifan</w:t>
      </w:r>
      <w:proofErr w:type="spellEnd"/>
      <w:r w:rsidRPr="0057429E">
        <w:rPr>
          <w:rFonts w:ascii="Times New Roman" w:hAnsi="Times New Roman" w:cs="Times New Roman"/>
          <w:sz w:val="24"/>
          <w:szCs w:val="24"/>
        </w:rPr>
        <w:t xml:space="preserve"> Zhou. "Surprise election for Trump connections." </w:t>
      </w:r>
      <w:r w:rsidRPr="0057429E">
        <w:rPr>
          <w:rFonts w:ascii="Times New Roman" w:hAnsi="Times New Roman" w:cs="Times New Roman"/>
          <w:i/>
          <w:iCs/>
          <w:sz w:val="24"/>
          <w:szCs w:val="24"/>
        </w:rPr>
        <w:t>Journal of Financial Economics</w:t>
      </w:r>
      <w:r w:rsidRPr="0057429E">
        <w:rPr>
          <w:rFonts w:ascii="Times New Roman" w:hAnsi="Times New Roman" w:cs="Times New Roman"/>
          <w:sz w:val="24"/>
          <w:szCs w:val="24"/>
        </w:rPr>
        <w:t> 140, no. 2 (2021): 676-697.</w:t>
      </w:r>
    </w:p>
    <w:p w14:paraId="45F6A2A5" w14:textId="4BE4E0B1" w:rsidR="00C14611" w:rsidRDefault="00C14611" w:rsidP="00DE7C73">
      <w:pPr>
        <w:rPr>
          <w:rFonts w:ascii="Times New Roman" w:hAnsi="Times New Roman" w:cs="Times New Roman"/>
          <w:sz w:val="24"/>
          <w:szCs w:val="24"/>
        </w:rPr>
      </w:pPr>
      <w:r>
        <w:rPr>
          <w:rFonts w:ascii="Times New Roman" w:hAnsi="Times New Roman" w:cs="Times New Roman"/>
          <w:sz w:val="24"/>
          <w:szCs w:val="24"/>
        </w:rPr>
        <w:t xml:space="preserve">Clarke, A., 2020. “Party Sub-Brands and American Party Factions,” </w:t>
      </w:r>
      <w:r w:rsidRPr="001A7B54">
        <w:rPr>
          <w:rFonts w:ascii="Times New Roman" w:hAnsi="Times New Roman" w:cs="Times New Roman"/>
          <w:i/>
          <w:iCs/>
          <w:sz w:val="24"/>
          <w:szCs w:val="24"/>
        </w:rPr>
        <w:t>American Journal of Political Science</w:t>
      </w:r>
      <w:r>
        <w:rPr>
          <w:rFonts w:ascii="Times New Roman" w:hAnsi="Times New Roman" w:cs="Times New Roman"/>
          <w:sz w:val="24"/>
          <w:szCs w:val="24"/>
        </w:rPr>
        <w:t xml:space="preserve"> </w:t>
      </w:r>
      <w:r w:rsidR="001A7B54">
        <w:rPr>
          <w:rFonts w:ascii="Times New Roman" w:hAnsi="Times New Roman" w:cs="Times New Roman"/>
          <w:sz w:val="24"/>
          <w:szCs w:val="24"/>
        </w:rPr>
        <w:t xml:space="preserve">64(3), 452-470. </w:t>
      </w:r>
    </w:p>
    <w:p w14:paraId="3BDA3A9A" w14:textId="33EB71A0" w:rsidR="00C54C8A" w:rsidRDefault="00C54C8A" w:rsidP="00DE7C73">
      <w:pPr>
        <w:rPr>
          <w:rFonts w:ascii="Times New Roman" w:hAnsi="Times New Roman" w:cs="Times New Roman"/>
          <w:sz w:val="24"/>
          <w:szCs w:val="24"/>
        </w:rPr>
      </w:pPr>
      <w:r>
        <w:rPr>
          <w:rFonts w:ascii="Times New Roman" w:hAnsi="Times New Roman" w:cs="Times New Roman"/>
          <w:sz w:val="24"/>
          <w:szCs w:val="24"/>
        </w:rPr>
        <w:lastRenderedPageBreak/>
        <w:t>Cohen, J., 1984, Perceptions of Electoral Insecurity among Members Holding Safe Seats in a U.S. State Legislature,” Legislative Studies Quarterly 9(2), 365-369.</w:t>
      </w:r>
    </w:p>
    <w:p w14:paraId="711499EC" w14:textId="214B1B3A" w:rsidR="00EA0B67" w:rsidRPr="0057429E" w:rsidRDefault="00EA0B67" w:rsidP="00DE7C73">
      <w:pPr>
        <w:rPr>
          <w:rFonts w:ascii="Times New Roman" w:hAnsi="Times New Roman" w:cs="Times New Roman"/>
          <w:sz w:val="24"/>
          <w:szCs w:val="24"/>
        </w:rPr>
      </w:pPr>
      <w:r>
        <w:rPr>
          <w:rFonts w:ascii="Times New Roman" w:hAnsi="Times New Roman" w:cs="Times New Roman"/>
          <w:sz w:val="24"/>
          <w:szCs w:val="24"/>
        </w:rPr>
        <w:t xml:space="preserve">Cooper, M., Gulen, H. and </w:t>
      </w:r>
      <w:proofErr w:type="spellStart"/>
      <w:r>
        <w:rPr>
          <w:rFonts w:ascii="Times New Roman" w:hAnsi="Times New Roman" w:cs="Times New Roman"/>
          <w:sz w:val="24"/>
          <w:szCs w:val="24"/>
        </w:rPr>
        <w:t>Ovtchinnikov</w:t>
      </w:r>
      <w:proofErr w:type="spellEnd"/>
      <w:r>
        <w:rPr>
          <w:rFonts w:ascii="Times New Roman" w:hAnsi="Times New Roman" w:cs="Times New Roman"/>
          <w:sz w:val="24"/>
          <w:szCs w:val="24"/>
        </w:rPr>
        <w:t xml:space="preserve">, A., 2010, “Corporate Political Contributions and Stock Returns,” </w:t>
      </w:r>
      <w:r w:rsidRPr="00EA0B67">
        <w:rPr>
          <w:rFonts w:ascii="Times New Roman" w:hAnsi="Times New Roman" w:cs="Times New Roman"/>
          <w:i/>
          <w:iCs/>
          <w:sz w:val="24"/>
          <w:szCs w:val="24"/>
        </w:rPr>
        <w:t>Journal of Finance</w:t>
      </w:r>
      <w:r>
        <w:rPr>
          <w:rFonts w:ascii="Times New Roman" w:hAnsi="Times New Roman" w:cs="Times New Roman"/>
          <w:sz w:val="24"/>
          <w:szCs w:val="24"/>
        </w:rPr>
        <w:t xml:space="preserve"> 65 (2), 687-724. </w:t>
      </w:r>
    </w:p>
    <w:p w14:paraId="1A8FFAAD" w14:textId="77777777" w:rsidR="00DE7C73" w:rsidRPr="0057429E"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Correia, Maria M. Political connections, SEC enforcement and accounting quality. Stanford University, 2009.</w:t>
      </w:r>
    </w:p>
    <w:p w14:paraId="20908F06" w14:textId="142A376D"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Dhaliwal, D., Judd, J. S., </w:t>
      </w:r>
      <w:proofErr w:type="spellStart"/>
      <w:r w:rsidRPr="0057429E">
        <w:rPr>
          <w:rFonts w:ascii="Times New Roman" w:hAnsi="Times New Roman" w:cs="Times New Roman"/>
          <w:sz w:val="24"/>
          <w:szCs w:val="24"/>
        </w:rPr>
        <w:t>Serfling</w:t>
      </w:r>
      <w:proofErr w:type="spellEnd"/>
      <w:r w:rsidRPr="0057429E">
        <w:rPr>
          <w:rFonts w:ascii="Times New Roman" w:hAnsi="Times New Roman" w:cs="Times New Roman"/>
          <w:sz w:val="24"/>
          <w:szCs w:val="24"/>
        </w:rPr>
        <w:t xml:space="preserve">, M., </w:t>
      </w:r>
      <w:r w:rsidR="00155FB2">
        <w:rPr>
          <w:rFonts w:ascii="Times New Roman" w:hAnsi="Times New Roman" w:cs="Times New Roman"/>
          <w:sz w:val="24"/>
          <w:szCs w:val="24"/>
        </w:rPr>
        <w:t xml:space="preserve">and </w:t>
      </w:r>
      <w:r w:rsidRPr="0057429E">
        <w:rPr>
          <w:rFonts w:ascii="Times New Roman" w:hAnsi="Times New Roman" w:cs="Times New Roman"/>
          <w:sz w:val="24"/>
          <w:szCs w:val="24"/>
        </w:rPr>
        <w:t xml:space="preserve"> Shaikh, S. (2016). Customer concentration risk and the cost of equity capital. </w:t>
      </w:r>
      <w:r w:rsidRPr="0057429E">
        <w:rPr>
          <w:rFonts w:ascii="Times New Roman" w:hAnsi="Times New Roman" w:cs="Times New Roman"/>
          <w:i/>
          <w:iCs/>
          <w:sz w:val="24"/>
          <w:szCs w:val="24"/>
        </w:rPr>
        <w:t>Journal of Accounting and Economics</w:t>
      </w:r>
      <w:r w:rsidRPr="0057429E">
        <w:rPr>
          <w:rFonts w:ascii="Times New Roman" w:hAnsi="Times New Roman" w:cs="Times New Roman"/>
          <w:sz w:val="24"/>
          <w:szCs w:val="24"/>
        </w:rPr>
        <w:t>, 61(1), 23-48.</w:t>
      </w:r>
    </w:p>
    <w:p w14:paraId="329D1828" w14:textId="6669CF58" w:rsidR="00155FB2" w:rsidRDefault="00155FB2" w:rsidP="00DE7C73">
      <w:pPr>
        <w:rPr>
          <w:rFonts w:ascii="Times New Roman" w:hAnsi="Times New Roman" w:cs="Times New Roman"/>
          <w:sz w:val="24"/>
          <w:szCs w:val="24"/>
        </w:rPr>
      </w:pPr>
      <w:proofErr w:type="spellStart"/>
      <w:r>
        <w:rPr>
          <w:rFonts w:ascii="Times New Roman" w:hAnsi="Times New Roman" w:cs="Times New Roman"/>
          <w:sz w:val="24"/>
          <w:szCs w:val="24"/>
        </w:rPr>
        <w:t>Dorrenbacher</w:t>
      </w:r>
      <w:proofErr w:type="spellEnd"/>
      <w:r>
        <w:rPr>
          <w:rFonts w:ascii="Times New Roman" w:hAnsi="Times New Roman" w:cs="Times New Roman"/>
          <w:sz w:val="24"/>
          <w:szCs w:val="24"/>
        </w:rPr>
        <w:t xml:space="preserve">, C. and </w:t>
      </w:r>
      <w:proofErr w:type="spellStart"/>
      <w:r>
        <w:rPr>
          <w:rFonts w:ascii="Times New Roman" w:hAnsi="Times New Roman" w:cs="Times New Roman"/>
          <w:sz w:val="24"/>
          <w:szCs w:val="24"/>
        </w:rPr>
        <w:t>Gammelgaard</w:t>
      </w:r>
      <w:proofErr w:type="spellEnd"/>
      <w:r>
        <w:rPr>
          <w:rFonts w:ascii="Times New Roman" w:hAnsi="Times New Roman" w:cs="Times New Roman"/>
          <w:sz w:val="24"/>
          <w:szCs w:val="24"/>
        </w:rPr>
        <w:t xml:space="preserve">, J.,2011, Subsidiary power in multinational corporations: the subtle role of micro-political bargaining power, </w:t>
      </w:r>
      <w:r w:rsidRPr="000700B5">
        <w:rPr>
          <w:rFonts w:ascii="Times New Roman" w:hAnsi="Times New Roman" w:cs="Times New Roman"/>
          <w:i/>
          <w:iCs/>
          <w:sz w:val="24"/>
          <w:szCs w:val="24"/>
        </w:rPr>
        <w:t xml:space="preserve">Critical Perspectives </w:t>
      </w:r>
      <w:r w:rsidR="000700B5" w:rsidRPr="000700B5">
        <w:rPr>
          <w:rFonts w:ascii="Times New Roman" w:hAnsi="Times New Roman" w:cs="Times New Roman"/>
          <w:i/>
          <w:iCs/>
          <w:sz w:val="24"/>
          <w:szCs w:val="24"/>
        </w:rPr>
        <w:t>on International Business</w:t>
      </w:r>
      <w:r w:rsidR="000700B5">
        <w:rPr>
          <w:rFonts w:ascii="Times New Roman" w:hAnsi="Times New Roman" w:cs="Times New Roman"/>
          <w:sz w:val="24"/>
          <w:szCs w:val="24"/>
        </w:rPr>
        <w:t xml:space="preserve"> 7(1), 30-47.</w:t>
      </w:r>
    </w:p>
    <w:p w14:paraId="7326C0A6" w14:textId="103CB2EF" w:rsidR="00155FB2" w:rsidRDefault="00155FB2" w:rsidP="00DE7C73">
      <w:pPr>
        <w:rPr>
          <w:rFonts w:ascii="Times New Roman" w:hAnsi="Times New Roman" w:cs="Times New Roman"/>
          <w:sz w:val="24"/>
          <w:szCs w:val="24"/>
        </w:rPr>
      </w:pPr>
      <w:proofErr w:type="spellStart"/>
      <w:r>
        <w:rPr>
          <w:rFonts w:ascii="Times New Roman" w:hAnsi="Times New Roman" w:cs="Times New Roman"/>
          <w:sz w:val="24"/>
          <w:szCs w:val="24"/>
        </w:rPr>
        <w:t>Dusso</w:t>
      </w:r>
      <w:proofErr w:type="spellEnd"/>
      <w:r>
        <w:rPr>
          <w:rFonts w:ascii="Times New Roman" w:hAnsi="Times New Roman" w:cs="Times New Roman"/>
          <w:sz w:val="24"/>
          <w:szCs w:val="24"/>
        </w:rPr>
        <w:t xml:space="preserve">, A., Holyoke, T., and </w:t>
      </w:r>
      <w:proofErr w:type="spellStart"/>
      <w:r>
        <w:rPr>
          <w:rFonts w:ascii="Times New Roman" w:hAnsi="Times New Roman" w:cs="Times New Roman"/>
          <w:sz w:val="24"/>
          <w:szCs w:val="24"/>
        </w:rPr>
        <w:t>Schatzinger</w:t>
      </w:r>
      <w:proofErr w:type="spellEnd"/>
      <w:r>
        <w:rPr>
          <w:rFonts w:ascii="Times New Roman" w:hAnsi="Times New Roman" w:cs="Times New Roman"/>
          <w:sz w:val="24"/>
          <w:szCs w:val="24"/>
        </w:rPr>
        <w:t xml:space="preserve">, H., 2019, The influence of corporate lobbying on federal contracting, </w:t>
      </w:r>
      <w:r w:rsidRPr="00155FB2">
        <w:rPr>
          <w:rFonts w:ascii="Times New Roman" w:hAnsi="Times New Roman" w:cs="Times New Roman"/>
          <w:i/>
          <w:iCs/>
          <w:sz w:val="24"/>
          <w:szCs w:val="24"/>
        </w:rPr>
        <w:t>Social Science Quarterly</w:t>
      </w:r>
      <w:r>
        <w:rPr>
          <w:rFonts w:ascii="Times New Roman" w:hAnsi="Times New Roman" w:cs="Times New Roman"/>
          <w:sz w:val="24"/>
          <w:szCs w:val="24"/>
        </w:rPr>
        <w:t xml:space="preserve"> 100, 1793-1809. </w:t>
      </w:r>
    </w:p>
    <w:p w14:paraId="03A9325A" w14:textId="132BD2E8" w:rsidR="002B35B5" w:rsidRDefault="002B35B5" w:rsidP="00DE7C73">
      <w:pPr>
        <w:rPr>
          <w:rFonts w:ascii="Times New Roman" w:hAnsi="Times New Roman" w:cs="Times New Roman"/>
          <w:sz w:val="24"/>
          <w:szCs w:val="24"/>
        </w:rPr>
      </w:pPr>
      <w:proofErr w:type="spellStart"/>
      <w:r>
        <w:rPr>
          <w:rFonts w:ascii="Times New Roman" w:hAnsi="Times New Roman" w:cs="Times New Roman"/>
          <w:sz w:val="24"/>
          <w:szCs w:val="24"/>
        </w:rPr>
        <w:t>Endersby</w:t>
      </w:r>
      <w:proofErr w:type="spellEnd"/>
      <w:r>
        <w:rPr>
          <w:rFonts w:ascii="Times New Roman" w:hAnsi="Times New Roman" w:cs="Times New Roman"/>
          <w:sz w:val="24"/>
          <w:szCs w:val="24"/>
        </w:rPr>
        <w:t xml:space="preserve">, J., McCurdy, K., 1996, Committee assignments in the U.S. Senate, </w:t>
      </w:r>
      <w:r w:rsidRPr="002B35B5">
        <w:rPr>
          <w:rFonts w:ascii="Times New Roman" w:hAnsi="Times New Roman" w:cs="Times New Roman"/>
          <w:i/>
          <w:iCs/>
          <w:sz w:val="24"/>
          <w:szCs w:val="24"/>
        </w:rPr>
        <w:t xml:space="preserve">Legislative Studies Quarterly </w:t>
      </w:r>
      <w:r>
        <w:rPr>
          <w:rFonts w:ascii="Times New Roman" w:hAnsi="Times New Roman" w:cs="Times New Roman"/>
          <w:sz w:val="24"/>
          <w:szCs w:val="24"/>
        </w:rPr>
        <w:t xml:space="preserve">21(2), 219-235. </w:t>
      </w:r>
    </w:p>
    <w:p w14:paraId="1F5640AD" w14:textId="215C73FA" w:rsidR="00E47351" w:rsidRDefault="00E47351" w:rsidP="00877889">
      <w:pPr>
        <w:rPr>
          <w:rFonts w:ascii="Times New Roman" w:hAnsi="Times New Roman" w:cs="Times New Roman"/>
          <w:sz w:val="24"/>
          <w:szCs w:val="24"/>
        </w:rPr>
      </w:pPr>
      <w:proofErr w:type="spellStart"/>
      <w:r>
        <w:rPr>
          <w:rFonts w:ascii="Times New Roman" w:hAnsi="Times New Roman" w:cs="Times New Roman"/>
          <w:sz w:val="24"/>
          <w:szCs w:val="24"/>
        </w:rPr>
        <w:t>Faccio</w:t>
      </w:r>
      <w:proofErr w:type="spellEnd"/>
      <w:r>
        <w:rPr>
          <w:rFonts w:ascii="Times New Roman" w:hAnsi="Times New Roman" w:cs="Times New Roman"/>
          <w:sz w:val="24"/>
          <w:szCs w:val="24"/>
        </w:rPr>
        <w:t xml:space="preserve">, M., 2006, Politically connected firms. </w:t>
      </w:r>
      <w:r w:rsidRPr="003C3EAD">
        <w:rPr>
          <w:rFonts w:ascii="Times New Roman" w:hAnsi="Times New Roman" w:cs="Times New Roman"/>
          <w:i/>
          <w:iCs/>
          <w:sz w:val="24"/>
          <w:szCs w:val="24"/>
        </w:rPr>
        <w:t>American Economic Review</w:t>
      </w:r>
      <w:r>
        <w:rPr>
          <w:rFonts w:ascii="Times New Roman" w:hAnsi="Times New Roman" w:cs="Times New Roman"/>
          <w:sz w:val="24"/>
          <w:szCs w:val="24"/>
        </w:rPr>
        <w:t xml:space="preserve"> 96, 369-386.</w:t>
      </w:r>
    </w:p>
    <w:p w14:paraId="28E0C7FB" w14:textId="21FEAA94" w:rsidR="00877889" w:rsidRDefault="00877889" w:rsidP="00877889">
      <w:pPr>
        <w:rPr>
          <w:rFonts w:ascii="Times New Roman" w:hAnsi="Times New Roman" w:cs="Times New Roman"/>
          <w:sz w:val="24"/>
          <w:szCs w:val="24"/>
        </w:rPr>
      </w:pPr>
      <w:proofErr w:type="spellStart"/>
      <w:r w:rsidRPr="0057429E">
        <w:rPr>
          <w:rFonts w:ascii="Times New Roman" w:hAnsi="Times New Roman" w:cs="Times New Roman"/>
          <w:sz w:val="24"/>
          <w:szCs w:val="24"/>
        </w:rPr>
        <w:t>Faccio</w:t>
      </w:r>
      <w:proofErr w:type="spellEnd"/>
      <w:r w:rsidRPr="0057429E">
        <w:rPr>
          <w:rFonts w:ascii="Times New Roman" w:hAnsi="Times New Roman" w:cs="Times New Roman"/>
          <w:sz w:val="24"/>
          <w:szCs w:val="24"/>
        </w:rPr>
        <w:t>, M., &amp; H</w:t>
      </w:r>
      <w:r>
        <w:rPr>
          <w:rFonts w:ascii="Times New Roman" w:hAnsi="Times New Roman" w:cs="Times New Roman"/>
          <w:sz w:val="24"/>
          <w:szCs w:val="24"/>
        </w:rPr>
        <w:t xml:space="preserve">su, </w:t>
      </w:r>
      <w:r w:rsidRPr="0057429E">
        <w:rPr>
          <w:rFonts w:ascii="Times New Roman" w:hAnsi="Times New Roman" w:cs="Times New Roman"/>
          <w:sz w:val="24"/>
          <w:szCs w:val="24"/>
        </w:rPr>
        <w:t>H. C. (2017). Politically connected private equity and employment. </w:t>
      </w:r>
      <w:r w:rsidRPr="0057429E">
        <w:rPr>
          <w:rFonts w:ascii="Times New Roman" w:hAnsi="Times New Roman" w:cs="Times New Roman"/>
          <w:i/>
          <w:iCs/>
          <w:sz w:val="24"/>
          <w:szCs w:val="24"/>
        </w:rPr>
        <w:t>The Journal of Finance,</w:t>
      </w:r>
      <w:r w:rsidRPr="0057429E">
        <w:rPr>
          <w:rFonts w:ascii="Times New Roman" w:hAnsi="Times New Roman" w:cs="Times New Roman"/>
          <w:sz w:val="24"/>
          <w:szCs w:val="24"/>
        </w:rPr>
        <w:t> 72(2), 539-574.</w:t>
      </w:r>
    </w:p>
    <w:p w14:paraId="41E2B167" w14:textId="71103F67" w:rsidR="003C3EAD" w:rsidRPr="0057429E" w:rsidRDefault="003C3EAD" w:rsidP="00877889">
      <w:pPr>
        <w:rPr>
          <w:rFonts w:ascii="Times New Roman" w:hAnsi="Times New Roman" w:cs="Times New Roman"/>
          <w:sz w:val="24"/>
          <w:szCs w:val="24"/>
        </w:rPr>
      </w:pPr>
      <w:proofErr w:type="spellStart"/>
      <w:r>
        <w:rPr>
          <w:rFonts w:ascii="Times New Roman" w:hAnsi="Times New Roman" w:cs="Times New Roman"/>
          <w:sz w:val="24"/>
          <w:szCs w:val="24"/>
        </w:rPr>
        <w:t>Faccio</w:t>
      </w:r>
      <w:proofErr w:type="spellEnd"/>
      <w:r>
        <w:rPr>
          <w:rFonts w:ascii="Times New Roman" w:hAnsi="Times New Roman" w:cs="Times New Roman"/>
          <w:sz w:val="24"/>
          <w:szCs w:val="24"/>
        </w:rPr>
        <w:t>, M., and D. Parsley, 2009, Sudden deaths: taking stock of political connections</w:t>
      </w:r>
      <w:r w:rsidRPr="003C3EAD">
        <w:rPr>
          <w:rFonts w:ascii="Times New Roman" w:hAnsi="Times New Roman" w:cs="Times New Roman"/>
          <w:i/>
          <w:iCs/>
          <w:sz w:val="24"/>
          <w:szCs w:val="24"/>
        </w:rPr>
        <w:t>. Journal of Financial and Quantitative Analysis</w:t>
      </w:r>
      <w:r>
        <w:rPr>
          <w:rFonts w:ascii="Times New Roman" w:hAnsi="Times New Roman" w:cs="Times New Roman"/>
          <w:sz w:val="24"/>
          <w:szCs w:val="24"/>
        </w:rPr>
        <w:t xml:space="preserve"> 33, 683-718.</w:t>
      </w:r>
    </w:p>
    <w:p w14:paraId="71EB032A" w14:textId="175D4AC1"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Ferris, S</w:t>
      </w:r>
      <w:r w:rsidR="002226F9" w:rsidRPr="0057429E">
        <w:rPr>
          <w:rFonts w:ascii="Times New Roman" w:hAnsi="Times New Roman" w:cs="Times New Roman"/>
          <w:sz w:val="24"/>
          <w:szCs w:val="24"/>
        </w:rPr>
        <w:t xml:space="preserve">. R. </w:t>
      </w:r>
      <w:r w:rsidRPr="0057429E">
        <w:rPr>
          <w:rFonts w:ascii="Times New Roman" w:hAnsi="Times New Roman" w:cs="Times New Roman"/>
          <w:sz w:val="24"/>
          <w:szCs w:val="24"/>
        </w:rPr>
        <w:t>Houston, and D</w:t>
      </w:r>
      <w:r w:rsidR="002226F9" w:rsidRPr="0057429E">
        <w:rPr>
          <w:rFonts w:ascii="Times New Roman" w:hAnsi="Times New Roman" w:cs="Times New Roman"/>
          <w:sz w:val="24"/>
          <w:szCs w:val="24"/>
        </w:rPr>
        <w:t xml:space="preserve">. </w:t>
      </w:r>
      <w:r w:rsidRPr="0057429E">
        <w:rPr>
          <w:rFonts w:ascii="Times New Roman" w:hAnsi="Times New Roman" w:cs="Times New Roman"/>
          <w:sz w:val="24"/>
          <w:szCs w:val="24"/>
        </w:rPr>
        <w:t xml:space="preserve">Javakhadze. </w:t>
      </w:r>
      <w:r w:rsidR="00264282">
        <w:rPr>
          <w:rFonts w:ascii="Times New Roman" w:hAnsi="Times New Roman" w:cs="Times New Roman"/>
          <w:sz w:val="24"/>
          <w:szCs w:val="24"/>
        </w:rPr>
        <w:t xml:space="preserve">2019, </w:t>
      </w:r>
      <w:r w:rsidRPr="0057429E">
        <w:rPr>
          <w:rFonts w:ascii="Times New Roman" w:hAnsi="Times New Roman" w:cs="Times New Roman"/>
          <w:sz w:val="24"/>
          <w:szCs w:val="24"/>
        </w:rPr>
        <w:t>"It is a sweetheart of a deal: Political connections and corporate‐federal contracting." </w:t>
      </w:r>
      <w:r w:rsidRPr="0057429E">
        <w:rPr>
          <w:rFonts w:ascii="Times New Roman" w:hAnsi="Times New Roman" w:cs="Times New Roman"/>
          <w:i/>
          <w:iCs/>
          <w:sz w:val="24"/>
          <w:szCs w:val="24"/>
        </w:rPr>
        <w:t>Financial Review</w:t>
      </w:r>
      <w:r w:rsidRPr="0057429E">
        <w:rPr>
          <w:rFonts w:ascii="Times New Roman" w:hAnsi="Times New Roman" w:cs="Times New Roman"/>
          <w:sz w:val="24"/>
          <w:szCs w:val="24"/>
        </w:rPr>
        <w:t> 54</w:t>
      </w:r>
      <w:r w:rsidR="00264282">
        <w:rPr>
          <w:rFonts w:ascii="Times New Roman" w:hAnsi="Times New Roman" w:cs="Times New Roman"/>
          <w:sz w:val="24"/>
          <w:szCs w:val="24"/>
        </w:rPr>
        <w:t>(1),</w:t>
      </w:r>
      <w:r w:rsidRPr="0057429E">
        <w:rPr>
          <w:rFonts w:ascii="Times New Roman" w:hAnsi="Times New Roman" w:cs="Times New Roman"/>
          <w:sz w:val="24"/>
          <w:szCs w:val="24"/>
        </w:rPr>
        <w:t xml:space="preserve"> 57-84.</w:t>
      </w:r>
    </w:p>
    <w:p w14:paraId="71099D29" w14:textId="18E9C2BF" w:rsidR="003C3EAD" w:rsidRDefault="003C3EAD" w:rsidP="00DE7C73">
      <w:pPr>
        <w:rPr>
          <w:rFonts w:ascii="Times New Roman" w:hAnsi="Times New Roman" w:cs="Times New Roman"/>
          <w:sz w:val="24"/>
          <w:szCs w:val="24"/>
        </w:rPr>
      </w:pPr>
      <w:proofErr w:type="spellStart"/>
      <w:r>
        <w:rPr>
          <w:rFonts w:ascii="Times New Roman" w:hAnsi="Times New Roman" w:cs="Times New Roman"/>
          <w:sz w:val="24"/>
          <w:szCs w:val="24"/>
        </w:rPr>
        <w:t>Fisman</w:t>
      </w:r>
      <w:proofErr w:type="spellEnd"/>
      <w:r>
        <w:rPr>
          <w:rFonts w:ascii="Times New Roman" w:hAnsi="Times New Roman" w:cs="Times New Roman"/>
          <w:sz w:val="24"/>
          <w:szCs w:val="24"/>
        </w:rPr>
        <w:t xml:space="preserve">, R., 2001, Estimating the value of political connections. </w:t>
      </w:r>
      <w:r w:rsidRPr="003C3EAD">
        <w:rPr>
          <w:rFonts w:ascii="Times New Roman" w:hAnsi="Times New Roman" w:cs="Times New Roman"/>
          <w:i/>
          <w:iCs/>
          <w:sz w:val="24"/>
          <w:szCs w:val="24"/>
        </w:rPr>
        <w:t>American Economic Review</w:t>
      </w:r>
      <w:r>
        <w:rPr>
          <w:rFonts w:ascii="Times New Roman" w:hAnsi="Times New Roman" w:cs="Times New Roman"/>
          <w:sz w:val="24"/>
          <w:szCs w:val="24"/>
        </w:rPr>
        <w:t xml:space="preserve"> 91, 1095-1102. </w:t>
      </w:r>
    </w:p>
    <w:p w14:paraId="015FE503" w14:textId="2F408E99" w:rsidR="00E06F47" w:rsidRDefault="00E06F47" w:rsidP="00DE7C73">
      <w:pPr>
        <w:rPr>
          <w:rFonts w:ascii="Times New Roman" w:hAnsi="Times New Roman" w:cs="Times New Roman"/>
          <w:sz w:val="24"/>
          <w:szCs w:val="24"/>
        </w:rPr>
      </w:pPr>
      <w:proofErr w:type="spellStart"/>
      <w:r>
        <w:rPr>
          <w:rFonts w:ascii="Times New Roman" w:hAnsi="Times New Roman" w:cs="Times New Roman"/>
          <w:sz w:val="24"/>
          <w:szCs w:val="24"/>
        </w:rPr>
        <w:t>Glaeser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Laibson</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Sacerdote</w:t>
      </w:r>
      <w:proofErr w:type="spellEnd"/>
      <w:r>
        <w:rPr>
          <w:rFonts w:ascii="Times New Roman" w:hAnsi="Times New Roman" w:cs="Times New Roman"/>
          <w:sz w:val="24"/>
          <w:szCs w:val="24"/>
        </w:rPr>
        <w:t xml:space="preserve">, B., </w:t>
      </w:r>
      <w:r w:rsidR="000828FE">
        <w:rPr>
          <w:rFonts w:ascii="Times New Roman" w:hAnsi="Times New Roman" w:cs="Times New Roman"/>
          <w:sz w:val="24"/>
          <w:szCs w:val="24"/>
        </w:rPr>
        <w:t xml:space="preserve">2002, An economic approach to social capital, </w:t>
      </w:r>
      <w:r w:rsidRPr="00E06F47">
        <w:rPr>
          <w:rFonts w:ascii="Times New Roman" w:hAnsi="Times New Roman" w:cs="Times New Roman"/>
          <w:i/>
          <w:iCs/>
          <w:sz w:val="24"/>
          <w:szCs w:val="24"/>
        </w:rPr>
        <w:t>The Economic Journal</w:t>
      </w:r>
      <w:r>
        <w:rPr>
          <w:rFonts w:ascii="Times New Roman" w:hAnsi="Times New Roman" w:cs="Times New Roman"/>
          <w:sz w:val="24"/>
          <w:szCs w:val="24"/>
        </w:rPr>
        <w:t xml:space="preserve"> 112(483), 437-458. </w:t>
      </w:r>
    </w:p>
    <w:p w14:paraId="2439A69E" w14:textId="76E742CC" w:rsidR="00F6047F" w:rsidRPr="0057429E" w:rsidRDefault="00F6047F" w:rsidP="00DE7C73">
      <w:pPr>
        <w:rPr>
          <w:rFonts w:ascii="Times New Roman" w:hAnsi="Times New Roman" w:cs="Times New Roman"/>
          <w:sz w:val="24"/>
          <w:szCs w:val="24"/>
        </w:rPr>
      </w:pPr>
      <w:proofErr w:type="spellStart"/>
      <w:r>
        <w:rPr>
          <w:rFonts w:ascii="Times New Roman" w:hAnsi="Times New Roman" w:cs="Times New Roman"/>
          <w:sz w:val="24"/>
          <w:szCs w:val="24"/>
        </w:rPr>
        <w:t>Gokcekus</w:t>
      </w:r>
      <w:proofErr w:type="spellEnd"/>
      <w:r>
        <w:rPr>
          <w:rFonts w:ascii="Times New Roman" w:hAnsi="Times New Roman" w:cs="Times New Roman"/>
          <w:sz w:val="24"/>
          <w:szCs w:val="24"/>
        </w:rPr>
        <w:t xml:space="preserve">, O. and </w:t>
      </w:r>
      <w:proofErr w:type="spellStart"/>
      <w:r>
        <w:rPr>
          <w:rFonts w:ascii="Times New Roman" w:hAnsi="Times New Roman" w:cs="Times New Roman"/>
          <w:sz w:val="24"/>
          <w:szCs w:val="24"/>
        </w:rPr>
        <w:t>Sona,n</w:t>
      </w:r>
      <w:proofErr w:type="spellEnd"/>
      <w:r>
        <w:rPr>
          <w:rFonts w:ascii="Times New Roman" w:hAnsi="Times New Roman" w:cs="Times New Roman"/>
          <w:sz w:val="24"/>
          <w:szCs w:val="24"/>
        </w:rPr>
        <w:t xml:space="preserve">, S., 2017, Political contributions and corruption in the United States, </w:t>
      </w:r>
      <w:r w:rsidRPr="00F6047F">
        <w:rPr>
          <w:rFonts w:ascii="Times New Roman" w:hAnsi="Times New Roman" w:cs="Times New Roman"/>
          <w:i/>
          <w:iCs/>
          <w:sz w:val="24"/>
          <w:szCs w:val="24"/>
        </w:rPr>
        <w:t>Journal of Economic Policy Reform</w:t>
      </w:r>
      <w:r>
        <w:rPr>
          <w:rFonts w:ascii="Times New Roman" w:hAnsi="Times New Roman" w:cs="Times New Roman"/>
          <w:sz w:val="24"/>
          <w:szCs w:val="24"/>
        </w:rPr>
        <w:t xml:space="preserve"> 20(4), 360-372. </w:t>
      </w:r>
    </w:p>
    <w:p w14:paraId="5FE54CE1" w14:textId="4C6A0A40"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Goldman, E., </w:t>
      </w:r>
      <w:proofErr w:type="spellStart"/>
      <w:r w:rsidRPr="0057429E">
        <w:rPr>
          <w:rFonts w:ascii="Times New Roman" w:hAnsi="Times New Roman" w:cs="Times New Roman"/>
          <w:sz w:val="24"/>
          <w:szCs w:val="24"/>
        </w:rPr>
        <w:t>Rocholl</w:t>
      </w:r>
      <w:proofErr w:type="spellEnd"/>
      <w:r w:rsidRPr="0057429E">
        <w:rPr>
          <w:rFonts w:ascii="Times New Roman" w:hAnsi="Times New Roman" w:cs="Times New Roman"/>
          <w:sz w:val="24"/>
          <w:szCs w:val="24"/>
        </w:rPr>
        <w:t xml:space="preserve">, J., </w:t>
      </w:r>
      <w:r w:rsidR="00877889">
        <w:rPr>
          <w:rFonts w:ascii="Times New Roman" w:hAnsi="Times New Roman" w:cs="Times New Roman"/>
          <w:sz w:val="24"/>
          <w:szCs w:val="24"/>
        </w:rPr>
        <w:t xml:space="preserve">and </w:t>
      </w:r>
      <w:r w:rsidRPr="0057429E">
        <w:rPr>
          <w:rFonts w:ascii="Times New Roman" w:hAnsi="Times New Roman" w:cs="Times New Roman"/>
          <w:sz w:val="24"/>
          <w:szCs w:val="24"/>
        </w:rPr>
        <w:t>So, J. (2013). Politically connected boards of directors and the allocation of procurement contracts. </w:t>
      </w:r>
      <w:r w:rsidRPr="0057429E">
        <w:rPr>
          <w:rFonts w:ascii="Times New Roman" w:hAnsi="Times New Roman" w:cs="Times New Roman"/>
          <w:i/>
          <w:iCs/>
          <w:sz w:val="24"/>
          <w:szCs w:val="24"/>
        </w:rPr>
        <w:t>Review of Finance,</w:t>
      </w:r>
      <w:r w:rsidRPr="0057429E">
        <w:rPr>
          <w:rFonts w:ascii="Times New Roman" w:hAnsi="Times New Roman" w:cs="Times New Roman"/>
          <w:sz w:val="24"/>
          <w:szCs w:val="24"/>
        </w:rPr>
        <w:t> 17(5), 1617-1648.</w:t>
      </w:r>
    </w:p>
    <w:p w14:paraId="7AC33FDB" w14:textId="479DFB1A" w:rsidR="00DE7C73" w:rsidRDefault="00DE7C73" w:rsidP="00DE7C73">
      <w:pPr>
        <w:rPr>
          <w:rFonts w:ascii="Times New Roman" w:hAnsi="Times New Roman" w:cs="Times New Roman"/>
          <w:sz w:val="24"/>
          <w:szCs w:val="24"/>
        </w:rPr>
      </w:pPr>
      <w:proofErr w:type="spellStart"/>
      <w:r w:rsidRPr="0057429E">
        <w:rPr>
          <w:rFonts w:ascii="Times New Roman" w:hAnsi="Times New Roman" w:cs="Times New Roman"/>
          <w:sz w:val="24"/>
          <w:szCs w:val="24"/>
        </w:rPr>
        <w:t>Gugler</w:t>
      </w:r>
      <w:proofErr w:type="spellEnd"/>
      <w:r w:rsidRPr="0057429E">
        <w:rPr>
          <w:rFonts w:ascii="Times New Roman" w:hAnsi="Times New Roman" w:cs="Times New Roman"/>
          <w:sz w:val="24"/>
          <w:szCs w:val="24"/>
        </w:rPr>
        <w:t xml:space="preserve">, K., </w:t>
      </w:r>
      <w:proofErr w:type="spellStart"/>
      <w:r w:rsidRPr="0057429E">
        <w:rPr>
          <w:rFonts w:ascii="Times New Roman" w:hAnsi="Times New Roman" w:cs="Times New Roman"/>
          <w:sz w:val="24"/>
          <w:szCs w:val="24"/>
        </w:rPr>
        <w:t>Weichselbaumer</w:t>
      </w:r>
      <w:proofErr w:type="spellEnd"/>
      <w:r w:rsidRPr="0057429E">
        <w:rPr>
          <w:rFonts w:ascii="Times New Roman" w:hAnsi="Times New Roman" w:cs="Times New Roman"/>
          <w:sz w:val="24"/>
          <w:szCs w:val="24"/>
        </w:rPr>
        <w:t xml:space="preserve">, M., </w:t>
      </w:r>
      <w:r w:rsidR="00134829">
        <w:rPr>
          <w:rFonts w:ascii="Times New Roman" w:hAnsi="Times New Roman" w:cs="Times New Roman"/>
          <w:sz w:val="24"/>
          <w:szCs w:val="24"/>
        </w:rPr>
        <w:t>and</w:t>
      </w:r>
      <w:r w:rsidRPr="0057429E">
        <w:rPr>
          <w:rFonts w:ascii="Times New Roman" w:hAnsi="Times New Roman" w:cs="Times New Roman"/>
          <w:sz w:val="24"/>
          <w:szCs w:val="24"/>
        </w:rPr>
        <w:t xml:space="preserve"> </w:t>
      </w:r>
      <w:proofErr w:type="spellStart"/>
      <w:r w:rsidRPr="0057429E">
        <w:rPr>
          <w:rFonts w:ascii="Times New Roman" w:hAnsi="Times New Roman" w:cs="Times New Roman"/>
          <w:sz w:val="24"/>
          <w:szCs w:val="24"/>
        </w:rPr>
        <w:t>Zulehner</w:t>
      </w:r>
      <w:proofErr w:type="spellEnd"/>
      <w:r w:rsidRPr="0057429E">
        <w:rPr>
          <w:rFonts w:ascii="Times New Roman" w:hAnsi="Times New Roman" w:cs="Times New Roman"/>
          <w:sz w:val="24"/>
          <w:szCs w:val="24"/>
        </w:rPr>
        <w:t xml:space="preserve">, C. (2020). Employment behavior and the economic crisis: Evidence from winners and runners-up in procurement auctions. </w:t>
      </w:r>
      <w:r w:rsidRPr="0057429E">
        <w:rPr>
          <w:rFonts w:ascii="Times New Roman" w:hAnsi="Times New Roman" w:cs="Times New Roman"/>
          <w:i/>
          <w:iCs/>
          <w:sz w:val="24"/>
          <w:szCs w:val="24"/>
        </w:rPr>
        <w:t>Journal of Public Economics</w:t>
      </w:r>
      <w:r w:rsidRPr="0057429E">
        <w:rPr>
          <w:rFonts w:ascii="Times New Roman" w:hAnsi="Times New Roman" w:cs="Times New Roman"/>
          <w:sz w:val="24"/>
          <w:szCs w:val="24"/>
        </w:rPr>
        <w:t>, 182, 104</w:t>
      </w:r>
      <w:r w:rsidR="00264282">
        <w:rPr>
          <w:rFonts w:ascii="Times New Roman" w:hAnsi="Times New Roman" w:cs="Times New Roman"/>
          <w:sz w:val="24"/>
          <w:szCs w:val="24"/>
        </w:rPr>
        <w:t>-</w:t>
      </w:r>
      <w:r w:rsidRPr="0057429E">
        <w:rPr>
          <w:rFonts w:ascii="Times New Roman" w:hAnsi="Times New Roman" w:cs="Times New Roman"/>
          <w:sz w:val="24"/>
          <w:szCs w:val="24"/>
        </w:rPr>
        <w:t>112.</w:t>
      </w:r>
    </w:p>
    <w:p w14:paraId="12B6EED0" w14:textId="37067366" w:rsidR="00E06F47" w:rsidRDefault="00E06F47" w:rsidP="00DE7C73">
      <w:pPr>
        <w:rPr>
          <w:rFonts w:ascii="Times New Roman" w:hAnsi="Times New Roman" w:cs="Times New Roman"/>
          <w:sz w:val="24"/>
          <w:szCs w:val="24"/>
        </w:rPr>
      </w:pPr>
      <w:proofErr w:type="spellStart"/>
      <w:r>
        <w:rPr>
          <w:rFonts w:ascii="Times New Roman" w:hAnsi="Times New Roman" w:cs="Times New Roman"/>
          <w:sz w:val="24"/>
          <w:szCs w:val="24"/>
        </w:rPr>
        <w:t>Guiso</w:t>
      </w:r>
      <w:proofErr w:type="spellEnd"/>
      <w:r>
        <w:rPr>
          <w:rFonts w:ascii="Times New Roman" w:hAnsi="Times New Roman" w:cs="Times New Roman"/>
          <w:sz w:val="24"/>
          <w:szCs w:val="24"/>
        </w:rPr>
        <w:t xml:space="preserve">, L., Sapienza, P., and Zingales, L., 2004, The Role of Social Capital in Financial Development, </w:t>
      </w:r>
      <w:r w:rsidRPr="00E06F47">
        <w:rPr>
          <w:rFonts w:ascii="Times New Roman" w:hAnsi="Times New Roman" w:cs="Times New Roman"/>
          <w:i/>
          <w:iCs/>
          <w:sz w:val="24"/>
          <w:szCs w:val="24"/>
        </w:rPr>
        <w:t>American Economic Review</w:t>
      </w:r>
      <w:r>
        <w:rPr>
          <w:rFonts w:ascii="Times New Roman" w:hAnsi="Times New Roman" w:cs="Times New Roman"/>
          <w:sz w:val="24"/>
          <w:szCs w:val="24"/>
        </w:rPr>
        <w:t xml:space="preserve"> 94(3), 526-556. </w:t>
      </w:r>
    </w:p>
    <w:p w14:paraId="1E9B98BF" w14:textId="366D5BAA" w:rsidR="007D752A" w:rsidRDefault="007D752A" w:rsidP="00DE7C73">
      <w:pPr>
        <w:rPr>
          <w:rFonts w:ascii="Times New Roman" w:hAnsi="Times New Roman" w:cs="Times New Roman"/>
          <w:sz w:val="24"/>
          <w:szCs w:val="24"/>
        </w:rPr>
      </w:pPr>
      <w:proofErr w:type="spellStart"/>
      <w:r>
        <w:rPr>
          <w:rFonts w:ascii="Times New Roman" w:hAnsi="Times New Roman" w:cs="Times New Roman"/>
          <w:sz w:val="24"/>
          <w:szCs w:val="24"/>
        </w:rPr>
        <w:lastRenderedPageBreak/>
        <w:t>Harmel</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Svasand</w:t>
      </w:r>
      <w:proofErr w:type="spellEnd"/>
      <w:r>
        <w:rPr>
          <w:rFonts w:ascii="Times New Roman" w:hAnsi="Times New Roman" w:cs="Times New Roman"/>
          <w:sz w:val="24"/>
          <w:szCs w:val="24"/>
        </w:rPr>
        <w:t xml:space="preserve">, L., 1993, Party Leadership and Party </w:t>
      </w:r>
      <w:proofErr w:type="spellStart"/>
      <w:r>
        <w:rPr>
          <w:rFonts w:ascii="Times New Roman" w:hAnsi="Times New Roman" w:cs="Times New Roman"/>
          <w:sz w:val="24"/>
          <w:szCs w:val="24"/>
        </w:rPr>
        <w:t>Institutionalisation</w:t>
      </w:r>
      <w:proofErr w:type="spellEnd"/>
      <w:r>
        <w:rPr>
          <w:rFonts w:ascii="Times New Roman" w:hAnsi="Times New Roman" w:cs="Times New Roman"/>
          <w:sz w:val="24"/>
          <w:szCs w:val="24"/>
        </w:rPr>
        <w:t xml:space="preserve">; Three Phases of Development, </w:t>
      </w:r>
      <w:r w:rsidRPr="00134829">
        <w:rPr>
          <w:rFonts w:ascii="Times New Roman" w:hAnsi="Times New Roman" w:cs="Times New Roman"/>
          <w:i/>
          <w:iCs/>
          <w:sz w:val="24"/>
          <w:szCs w:val="24"/>
        </w:rPr>
        <w:t>Western European Politics</w:t>
      </w:r>
      <w:r>
        <w:rPr>
          <w:rFonts w:ascii="Times New Roman" w:hAnsi="Times New Roman" w:cs="Times New Roman"/>
          <w:sz w:val="24"/>
          <w:szCs w:val="24"/>
        </w:rPr>
        <w:t xml:space="preserve"> 16(2), </w:t>
      </w:r>
      <w:r w:rsidR="00F65624">
        <w:rPr>
          <w:rFonts w:ascii="Times New Roman" w:hAnsi="Times New Roman" w:cs="Times New Roman"/>
          <w:sz w:val="24"/>
          <w:szCs w:val="24"/>
        </w:rPr>
        <w:t>67-88.</w:t>
      </w:r>
    </w:p>
    <w:p w14:paraId="1C625543" w14:textId="51CE0B8A" w:rsidR="00E06F47" w:rsidRDefault="00E06F47" w:rsidP="00DE7C73">
      <w:pPr>
        <w:rPr>
          <w:rFonts w:ascii="Times New Roman" w:hAnsi="Times New Roman" w:cs="Times New Roman"/>
          <w:sz w:val="24"/>
          <w:szCs w:val="24"/>
        </w:rPr>
      </w:pPr>
      <w:r>
        <w:rPr>
          <w:rFonts w:ascii="Times New Roman" w:hAnsi="Times New Roman" w:cs="Times New Roman"/>
          <w:sz w:val="24"/>
          <w:szCs w:val="24"/>
        </w:rPr>
        <w:t>Hedlund, R., 1989, Entering the Committee System: Sta</w:t>
      </w:r>
      <w:r w:rsidR="00021BD1">
        <w:rPr>
          <w:rFonts w:ascii="Times New Roman" w:hAnsi="Times New Roman" w:cs="Times New Roman"/>
          <w:sz w:val="24"/>
          <w:szCs w:val="24"/>
        </w:rPr>
        <w:t xml:space="preserve">te Committee Assignments, </w:t>
      </w:r>
      <w:r w:rsidR="00021BD1" w:rsidRPr="00021BD1">
        <w:rPr>
          <w:rFonts w:ascii="Times New Roman" w:hAnsi="Times New Roman" w:cs="Times New Roman"/>
          <w:i/>
          <w:iCs/>
          <w:sz w:val="24"/>
          <w:szCs w:val="24"/>
        </w:rPr>
        <w:t>Western Political Quarterly 4</w:t>
      </w:r>
      <w:r w:rsidR="00021BD1">
        <w:rPr>
          <w:rFonts w:ascii="Times New Roman" w:hAnsi="Times New Roman" w:cs="Times New Roman"/>
          <w:sz w:val="24"/>
          <w:szCs w:val="24"/>
        </w:rPr>
        <w:t xml:space="preserve">2(4), 597-625. </w:t>
      </w:r>
    </w:p>
    <w:p w14:paraId="13F4FC4F" w14:textId="3931BD7C" w:rsidR="00264282" w:rsidRDefault="00264282" w:rsidP="00DE7C73">
      <w:pPr>
        <w:rPr>
          <w:rFonts w:ascii="Times New Roman" w:hAnsi="Times New Roman" w:cs="Times New Roman"/>
          <w:sz w:val="24"/>
          <w:szCs w:val="24"/>
        </w:rPr>
      </w:pPr>
      <w:r>
        <w:rPr>
          <w:rFonts w:ascii="Times New Roman" w:hAnsi="Times New Roman" w:cs="Times New Roman"/>
          <w:sz w:val="24"/>
          <w:szCs w:val="24"/>
        </w:rPr>
        <w:t xml:space="preserve">Hilman, A., </w:t>
      </w:r>
      <w:proofErr w:type="spellStart"/>
      <w:r>
        <w:rPr>
          <w:rFonts w:ascii="Times New Roman" w:hAnsi="Times New Roman" w:cs="Times New Roman"/>
          <w:sz w:val="24"/>
          <w:szCs w:val="24"/>
        </w:rPr>
        <w:t>Keim</w:t>
      </w:r>
      <w:proofErr w:type="spellEnd"/>
      <w:r>
        <w:rPr>
          <w:rFonts w:ascii="Times New Roman" w:hAnsi="Times New Roman" w:cs="Times New Roman"/>
          <w:sz w:val="24"/>
          <w:szCs w:val="24"/>
        </w:rPr>
        <w:t xml:space="preserve">, G. and Schuler, D., 2004,”Corporate Political Activity: A Review and Research Agenda, </w:t>
      </w:r>
      <w:r w:rsidRPr="00264282">
        <w:rPr>
          <w:rFonts w:ascii="Times New Roman" w:hAnsi="Times New Roman" w:cs="Times New Roman"/>
          <w:i/>
          <w:iCs/>
          <w:sz w:val="24"/>
          <w:szCs w:val="24"/>
        </w:rPr>
        <w:t>Journal of Management</w:t>
      </w:r>
      <w:r>
        <w:rPr>
          <w:rFonts w:ascii="Times New Roman" w:hAnsi="Times New Roman" w:cs="Times New Roman"/>
          <w:sz w:val="24"/>
          <w:szCs w:val="24"/>
        </w:rPr>
        <w:t xml:space="preserve"> 30(6), 837-857. </w:t>
      </w:r>
    </w:p>
    <w:p w14:paraId="443F05AE" w14:textId="067B4180" w:rsidR="000828FE" w:rsidRDefault="000828FE" w:rsidP="00DE7C73">
      <w:pPr>
        <w:rPr>
          <w:rFonts w:ascii="Times New Roman" w:hAnsi="Times New Roman" w:cs="Times New Roman"/>
          <w:sz w:val="24"/>
          <w:szCs w:val="24"/>
        </w:rPr>
      </w:pPr>
      <w:proofErr w:type="spellStart"/>
      <w:r>
        <w:rPr>
          <w:rFonts w:ascii="Times New Roman" w:hAnsi="Times New Roman" w:cs="Times New Roman"/>
          <w:sz w:val="24"/>
          <w:szCs w:val="24"/>
        </w:rPr>
        <w:t>Hird</w:t>
      </w:r>
      <w:proofErr w:type="spellEnd"/>
      <w:r>
        <w:rPr>
          <w:rFonts w:ascii="Times New Roman" w:hAnsi="Times New Roman" w:cs="Times New Roman"/>
          <w:sz w:val="24"/>
          <w:szCs w:val="24"/>
        </w:rPr>
        <w:t xml:space="preserve">, J., 1991, The political economy of pork: project selection at the U.S. Army Corps of Engineers, </w:t>
      </w:r>
      <w:r w:rsidRPr="008022E8">
        <w:rPr>
          <w:rFonts w:ascii="Times New Roman" w:hAnsi="Times New Roman" w:cs="Times New Roman"/>
          <w:i/>
          <w:iCs/>
          <w:sz w:val="24"/>
          <w:szCs w:val="24"/>
        </w:rPr>
        <w:t>American Political Science Review</w:t>
      </w:r>
      <w:r>
        <w:rPr>
          <w:rFonts w:ascii="Times New Roman" w:hAnsi="Times New Roman" w:cs="Times New Roman"/>
          <w:sz w:val="24"/>
          <w:szCs w:val="24"/>
        </w:rPr>
        <w:t xml:space="preserve"> </w:t>
      </w:r>
      <w:r w:rsidR="008022E8">
        <w:rPr>
          <w:rFonts w:ascii="Times New Roman" w:hAnsi="Times New Roman" w:cs="Times New Roman"/>
          <w:sz w:val="24"/>
          <w:szCs w:val="24"/>
        </w:rPr>
        <w:t>85(2), 429-456.</w:t>
      </w:r>
    </w:p>
    <w:p w14:paraId="5585C32A" w14:textId="09300363" w:rsidR="00155FB2" w:rsidRPr="0057429E" w:rsidRDefault="00155FB2" w:rsidP="00DE7C73">
      <w:pPr>
        <w:rPr>
          <w:rFonts w:ascii="Times New Roman" w:hAnsi="Times New Roman" w:cs="Times New Roman"/>
          <w:sz w:val="24"/>
          <w:szCs w:val="24"/>
        </w:rPr>
      </w:pPr>
      <w:r>
        <w:rPr>
          <w:rFonts w:ascii="Times New Roman" w:hAnsi="Times New Roman" w:cs="Times New Roman"/>
          <w:sz w:val="24"/>
          <w:szCs w:val="24"/>
        </w:rPr>
        <w:t xml:space="preserve">Hogan, M., Long, , M.A. and </w:t>
      </w:r>
      <w:proofErr w:type="spellStart"/>
      <w:r>
        <w:rPr>
          <w:rFonts w:ascii="Times New Roman" w:hAnsi="Times New Roman" w:cs="Times New Roman"/>
          <w:sz w:val="24"/>
          <w:szCs w:val="24"/>
        </w:rPr>
        <w:t>Stretesky</w:t>
      </w:r>
      <w:proofErr w:type="spellEnd"/>
      <w:r>
        <w:rPr>
          <w:rFonts w:ascii="Times New Roman" w:hAnsi="Times New Roman" w:cs="Times New Roman"/>
          <w:sz w:val="24"/>
          <w:szCs w:val="24"/>
        </w:rPr>
        <w:t xml:space="preserve">, P., 2010, Campaign contributions, lobbying, and post-Katrina contracts, </w:t>
      </w:r>
      <w:r w:rsidRPr="00155FB2">
        <w:rPr>
          <w:rFonts w:ascii="Times New Roman" w:hAnsi="Times New Roman" w:cs="Times New Roman"/>
          <w:i/>
          <w:iCs/>
          <w:sz w:val="24"/>
          <w:szCs w:val="24"/>
        </w:rPr>
        <w:t xml:space="preserve">Disasters </w:t>
      </w:r>
      <w:r>
        <w:rPr>
          <w:rFonts w:ascii="Times New Roman" w:hAnsi="Times New Roman" w:cs="Times New Roman"/>
          <w:sz w:val="24"/>
          <w:szCs w:val="24"/>
        </w:rPr>
        <w:t>34, 593-607.</w:t>
      </w:r>
    </w:p>
    <w:p w14:paraId="2F75B8E2" w14:textId="47985507"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Hoover, G. A., Pecorino, P. (2005). The political determinants of federal expenditure at the state level. </w:t>
      </w:r>
      <w:r w:rsidRPr="0057429E">
        <w:rPr>
          <w:rFonts w:ascii="Times New Roman" w:hAnsi="Times New Roman" w:cs="Times New Roman"/>
          <w:i/>
          <w:iCs/>
          <w:sz w:val="24"/>
          <w:szCs w:val="24"/>
        </w:rPr>
        <w:t>Public Choice</w:t>
      </w:r>
      <w:r w:rsidRPr="0057429E">
        <w:rPr>
          <w:rFonts w:ascii="Times New Roman" w:hAnsi="Times New Roman" w:cs="Times New Roman"/>
          <w:sz w:val="24"/>
          <w:szCs w:val="24"/>
        </w:rPr>
        <w:t>, 123(1-2), 95-113.</w:t>
      </w:r>
    </w:p>
    <w:p w14:paraId="206413A8" w14:textId="18D2AE4E" w:rsidR="00877889" w:rsidRDefault="00877889" w:rsidP="00877889">
      <w:pPr>
        <w:rPr>
          <w:rFonts w:ascii="Times New Roman" w:hAnsi="Times New Roman" w:cs="Times New Roman"/>
          <w:sz w:val="24"/>
          <w:szCs w:val="24"/>
        </w:rPr>
      </w:pPr>
      <w:r w:rsidRPr="0057429E">
        <w:rPr>
          <w:rFonts w:ascii="Times New Roman" w:hAnsi="Times New Roman" w:cs="Times New Roman"/>
          <w:sz w:val="24"/>
          <w:szCs w:val="24"/>
        </w:rPr>
        <w:t>Houston, R., and S. Ferris</w:t>
      </w:r>
      <w:r w:rsidR="008C33AF">
        <w:rPr>
          <w:rFonts w:ascii="Times New Roman" w:hAnsi="Times New Roman" w:cs="Times New Roman"/>
          <w:sz w:val="24"/>
          <w:szCs w:val="24"/>
        </w:rPr>
        <w:t xml:space="preserve">, 2015, </w:t>
      </w:r>
      <w:r w:rsidRPr="0057429E">
        <w:rPr>
          <w:rFonts w:ascii="Times New Roman" w:hAnsi="Times New Roman" w:cs="Times New Roman"/>
          <w:sz w:val="24"/>
          <w:szCs w:val="24"/>
        </w:rPr>
        <w:t>"Does the revolving door swing both ways? The value of political connections to US firms." </w:t>
      </w:r>
      <w:r w:rsidRPr="0057429E">
        <w:rPr>
          <w:rFonts w:ascii="Times New Roman" w:hAnsi="Times New Roman" w:cs="Times New Roman"/>
          <w:i/>
          <w:iCs/>
          <w:sz w:val="24"/>
          <w:szCs w:val="24"/>
        </w:rPr>
        <w:t>Managerial Finance</w:t>
      </w:r>
      <w:r w:rsidR="008C33AF">
        <w:rPr>
          <w:rFonts w:ascii="Times New Roman" w:hAnsi="Times New Roman" w:cs="Times New Roman"/>
          <w:sz w:val="24"/>
          <w:szCs w:val="24"/>
        </w:rPr>
        <w:t>.</w:t>
      </w:r>
    </w:p>
    <w:p w14:paraId="6575989C" w14:textId="1A178C56" w:rsidR="00C14611" w:rsidRDefault="00C14611" w:rsidP="00877889">
      <w:pPr>
        <w:rPr>
          <w:rFonts w:ascii="Times New Roman" w:hAnsi="Times New Roman" w:cs="Times New Roman"/>
          <w:sz w:val="24"/>
          <w:szCs w:val="24"/>
        </w:rPr>
      </w:pPr>
      <w:r>
        <w:rPr>
          <w:rFonts w:ascii="Times New Roman" w:hAnsi="Times New Roman" w:cs="Times New Roman"/>
          <w:sz w:val="24"/>
          <w:szCs w:val="24"/>
        </w:rPr>
        <w:t xml:space="preserve">Jackman, R. and Miller, R., 1998, Social Capital and Politics,” </w:t>
      </w:r>
      <w:r w:rsidRPr="00C14611">
        <w:rPr>
          <w:rFonts w:ascii="Times New Roman" w:hAnsi="Times New Roman" w:cs="Times New Roman"/>
          <w:i/>
          <w:iCs/>
          <w:sz w:val="24"/>
          <w:szCs w:val="24"/>
        </w:rPr>
        <w:t>American Review of Political Science</w:t>
      </w:r>
      <w:r>
        <w:rPr>
          <w:rFonts w:ascii="Times New Roman" w:hAnsi="Times New Roman" w:cs="Times New Roman"/>
          <w:sz w:val="24"/>
          <w:szCs w:val="24"/>
        </w:rPr>
        <w:t xml:space="preserve"> 1, 44-73. </w:t>
      </w:r>
    </w:p>
    <w:p w14:paraId="146F8BD2" w14:textId="2CBAE0E4" w:rsidR="00510017" w:rsidRDefault="00510017" w:rsidP="00877889">
      <w:pPr>
        <w:rPr>
          <w:rFonts w:ascii="Times New Roman" w:hAnsi="Times New Roman" w:cs="Times New Roman"/>
          <w:sz w:val="24"/>
          <w:szCs w:val="24"/>
        </w:rPr>
      </w:pPr>
      <w:r>
        <w:rPr>
          <w:rFonts w:ascii="Times New Roman" w:hAnsi="Times New Roman" w:cs="Times New Roman"/>
          <w:sz w:val="24"/>
          <w:szCs w:val="24"/>
        </w:rPr>
        <w:t xml:space="preserve">Key, V.O., 1964, </w:t>
      </w:r>
      <w:r w:rsidRPr="00510017">
        <w:rPr>
          <w:rFonts w:ascii="Times New Roman" w:hAnsi="Times New Roman" w:cs="Times New Roman"/>
          <w:i/>
          <w:iCs/>
          <w:sz w:val="24"/>
          <w:szCs w:val="24"/>
        </w:rPr>
        <w:t>Politics, Parties and Pressure Groups</w:t>
      </w:r>
      <w:r>
        <w:rPr>
          <w:rFonts w:ascii="Times New Roman" w:hAnsi="Times New Roman" w:cs="Times New Roman"/>
          <w:sz w:val="24"/>
          <w:szCs w:val="24"/>
        </w:rPr>
        <w:t>, New York: Crowell, 5</w:t>
      </w:r>
      <w:r w:rsidRPr="00510017">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14:paraId="1852565C" w14:textId="1BEAF99C" w:rsidR="00155FB2" w:rsidRDefault="00155FB2" w:rsidP="00877889">
      <w:pPr>
        <w:rPr>
          <w:rFonts w:ascii="Times New Roman" w:hAnsi="Times New Roman" w:cs="Times New Roman"/>
          <w:sz w:val="24"/>
          <w:szCs w:val="24"/>
        </w:rPr>
      </w:pPr>
      <w:r>
        <w:rPr>
          <w:rFonts w:ascii="Times New Roman" w:hAnsi="Times New Roman" w:cs="Times New Roman"/>
          <w:sz w:val="24"/>
          <w:szCs w:val="24"/>
        </w:rPr>
        <w:t xml:space="preserve">Kim, J., 2019, Is your playing field unleveled? U.S. defense contracts and foreign firm lobbying, </w:t>
      </w:r>
      <w:r w:rsidRPr="00155FB2">
        <w:rPr>
          <w:rFonts w:ascii="Times New Roman" w:hAnsi="Times New Roman" w:cs="Times New Roman"/>
          <w:i/>
          <w:iCs/>
          <w:sz w:val="24"/>
          <w:szCs w:val="24"/>
        </w:rPr>
        <w:t>Strategic Management Journal</w:t>
      </w:r>
      <w:r>
        <w:rPr>
          <w:rFonts w:ascii="Times New Roman" w:hAnsi="Times New Roman" w:cs="Times New Roman"/>
          <w:sz w:val="24"/>
          <w:szCs w:val="24"/>
        </w:rPr>
        <w:t xml:space="preserve"> 40(12), 1911-1937. </w:t>
      </w:r>
    </w:p>
    <w:p w14:paraId="20AF747A" w14:textId="506D33FD" w:rsidR="00C14611"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Kim, C</w:t>
      </w:r>
      <w:r w:rsidR="008C33AF">
        <w:rPr>
          <w:rFonts w:ascii="Times New Roman" w:hAnsi="Times New Roman" w:cs="Times New Roman"/>
          <w:sz w:val="24"/>
          <w:szCs w:val="24"/>
        </w:rPr>
        <w:t xml:space="preserve">., </w:t>
      </w:r>
      <w:r w:rsidRPr="0057429E">
        <w:rPr>
          <w:rFonts w:ascii="Times New Roman" w:hAnsi="Times New Roman" w:cs="Times New Roman"/>
          <w:sz w:val="24"/>
          <w:szCs w:val="24"/>
        </w:rPr>
        <w:t xml:space="preserve">Pantzalis, </w:t>
      </w:r>
      <w:r w:rsidR="008C33AF">
        <w:rPr>
          <w:rFonts w:ascii="Times New Roman" w:hAnsi="Times New Roman" w:cs="Times New Roman"/>
          <w:sz w:val="24"/>
          <w:szCs w:val="24"/>
        </w:rPr>
        <w:t xml:space="preserve">C., </w:t>
      </w:r>
      <w:r w:rsidRPr="0057429E">
        <w:rPr>
          <w:rFonts w:ascii="Times New Roman" w:hAnsi="Times New Roman" w:cs="Times New Roman"/>
          <w:sz w:val="24"/>
          <w:szCs w:val="24"/>
        </w:rPr>
        <w:t>and Park</w:t>
      </w:r>
      <w:r w:rsidR="00877889">
        <w:rPr>
          <w:rFonts w:ascii="Times New Roman" w:hAnsi="Times New Roman" w:cs="Times New Roman"/>
          <w:sz w:val="24"/>
          <w:szCs w:val="24"/>
        </w:rPr>
        <w:t>,</w:t>
      </w:r>
      <w:r w:rsidR="008C33AF">
        <w:rPr>
          <w:rFonts w:ascii="Times New Roman" w:hAnsi="Times New Roman" w:cs="Times New Roman"/>
          <w:sz w:val="24"/>
          <w:szCs w:val="24"/>
        </w:rPr>
        <w:t xml:space="preserve"> J., </w:t>
      </w:r>
      <w:r w:rsidR="00877889">
        <w:rPr>
          <w:rFonts w:ascii="Times New Roman" w:hAnsi="Times New Roman" w:cs="Times New Roman"/>
          <w:sz w:val="24"/>
          <w:szCs w:val="24"/>
        </w:rPr>
        <w:t xml:space="preserve"> 2012, </w:t>
      </w:r>
      <w:r w:rsidRPr="0057429E">
        <w:rPr>
          <w:rFonts w:ascii="Times New Roman" w:hAnsi="Times New Roman" w:cs="Times New Roman"/>
          <w:sz w:val="24"/>
          <w:szCs w:val="24"/>
        </w:rPr>
        <w:t>"Political geography and stock returns: The value and risk implications of proximity to political power." </w:t>
      </w:r>
      <w:r w:rsidRPr="0057429E">
        <w:rPr>
          <w:rFonts w:ascii="Times New Roman" w:hAnsi="Times New Roman" w:cs="Times New Roman"/>
          <w:i/>
          <w:iCs/>
          <w:sz w:val="24"/>
          <w:szCs w:val="24"/>
        </w:rPr>
        <w:t>Journal of Financial Economics</w:t>
      </w:r>
      <w:r w:rsidRPr="0057429E">
        <w:rPr>
          <w:rFonts w:ascii="Times New Roman" w:hAnsi="Times New Roman" w:cs="Times New Roman"/>
          <w:sz w:val="24"/>
          <w:szCs w:val="24"/>
        </w:rPr>
        <w:t> 106</w:t>
      </w:r>
      <w:r w:rsidR="00877889">
        <w:rPr>
          <w:rFonts w:ascii="Times New Roman" w:hAnsi="Times New Roman" w:cs="Times New Roman"/>
          <w:sz w:val="24"/>
          <w:szCs w:val="24"/>
        </w:rPr>
        <w:t xml:space="preserve"> (1), 1</w:t>
      </w:r>
      <w:r w:rsidRPr="0057429E">
        <w:rPr>
          <w:rFonts w:ascii="Times New Roman" w:hAnsi="Times New Roman" w:cs="Times New Roman"/>
          <w:sz w:val="24"/>
          <w:szCs w:val="24"/>
        </w:rPr>
        <w:t>96-228.</w:t>
      </w:r>
    </w:p>
    <w:p w14:paraId="087040A3" w14:textId="556ABEA4" w:rsidR="00C14611" w:rsidRDefault="00C14611" w:rsidP="00DE7C73">
      <w:pPr>
        <w:rPr>
          <w:rFonts w:ascii="Times New Roman" w:hAnsi="Times New Roman" w:cs="Times New Roman"/>
          <w:sz w:val="24"/>
          <w:szCs w:val="24"/>
        </w:rPr>
      </w:pPr>
      <w:r>
        <w:rPr>
          <w:rFonts w:ascii="Times New Roman" w:hAnsi="Times New Roman" w:cs="Times New Roman"/>
          <w:sz w:val="24"/>
          <w:szCs w:val="24"/>
        </w:rPr>
        <w:t xml:space="preserve">Lake, R. and </w:t>
      </w:r>
      <w:proofErr w:type="spellStart"/>
      <w:r>
        <w:rPr>
          <w:rFonts w:ascii="Times New Roman" w:hAnsi="Times New Roman" w:cs="Times New Roman"/>
          <w:sz w:val="24"/>
          <w:szCs w:val="24"/>
        </w:rPr>
        <w:t>Huckfeldt</w:t>
      </w:r>
      <w:proofErr w:type="spellEnd"/>
      <w:r>
        <w:rPr>
          <w:rFonts w:ascii="Times New Roman" w:hAnsi="Times New Roman" w:cs="Times New Roman"/>
          <w:sz w:val="24"/>
          <w:szCs w:val="24"/>
        </w:rPr>
        <w:t xml:space="preserve">, R., 1998, “Social Capital, Social Networks, and Political Participation,” </w:t>
      </w:r>
      <w:r w:rsidRPr="00C14611">
        <w:rPr>
          <w:rFonts w:ascii="Times New Roman" w:hAnsi="Times New Roman" w:cs="Times New Roman"/>
          <w:i/>
          <w:iCs/>
          <w:sz w:val="24"/>
          <w:szCs w:val="24"/>
        </w:rPr>
        <w:t>Political Psychology</w:t>
      </w:r>
      <w:r>
        <w:rPr>
          <w:rFonts w:ascii="Times New Roman" w:hAnsi="Times New Roman" w:cs="Times New Roman"/>
          <w:sz w:val="24"/>
          <w:szCs w:val="24"/>
        </w:rPr>
        <w:t xml:space="preserve"> 19(3), 567-584. </w:t>
      </w:r>
    </w:p>
    <w:p w14:paraId="15EC4D87" w14:textId="77777777" w:rsidR="00877889" w:rsidRDefault="00877889" w:rsidP="00877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Lawton, T., McGuire, S., and T. </w:t>
      </w:r>
      <w:proofErr w:type="spellStart"/>
      <w:r>
        <w:rPr>
          <w:rFonts w:ascii="Times New Roman" w:hAnsi="Times New Roman" w:cs="Times New Roman"/>
          <w:sz w:val="24"/>
          <w:szCs w:val="24"/>
        </w:rPr>
        <w:t>Rajwani</w:t>
      </w:r>
      <w:proofErr w:type="spellEnd"/>
      <w:r>
        <w:rPr>
          <w:rFonts w:ascii="Times New Roman" w:hAnsi="Times New Roman" w:cs="Times New Roman"/>
          <w:sz w:val="24"/>
          <w:szCs w:val="24"/>
        </w:rPr>
        <w:t xml:space="preserve">, 2013,” Corporate Political Activity: A Literature Review and </w:t>
      </w:r>
    </w:p>
    <w:p w14:paraId="444812AD" w14:textId="3C13AFEE" w:rsidR="00877889" w:rsidRDefault="00877889" w:rsidP="00877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Research Agenda,” </w:t>
      </w:r>
      <w:r w:rsidRPr="00877889">
        <w:rPr>
          <w:rFonts w:ascii="Times New Roman" w:hAnsi="Times New Roman" w:cs="Times New Roman"/>
          <w:i/>
          <w:iCs/>
          <w:sz w:val="24"/>
          <w:szCs w:val="24"/>
        </w:rPr>
        <w:t>International Journal of Management Reviews</w:t>
      </w:r>
      <w:r>
        <w:rPr>
          <w:rFonts w:ascii="Times New Roman" w:hAnsi="Times New Roman" w:cs="Times New Roman"/>
          <w:sz w:val="24"/>
          <w:szCs w:val="24"/>
        </w:rPr>
        <w:t xml:space="preserve">, 15 (1), 86-105. </w:t>
      </w:r>
    </w:p>
    <w:p w14:paraId="5A510AC9" w14:textId="77777777" w:rsidR="008022E8" w:rsidRDefault="008022E8" w:rsidP="00877889">
      <w:pPr>
        <w:spacing w:after="0" w:line="240" w:lineRule="auto"/>
        <w:rPr>
          <w:rFonts w:ascii="Times New Roman" w:hAnsi="Times New Roman" w:cs="Times New Roman"/>
          <w:sz w:val="24"/>
          <w:szCs w:val="24"/>
        </w:rPr>
      </w:pPr>
    </w:p>
    <w:p w14:paraId="5CE01F3B" w14:textId="2C527F5B" w:rsidR="008022E8" w:rsidRDefault="008022E8" w:rsidP="00877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Lazarus, J., 2010, Giving the people what they want? The distribution of earmarks in the US House of Representatives, </w:t>
      </w:r>
      <w:r w:rsidRPr="008022E8">
        <w:rPr>
          <w:rFonts w:ascii="Times New Roman" w:hAnsi="Times New Roman" w:cs="Times New Roman"/>
          <w:i/>
          <w:iCs/>
          <w:sz w:val="24"/>
          <w:szCs w:val="24"/>
        </w:rPr>
        <w:t>American Journal of Political Science</w:t>
      </w:r>
      <w:r>
        <w:rPr>
          <w:rFonts w:ascii="Times New Roman" w:hAnsi="Times New Roman" w:cs="Times New Roman"/>
          <w:sz w:val="24"/>
          <w:szCs w:val="24"/>
        </w:rPr>
        <w:t xml:space="preserve"> 54(2), 338-353. </w:t>
      </w:r>
    </w:p>
    <w:p w14:paraId="48973F96" w14:textId="179092CF" w:rsidR="00510017" w:rsidRDefault="00510017" w:rsidP="00877889">
      <w:pPr>
        <w:spacing w:after="0" w:line="240" w:lineRule="auto"/>
        <w:rPr>
          <w:rFonts w:ascii="Times New Roman" w:hAnsi="Times New Roman" w:cs="Times New Roman"/>
          <w:sz w:val="24"/>
          <w:szCs w:val="24"/>
        </w:rPr>
      </w:pPr>
    </w:p>
    <w:p w14:paraId="205CCD51" w14:textId="08CF7711" w:rsidR="00510017" w:rsidRDefault="00510017" w:rsidP="00877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Lewis-Beck, </w:t>
      </w:r>
      <w:proofErr w:type="spellStart"/>
      <w:r>
        <w:rPr>
          <w:rFonts w:ascii="Times New Roman" w:hAnsi="Times New Roman" w:cs="Times New Roman"/>
          <w:sz w:val="24"/>
          <w:szCs w:val="24"/>
        </w:rPr>
        <w:t>M.and</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Stegmaier</w:t>
      </w:r>
      <w:proofErr w:type="spellEnd"/>
      <w:r>
        <w:rPr>
          <w:rFonts w:ascii="Times New Roman" w:hAnsi="Times New Roman" w:cs="Times New Roman"/>
          <w:sz w:val="24"/>
          <w:szCs w:val="24"/>
        </w:rPr>
        <w:t xml:space="preserve">, 2000, “Economic Determinants of Electoral Outcomes,” </w:t>
      </w:r>
      <w:r w:rsidRPr="00510017">
        <w:rPr>
          <w:rFonts w:ascii="Times New Roman" w:hAnsi="Times New Roman" w:cs="Times New Roman"/>
          <w:i/>
          <w:iCs/>
          <w:sz w:val="24"/>
          <w:szCs w:val="24"/>
        </w:rPr>
        <w:t>Annual Review of Political Science</w:t>
      </w:r>
      <w:r>
        <w:rPr>
          <w:rFonts w:ascii="Times New Roman" w:hAnsi="Times New Roman" w:cs="Times New Roman"/>
          <w:sz w:val="24"/>
          <w:szCs w:val="24"/>
        </w:rPr>
        <w:t xml:space="preserve"> 3, 183-219. </w:t>
      </w:r>
    </w:p>
    <w:p w14:paraId="369CF2C1" w14:textId="3E19B280" w:rsidR="00E06F47" w:rsidRDefault="00E06F47" w:rsidP="00877889">
      <w:pPr>
        <w:spacing w:after="0" w:line="240" w:lineRule="auto"/>
        <w:rPr>
          <w:rFonts w:ascii="Times New Roman" w:hAnsi="Times New Roman" w:cs="Times New Roman"/>
          <w:sz w:val="24"/>
          <w:szCs w:val="24"/>
        </w:rPr>
      </w:pPr>
    </w:p>
    <w:p w14:paraId="3EAAC04E" w14:textId="77777777" w:rsidR="00021BD1" w:rsidRDefault="00E06F47" w:rsidP="00877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Lindon, J., Schmid A. and </w:t>
      </w:r>
      <w:proofErr w:type="spellStart"/>
      <w:r>
        <w:rPr>
          <w:rFonts w:ascii="Times New Roman" w:hAnsi="Times New Roman" w:cs="Times New Roman"/>
          <w:sz w:val="24"/>
          <w:szCs w:val="24"/>
        </w:rPr>
        <w:t>Siles</w:t>
      </w:r>
      <w:proofErr w:type="spellEnd"/>
      <w:r>
        <w:rPr>
          <w:rFonts w:ascii="Times New Roman" w:hAnsi="Times New Roman" w:cs="Times New Roman"/>
          <w:sz w:val="24"/>
          <w:szCs w:val="24"/>
        </w:rPr>
        <w:t xml:space="preserve">, M., 2002, “Is Social Capital Really Capital?” </w:t>
      </w:r>
      <w:r w:rsidRPr="00E06F47">
        <w:rPr>
          <w:rFonts w:ascii="Times New Roman" w:hAnsi="Times New Roman" w:cs="Times New Roman"/>
          <w:i/>
          <w:iCs/>
          <w:sz w:val="24"/>
          <w:szCs w:val="24"/>
        </w:rPr>
        <w:t>Review of Social Economy</w:t>
      </w:r>
      <w:r>
        <w:rPr>
          <w:rFonts w:ascii="Times New Roman" w:hAnsi="Times New Roman" w:cs="Times New Roman"/>
          <w:sz w:val="24"/>
          <w:szCs w:val="24"/>
        </w:rPr>
        <w:t xml:space="preserve"> 60(1), 1-21.</w:t>
      </w:r>
    </w:p>
    <w:p w14:paraId="1942296E" w14:textId="77777777" w:rsidR="00021BD1" w:rsidRDefault="00021BD1" w:rsidP="00877889">
      <w:pPr>
        <w:spacing w:after="0" w:line="240" w:lineRule="auto"/>
        <w:rPr>
          <w:rFonts w:ascii="Times New Roman" w:hAnsi="Times New Roman" w:cs="Times New Roman"/>
          <w:sz w:val="24"/>
          <w:szCs w:val="24"/>
        </w:rPr>
      </w:pPr>
    </w:p>
    <w:p w14:paraId="7AE1B0EA" w14:textId="4AFA949C" w:rsidR="00E06F47" w:rsidRDefault="00021BD1" w:rsidP="00877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 S. and Mickler, T., 2019, Committee Assignments: Theories,. Causes and Consequences, </w:t>
      </w:r>
      <w:r w:rsidRPr="00021BD1">
        <w:rPr>
          <w:rFonts w:ascii="Times New Roman" w:hAnsi="Times New Roman" w:cs="Times New Roman"/>
          <w:i/>
          <w:iCs/>
          <w:sz w:val="24"/>
          <w:szCs w:val="24"/>
        </w:rPr>
        <w:t>Parliamentary Affairs</w:t>
      </w:r>
      <w:r>
        <w:rPr>
          <w:rFonts w:ascii="Times New Roman" w:hAnsi="Times New Roman" w:cs="Times New Roman"/>
          <w:sz w:val="24"/>
          <w:szCs w:val="24"/>
        </w:rPr>
        <w:t xml:space="preserve"> 72(1), 77-98. </w:t>
      </w:r>
      <w:r w:rsidR="00E06F47">
        <w:rPr>
          <w:rFonts w:ascii="Times New Roman" w:hAnsi="Times New Roman" w:cs="Times New Roman"/>
          <w:sz w:val="24"/>
          <w:szCs w:val="24"/>
        </w:rPr>
        <w:t xml:space="preserve"> </w:t>
      </w:r>
    </w:p>
    <w:p w14:paraId="68DB0381" w14:textId="35224B8C" w:rsidR="00EA0B67" w:rsidRDefault="00EA0B67" w:rsidP="00877889">
      <w:pPr>
        <w:spacing w:after="0" w:line="240" w:lineRule="auto"/>
        <w:rPr>
          <w:rFonts w:ascii="Times New Roman" w:hAnsi="Times New Roman" w:cs="Times New Roman"/>
          <w:sz w:val="24"/>
          <w:szCs w:val="24"/>
        </w:rPr>
      </w:pPr>
    </w:p>
    <w:p w14:paraId="79F36EAC" w14:textId="0087F515" w:rsidR="00EA0B67" w:rsidRDefault="00EA0B67" w:rsidP="00EA0B67">
      <w:pPr>
        <w:rPr>
          <w:rFonts w:ascii="Times New Roman" w:hAnsi="Times New Roman" w:cs="Times New Roman"/>
          <w:sz w:val="24"/>
          <w:szCs w:val="24"/>
        </w:rPr>
      </w:pPr>
      <w:r w:rsidRPr="0057429E">
        <w:rPr>
          <w:rFonts w:ascii="Times New Roman" w:hAnsi="Times New Roman" w:cs="Times New Roman"/>
          <w:sz w:val="24"/>
          <w:szCs w:val="24"/>
        </w:rPr>
        <w:lastRenderedPageBreak/>
        <w:t>Micky, T</w:t>
      </w:r>
      <w:r w:rsidR="00E06F47">
        <w:rPr>
          <w:rFonts w:ascii="Times New Roman" w:hAnsi="Times New Roman" w:cs="Times New Roman"/>
          <w:sz w:val="24"/>
          <w:szCs w:val="24"/>
        </w:rPr>
        <w:t xml:space="preserve">., </w:t>
      </w:r>
      <w:r w:rsidRPr="0057429E">
        <w:rPr>
          <w:rFonts w:ascii="Times New Roman" w:hAnsi="Times New Roman" w:cs="Times New Roman"/>
          <w:sz w:val="24"/>
          <w:szCs w:val="24"/>
        </w:rPr>
        <w:t>"PAC Contributions and Defense Contracting</w:t>
      </w:r>
      <w:r w:rsidR="00FE0685">
        <w:rPr>
          <w:rFonts w:ascii="Times New Roman" w:hAnsi="Times New Roman" w:cs="Times New Roman"/>
          <w:sz w:val="24"/>
          <w:szCs w:val="24"/>
        </w:rPr>
        <w:t>,</w:t>
      </w:r>
      <w:r w:rsidRPr="0057429E">
        <w:rPr>
          <w:rFonts w:ascii="Times New Roman" w:hAnsi="Times New Roman" w:cs="Times New Roman"/>
          <w:sz w:val="24"/>
          <w:szCs w:val="24"/>
        </w:rPr>
        <w:t xml:space="preserve">" </w:t>
      </w:r>
      <w:r w:rsidRPr="0057429E">
        <w:rPr>
          <w:rFonts w:ascii="Times New Roman" w:hAnsi="Times New Roman" w:cs="Times New Roman"/>
          <w:i/>
          <w:iCs/>
          <w:sz w:val="24"/>
          <w:szCs w:val="24"/>
        </w:rPr>
        <w:t>Business and Politics</w:t>
      </w:r>
      <w:r w:rsidRPr="0057429E">
        <w:rPr>
          <w:rFonts w:ascii="Times New Roman" w:hAnsi="Times New Roman" w:cs="Times New Roman"/>
          <w:sz w:val="24"/>
          <w:szCs w:val="24"/>
        </w:rPr>
        <w:t xml:space="preserve"> 2, no. 1 (2000): 1-22.</w:t>
      </w:r>
    </w:p>
    <w:p w14:paraId="7AD1D528" w14:textId="04444F2B" w:rsidR="00D15E95" w:rsidRDefault="00D15E95" w:rsidP="00EA0B67">
      <w:pPr>
        <w:rPr>
          <w:rFonts w:ascii="Times New Roman" w:hAnsi="Times New Roman" w:cs="Times New Roman"/>
          <w:sz w:val="24"/>
          <w:szCs w:val="24"/>
        </w:rPr>
      </w:pPr>
      <w:r>
        <w:rPr>
          <w:rFonts w:ascii="Times New Roman" w:hAnsi="Times New Roman" w:cs="Times New Roman"/>
          <w:sz w:val="24"/>
          <w:szCs w:val="24"/>
        </w:rPr>
        <w:t xml:space="preserve">Mintzberg, H., 1985, The organization as political arena. </w:t>
      </w:r>
      <w:r w:rsidRPr="00D15E95">
        <w:rPr>
          <w:rFonts w:ascii="Times New Roman" w:hAnsi="Times New Roman" w:cs="Times New Roman"/>
          <w:i/>
          <w:iCs/>
          <w:sz w:val="24"/>
          <w:szCs w:val="24"/>
        </w:rPr>
        <w:t>Journal of Management Studies</w:t>
      </w:r>
      <w:r>
        <w:rPr>
          <w:rFonts w:ascii="Times New Roman" w:hAnsi="Times New Roman" w:cs="Times New Roman"/>
          <w:sz w:val="24"/>
          <w:szCs w:val="24"/>
        </w:rPr>
        <w:t xml:space="preserve"> 22, 133-154. </w:t>
      </w:r>
    </w:p>
    <w:p w14:paraId="4B9DE330" w14:textId="40855EEA" w:rsidR="000700B5" w:rsidRDefault="000700B5" w:rsidP="00EA0B67">
      <w:pPr>
        <w:rPr>
          <w:rFonts w:ascii="Times New Roman" w:hAnsi="Times New Roman" w:cs="Times New Roman"/>
          <w:sz w:val="24"/>
          <w:szCs w:val="24"/>
        </w:rPr>
      </w:pPr>
      <w:proofErr w:type="spellStart"/>
      <w:r>
        <w:rPr>
          <w:rFonts w:ascii="Times New Roman" w:hAnsi="Times New Roman" w:cs="Times New Roman"/>
          <w:sz w:val="24"/>
          <w:szCs w:val="24"/>
        </w:rPr>
        <w:t>Mizruchi</w:t>
      </w:r>
      <w:proofErr w:type="spellEnd"/>
      <w:r>
        <w:rPr>
          <w:rFonts w:ascii="Times New Roman" w:hAnsi="Times New Roman" w:cs="Times New Roman"/>
          <w:sz w:val="24"/>
          <w:szCs w:val="24"/>
        </w:rPr>
        <w:t xml:space="preserve">, M., 1989, Similarity of political behavior among large American corporations, </w:t>
      </w:r>
      <w:r w:rsidRPr="000700B5">
        <w:rPr>
          <w:rFonts w:ascii="Times New Roman" w:hAnsi="Times New Roman" w:cs="Times New Roman"/>
          <w:i/>
          <w:iCs/>
          <w:sz w:val="24"/>
          <w:szCs w:val="24"/>
        </w:rPr>
        <w:t>American Journal of Sociology</w:t>
      </w:r>
      <w:r>
        <w:rPr>
          <w:rFonts w:ascii="Times New Roman" w:hAnsi="Times New Roman" w:cs="Times New Roman"/>
          <w:sz w:val="24"/>
          <w:szCs w:val="24"/>
        </w:rPr>
        <w:t xml:space="preserve"> 95(2)</w:t>
      </w:r>
      <w:r w:rsidR="00365E75">
        <w:rPr>
          <w:rFonts w:ascii="Times New Roman" w:hAnsi="Times New Roman" w:cs="Times New Roman"/>
          <w:sz w:val="24"/>
          <w:szCs w:val="24"/>
        </w:rPr>
        <w:t xml:space="preserve">, 401-424.  </w:t>
      </w:r>
    </w:p>
    <w:p w14:paraId="65A91438" w14:textId="75C447D2" w:rsidR="00FE0685" w:rsidRPr="0057429E" w:rsidRDefault="00FE0685" w:rsidP="00EA0B67">
      <w:pPr>
        <w:rPr>
          <w:rFonts w:ascii="Times New Roman" w:hAnsi="Times New Roman" w:cs="Times New Roman"/>
          <w:sz w:val="24"/>
          <w:szCs w:val="24"/>
        </w:rPr>
      </w:pPr>
      <w:r>
        <w:rPr>
          <w:rFonts w:ascii="Times New Roman" w:hAnsi="Times New Roman" w:cs="Times New Roman"/>
          <w:sz w:val="24"/>
          <w:szCs w:val="24"/>
        </w:rPr>
        <w:t xml:space="preserve">Morrell, K. and J. Hartley, 2006, “A Model of Political Leadership,” </w:t>
      </w:r>
      <w:r w:rsidRPr="00FE0685">
        <w:rPr>
          <w:rFonts w:ascii="Times New Roman" w:hAnsi="Times New Roman" w:cs="Times New Roman"/>
          <w:i/>
          <w:iCs/>
          <w:sz w:val="24"/>
          <w:szCs w:val="24"/>
        </w:rPr>
        <w:t>Human Relations</w:t>
      </w:r>
      <w:r>
        <w:rPr>
          <w:rFonts w:ascii="Times New Roman" w:hAnsi="Times New Roman" w:cs="Times New Roman"/>
          <w:sz w:val="24"/>
          <w:szCs w:val="24"/>
        </w:rPr>
        <w:t xml:space="preserve"> 59 (4), 483-504. </w:t>
      </w:r>
    </w:p>
    <w:p w14:paraId="5D56F0B5" w14:textId="6C620FAB"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Nguyen, Kieu-Trang, Quoc-Anh Do, and Anh Tran. "One Mandarin Benefits the Whole Clan: Hometown Infrastructure and Nepotism in an Autocracy." Indiana University, Bloomington School of Public &amp; Environmental Affairs Research Paper 2011-11 (2011): 02.</w:t>
      </w:r>
    </w:p>
    <w:p w14:paraId="09001546" w14:textId="253A41FF" w:rsidR="00915057" w:rsidRDefault="00915057" w:rsidP="00DE7C73">
      <w:pPr>
        <w:rPr>
          <w:rFonts w:ascii="Times New Roman" w:hAnsi="Times New Roman" w:cs="Times New Roman"/>
          <w:sz w:val="24"/>
          <w:szCs w:val="24"/>
        </w:rPr>
      </w:pPr>
      <w:proofErr w:type="spellStart"/>
      <w:r>
        <w:rPr>
          <w:rFonts w:ascii="Times New Roman" w:hAnsi="Times New Roman" w:cs="Times New Roman"/>
          <w:sz w:val="24"/>
          <w:szCs w:val="24"/>
        </w:rPr>
        <w:t>Norpoth</w:t>
      </w:r>
      <w:proofErr w:type="spellEnd"/>
      <w:r>
        <w:rPr>
          <w:rFonts w:ascii="Times New Roman" w:hAnsi="Times New Roman" w:cs="Times New Roman"/>
          <w:sz w:val="24"/>
          <w:szCs w:val="24"/>
        </w:rPr>
        <w:t xml:space="preserve">, H., 1987, Guns and butter and government popularity in Great Britain. </w:t>
      </w:r>
      <w:r w:rsidRPr="00915057">
        <w:rPr>
          <w:rFonts w:ascii="Times New Roman" w:hAnsi="Times New Roman" w:cs="Times New Roman"/>
          <w:i/>
          <w:iCs/>
          <w:sz w:val="24"/>
          <w:szCs w:val="24"/>
        </w:rPr>
        <w:t>American Political Science Review</w:t>
      </w:r>
      <w:r>
        <w:rPr>
          <w:rFonts w:ascii="Times New Roman" w:hAnsi="Times New Roman" w:cs="Times New Roman"/>
          <w:sz w:val="24"/>
          <w:szCs w:val="24"/>
        </w:rPr>
        <w:t xml:space="preserve"> 81, 949-960. </w:t>
      </w:r>
    </w:p>
    <w:p w14:paraId="5C986582" w14:textId="5CE430D2" w:rsidR="00FE0685" w:rsidRDefault="00FE0685" w:rsidP="00DE7C73">
      <w:pPr>
        <w:rPr>
          <w:rFonts w:ascii="Times New Roman" w:hAnsi="Times New Roman" w:cs="Times New Roman"/>
          <w:sz w:val="24"/>
          <w:szCs w:val="24"/>
        </w:rPr>
      </w:pPr>
      <w:r>
        <w:rPr>
          <w:rFonts w:ascii="Times New Roman" w:hAnsi="Times New Roman" w:cs="Times New Roman"/>
          <w:sz w:val="24"/>
          <w:szCs w:val="24"/>
        </w:rPr>
        <w:t>O’Brien, D., 2015, “Rising to the T</w:t>
      </w:r>
      <w:r w:rsidR="000828FE">
        <w:rPr>
          <w:rFonts w:ascii="Times New Roman" w:hAnsi="Times New Roman" w:cs="Times New Roman"/>
          <w:sz w:val="24"/>
          <w:szCs w:val="24"/>
        </w:rPr>
        <w:t xml:space="preserve"> </w:t>
      </w:r>
      <w:r>
        <w:rPr>
          <w:rFonts w:ascii="Times New Roman" w:hAnsi="Times New Roman" w:cs="Times New Roman"/>
          <w:sz w:val="24"/>
          <w:szCs w:val="24"/>
        </w:rPr>
        <w:t xml:space="preserve">op: Gender, Political Performance, and Party Leadership in Parliamentary Democracies, </w:t>
      </w:r>
      <w:r w:rsidRPr="00FE0685">
        <w:rPr>
          <w:rFonts w:ascii="Times New Roman" w:hAnsi="Times New Roman" w:cs="Times New Roman"/>
          <w:i/>
          <w:iCs/>
          <w:sz w:val="24"/>
          <w:szCs w:val="24"/>
        </w:rPr>
        <w:t>American Journal of Political Science</w:t>
      </w:r>
      <w:r>
        <w:rPr>
          <w:rFonts w:ascii="Times New Roman" w:hAnsi="Times New Roman" w:cs="Times New Roman"/>
          <w:sz w:val="24"/>
          <w:szCs w:val="24"/>
        </w:rPr>
        <w:t xml:space="preserve"> 59 (4), 1022-1039. </w:t>
      </w:r>
    </w:p>
    <w:p w14:paraId="1B4C6AFB" w14:textId="5AAB4C30" w:rsidR="00D15E95" w:rsidRDefault="00D15E95" w:rsidP="00DE7C73">
      <w:pPr>
        <w:rPr>
          <w:rFonts w:ascii="Times New Roman" w:hAnsi="Times New Roman" w:cs="Times New Roman"/>
          <w:sz w:val="24"/>
          <w:szCs w:val="24"/>
        </w:rPr>
      </w:pPr>
      <w:r>
        <w:rPr>
          <w:rFonts w:ascii="Times New Roman" w:hAnsi="Times New Roman" w:cs="Times New Roman"/>
          <w:sz w:val="24"/>
          <w:szCs w:val="24"/>
        </w:rPr>
        <w:t xml:space="preserve">Pfeffer, J., 1992, </w:t>
      </w:r>
      <w:r w:rsidRPr="00D15E95">
        <w:rPr>
          <w:rFonts w:ascii="Times New Roman" w:hAnsi="Times New Roman" w:cs="Times New Roman"/>
          <w:i/>
          <w:iCs/>
          <w:sz w:val="24"/>
          <w:szCs w:val="24"/>
        </w:rPr>
        <w:t>Managing with power: Politics and influence in organizations</w:t>
      </w:r>
      <w:r>
        <w:rPr>
          <w:rFonts w:ascii="Times New Roman" w:hAnsi="Times New Roman" w:cs="Times New Roman"/>
          <w:sz w:val="24"/>
          <w:szCs w:val="24"/>
        </w:rPr>
        <w:t xml:space="preserve">. Boston, MA. Harvard Business School Press. </w:t>
      </w:r>
    </w:p>
    <w:p w14:paraId="7896A7A6" w14:textId="317B2917" w:rsidR="000828FE" w:rsidRPr="0057429E" w:rsidRDefault="000828FE" w:rsidP="00DE7C73">
      <w:pPr>
        <w:rPr>
          <w:rFonts w:ascii="Times New Roman" w:hAnsi="Times New Roman" w:cs="Times New Roman"/>
          <w:sz w:val="24"/>
          <w:szCs w:val="24"/>
        </w:rPr>
      </w:pPr>
      <w:r>
        <w:rPr>
          <w:rFonts w:ascii="Times New Roman" w:hAnsi="Times New Roman" w:cs="Times New Roman"/>
          <w:sz w:val="24"/>
          <w:szCs w:val="24"/>
        </w:rPr>
        <w:t xml:space="preserve">Robison, L. Schmid, A., and </w:t>
      </w:r>
      <w:proofErr w:type="spellStart"/>
      <w:r>
        <w:rPr>
          <w:rFonts w:ascii="Times New Roman" w:hAnsi="Times New Roman" w:cs="Times New Roman"/>
          <w:sz w:val="24"/>
          <w:szCs w:val="24"/>
        </w:rPr>
        <w:t>Siles</w:t>
      </w:r>
      <w:proofErr w:type="spellEnd"/>
      <w:r>
        <w:rPr>
          <w:rFonts w:ascii="Times New Roman" w:hAnsi="Times New Roman" w:cs="Times New Roman"/>
          <w:sz w:val="24"/>
          <w:szCs w:val="24"/>
        </w:rPr>
        <w:t xml:space="preserve">, M., 2002, Is social capital really capital? </w:t>
      </w:r>
      <w:r w:rsidRPr="000828FE">
        <w:rPr>
          <w:rFonts w:ascii="Times New Roman" w:hAnsi="Times New Roman" w:cs="Times New Roman"/>
          <w:i/>
          <w:iCs/>
          <w:sz w:val="24"/>
          <w:szCs w:val="24"/>
        </w:rPr>
        <w:t>Review of Social Economy</w:t>
      </w:r>
      <w:r>
        <w:rPr>
          <w:rFonts w:ascii="Times New Roman" w:hAnsi="Times New Roman" w:cs="Times New Roman"/>
          <w:sz w:val="24"/>
          <w:szCs w:val="24"/>
        </w:rPr>
        <w:t xml:space="preserve"> 60(1), 1-21. </w:t>
      </w:r>
    </w:p>
    <w:p w14:paraId="665C3CFF" w14:textId="0C947586" w:rsidR="00E06F47" w:rsidRDefault="00E06F47" w:rsidP="00DE7C73">
      <w:pPr>
        <w:rPr>
          <w:rFonts w:ascii="Times New Roman" w:hAnsi="Times New Roman" w:cs="Times New Roman"/>
          <w:sz w:val="24"/>
          <w:szCs w:val="24"/>
        </w:rPr>
      </w:pPr>
      <w:r>
        <w:rPr>
          <w:rFonts w:ascii="Times New Roman" w:hAnsi="Times New Roman" w:cs="Times New Roman"/>
          <w:sz w:val="24"/>
          <w:szCs w:val="24"/>
        </w:rPr>
        <w:t xml:space="preserve">Sabatini, F., 2008, Social Capital and the Quality of Economic Development, </w:t>
      </w:r>
      <w:proofErr w:type="spellStart"/>
      <w:r w:rsidRPr="00E06F47">
        <w:rPr>
          <w:rFonts w:ascii="Times New Roman" w:hAnsi="Times New Roman" w:cs="Times New Roman"/>
          <w:i/>
          <w:iCs/>
          <w:sz w:val="24"/>
          <w:szCs w:val="24"/>
        </w:rPr>
        <w:t>Kyklos</w:t>
      </w:r>
      <w:proofErr w:type="spellEnd"/>
      <w:r>
        <w:rPr>
          <w:rFonts w:ascii="Times New Roman" w:hAnsi="Times New Roman" w:cs="Times New Roman"/>
          <w:sz w:val="24"/>
          <w:szCs w:val="24"/>
        </w:rPr>
        <w:t xml:space="preserve"> 61(3), 466-499.</w:t>
      </w:r>
    </w:p>
    <w:p w14:paraId="6B5D2A57" w14:textId="01A0BC09"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Schoenherr, D. (2019). Political connections and allocative distortions. </w:t>
      </w:r>
      <w:r w:rsidRPr="0057429E">
        <w:rPr>
          <w:rFonts w:ascii="Times New Roman" w:hAnsi="Times New Roman" w:cs="Times New Roman"/>
          <w:i/>
          <w:iCs/>
          <w:sz w:val="24"/>
          <w:szCs w:val="24"/>
        </w:rPr>
        <w:t>The Journal of Finance</w:t>
      </w:r>
      <w:r w:rsidRPr="0057429E">
        <w:rPr>
          <w:rFonts w:ascii="Times New Roman" w:hAnsi="Times New Roman" w:cs="Times New Roman"/>
          <w:sz w:val="24"/>
          <w:szCs w:val="24"/>
        </w:rPr>
        <w:t>, 74(2), 543-586.</w:t>
      </w:r>
    </w:p>
    <w:p w14:paraId="0E5A4B7C" w14:textId="17B57D63" w:rsidR="001A2912" w:rsidRDefault="001A2912" w:rsidP="00DE7C73">
      <w:pPr>
        <w:rPr>
          <w:rFonts w:ascii="Times New Roman" w:hAnsi="Times New Roman" w:cs="Times New Roman"/>
          <w:sz w:val="24"/>
          <w:szCs w:val="24"/>
        </w:rPr>
      </w:pPr>
      <w:r>
        <w:rPr>
          <w:rFonts w:ascii="Times New Roman" w:hAnsi="Times New Roman" w:cs="Times New Roman"/>
          <w:sz w:val="24"/>
          <w:szCs w:val="24"/>
        </w:rPr>
        <w:t xml:space="preserve">Schuler, S., </w:t>
      </w:r>
      <w:proofErr w:type="spellStart"/>
      <w:r>
        <w:rPr>
          <w:rFonts w:ascii="Times New Roman" w:hAnsi="Times New Roman" w:cs="Times New Roman"/>
          <w:sz w:val="24"/>
          <w:szCs w:val="24"/>
        </w:rPr>
        <w:t>Rehbein</w:t>
      </w:r>
      <w:proofErr w:type="spellEnd"/>
      <w:r>
        <w:rPr>
          <w:rFonts w:ascii="Times New Roman" w:hAnsi="Times New Roman" w:cs="Times New Roman"/>
          <w:sz w:val="24"/>
          <w:szCs w:val="24"/>
        </w:rPr>
        <w:t xml:space="preserve">, K., Cramer, R., 2017, Pursuing strategic advantage through political means: a multivariate approach, </w:t>
      </w:r>
      <w:r w:rsidRPr="005920E7">
        <w:rPr>
          <w:rFonts w:ascii="Times New Roman" w:hAnsi="Times New Roman" w:cs="Times New Roman"/>
          <w:i/>
          <w:iCs/>
          <w:sz w:val="24"/>
          <w:szCs w:val="24"/>
        </w:rPr>
        <w:t>Academy of Management Journal</w:t>
      </w:r>
      <w:r>
        <w:rPr>
          <w:rFonts w:ascii="Times New Roman" w:hAnsi="Times New Roman" w:cs="Times New Roman"/>
          <w:sz w:val="24"/>
          <w:szCs w:val="24"/>
        </w:rPr>
        <w:t xml:space="preserve"> 45(4), </w:t>
      </w:r>
      <w:r w:rsidR="005920E7">
        <w:rPr>
          <w:rFonts w:ascii="Times New Roman" w:hAnsi="Times New Roman" w:cs="Times New Roman"/>
          <w:sz w:val="24"/>
          <w:szCs w:val="24"/>
        </w:rPr>
        <w:t xml:space="preserve">659-672. </w:t>
      </w:r>
    </w:p>
    <w:p w14:paraId="2372B386" w14:textId="2EB8C66B" w:rsidR="001A2912" w:rsidRDefault="001A2912" w:rsidP="00DE7C73">
      <w:pPr>
        <w:rPr>
          <w:rFonts w:ascii="Times New Roman" w:hAnsi="Times New Roman" w:cs="Times New Roman"/>
          <w:sz w:val="24"/>
          <w:szCs w:val="24"/>
        </w:rPr>
      </w:pPr>
      <w:r>
        <w:rPr>
          <w:rFonts w:ascii="Times New Roman" w:hAnsi="Times New Roman" w:cs="Times New Roman"/>
          <w:sz w:val="24"/>
          <w:szCs w:val="24"/>
        </w:rPr>
        <w:t xml:space="preserve">Stewart, C., Groseclose, T., 1999, The value of committee seats in the United States Senate, </w:t>
      </w:r>
      <w:r w:rsidRPr="001A2912">
        <w:rPr>
          <w:rFonts w:ascii="Times New Roman" w:hAnsi="Times New Roman" w:cs="Times New Roman"/>
          <w:i/>
          <w:iCs/>
          <w:sz w:val="24"/>
          <w:szCs w:val="24"/>
        </w:rPr>
        <w:t>American Journal of Political Science</w:t>
      </w:r>
      <w:r>
        <w:rPr>
          <w:rFonts w:ascii="Times New Roman" w:hAnsi="Times New Roman" w:cs="Times New Roman"/>
          <w:sz w:val="24"/>
          <w:szCs w:val="24"/>
        </w:rPr>
        <w:t xml:space="preserve"> 43(3), 963-973. </w:t>
      </w:r>
    </w:p>
    <w:p w14:paraId="7F0E51BD" w14:textId="753F437B" w:rsidR="002B35B5" w:rsidRPr="0057429E" w:rsidRDefault="002B35B5" w:rsidP="00DE7C73">
      <w:pPr>
        <w:rPr>
          <w:rFonts w:ascii="Times New Roman" w:hAnsi="Times New Roman" w:cs="Times New Roman"/>
          <w:sz w:val="24"/>
          <w:szCs w:val="24"/>
        </w:rPr>
      </w:pPr>
      <w:proofErr w:type="spellStart"/>
      <w:r>
        <w:rPr>
          <w:rFonts w:ascii="Times New Roman" w:hAnsi="Times New Roman" w:cs="Times New Roman"/>
          <w:sz w:val="24"/>
          <w:szCs w:val="24"/>
        </w:rPr>
        <w:t>Tahoun</w:t>
      </w:r>
      <w:proofErr w:type="spellEnd"/>
      <w:r>
        <w:rPr>
          <w:rFonts w:ascii="Times New Roman" w:hAnsi="Times New Roman" w:cs="Times New Roman"/>
          <w:sz w:val="24"/>
          <w:szCs w:val="24"/>
        </w:rPr>
        <w:t xml:space="preserve">, A., 2014, The role of stock ownership by US members of Congress on the market for political favors, </w:t>
      </w:r>
      <w:r w:rsidRPr="002B35B5">
        <w:rPr>
          <w:rFonts w:ascii="Times New Roman" w:hAnsi="Times New Roman" w:cs="Times New Roman"/>
          <w:i/>
          <w:iCs/>
          <w:sz w:val="24"/>
          <w:szCs w:val="24"/>
        </w:rPr>
        <w:t>Journal of Financial Economics</w:t>
      </w:r>
      <w:r>
        <w:rPr>
          <w:rFonts w:ascii="Times New Roman" w:hAnsi="Times New Roman" w:cs="Times New Roman"/>
          <w:sz w:val="24"/>
          <w:szCs w:val="24"/>
        </w:rPr>
        <w:t xml:space="preserve"> 111(1), 86-110. </w:t>
      </w:r>
    </w:p>
    <w:p w14:paraId="702E3C98" w14:textId="268CC696"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Tas, B. K. O. (2020). Effect of public procurement regulation on competition and cost-effectiveness. </w:t>
      </w:r>
      <w:r w:rsidRPr="0057429E">
        <w:rPr>
          <w:rFonts w:ascii="Times New Roman" w:hAnsi="Times New Roman" w:cs="Times New Roman"/>
          <w:i/>
          <w:iCs/>
          <w:sz w:val="24"/>
          <w:szCs w:val="24"/>
        </w:rPr>
        <w:t>Journal of Regulatory Economics</w:t>
      </w:r>
      <w:r w:rsidRPr="0057429E">
        <w:rPr>
          <w:rFonts w:ascii="Times New Roman" w:hAnsi="Times New Roman" w:cs="Times New Roman"/>
          <w:sz w:val="24"/>
          <w:szCs w:val="24"/>
        </w:rPr>
        <w:t>, 58(1), 59-77.</w:t>
      </w:r>
    </w:p>
    <w:p w14:paraId="01AB2BA2" w14:textId="43FE766F" w:rsidR="001A7B54" w:rsidRDefault="001A7B54" w:rsidP="00DE7C73">
      <w:pPr>
        <w:rPr>
          <w:rFonts w:ascii="Times New Roman" w:hAnsi="Times New Roman" w:cs="Times New Roman"/>
          <w:sz w:val="24"/>
          <w:szCs w:val="24"/>
        </w:rPr>
      </w:pPr>
      <w:r>
        <w:rPr>
          <w:rFonts w:ascii="Times New Roman" w:hAnsi="Times New Roman" w:cs="Times New Roman"/>
          <w:sz w:val="24"/>
          <w:szCs w:val="24"/>
        </w:rPr>
        <w:t xml:space="preserve">Thomsen, D., 2017, “Joining Patterns Across Party Functions in the U.S. Congress,” </w:t>
      </w:r>
      <w:r w:rsidRPr="001A7B54">
        <w:rPr>
          <w:rFonts w:ascii="Times New Roman" w:hAnsi="Times New Roman" w:cs="Times New Roman"/>
          <w:i/>
          <w:iCs/>
          <w:sz w:val="24"/>
          <w:szCs w:val="24"/>
        </w:rPr>
        <w:t>The Forum</w:t>
      </w:r>
      <w:r>
        <w:rPr>
          <w:rFonts w:ascii="Times New Roman" w:hAnsi="Times New Roman" w:cs="Times New Roman"/>
          <w:sz w:val="24"/>
          <w:szCs w:val="24"/>
        </w:rPr>
        <w:t xml:space="preserve"> 15(4), 741-752. </w:t>
      </w:r>
    </w:p>
    <w:p w14:paraId="14126B40" w14:textId="21A93172" w:rsidR="00FC28F2" w:rsidRPr="00FC28F2" w:rsidRDefault="00FC28F2" w:rsidP="00DE7C73">
      <w:pPr>
        <w:rPr>
          <w:rFonts w:ascii="Times New Roman" w:hAnsi="Times New Roman" w:cs="Times New Roman"/>
          <w:sz w:val="24"/>
          <w:szCs w:val="24"/>
        </w:rPr>
      </w:pPr>
      <w:proofErr w:type="spellStart"/>
      <w:r w:rsidRPr="00FC28F2">
        <w:rPr>
          <w:rFonts w:ascii="Times New Roman" w:hAnsi="Times New Roman" w:cs="Times New Roman"/>
          <w:color w:val="333333"/>
          <w:sz w:val="24"/>
          <w:szCs w:val="24"/>
          <w:shd w:val="clear" w:color="auto" w:fill="FFFFFF"/>
        </w:rPr>
        <w:t>Trigilia</w:t>
      </w:r>
      <w:proofErr w:type="spellEnd"/>
      <w:r w:rsidRPr="00FC28F2">
        <w:rPr>
          <w:rFonts w:ascii="Times New Roman" w:hAnsi="Times New Roman" w:cs="Times New Roman"/>
          <w:color w:val="333333"/>
          <w:sz w:val="24"/>
          <w:szCs w:val="24"/>
          <w:shd w:val="clear" w:color="auto" w:fill="FFFFFF"/>
        </w:rPr>
        <w:t>, C. (2001). Social Capital and Local Development. </w:t>
      </w:r>
      <w:r w:rsidRPr="00FC28F2">
        <w:rPr>
          <w:rFonts w:ascii="Times New Roman" w:hAnsi="Times New Roman" w:cs="Times New Roman"/>
          <w:i/>
          <w:iCs/>
          <w:color w:val="333333"/>
          <w:sz w:val="24"/>
          <w:szCs w:val="24"/>
          <w:shd w:val="clear" w:color="auto" w:fill="FFFFFF"/>
        </w:rPr>
        <w:t>European Journal of Social Theory</w:t>
      </w:r>
      <w:r w:rsidRPr="00FC28F2">
        <w:rPr>
          <w:rFonts w:ascii="Times New Roman" w:hAnsi="Times New Roman" w:cs="Times New Roman"/>
          <w:color w:val="333333"/>
          <w:sz w:val="24"/>
          <w:szCs w:val="24"/>
          <w:shd w:val="clear" w:color="auto" w:fill="FFFFFF"/>
        </w:rPr>
        <w:t>, </w:t>
      </w:r>
      <w:r w:rsidRPr="00FC28F2">
        <w:rPr>
          <w:rFonts w:ascii="Times New Roman" w:hAnsi="Times New Roman" w:cs="Times New Roman"/>
          <w:i/>
          <w:iCs/>
          <w:color w:val="333333"/>
          <w:sz w:val="24"/>
          <w:szCs w:val="24"/>
          <w:shd w:val="clear" w:color="auto" w:fill="FFFFFF"/>
        </w:rPr>
        <w:t>4</w:t>
      </w:r>
      <w:r w:rsidRPr="00FC28F2">
        <w:rPr>
          <w:rFonts w:ascii="Times New Roman" w:hAnsi="Times New Roman" w:cs="Times New Roman"/>
          <w:color w:val="333333"/>
          <w:sz w:val="24"/>
          <w:szCs w:val="24"/>
          <w:shd w:val="clear" w:color="auto" w:fill="FFFFFF"/>
        </w:rPr>
        <w:t>(4), 427–442.</w:t>
      </w:r>
    </w:p>
    <w:p w14:paraId="4D375CF7" w14:textId="3F2F4676" w:rsidR="00EA0B67" w:rsidRDefault="00EA0B67" w:rsidP="00DE7C73">
      <w:pPr>
        <w:rPr>
          <w:rFonts w:ascii="Times New Roman" w:hAnsi="Times New Roman" w:cs="Times New Roman"/>
          <w:sz w:val="24"/>
          <w:szCs w:val="24"/>
        </w:rPr>
      </w:pPr>
      <w:proofErr w:type="spellStart"/>
      <w:r>
        <w:rPr>
          <w:rFonts w:ascii="Times New Roman" w:hAnsi="Times New Roman" w:cs="Times New Roman"/>
          <w:sz w:val="24"/>
          <w:szCs w:val="24"/>
        </w:rPr>
        <w:t>Tsur</w:t>
      </w:r>
      <w:proofErr w:type="spellEnd"/>
      <w:r>
        <w:rPr>
          <w:rFonts w:ascii="Times New Roman" w:hAnsi="Times New Roman" w:cs="Times New Roman"/>
          <w:sz w:val="24"/>
          <w:szCs w:val="24"/>
        </w:rPr>
        <w:t xml:space="preserve">, Y., 2022, Political tenure, term limits, and corruption, </w:t>
      </w:r>
      <w:r w:rsidRPr="00ED6950">
        <w:rPr>
          <w:rFonts w:ascii="Times New Roman" w:hAnsi="Times New Roman" w:cs="Times New Roman"/>
          <w:i/>
          <w:iCs/>
          <w:sz w:val="24"/>
          <w:szCs w:val="24"/>
        </w:rPr>
        <w:t>European Journal of Political Economy</w:t>
      </w:r>
      <w:r>
        <w:rPr>
          <w:rFonts w:ascii="Times New Roman" w:hAnsi="Times New Roman" w:cs="Times New Roman"/>
          <w:sz w:val="24"/>
          <w:szCs w:val="24"/>
        </w:rPr>
        <w:t xml:space="preserve"> 74</w:t>
      </w:r>
      <w:r w:rsidR="00ED6950">
        <w:rPr>
          <w:rFonts w:ascii="Times New Roman" w:hAnsi="Times New Roman" w:cs="Times New Roman"/>
          <w:sz w:val="24"/>
          <w:szCs w:val="24"/>
        </w:rPr>
        <w:t xml:space="preserve">, 102166. </w:t>
      </w:r>
    </w:p>
    <w:p w14:paraId="13AEE58D" w14:textId="68512E42" w:rsidR="001A7B54" w:rsidRPr="0057429E" w:rsidRDefault="001A7B54" w:rsidP="00DE7C73">
      <w:pPr>
        <w:rPr>
          <w:rFonts w:ascii="Times New Roman" w:hAnsi="Times New Roman" w:cs="Times New Roman"/>
          <w:sz w:val="24"/>
          <w:szCs w:val="24"/>
        </w:rPr>
      </w:pPr>
      <w:proofErr w:type="spellStart"/>
      <w:r>
        <w:rPr>
          <w:rFonts w:ascii="Times New Roman" w:hAnsi="Times New Roman" w:cs="Times New Roman"/>
          <w:sz w:val="24"/>
          <w:szCs w:val="24"/>
        </w:rPr>
        <w:lastRenderedPageBreak/>
        <w:t>Volden</w:t>
      </w:r>
      <w:proofErr w:type="spellEnd"/>
      <w:r>
        <w:rPr>
          <w:rFonts w:ascii="Times New Roman" w:hAnsi="Times New Roman" w:cs="Times New Roman"/>
          <w:sz w:val="24"/>
          <w:szCs w:val="24"/>
        </w:rPr>
        <w:t xml:space="preserve">, C. and Wiseman, A., 2014, </w:t>
      </w:r>
      <w:r w:rsidRPr="001A7B54">
        <w:rPr>
          <w:rFonts w:ascii="Times New Roman" w:hAnsi="Times New Roman" w:cs="Times New Roman"/>
          <w:i/>
          <w:iCs/>
          <w:sz w:val="24"/>
          <w:szCs w:val="24"/>
        </w:rPr>
        <w:t>Legislative Effectiveness in the United States Congress: The Lawmakers</w:t>
      </w:r>
      <w:r>
        <w:rPr>
          <w:rFonts w:ascii="Times New Roman" w:hAnsi="Times New Roman" w:cs="Times New Roman"/>
          <w:sz w:val="24"/>
          <w:szCs w:val="24"/>
        </w:rPr>
        <w:t>. New York: Cambridge University Press.</w:t>
      </w:r>
    </w:p>
    <w:p w14:paraId="40C0EDAC" w14:textId="41B7ED47" w:rsidR="00DE7C73" w:rsidRPr="0057429E"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Walker, Edward T., and Christopher M. Rea. "The political mobilization of firms and industries." </w:t>
      </w:r>
      <w:r w:rsidRPr="0057429E">
        <w:rPr>
          <w:rFonts w:ascii="Times New Roman" w:hAnsi="Times New Roman" w:cs="Times New Roman"/>
          <w:i/>
          <w:iCs/>
          <w:sz w:val="24"/>
          <w:szCs w:val="24"/>
        </w:rPr>
        <w:t xml:space="preserve">Annual </w:t>
      </w:r>
      <w:r w:rsidR="004874A5" w:rsidRPr="0057429E">
        <w:rPr>
          <w:rFonts w:ascii="Times New Roman" w:hAnsi="Times New Roman" w:cs="Times New Roman"/>
          <w:i/>
          <w:iCs/>
          <w:sz w:val="24"/>
          <w:szCs w:val="24"/>
        </w:rPr>
        <w:t>R</w:t>
      </w:r>
      <w:r w:rsidRPr="0057429E">
        <w:rPr>
          <w:rFonts w:ascii="Times New Roman" w:hAnsi="Times New Roman" w:cs="Times New Roman"/>
          <w:i/>
          <w:iCs/>
          <w:sz w:val="24"/>
          <w:szCs w:val="24"/>
        </w:rPr>
        <w:t xml:space="preserve">eview of </w:t>
      </w:r>
      <w:r w:rsidR="004874A5" w:rsidRPr="0057429E">
        <w:rPr>
          <w:rFonts w:ascii="Times New Roman" w:hAnsi="Times New Roman" w:cs="Times New Roman"/>
          <w:i/>
          <w:iCs/>
          <w:sz w:val="24"/>
          <w:szCs w:val="24"/>
        </w:rPr>
        <w:t>S</w:t>
      </w:r>
      <w:r w:rsidRPr="0057429E">
        <w:rPr>
          <w:rFonts w:ascii="Times New Roman" w:hAnsi="Times New Roman" w:cs="Times New Roman"/>
          <w:i/>
          <w:iCs/>
          <w:sz w:val="24"/>
          <w:szCs w:val="24"/>
        </w:rPr>
        <w:t xml:space="preserve">ociology </w:t>
      </w:r>
      <w:r w:rsidRPr="0057429E">
        <w:rPr>
          <w:rFonts w:ascii="Times New Roman" w:hAnsi="Times New Roman" w:cs="Times New Roman"/>
          <w:sz w:val="24"/>
          <w:szCs w:val="24"/>
        </w:rPr>
        <w:t>40 (2014): 281-304.</w:t>
      </w:r>
    </w:p>
    <w:p w14:paraId="446AB55A" w14:textId="46DC2764" w:rsidR="00DE7C73" w:rsidRDefault="00DE7C73" w:rsidP="00DE7C73">
      <w:pPr>
        <w:rPr>
          <w:rFonts w:ascii="Times New Roman" w:hAnsi="Times New Roman" w:cs="Times New Roman"/>
          <w:sz w:val="24"/>
          <w:szCs w:val="24"/>
        </w:rPr>
      </w:pPr>
      <w:r w:rsidRPr="0057429E">
        <w:rPr>
          <w:rFonts w:ascii="Times New Roman" w:hAnsi="Times New Roman" w:cs="Times New Roman"/>
          <w:sz w:val="24"/>
          <w:szCs w:val="24"/>
        </w:rPr>
        <w:t xml:space="preserve">Welch, </w:t>
      </w:r>
      <w:r w:rsidR="008C33AF">
        <w:rPr>
          <w:rFonts w:ascii="Times New Roman" w:hAnsi="Times New Roman" w:cs="Times New Roman"/>
          <w:sz w:val="24"/>
          <w:szCs w:val="24"/>
        </w:rPr>
        <w:t xml:space="preserve">W.P., 1982, </w:t>
      </w:r>
      <w:r w:rsidRPr="0057429E">
        <w:rPr>
          <w:rFonts w:ascii="Times New Roman" w:hAnsi="Times New Roman" w:cs="Times New Roman"/>
          <w:sz w:val="24"/>
          <w:szCs w:val="24"/>
        </w:rPr>
        <w:t>"Campaign contributions and legislative voting: Milk money and dairy price supports." </w:t>
      </w:r>
      <w:r w:rsidRPr="0057429E">
        <w:rPr>
          <w:rFonts w:ascii="Times New Roman" w:hAnsi="Times New Roman" w:cs="Times New Roman"/>
          <w:i/>
          <w:iCs/>
          <w:sz w:val="24"/>
          <w:szCs w:val="24"/>
        </w:rPr>
        <w:t>Western Political Quarterly</w:t>
      </w:r>
      <w:r w:rsidRPr="0057429E">
        <w:rPr>
          <w:rFonts w:ascii="Times New Roman" w:hAnsi="Times New Roman" w:cs="Times New Roman"/>
          <w:sz w:val="24"/>
          <w:szCs w:val="24"/>
        </w:rPr>
        <w:t> 35</w:t>
      </w:r>
      <w:r w:rsidR="008C33AF">
        <w:rPr>
          <w:rFonts w:ascii="Times New Roman" w:hAnsi="Times New Roman" w:cs="Times New Roman"/>
          <w:sz w:val="24"/>
          <w:szCs w:val="24"/>
        </w:rPr>
        <w:t xml:space="preserve">(4), </w:t>
      </w:r>
      <w:r w:rsidRPr="0057429E">
        <w:rPr>
          <w:rFonts w:ascii="Times New Roman" w:hAnsi="Times New Roman" w:cs="Times New Roman"/>
          <w:sz w:val="24"/>
          <w:szCs w:val="24"/>
        </w:rPr>
        <w:t>478-495.</w:t>
      </w:r>
    </w:p>
    <w:p w14:paraId="06E00CC9" w14:textId="19E87E9F" w:rsidR="00FE0685" w:rsidRPr="0057429E" w:rsidRDefault="00FE0685" w:rsidP="00DE7C73">
      <w:pPr>
        <w:rPr>
          <w:rFonts w:ascii="Times New Roman" w:hAnsi="Times New Roman" w:cs="Times New Roman"/>
          <w:sz w:val="24"/>
          <w:szCs w:val="24"/>
        </w:rPr>
      </w:pPr>
      <w:proofErr w:type="spellStart"/>
      <w:r>
        <w:rPr>
          <w:rFonts w:ascii="Times New Roman" w:hAnsi="Times New Roman" w:cs="Times New Roman"/>
          <w:sz w:val="24"/>
          <w:szCs w:val="24"/>
        </w:rPr>
        <w:t>Wellhofer</w:t>
      </w:r>
      <w:proofErr w:type="spellEnd"/>
      <w:r>
        <w:rPr>
          <w:rFonts w:ascii="Times New Roman" w:hAnsi="Times New Roman" w:cs="Times New Roman"/>
          <w:sz w:val="24"/>
          <w:szCs w:val="24"/>
        </w:rPr>
        <w:t xml:space="preserve">, E. and Hennessey, T., 1974, Political Party Development: Institutionalization, Leadership Recruitment and Behavior, </w:t>
      </w:r>
      <w:r w:rsidRPr="00FE0685">
        <w:rPr>
          <w:rFonts w:ascii="Times New Roman" w:hAnsi="Times New Roman" w:cs="Times New Roman"/>
          <w:i/>
          <w:iCs/>
          <w:sz w:val="24"/>
          <w:szCs w:val="24"/>
        </w:rPr>
        <w:t>American Journal of Political Science</w:t>
      </w:r>
      <w:r>
        <w:rPr>
          <w:rFonts w:ascii="Times New Roman" w:hAnsi="Times New Roman" w:cs="Times New Roman"/>
          <w:sz w:val="24"/>
          <w:szCs w:val="24"/>
        </w:rPr>
        <w:t xml:space="preserve"> 18(1), 135-165. </w:t>
      </w:r>
    </w:p>
    <w:p w14:paraId="533B4BD2" w14:textId="6A72D712" w:rsidR="00DE7C73" w:rsidRDefault="00DE7C73" w:rsidP="00DE7C73">
      <w:pPr>
        <w:rPr>
          <w:rFonts w:ascii="Times New Roman" w:hAnsi="Times New Roman" w:cs="Times New Roman"/>
          <w:sz w:val="24"/>
          <w:szCs w:val="24"/>
        </w:rPr>
      </w:pPr>
      <w:proofErr w:type="spellStart"/>
      <w:r w:rsidRPr="0057429E">
        <w:rPr>
          <w:rFonts w:ascii="Times New Roman" w:hAnsi="Times New Roman" w:cs="Times New Roman"/>
          <w:sz w:val="24"/>
          <w:szCs w:val="24"/>
        </w:rPr>
        <w:t>Witko</w:t>
      </w:r>
      <w:proofErr w:type="spellEnd"/>
      <w:r w:rsidRPr="0057429E">
        <w:rPr>
          <w:rFonts w:ascii="Times New Roman" w:hAnsi="Times New Roman" w:cs="Times New Roman"/>
          <w:sz w:val="24"/>
          <w:szCs w:val="24"/>
        </w:rPr>
        <w:t>, C</w:t>
      </w:r>
      <w:r w:rsidR="008C33AF">
        <w:rPr>
          <w:rFonts w:ascii="Times New Roman" w:hAnsi="Times New Roman" w:cs="Times New Roman"/>
          <w:sz w:val="24"/>
          <w:szCs w:val="24"/>
        </w:rPr>
        <w:t xml:space="preserve">., 2011, </w:t>
      </w:r>
      <w:r w:rsidRPr="0057429E">
        <w:rPr>
          <w:rFonts w:ascii="Times New Roman" w:hAnsi="Times New Roman" w:cs="Times New Roman"/>
          <w:sz w:val="24"/>
          <w:szCs w:val="24"/>
        </w:rPr>
        <w:t>"Campaign contributions, access, and government contracting." </w:t>
      </w:r>
      <w:r w:rsidRPr="0057429E">
        <w:rPr>
          <w:rFonts w:ascii="Times New Roman" w:hAnsi="Times New Roman" w:cs="Times New Roman"/>
          <w:i/>
          <w:iCs/>
          <w:sz w:val="24"/>
          <w:szCs w:val="24"/>
        </w:rPr>
        <w:t>Journal of Public Administration Research and Theory</w:t>
      </w:r>
      <w:r w:rsidRPr="0057429E">
        <w:rPr>
          <w:rFonts w:ascii="Times New Roman" w:hAnsi="Times New Roman" w:cs="Times New Roman"/>
          <w:sz w:val="24"/>
          <w:szCs w:val="24"/>
        </w:rPr>
        <w:t> 21</w:t>
      </w:r>
      <w:r w:rsidR="008C33AF">
        <w:rPr>
          <w:rFonts w:ascii="Times New Roman" w:hAnsi="Times New Roman" w:cs="Times New Roman"/>
          <w:sz w:val="24"/>
          <w:szCs w:val="24"/>
        </w:rPr>
        <w:t xml:space="preserve">(4), </w:t>
      </w:r>
      <w:r w:rsidRPr="0057429E">
        <w:rPr>
          <w:rFonts w:ascii="Times New Roman" w:hAnsi="Times New Roman" w:cs="Times New Roman"/>
          <w:sz w:val="24"/>
          <w:szCs w:val="24"/>
        </w:rPr>
        <w:t>761-778.</w:t>
      </w:r>
    </w:p>
    <w:p w14:paraId="52B1C679" w14:textId="22AD447B" w:rsidR="00C54C8A" w:rsidRDefault="00C54C8A" w:rsidP="00DE7C73">
      <w:pPr>
        <w:rPr>
          <w:rFonts w:ascii="Times New Roman" w:hAnsi="Times New Roman" w:cs="Times New Roman"/>
          <w:sz w:val="24"/>
          <w:szCs w:val="24"/>
        </w:rPr>
      </w:pPr>
      <w:proofErr w:type="spellStart"/>
      <w:r>
        <w:rPr>
          <w:rFonts w:ascii="Times New Roman" w:hAnsi="Times New Roman" w:cs="Times New Roman"/>
          <w:sz w:val="24"/>
          <w:szCs w:val="24"/>
        </w:rPr>
        <w:t>Wolfinger</w:t>
      </w:r>
      <w:proofErr w:type="spellEnd"/>
      <w:r>
        <w:rPr>
          <w:rFonts w:ascii="Times New Roman" w:hAnsi="Times New Roman" w:cs="Times New Roman"/>
          <w:sz w:val="24"/>
          <w:szCs w:val="24"/>
        </w:rPr>
        <w:t xml:space="preserve">, R. and Heifetz, J., 1965, Safe seats, </w:t>
      </w:r>
      <w:proofErr w:type="spellStart"/>
      <w:r>
        <w:rPr>
          <w:rFonts w:ascii="Times New Roman" w:hAnsi="Times New Roman" w:cs="Times New Roman"/>
          <w:sz w:val="24"/>
          <w:szCs w:val="24"/>
        </w:rPr>
        <w:t>Senority</w:t>
      </w:r>
      <w:proofErr w:type="spellEnd"/>
      <w:r>
        <w:rPr>
          <w:rFonts w:ascii="Times New Roman" w:hAnsi="Times New Roman" w:cs="Times New Roman"/>
          <w:sz w:val="24"/>
          <w:szCs w:val="24"/>
        </w:rPr>
        <w:t xml:space="preserve">, and Power in Congress,” </w:t>
      </w:r>
      <w:r w:rsidRPr="00C14611">
        <w:rPr>
          <w:rFonts w:ascii="Times New Roman" w:hAnsi="Times New Roman" w:cs="Times New Roman"/>
          <w:i/>
          <w:iCs/>
          <w:sz w:val="24"/>
          <w:szCs w:val="24"/>
        </w:rPr>
        <w:t xml:space="preserve">American Political Science Review </w:t>
      </w:r>
      <w:r>
        <w:rPr>
          <w:rFonts w:ascii="Times New Roman" w:hAnsi="Times New Roman" w:cs="Times New Roman"/>
          <w:sz w:val="24"/>
          <w:szCs w:val="24"/>
        </w:rPr>
        <w:t>59(20</w:t>
      </w:r>
      <w:r w:rsidR="00C14611">
        <w:rPr>
          <w:rFonts w:ascii="Times New Roman" w:hAnsi="Times New Roman" w:cs="Times New Roman"/>
          <w:sz w:val="24"/>
          <w:szCs w:val="24"/>
        </w:rPr>
        <w:t xml:space="preserve">, 337-349. </w:t>
      </w:r>
    </w:p>
    <w:p w14:paraId="6C28F57A" w14:textId="6555CE3D" w:rsidR="00D274A5" w:rsidRDefault="00D274A5" w:rsidP="00DE7C73">
      <w:pPr>
        <w:rPr>
          <w:rFonts w:ascii="Times New Roman" w:hAnsi="Times New Roman" w:cs="Times New Roman"/>
          <w:sz w:val="24"/>
          <w:szCs w:val="24"/>
        </w:rPr>
      </w:pPr>
      <w:r>
        <w:rPr>
          <w:rFonts w:ascii="Times New Roman" w:hAnsi="Times New Roman" w:cs="Times New Roman"/>
          <w:sz w:val="24"/>
          <w:szCs w:val="24"/>
        </w:rPr>
        <w:t xml:space="preserve">Woolcock, M., 1998, Social capital and economic development, </w:t>
      </w:r>
      <w:r w:rsidRPr="00D274A5">
        <w:rPr>
          <w:rFonts w:ascii="Times New Roman" w:hAnsi="Times New Roman" w:cs="Times New Roman"/>
          <w:i/>
          <w:iCs/>
          <w:sz w:val="24"/>
          <w:szCs w:val="24"/>
        </w:rPr>
        <w:t>Theory and Society</w:t>
      </w:r>
      <w:r>
        <w:rPr>
          <w:rFonts w:ascii="Times New Roman" w:hAnsi="Times New Roman" w:cs="Times New Roman"/>
          <w:sz w:val="24"/>
          <w:szCs w:val="24"/>
        </w:rPr>
        <w:t xml:space="preserve"> 27(2), 151-208. </w:t>
      </w:r>
    </w:p>
    <w:p w14:paraId="154B0702" w14:textId="08BF1AA0" w:rsidR="007D780C" w:rsidRDefault="007D780C" w:rsidP="00DE7C73">
      <w:pPr>
        <w:rPr>
          <w:rFonts w:ascii="Times New Roman" w:hAnsi="Times New Roman" w:cs="Times New Roman"/>
          <w:sz w:val="24"/>
          <w:szCs w:val="24"/>
        </w:rPr>
      </w:pPr>
      <w:r>
        <w:rPr>
          <w:rFonts w:ascii="Times New Roman" w:hAnsi="Times New Roman" w:cs="Times New Roman"/>
          <w:sz w:val="24"/>
          <w:szCs w:val="24"/>
        </w:rPr>
        <w:t xml:space="preserve">Wright, J., 2012, Unemployment and the democratic electoral advantage, </w:t>
      </w:r>
      <w:r w:rsidRPr="00442B20">
        <w:rPr>
          <w:rFonts w:ascii="Times New Roman" w:hAnsi="Times New Roman" w:cs="Times New Roman"/>
          <w:i/>
          <w:iCs/>
          <w:sz w:val="24"/>
          <w:szCs w:val="24"/>
        </w:rPr>
        <w:t xml:space="preserve">American Political Science Review </w:t>
      </w:r>
      <w:r w:rsidR="00442B20">
        <w:rPr>
          <w:rFonts w:ascii="Times New Roman" w:hAnsi="Times New Roman" w:cs="Times New Roman"/>
          <w:sz w:val="24"/>
          <w:szCs w:val="24"/>
        </w:rPr>
        <w:t xml:space="preserve">106(4), 685-702. </w:t>
      </w:r>
    </w:p>
    <w:p w14:paraId="7F19413B" w14:textId="1A9D0089" w:rsidR="00155FB2" w:rsidRDefault="00155FB2" w:rsidP="00DE7C73">
      <w:pPr>
        <w:rPr>
          <w:rFonts w:ascii="Times New Roman" w:hAnsi="Times New Roman" w:cs="Times New Roman"/>
          <w:sz w:val="24"/>
          <w:szCs w:val="24"/>
        </w:rPr>
      </w:pPr>
      <w:r>
        <w:rPr>
          <w:rFonts w:ascii="Times New Roman" w:hAnsi="Times New Roman" w:cs="Times New Roman"/>
          <w:sz w:val="24"/>
          <w:szCs w:val="24"/>
        </w:rPr>
        <w:t xml:space="preserve">Zingales, L., 2017, Towards a Political Theory of the Firm, </w:t>
      </w:r>
      <w:r w:rsidRPr="00155FB2">
        <w:rPr>
          <w:rFonts w:ascii="Times New Roman" w:hAnsi="Times New Roman" w:cs="Times New Roman"/>
          <w:i/>
          <w:iCs/>
          <w:sz w:val="24"/>
          <w:szCs w:val="24"/>
        </w:rPr>
        <w:t>Journal of Economic Perspectives</w:t>
      </w:r>
      <w:r>
        <w:rPr>
          <w:rFonts w:ascii="Times New Roman" w:hAnsi="Times New Roman" w:cs="Times New Roman"/>
          <w:sz w:val="24"/>
          <w:szCs w:val="24"/>
        </w:rPr>
        <w:t xml:space="preserve"> 31(3), 113-130. </w:t>
      </w:r>
    </w:p>
    <w:p w14:paraId="76683DA8" w14:textId="77777777" w:rsidR="00C54C8A" w:rsidRDefault="00C54C8A" w:rsidP="00DE7C73">
      <w:pPr>
        <w:rPr>
          <w:rFonts w:ascii="Times New Roman" w:hAnsi="Times New Roman" w:cs="Times New Roman"/>
          <w:sz w:val="24"/>
          <w:szCs w:val="24"/>
        </w:rPr>
      </w:pPr>
    </w:p>
    <w:p w14:paraId="57BEC69C" w14:textId="14822D98" w:rsidR="00E55019" w:rsidRDefault="00E55019" w:rsidP="00DE7C73">
      <w:pPr>
        <w:rPr>
          <w:rFonts w:ascii="Times New Roman" w:hAnsi="Times New Roman" w:cs="Times New Roman"/>
          <w:sz w:val="24"/>
          <w:szCs w:val="24"/>
        </w:rPr>
      </w:pPr>
    </w:p>
    <w:p w14:paraId="611BE54D" w14:textId="0638A6F3" w:rsidR="007822B1" w:rsidRDefault="007822B1" w:rsidP="00DE7C73">
      <w:pPr>
        <w:rPr>
          <w:rFonts w:ascii="Times New Roman" w:hAnsi="Times New Roman" w:cs="Times New Roman"/>
          <w:sz w:val="24"/>
          <w:szCs w:val="24"/>
        </w:rPr>
      </w:pPr>
    </w:p>
    <w:p w14:paraId="466961F0" w14:textId="53DF0DBA" w:rsidR="007822B1" w:rsidRDefault="007822B1" w:rsidP="00DE7C73">
      <w:pPr>
        <w:rPr>
          <w:rFonts w:ascii="Times New Roman" w:hAnsi="Times New Roman" w:cs="Times New Roman"/>
          <w:sz w:val="24"/>
          <w:szCs w:val="24"/>
        </w:rPr>
      </w:pPr>
    </w:p>
    <w:p w14:paraId="2F1E74BC" w14:textId="3E7113CF" w:rsidR="007822B1" w:rsidRDefault="007822B1" w:rsidP="00DE7C73">
      <w:pPr>
        <w:rPr>
          <w:rFonts w:ascii="Times New Roman" w:hAnsi="Times New Roman" w:cs="Times New Roman"/>
          <w:sz w:val="24"/>
          <w:szCs w:val="24"/>
        </w:rPr>
      </w:pPr>
    </w:p>
    <w:p w14:paraId="1311B8EE" w14:textId="29F035F0" w:rsidR="007822B1" w:rsidRDefault="007822B1" w:rsidP="00DE7C73">
      <w:pPr>
        <w:rPr>
          <w:rFonts w:ascii="Times New Roman" w:hAnsi="Times New Roman" w:cs="Times New Roman"/>
          <w:sz w:val="24"/>
          <w:szCs w:val="24"/>
        </w:rPr>
      </w:pPr>
    </w:p>
    <w:p w14:paraId="7F5209DB" w14:textId="09511651" w:rsidR="007822B1" w:rsidRDefault="007822B1" w:rsidP="00DE7C73">
      <w:pPr>
        <w:rPr>
          <w:rFonts w:ascii="Times New Roman" w:hAnsi="Times New Roman" w:cs="Times New Roman"/>
          <w:sz w:val="24"/>
          <w:szCs w:val="24"/>
        </w:rPr>
      </w:pPr>
    </w:p>
    <w:p w14:paraId="06D1C95E" w14:textId="3926C782" w:rsidR="007822B1" w:rsidRDefault="007822B1" w:rsidP="00DE7C73">
      <w:pPr>
        <w:rPr>
          <w:rFonts w:ascii="Times New Roman" w:hAnsi="Times New Roman" w:cs="Times New Roman"/>
          <w:sz w:val="24"/>
          <w:szCs w:val="24"/>
        </w:rPr>
      </w:pPr>
    </w:p>
    <w:p w14:paraId="1FC08E16" w14:textId="39179CE3" w:rsidR="007822B1" w:rsidRDefault="007822B1" w:rsidP="00DE7C73">
      <w:pPr>
        <w:rPr>
          <w:rFonts w:ascii="Times New Roman" w:hAnsi="Times New Roman" w:cs="Times New Roman"/>
          <w:sz w:val="24"/>
          <w:szCs w:val="24"/>
        </w:rPr>
      </w:pPr>
    </w:p>
    <w:p w14:paraId="59EA8176" w14:textId="14757345" w:rsidR="007822B1" w:rsidRDefault="007822B1" w:rsidP="00DE7C73">
      <w:pPr>
        <w:rPr>
          <w:rFonts w:ascii="Times New Roman" w:hAnsi="Times New Roman" w:cs="Times New Roman"/>
          <w:sz w:val="24"/>
          <w:szCs w:val="24"/>
        </w:rPr>
      </w:pPr>
    </w:p>
    <w:p w14:paraId="78D3EB04" w14:textId="74EBE732" w:rsidR="007822B1" w:rsidRDefault="007822B1" w:rsidP="00DE7C73">
      <w:pPr>
        <w:rPr>
          <w:rFonts w:ascii="Times New Roman" w:hAnsi="Times New Roman" w:cs="Times New Roman"/>
          <w:sz w:val="24"/>
          <w:szCs w:val="24"/>
        </w:rPr>
      </w:pPr>
    </w:p>
    <w:p w14:paraId="191154FD" w14:textId="48F63012" w:rsidR="007822B1" w:rsidRDefault="007822B1" w:rsidP="00DE7C73">
      <w:pPr>
        <w:rPr>
          <w:rFonts w:ascii="Times New Roman" w:hAnsi="Times New Roman" w:cs="Times New Roman"/>
          <w:sz w:val="24"/>
          <w:szCs w:val="24"/>
        </w:rPr>
      </w:pPr>
    </w:p>
    <w:p w14:paraId="279F0B4A" w14:textId="1B80ED2D" w:rsidR="007822B1" w:rsidRDefault="007822B1" w:rsidP="00DE7C73">
      <w:pPr>
        <w:rPr>
          <w:rFonts w:ascii="Times New Roman" w:hAnsi="Times New Roman" w:cs="Times New Roman"/>
          <w:sz w:val="24"/>
          <w:szCs w:val="24"/>
        </w:rPr>
      </w:pPr>
    </w:p>
    <w:p w14:paraId="3C17A247" w14:textId="71B949D8" w:rsidR="007822B1" w:rsidRDefault="007822B1" w:rsidP="00DE7C73">
      <w:pPr>
        <w:rPr>
          <w:rFonts w:ascii="Times New Roman" w:hAnsi="Times New Roman" w:cs="Times New Roman"/>
          <w:sz w:val="24"/>
          <w:szCs w:val="24"/>
        </w:rPr>
      </w:pPr>
    </w:p>
    <w:p w14:paraId="3D3183C2" w14:textId="77777777" w:rsidR="00BE29C1" w:rsidRPr="00C45A8E" w:rsidRDefault="00BE29C1" w:rsidP="00BE29C1">
      <w:pPr>
        <w:pStyle w:val="Heading1"/>
        <w:rPr>
          <w:rFonts w:cs="Times New Roman"/>
        </w:rPr>
      </w:pPr>
      <w:r w:rsidRPr="00C45A8E">
        <w:rPr>
          <w:rFonts w:cs="Times New Roman"/>
        </w:rPr>
        <w:lastRenderedPageBreak/>
        <w:t>Table 1:  Sample Descriptive Statistics</w:t>
      </w:r>
    </w:p>
    <w:tbl>
      <w:tblPr>
        <w:tblW w:w="7554" w:type="dxa"/>
        <w:tblLook w:val="04A0" w:firstRow="1" w:lastRow="0" w:firstColumn="1" w:lastColumn="0" w:noHBand="0" w:noVBand="1"/>
      </w:tblPr>
      <w:tblGrid>
        <w:gridCol w:w="2790"/>
        <w:gridCol w:w="1790"/>
        <w:gridCol w:w="1533"/>
        <w:gridCol w:w="1432"/>
        <w:gridCol w:w="9"/>
      </w:tblGrid>
      <w:tr w:rsidR="00BE29C1" w:rsidRPr="001D0B95" w14:paraId="067A288E" w14:textId="77777777" w:rsidTr="00230E5A">
        <w:trPr>
          <w:gridAfter w:val="1"/>
          <w:wAfter w:w="9" w:type="dxa"/>
          <w:trHeight w:val="1260"/>
        </w:trPr>
        <w:tc>
          <w:tcPr>
            <w:tcW w:w="7545" w:type="dxa"/>
            <w:gridSpan w:val="4"/>
            <w:tcBorders>
              <w:top w:val="nil"/>
              <w:left w:val="nil"/>
              <w:bottom w:val="nil"/>
              <w:right w:val="nil"/>
            </w:tcBorders>
            <w:shd w:val="clear" w:color="auto" w:fill="auto"/>
            <w:vAlign w:val="center"/>
            <w:hideMark/>
          </w:tcPr>
          <w:p w14:paraId="2F9872D5" w14:textId="41522B0E" w:rsidR="00BE29C1" w:rsidRPr="001D0B95" w:rsidRDefault="003C3EAD" w:rsidP="00230E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table contains the </w:t>
            </w:r>
            <w:r w:rsidR="00BE29C1" w:rsidRPr="001D0B95">
              <w:rPr>
                <w:rFonts w:ascii="Times New Roman" w:eastAsia="Times New Roman" w:hAnsi="Times New Roman" w:cs="Times New Roman"/>
                <w:color w:val="000000"/>
                <w:sz w:val="24"/>
                <w:szCs w:val="24"/>
              </w:rPr>
              <w:t xml:space="preserve">descriptive statistics of the sample. In Panel A, we report the number of observations per year. In Panel B, we report the </w:t>
            </w:r>
            <w:r>
              <w:rPr>
                <w:rFonts w:ascii="Times New Roman" w:eastAsia="Times New Roman" w:hAnsi="Times New Roman" w:cs="Times New Roman"/>
                <w:color w:val="000000"/>
                <w:sz w:val="24"/>
                <w:szCs w:val="24"/>
              </w:rPr>
              <w:t>n</w:t>
            </w:r>
            <w:r w:rsidR="00BE29C1" w:rsidRPr="001D0B95">
              <w:rPr>
                <w:rFonts w:ascii="Times New Roman" w:eastAsia="Times New Roman" w:hAnsi="Times New Roman" w:cs="Times New Roman"/>
                <w:color w:val="000000"/>
                <w:sz w:val="24"/>
                <w:szCs w:val="24"/>
              </w:rPr>
              <w:t>umber of observations by industry. In Panel C, we report the descriptive statistics of the variables of interest.</w:t>
            </w:r>
          </w:p>
        </w:tc>
      </w:tr>
      <w:tr w:rsidR="00BE29C1" w:rsidRPr="001D0B95" w14:paraId="1CED2793" w14:textId="77777777" w:rsidTr="00230E5A">
        <w:trPr>
          <w:gridAfter w:val="1"/>
          <w:wAfter w:w="9" w:type="dxa"/>
          <w:trHeight w:val="324"/>
        </w:trPr>
        <w:tc>
          <w:tcPr>
            <w:tcW w:w="7545" w:type="dxa"/>
            <w:gridSpan w:val="4"/>
            <w:tcBorders>
              <w:top w:val="nil"/>
              <w:left w:val="nil"/>
              <w:bottom w:val="single" w:sz="8" w:space="0" w:color="auto"/>
              <w:right w:val="nil"/>
            </w:tcBorders>
            <w:shd w:val="clear" w:color="auto" w:fill="auto"/>
            <w:noWrap/>
            <w:vAlign w:val="center"/>
            <w:hideMark/>
          </w:tcPr>
          <w:p w14:paraId="17727487" w14:textId="77777777" w:rsidR="00BE29C1" w:rsidRPr="001D0B95" w:rsidRDefault="00BE29C1" w:rsidP="00230E5A">
            <w:pPr>
              <w:spacing w:after="0" w:line="240" w:lineRule="auto"/>
              <w:rPr>
                <w:rFonts w:ascii="Times New Roman" w:eastAsia="Times New Roman" w:hAnsi="Times New Roman" w:cs="Times New Roman"/>
                <w:i/>
                <w:iCs/>
                <w:color w:val="000000"/>
                <w:sz w:val="24"/>
                <w:szCs w:val="24"/>
              </w:rPr>
            </w:pPr>
            <w:r w:rsidRPr="001D0B95">
              <w:rPr>
                <w:rFonts w:ascii="Times New Roman" w:eastAsia="Times New Roman" w:hAnsi="Times New Roman" w:cs="Times New Roman"/>
                <w:i/>
                <w:iCs/>
                <w:color w:val="000000"/>
                <w:sz w:val="24"/>
                <w:szCs w:val="24"/>
              </w:rPr>
              <w:t>Panel A: Observations by Year</w:t>
            </w:r>
          </w:p>
        </w:tc>
      </w:tr>
      <w:tr w:rsidR="00BE29C1" w:rsidRPr="00D71A30" w14:paraId="121536D9" w14:textId="77777777" w:rsidTr="00D71A30">
        <w:trPr>
          <w:trHeight w:val="312"/>
        </w:trPr>
        <w:tc>
          <w:tcPr>
            <w:tcW w:w="2790" w:type="dxa"/>
            <w:tcBorders>
              <w:top w:val="nil"/>
              <w:left w:val="single" w:sz="4" w:space="0" w:color="auto"/>
              <w:bottom w:val="single" w:sz="4" w:space="0" w:color="auto"/>
              <w:right w:val="nil"/>
            </w:tcBorders>
            <w:shd w:val="clear" w:color="auto" w:fill="auto"/>
            <w:noWrap/>
            <w:vAlign w:val="center"/>
            <w:hideMark/>
          </w:tcPr>
          <w:p w14:paraId="511405A6" w14:textId="77777777" w:rsidR="00BE29C1" w:rsidRPr="00D71A30" w:rsidRDefault="00BE29C1" w:rsidP="00230E5A">
            <w:pPr>
              <w:spacing w:after="0" w:line="240" w:lineRule="auto"/>
              <w:jc w:val="center"/>
              <w:rPr>
                <w:rFonts w:ascii="Times New Roman" w:eastAsia="Times New Roman" w:hAnsi="Times New Roman" w:cs="Times New Roman"/>
                <w:b/>
                <w:bCs/>
                <w:color w:val="000000"/>
                <w:sz w:val="24"/>
                <w:szCs w:val="24"/>
              </w:rPr>
            </w:pPr>
            <w:r w:rsidRPr="00D71A30">
              <w:rPr>
                <w:rFonts w:ascii="Times New Roman" w:eastAsia="Times New Roman" w:hAnsi="Times New Roman" w:cs="Times New Roman"/>
                <w:b/>
                <w:bCs/>
                <w:color w:val="000000"/>
                <w:sz w:val="24"/>
                <w:szCs w:val="24"/>
              </w:rPr>
              <w:t>Election Cycle</w:t>
            </w:r>
          </w:p>
        </w:tc>
        <w:tc>
          <w:tcPr>
            <w:tcW w:w="1790" w:type="dxa"/>
            <w:tcBorders>
              <w:top w:val="nil"/>
              <w:left w:val="nil"/>
              <w:bottom w:val="single" w:sz="4" w:space="0" w:color="auto"/>
              <w:right w:val="nil"/>
            </w:tcBorders>
            <w:shd w:val="clear" w:color="auto" w:fill="auto"/>
            <w:noWrap/>
            <w:vAlign w:val="center"/>
            <w:hideMark/>
          </w:tcPr>
          <w:p w14:paraId="08298394" w14:textId="77777777" w:rsidR="00BE29C1" w:rsidRPr="00D71A30" w:rsidRDefault="00BE29C1" w:rsidP="00230E5A">
            <w:pPr>
              <w:spacing w:after="0" w:line="240" w:lineRule="auto"/>
              <w:jc w:val="center"/>
              <w:rPr>
                <w:rFonts w:ascii="Times New Roman" w:eastAsia="Times New Roman" w:hAnsi="Times New Roman" w:cs="Times New Roman"/>
                <w:b/>
                <w:bCs/>
                <w:color w:val="000000"/>
                <w:sz w:val="24"/>
                <w:szCs w:val="24"/>
              </w:rPr>
            </w:pPr>
            <w:r w:rsidRPr="00D71A30">
              <w:rPr>
                <w:rFonts w:ascii="Times New Roman" w:eastAsia="Times New Roman" w:hAnsi="Times New Roman" w:cs="Times New Roman"/>
                <w:b/>
                <w:bCs/>
                <w:color w:val="000000"/>
                <w:sz w:val="24"/>
                <w:szCs w:val="24"/>
              </w:rPr>
              <w:t>Num. of Obs.</w:t>
            </w:r>
          </w:p>
        </w:tc>
        <w:tc>
          <w:tcPr>
            <w:tcW w:w="1533" w:type="dxa"/>
            <w:tcBorders>
              <w:top w:val="nil"/>
              <w:left w:val="nil"/>
              <w:bottom w:val="single" w:sz="4" w:space="0" w:color="auto"/>
              <w:right w:val="nil"/>
            </w:tcBorders>
            <w:shd w:val="clear" w:color="auto" w:fill="auto"/>
            <w:noWrap/>
            <w:vAlign w:val="center"/>
            <w:hideMark/>
          </w:tcPr>
          <w:p w14:paraId="3BA9892D" w14:textId="77777777" w:rsidR="00BE29C1" w:rsidRPr="00D71A30" w:rsidRDefault="00BE29C1" w:rsidP="00230E5A">
            <w:pPr>
              <w:spacing w:after="0" w:line="240" w:lineRule="auto"/>
              <w:jc w:val="center"/>
              <w:rPr>
                <w:rFonts w:ascii="Times New Roman" w:eastAsia="Times New Roman" w:hAnsi="Times New Roman" w:cs="Times New Roman"/>
                <w:b/>
                <w:bCs/>
                <w:color w:val="000000"/>
                <w:sz w:val="24"/>
                <w:szCs w:val="24"/>
              </w:rPr>
            </w:pPr>
            <w:r w:rsidRPr="00D71A30">
              <w:rPr>
                <w:rFonts w:ascii="Times New Roman" w:eastAsia="Times New Roman" w:hAnsi="Times New Roman" w:cs="Times New Roman"/>
                <w:b/>
                <w:bCs/>
                <w:color w:val="000000"/>
                <w:sz w:val="24"/>
                <w:szCs w:val="24"/>
              </w:rPr>
              <w:t>Percent</w:t>
            </w:r>
          </w:p>
        </w:tc>
        <w:tc>
          <w:tcPr>
            <w:tcW w:w="1441" w:type="dxa"/>
            <w:gridSpan w:val="2"/>
            <w:tcBorders>
              <w:top w:val="nil"/>
              <w:left w:val="nil"/>
              <w:bottom w:val="single" w:sz="4" w:space="0" w:color="auto"/>
              <w:right w:val="single" w:sz="4" w:space="0" w:color="auto"/>
            </w:tcBorders>
            <w:shd w:val="clear" w:color="auto" w:fill="auto"/>
            <w:noWrap/>
            <w:vAlign w:val="center"/>
            <w:hideMark/>
          </w:tcPr>
          <w:p w14:paraId="720056F7" w14:textId="77777777" w:rsidR="00BE29C1" w:rsidRPr="00D71A30" w:rsidRDefault="00BE29C1" w:rsidP="00230E5A">
            <w:pPr>
              <w:spacing w:after="0" w:line="240" w:lineRule="auto"/>
              <w:jc w:val="center"/>
              <w:rPr>
                <w:rFonts w:ascii="Times New Roman" w:eastAsia="Times New Roman" w:hAnsi="Times New Roman" w:cs="Times New Roman"/>
                <w:b/>
                <w:bCs/>
                <w:color w:val="000000"/>
                <w:sz w:val="24"/>
                <w:szCs w:val="24"/>
              </w:rPr>
            </w:pPr>
            <w:r w:rsidRPr="00D71A30">
              <w:rPr>
                <w:rFonts w:ascii="Times New Roman" w:eastAsia="Times New Roman" w:hAnsi="Times New Roman" w:cs="Times New Roman"/>
                <w:b/>
                <w:bCs/>
                <w:color w:val="000000"/>
                <w:sz w:val="24"/>
                <w:szCs w:val="24"/>
              </w:rPr>
              <w:t>Cum.</w:t>
            </w:r>
          </w:p>
        </w:tc>
      </w:tr>
      <w:tr w:rsidR="00BE29C1" w:rsidRPr="001D0B95" w14:paraId="6269AC7B" w14:textId="77777777" w:rsidTr="00D71A30">
        <w:trPr>
          <w:trHeight w:val="312"/>
        </w:trPr>
        <w:tc>
          <w:tcPr>
            <w:tcW w:w="2790" w:type="dxa"/>
            <w:tcBorders>
              <w:top w:val="single" w:sz="4" w:space="0" w:color="auto"/>
              <w:left w:val="single" w:sz="4" w:space="0" w:color="auto"/>
              <w:bottom w:val="nil"/>
              <w:right w:val="nil"/>
            </w:tcBorders>
            <w:shd w:val="clear" w:color="auto" w:fill="auto"/>
            <w:noWrap/>
            <w:vAlign w:val="center"/>
            <w:hideMark/>
          </w:tcPr>
          <w:p w14:paraId="52E5D2B6"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2008</w:t>
            </w:r>
          </w:p>
        </w:tc>
        <w:tc>
          <w:tcPr>
            <w:tcW w:w="1790" w:type="dxa"/>
            <w:tcBorders>
              <w:top w:val="single" w:sz="4" w:space="0" w:color="auto"/>
              <w:left w:val="nil"/>
              <w:bottom w:val="nil"/>
              <w:right w:val="nil"/>
            </w:tcBorders>
            <w:shd w:val="clear" w:color="auto" w:fill="auto"/>
            <w:noWrap/>
            <w:vAlign w:val="bottom"/>
            <w:hideMark/>
          </w:tcPr>
          <w:p w14:paraId="55D16C94"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194</w:t>
            </w:r>
          </w:p>
        </w:tc>
        <w:tc>
          <w:tcPr>
            <w:tcW w:w="1533" w:type="dxa"/>
            <w:tcBorders>
              <w:top w:val="single" w:sz="4" w:space="0" w:color="auto"/>
              <w:left w:val="nil"/>
              <w:bottom w:val="nil"/>
              <w:right w:val="nil"/>
            </w:tcBorders>
            <w:shd w:val="clear" w:color="auto" w:fill="auto"/>
            <w:noWrap/>
            <w:vAlign w:val="bottom"/>
            <w:hideMark/>
          </w:tcPr>
          <w:p w14:paraId="5E3F4926"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17.72</w:t>
            </w:r>
          </w:p>
        </w:tc>
        <w:tc>
          <w:tcPr>
            <w:tcW w:w="1441" w:type="dxa"/>
            <w:gridSpan w:val="2"/>
            <w:tcBorders>
              <w:top w:val="single" w:sz="4" w:space="0" w:color="auto"/>
              <w:left w:val="nil"/>
              <w:bottom w:val="nil"/>
              <w:right w:val="single" w:sz="4" w:space="0" w:color="auto"/>
            </w:tcBorders>
            <w:shd w:val="clear" w:color="auto" w:fill="auto"/>
            <w:noWrap/>
            <w:vAlign w:val="bottom"/>
            <w:hideMark/>
          </w:tcPr>
          <w:p w14:paraId="3CE61969"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17.72</w:t>
            </w:r>
          </w:p>
        </w:tc>
      </w:tr>
      <w:tr w:rsidR="00BE29C1" w:rsidRPr="001D0B95" w14:paraId="6E058A6E" w14:textId="77777777" w:rsidTr="00E132A7">
        <w:trPr>
          <w:trHeight w:val="312"/>
        </w:trPr>
        <w:tc>
          <w:tcPr>
            <w:tcW w:w="2790" w:type="dxa"/>
            <w:tcBorders>
              <w:top w:val="nil"/>
              <w:left w:val="single" w:sz="4" w:space="0" w:color="auto"/>
              <w:bottom w:val="nil"/>
              <w:right w:val="nil"/>
            </w:tcBorders>
            <w:shd w:val="clear" w:color="auto" w:fill="auto"/>
            <w:noWrap/>
            <w:vAlign w:val="center"/>
            <w:hideMark/>
          </w:tcPr>
          <w:p w14:paraId="0B0AD4A3"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2010</w:t>
            </w:r>
          </w:p>
        </w:tc>
        <w:tc>
          <w:tcPr>
            <w:tcW w:w="1790" w:type="dxa"/>
            <w:tcBorders>
              <w:top w:val="nil"/>
              <w:left w:val="nil"/>
              <w:bottom w:val="nil"/>
              <w:right w:val="nil"/>
            </w:tcBorders>
            <w:shd w:val="clear" w:color="auto" w:fill="auto"/>
            <w:noWrap/>
            <w:vAlign w:val="bottom"/>
            <w:hideMark/>
          </w:tcPr>
          <w:p w14:paraId="398C1E8C"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197</w:t>
            </w:r>
          </w:p>
        </w:tc>
        <w:tc>
          <w:tcPr>
            <w:tcW w:w="1533" w:type="dxa"/>
            <w:tcBorders>
              <w:top w:val="nil"/>
              <w:left w:val="nil"/>
              <w:bottom w:val="nil"/>
              <w:right w:val="nil"/>
            </w:tcBorders>
            <w:shd w:val="clear" w:color="auto" w:fill="auto"/>
            <w:noWrap/>
            <w:vAlign w:val="bottom"/>
            <w:hideMark/>
          </w:tcPr>
          <w:p w14:paraId="4F7CB694"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17.99</w:t>
            </w:r>
          </w:p>
        </w:tc>
        <w:tc>
          <w:tcPr>
            <w:tcW w:w="1441" w:type="dxa"/>
            <w:gridSpan w:val="2"/>
            <w:tcBorders>
              <w:top w:val="nil"/>
              <w:left w:val="nil"/>
              <w:bottom w:val="nil"/>
              <w:right w:val="single" w:sz="4" w:space="0" w:color="auto"/>
            </w:tcBorders>
            <w:shd w:val="clear" w:color="auto" w:fill="auto"/>
            <w:noWrap/>
            <w:vAlign w:val="bottom"/>
            <w:hideMark/>
          </w:tcPr>
          <w:p w14:paraId="7E751DCF"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35.71</w:t>
            </w:r>
          </w:p>
        </w:tc>
      </w:tr>
      <w:tr w:rsidR="00BE29C1" w:rsidRPr="001D0B95" w14:paraId="51789342" w14:textId="77777777" w:rsidTr="00E132A7">
        <w:trPr>
          <w:trHeight w:val="312"/>
        </w:trPr>
        <w:tc>
          <w:tcPr>
            <w:tcW w:w="2790" w:type="dxa"/>
            <w:tcBorders>
              <w:top w:val="nil"/>
              <w:left w:val="single" w:sz="4" w:space="0" w:color="auto"/>
              <w:bottom w:val="nil"/>
              <w:right w:val="nil"/>
            </w:tcBorders>
            <w:shd w:val="clear" w:color="auto" w:fill="auto"/>
            <w:noWrap/>
            <w:vAlign w:val="center"/>
            <w:hideMark/>
          </w:tcPr>
          <w:p w14:paraId="659C7E18"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2012</w:t>
            </w:r>
          </w:p>
        </w:tc>
        <w:tc>
          <w:tcPr>
            <w:tcW w:w="1790" w:type="dxa"/>
            <w:tcBorders>
              <w:top w:val="nil"/>
              <w:left w:val="nil"/>
              <w:bottom w:val="nil"/>
              <w:right w:val="nil"/>
            </w:tcBorders>
            <w:shd w:val="clear" w:color="auto" w:fill="auto"/>
            <w:noWrap/>
            <w:vAlign w:val="bottom"/>
            <w:hideMark/>
          </w:tcPr>
          <w:p w14:paraId="3F9E3A5B"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181</w:t>
            </w:r>
          </w:p>
        </w:tc>
        <w:tc>
          <w:tcPr>
            <w:tcW w:w="1533" w:type="dxa"/>
            <w:tcBorders>
              <w:top w:val="nil"/>
              <w:left w:val="nil"/>
              <w:bottom w:val="nil"/>
              <w:right w:val="nil"/>
            </w:tcBorders>
            <w:shd w:val="clear" w:color="auto" w:fill="auto"/>
            <w:noWrap/>
            <w:vAlign w:val="bottom"/>
            <w:hideMark/>
          </w:tcPr>
          <w:p w14:paraId="34319485"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16.53</w:t>
            </w:r>
          </w:p>
        </w:tc>
        <w:tc>
          <w:tcPr>
            <w:tcW w:w="1441" w:type="dxa"/>
            <w:gridSpan w:val="2"/>
            <w:tcBorders>
              <w:top w:val="nil"/>
              <w:left w:val="nil"/>
              <w:bottom w:val="nil"/>
              <w:right w:val="single" w:sz="4" w:space="0" w:color="auto"/>
            </w:tcBorders>
            <w:shd w:val="clear" w:color="auto" w:fill="auto"/>
            <w:noWrap/>
            <w:vAlign w:val="bottom"/>
            <w:hideMark/>
          </w:tcPr>
          <w:p w14:paraId="6D1B7586"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52.24</w:t>
            </w:r>
          </w:p>
        </w:tc>
      </w:tr>
      <w:tr w:rsidR="00BE29C1" w:rsidRPr="001D0B95" w14:paraId="33B46961" w14:textId="77777777" w:rsidTr="00E132A7">
        <w:trPr>
          <w:trHeight w:val="312"/>
        </w:trPr>
        <w:tc>
          <w:tcPr>
            <w:tcW w:w="2790" w:type="dxa"/>
            <w:tcBorders>
              <w:top w:val="nil"/>
              <w:left w:val="single" w:sz="4" w:space="0" w:color="auto"/>
              <w:bottom w:val="nil"/>
              <w:right w:val="nil"/>
            </w:tcBorders>
            <w:shd w:val="clear" w:color="auto" w:fill="auto"/>
            <w:noWrap/>
            <w:vAlign w:val="center"/>
            <w:hideMark/>
          </w:tcPr>
          <w:p w14:paraId="19B6354D"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2014</w:t>
            </w:r>
          </w:p>
        </w:tc>
        <w:tc>
          <w:tcPr>
            <w:tcW w:w="1790" w:type="dxa"/>
            <w:tcBorders>
              <w:top w:val="nil"/>
              <w:left w:val="nil"/>
              <w:bottom w:val="nil"/>
              <w:right w:val="nil"/>
            </w:tcBorders>
            <w:shd w:val="clear" w:color="auto" w:fill="auto"/>
            <w:noWrap/>
            <w:vAlign w:val="bottom"/>
            <w:hideMark/>
          </w:tcPr>
          <w:p w14:paraId="7E279B24"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177</w:t>
            </w:r>
          </w:p>
        </w:tc>
        <w:tc>
          <w:tcPr>
            <w:tcW w:w="1533" w:type="dxa"/>
            <w:tcBorders>
              <w:top w:val="nil"/>
              <w:left w:val="nil"/>
              <w:bottom w:val="nil"/>
              <w:right w:val="nil"/>
            </w:tcBorders>
            <w:shd w:val="clear" w:color="auto" w:fill="auto"/>
            <w:noWrap/>
            <w:vAlign w:val="bottom"/>
            <w:hideMark/>
          </w:tcPr>
          <w:p w14:paraId="5077C1EB"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16.16</w:t>
            </w:r>
          </w:p>
        </w:tc>
        <w:tc>
          <w:tcPr>
            <w:tcW w:w="1441" w:type="dxa"/>
            <w:gridSpan w:val="2"/>
            <w:tcBorders>
              <w:top w:val="nil"/>
              <w:left w:val="nil"/>
              <w:bottom w:val="nil"/>
              <w:right w:val="single" w:sz="4" w:space="0" w:color="auto"/>
            </w:tcBorders>
            <w:shd w:val="clear" w:color="auto" w:fill="auto"/>
            <w:noWrap/>
            <w:vAlign w:val="bottom"/>
            <w:hideMark/>
          </w:tcPr>
          <w:p w14:paraId="1D57285E"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68.4</w:t>
            </w:r>
          </w:p>
        </w:tc>
      </w:tr>
      <w:tr w:rsidR="00BE29C1" w:rsidRPr="001D0B95" w14:paraId="689DDF78" w14:textId="77777777" w:rsidTr="00E132A7">
        <w:trPr>
          <w:trHeight w:val="312"/>
        </w:trPr>
        <w:tc>
          <w:tcPr>
            <w:tcW w:w="2790" w:type="dxa"/>
            <w:tcBorders>
              <w:top w:val="nil"/>
              <w:left w:val="single" w:sz="4" w:space="0" w:color="auto"/>
              <w:bottom w:val="nil"/>
              <w:right w:val="nil"/>
            </w:tcBorders>
            <w:shd w:val="clear" w:color="auto" w:fill="auto"/>
            <w:noWrap/>
            <w:vAlign w:val="center"/>
            <w:hideMark/>
          </w:tcPr>
          <w:p w14:paraId="2B3B6FCD"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2016</w:t>
            </w:r>
          </w:p>
        </w:tc>
        <w:tc>
          <w:tcPr>
            <w:tcW w:w="1790" w:type="dxa"/>
            <w:tcBorders>
              <w:top w:val="nil"/>
              <w:left w:val="nil"/>
              <w:bottom w:val="nil"/>
              <w:right w:val="nil"/>
            </w:tcBorders>
            <w:shd w:val="clear" w:color="auto" w:fill="auto"/>
            <w:noWrap/>
            <w:vAlign w:val="bottom"/>
            <w:hideMark/>
          </w:tcPr>
          <w:p w14:paraId="223CE2D7"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184</w:t>
            </w:r>
          </w:p>
        </w:tc>
        <w:tc>
          <w:tcPr>
            <w:tcW w:w="1533" w:type="dxa"/>
            <w:tcBorders>
              <w:top w:val="nil"/>
              <w:left w:val="nil"/>
              <w:bottom w:val="nil"/>
              <w:right w:val="nil"/>
            </w:tcBorders>
            <w:shd w:val="clear" w:color="auto" w:fill="auto"/>
            <w:noWrap/>
            <w:vAlign w:val="bottom"/>
            <w:hideMark/>
          </w:tcPr>
          <w:p w14:paraId="14D72401"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16.8</w:t>
            </w:r>
          </w:p>
        </w:tc>
        <w:tc>
          <w:tcPr>
            <w:tcW w:w="1441" w:type="dxa"/>
            <w:gridSpan w:val="2"/>
            <w:tcBorders>
              <w:top w:val="nil"/>
              <w:left w:val="nil"/>
              <w:bottom w:val="nil"/>
              <w:right w:val="single" w:sz="4" w:space="0" w:color="auto"/>
            </w:tcBorders>
            <w:shd w:val="clear" w:color="auto" w:fill="auto"/>
            <w:noWrap/>
            <w:vAlign w:val="bottom"/>
            <w:hideMark/>
          </w:tcPr>
          <w:p w14:paraId="1C8D024C"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85.21</w:t>
            </w:r>
          </w:p>
        </w:tc>
      </w:tr>
      <w:tr w:rsidR="00BE29C1" w:rsidRPr="001D0B95" w14:paraId="1CA8DC6A" w14:textId="77777777" w:rsidTr="00E132A7">
        <w:trPr>
          <w:trHeight w:val="312"/>
        </w:trPr>
        <w:tc>
          <w:tcPr>
            <w:tcW w:w="2790" w:type="dxa"/>
            <w:tcBorders>
              <w:top w:val="nil"/>
              <w:left w:val="single" w:sz="4" w:space="0" w:color="auto"/>
              <w:bottom w:val="nil"/>
              <w:right w:val="nil"/>
            </w:tcBorders>
            <w:shd w:val="clear" w:color="auto" w:fill="auto"/>
            <w:noWrap/>
            <w:vAlign w:val="center"/>
            <w:hideMark/>
          </w:tcPr>
          <w:p w14:paraId="0B92F1D6"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2018</w:t>
            </w:r>
          </w:p>
        </w:tc>
        <w:tc>
          <w:tcPr>
            <w:tcW w:w="1790" w:type="dxa"/>
            <w:tcBorders>
              <w:top w:val="nil"/>
              <w:left w:val="nil"/>
              <w:bottom w:val="nil"/>
              <w:right w:val="nil"/>
            </w:tcBorders>
            <w:shd w:val="clear" w:color="auto" w:fill="auto"/>
            <w:noWrap/>
            <w:vAlign w:val="bottom"/>
            <w:hideMark/>
          </w:tcPr>
          <w:p w14:paraId="1F546028"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162</w:t>
            </w:r>
          </w:p>
        </w:tc>
        <w:tc>
          <w:tcPr>
            <w:tcW w:w="1533" w:type="dxa"/>
            <w:tcBorders>
              <w:top w:val="nil"/>
              <w:left w:val="nil"/>
              <w:bottom w:val="nil"/>
              <w:right w:val="nil"/>
            </w:tcBorders>
            <w:shd w:val="clear" w:color="auto" w:fill="auto"/>
            <w:noWrap/>
            <w:vAlign w:val="bottom"/>
            <w:hideMark/>
          </w:tcPr>
          <w:p w14:paraId="02F9A7F7"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14.79</w:t>
            </w:r>
          </w:p>
        </w:tc>
        <w:tc>
          <w:tcPr>
            <w:tcW w:w="1441" w:type="dxa"/>
            <w:gridSpan w:val="2"/>
            <w:tcBorders>
              <w:top w:val="nil"/>
              <w:left w:val="nil"/>
              <w:bottom w:val="nil"/>
              <w:right w:val="single" w:sz="4" w:space="0" w:color="auto"/>
            </w:tcBorders>
            <w:shd w:val="clear" w:color="auto" w:fill="auto"/>
            <w:noWrap/>
            <w:vAlign w:val="bottom"/>
            <w:hideMark/>
          </w:tcPr>
          <w:p w14:paraId="3EAD6282" w14:textId="77777777" w:rsidR="00BE29C1" w:rsidRPr="001D0B95" w:rsidRDefault="00BE29C1" w:rsidP="00230E5A">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100</w:t>
            </w:r>
          </w:p>
        </w:tc>
      </w:tr>
      <w:tr w:rsidR="00BE29C1" w:rsidRPr="001D0B95" w14:paraId="4B4B0D53" w14:textId="77777777" w:rsidTr="00E132A7">
        <w:trPr>
          <w:trHeight w:val="324"/>
        </w:trPr>
        <w:tc>
          <w:tcPr>
            <w:tcW w:w="2790" w:type="dxa"/>
            <w:tcBorders>
              <w:top w:val="nil"/>
              <w:left w:val="single" w:sz="4" w:space="0" w:color="auto"/>
              <w:bottom w:val="single" w:sz="8" w:space="0" w:color="auto"/>
              <w:right w:val="nil"/>
            </w:tcBorders>
            <w:shd w:val="clear" w:color="auto" w:fill="auto"/>
            <w:noWrap/>
            <w:vAlign w:val="center"/>
            <w:hideMark/>
          </w:tcPr>
          <w:p w14:paraId="151C880E"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Total</w:t>
            </w:r>
          </w:p>
        </w:tc>
        <w:tc>
          <w:tcPr>
            <w:tcW w:w="1790" w:type="dxa"/>
            <w:tcBorders>
              <w:top w:val="nil"/>
              <w:left w:val="nil"/>
              <w:bottom w:val="single" w:sz="8" w:space="0" w:color="auto"/>
              <w:right w:val="nil"/>
            </w:tcBorders>
            <w:shd w:val="clear" w:color="auto" w:fill="auto"/>
            <w:noWrap/>
            <w:vAlign w:val="center"/>
            <w:hideMark/>
          </w:tcPr>
          <w:p w14:paraId="029C47BF"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1,095</w:t>
            </w:r>
          </w:p>
        </w:tc>
        <w:tc>
          <w:tcPr>
            <w:tcW w:w="1533" w:type="dxa"/>
            <w:tcBorders>
              <w:top w:val="nil"/>
              <w:left w:val="nil"/>
              <w:bottom w:val="single" w:sz="8" w:space="0" w:color="auto"/>
              <w:right w:val="nil"/>
            </w:tcBorders>
            <w:shd w:val="clear" w:color="auto" w:fill="auto"/>
            <w:noWrap/>
            <w:vAlign w:val="center"/>
            <w:hideMark/>
          </w:tcPr>
          <w:p w14:paraId="407928E1" w14:textId="77777777" w:rsidR="00BE29C1" w:rsidRPr="001D0B95" w:rsidRDefault="00BE29C1" w:rsidP="00230E5A">
            <w:pPr>
              <w:spacing w:after="0" w:line="240" w:lineRule="auto"/>
              <w:jc w:val="center"/>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100</w:t>
            </w:r>
          </w:p>
        </w:tc>
        <w:tc>
          <w:tcPr>
            <w:tcW w:w="1441" w:type="dxa"/>
            <w:gridSpan w:val="2"/>
            <w:tcBorders>
              <w:top w:val="nil"/>
              <w:left w:val="nil"/>
              <w:bottom w:val="single" w:sz="8" w:space="0" w:color="auto"/>
              <w:right w:val="single" w:sz="4" w:space="0" w:color="auto"/>
            </w:tcBorders>
            <w:shd w:val="clear" w:color="auto" w:fill="auto"/>
            <w:noWrap/>
            <w:vAlign w:val="bottom"/>
            <w:hideMark/>
          </w:tcPr>
          <w:p w14:paraId="032205F4" w14:textId="77777777" w:rsidR="00BE29C1" w:rsidRPr="001D0B95" w:rsidRDefault="00BE29C1" w:rsidP="00230E5A">
            <w:pPr>
              <w:spacing w:after="0" w:line="240" w:lineRule="auto"/>
              <w:rPr>
                <w:rFonts w:ascii="Times New Roman" w:eastAsia="Times New Roman" w:hAnsi="Times New Roman" w:cs="Times New Roman"/>
                <w:color w:val="000000"/>
              </w:rPr>
            </w:pPr>
            <w:r w:rsidRPr="001D0B95">
              <w:rPr>
                <w:rFonts w:ascii="Times New Roman" w:eastAsia="Times New Roman" w:hAnsi="Times New Roman" w:cs="Times New Roman"/>
                <w:color w:val="000000"/>
              </w:rPr>
              <w:t> </w:t>
            </w:r>
          </w:p>
        </w:tc>
      </w:tr>
    </w:tbl>
    <w:p w14:paraId="194AFF06" w14:textId="77777777" w:rsidR="00BE29C1" w:rsidRPr="00C45A8E" w:rsidRDefault="00BE29C1" w:rsidP="00BE29C1">
      <w:pPr>
        <w:rPr>
          <w:rFonts w:ascii="Times New Roman" w:hAnsi="Times New Roman" w:cs="Times New Roman"/>
          <w:sz w:val="24"/>
          <w:szCs w:val="24"/>
        </w:rPr>
      </w:pPr>
    </w:p>
    <w:p w14:paraId="192E0A19" w14:textId="084A997F" w:rsidR="00BE29C1" w:rsidRPr="0054145F" w:rsidRDefault="0054145F" w:rsidP="0054145F">
      <w:pPr>
        <w:spacing w:after="0"/>
        <w:ind w:left="90"/>
        <w:rPr>
          <w:rFonts w:ascii="Times New Roman" w:hAnsi="Times New Roman" w:cs="Times New Roman"/>
          <w:i/>
          <w:iCs/>
          <w:sz w:val="24"/>
          <w:szCs w:val="24"/>
        </w:rPr>
      </w:pPr>
      <w:r w:rsidRPr="0054145F">
        <w:rPr>
          <w:rFonts w:ascii="Times New Roman" w:hAnsi="Times New Roman" w:cs="Times New Roman"/>
          <w:i/>
          <w:iCs/>
          <w:sz w:val="24"/>
          <w:szCs w:val="24"/>
        </w:rPr>
        <w:t>Panel B: Industry Classification</w:t>
      </w:r>
    </w:p>
    <w:tbl>
      <w:tblPr>
        <w:tblW w:w="8409" w:type="dxa"/>
        <w:tblLook w:val="04A0" w:firstRow="1" w:lastRow="0" w:firstColumn="1" w:lastColumn="0" w:noHBand="0" w:noVBand="1"/>
      </w:tblPr>
      <w:tblGrid>
        <w:gridCol w:w="5220"/>
        <w:gridCol w:w="770"/>
        <w:gridCol w:w="1003"/>
        <w:gridCol w:w="1416"/>
      </w:tblGrid>
      <w:tr w:rsidR="0054145F" w:rsidRPr="001D0B95" w14:paraId="0F07A7AE" w14:textId="77777777" w:rsidTr="00D71A30">
        <w:trPr>
          <w:trHeight w:val="312"/>
        </w:trPr>
        <w:tc>
          <w:tcPr>
            <w:tcW w:w="5220" w:type="dxa"/>
            <w:tcBorders>
              <w:top w:val="single" w:sz="4" w:space="0" w:color="auto"/>
              <w:left w:val="single" w:sz="4" w:space="0" w:color="auto"/>
              <w:bottom w:val="single" w:sz="4" w:space="0" w:color="auto"/>
              <w:right w:val="nil"/>
            </w:tcBorders>
            <w:shd w:val="clear" w:color="auto" w:fill="auto"/>
            <w:noWrap/>
            <w:vAlign w:val="center"/>
            <w:hideMark/>
          </w:tcPr>
          <w:p w14:paraId="59225D45" w14:textId="77777777" w:rsidR="0054145F" w:rsidRPr="001D0B95" w:rsidRDefault="0054145F" w:rsidP="008A1968">
            <w:pPr>
              <w:spacing w:after="0" w:line="240" w:lineRule="auto"/>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Industry</w:t>
            </w:r>
          </w:p>
        </w:tc>
        <w:tc>
          <w:tcPr>
            <w:tcW w:w="770" w:type="dxa"/>
            <w:tcBorders>
              <w:top w:val="single" w:sz="4" w:space="0" w:color="auto"/>
              <w:left w:val="nil"/>
              <w:bottom w:val="single" w:sz="4" w:space="0" w:color="auto"/>
              <w:right w:val="nil"/>
            </w:tcBorders>
            <w:shd w:val="clear" w:color="auto" w:fill="auto"/>
            <w:noWrap/>
            <w:vAlign w:val="center"/>
            <w:hideMark/>
          </w:tcPr>
          <w:p w14:paraId="1660FDCE" w14:textId="77777777" w:rsidR="0054145F" w:rsidRPr="001D0B95" w:rsidRDefault="0054145F" w:rsidP="008A1968">
            <w:pPr>
              <w:spacing w:after="0" w:line="240" w:lineRule="auto"/>
              <w:jc w:val="center"/>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Freq.</w:t>
            </w:r>
          </w:p>
        </w:tc>
        <w:tc>
          <w:tcPr>
            <w:tcW w:w="1003" w:type="dxa"/>
            <w:tcBorders>
              <w:top w:val="single" w:sz="4" w:space="0" w:color="auto"/>
              <w:left w:val="nil"/>
              <w:bottom w:val="single" w:sz="4" w:space="0" w:color="auto"/>
              <w:right w:val="nil"/>
            </w:tcBorders>
            <w:shd w:val="clear" w:color="auto" w:fill="auto"/>
            <w:noWrap/>
            <w:vAlign w:val="center"/>
            <w:hideMark/>
          </w:tcPr>
          <w:p w14:paraId="21F5843B" w14:textId="77777777" w:rsidR="0054145F" w:rsidRPr="001D0B95" w:rsidRDefault="0054145F" w:rsidP="008A1968">
            <w:pPr>
              <w:spacing w:after="0" w:line="240" w:lineRule="auto"/>
              <w:jc w:val="center"/>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Percent</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62DE8E58" w14:textId="77777777" w:rsidR="0054145F" w:rsidRPr="001D0B95" w:rsidRDefault="0054145F" w:rsidP="008A1968">
            <w:pPr>
              <w:spacing w:after="0" w:line="240" w:lineRule="auto"/>
              <w:jc w:val="center"/>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Cumulative</w:t>
            </w:r>
          </w:p>
        </w:tc>
      </w:tr>
      <w:tr w:rsidR="0054145F" w:rsidRPr="001D0B95" w14:paraId="406A5CD1" w14:textId="77777777" w:rsidTr="00D71A30">
        <w:trPr>
          <w:trHeight w:val="312"/>
        </w:trPr>
        <w:tc>
          <w:tcPr>
            <w:tcW w:w="5220" w:type="dxa"/>
            <w:tcBorders>
              <w:top w:val="single" w:sz="4" w:space="0" w:color="auto"/>
              <w:left w:val="single" w:sz="4" w:space="0" w:color="auto"/>
              <w:bottom w:val="nil"/>
              <w:right w:val="nil"/>
            </w:tcBorders>
            <w:shd w:val="clear" w:color="auto" w:fill="auto"/>
            <w:noWrap/>
            <w:vAlign w:val="center"/>
            <w:hideMark/>
          </w:tcPr>
          <w:p w14:paraId="33B86C4B" w14:textId="14BAAA0C"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Consumer Non-Durables</w:t>
            </w:r>
          </w:p>
        </w:tc>
        <w:tc>
          <w:tcPr>
            <w:tcW w:w="770" w:type="dxa"/>
            <w:tcBorders>
              <w:top w:val="single" w:sz="4" w:space="0" w:color="auto"/>
              <w:left w:val="nil"/>
              <w:bottom w:val="nil"/>
              <w:right w:val="nil"/>
            </w:tcBorders>
            <w:shd w:val="clear" w:color="auto" w:fill="auto"/>
            <w:noWrap/>
            <w:vAlign w:val="bottom"/>
            <w:hideMark/>
          </w:tcPr>
          <w:p w14:paraId="451F47EC"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53</w:t>
            </w:r>
          </w:p>
        </w:tc>
        <w:tc>
          <w:tcPr>
            <w:tcW w:w="1003" w:type="dxa"/>
            <w:tcBorders>
              <w:top w:val="single" w:sz="4" w:space="0" w:color="auto"/>
              <w:left w:val="nil"/>
              <w:bottom w:val="nil"/>
              <w:right w:val="nil"/>
            </w:tcBorders>
            <w:shd w:val="clear" w:color="auto" w:fill="auto"/>
            <w:noWrap/>
            <w:vAlign w:val="bottom"/>
            <w:hideMark/>
          </w:tcPr>
          <w:p w14:paraId="5C16F7EF"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4.84</w:t>
            </w:r>
          </w:p>
        </w:tc>
        <w:tc>
          <w:tcPr>
            <w:tcW w:w="1416" w:type="dxa"/>
            <w:tcBorders>
              <w:top w:val="single" w:sz="4" w:space="0" w:color="auto"/>
              <w:left w:val="nil"/>
              <w:bottom w:val="nil"/>
              <w:right w:val="single" w:sz="4" w:space="0" w:color="auto"/>
            </w:tcBorders>
            <w:shd w:val="clear" w:color="auto" w:fill="auto"/>
            <w:noWrap/>
            <w:vAlign w:val="bottom"/>
            <w:hideMark/>
          </w:tcPr>
          <w:p w14:paraId="7832656F"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4.84</w:t>
            </w:r>
          </w:p>
        </w:tc>
      </w:tr>
      <w:tr w:rsidR="0054145F" w:rsidRPr="001D0B95" w14:paraId="3A0DACC1"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4B77A3C1" w14:textId="5288D569"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Consumer Durables</w:t>
            </w:r>
          </w:p>
        </w:tc>
        <w:tc>
          <w:tcPr>
            <w:tcW w:w="770" w:type="dxa"/>
            <w:tcBorders>
              <w:top w:val="nil"/>
              <w:left w:val="nil"/>
              <w:bottom w:val="nil"/>
              <w:right w:val="nil"/>
            </w:tcBorders>
            <w:shd w:val="clear" w:color="auto" w:fill="auto"/>
            <w:noWrap/>
            <w:vAlign w:val="bottom"/>
            <w:hideMark/>
          </w:tcPr>
          <w:p w14:paraId="47D1F72F"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37</w:t>
            </w:r>
          </w:p>
        </w:tc>
        <w:tc>
          <w:tcPr>
            <w:tcW w:w="1003" w:type="dxa"/>
            <w:tcBorders>
              <w:top w:val="nil"/>
              <w:left w:val="nil"/>
              <w:bottom w:val="nil"/>
              <w:right w:val="nil"/>
            </w:tcBorders>
            <w:shd w:val="clear" w:color="auto" w:fill="auto"/>
            <w:noWrap/>
            <w:vAlign w:val="bottom"/>
            <w:hideMark/>
          </w:tcPr>
          <w:p w14:paraId="5D049845"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3.38</w:t>
            </w:r>
          </w:p>
        </w:tc>
        <w:tc>
          <w:tcPr>
            <w:tcW w:w="1416" w:type="dxa"/>
            <w:tcBorders>
              <w:top w:val="nil"/>
              <w:left w:val="nil"/>
              <w:bottom w:val="nil"/>
              <w:right w:val="single" w:sz="4" w:space="0" w:color="auto"/>
            </w:tcBorders>
            <w:shd w:val="clear" w:color="auto" w:fill="auto"/>
            <w:noWrap/>
            <w:vAlign w:val="bottom"/>
            <w:hideMark/>
          </w:tcPr>
          <w:p w14:paraId="145272E0"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8.22</w:t>
            </w:r>
          </w:p>
        </w:tc>
      </w:tr>
      <w:tr w:rsidR="0054145F" w:rsidRPr="001D0B95" w14:paraId="6F6B9B71"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39A9367D" w14:textId="1722626A"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Manufacturing</w:t>
            </w:r>
          </w:p>
        </w:tc>
        <w:tc>
          <w:tcPr>
            <w:tcW w:w="770" w:type="dxa"/>
            <w:tcBorders>
              <w:top w:val="nil"/>
              <w:left w:val="nil"/>
              <w:bottom w:val="nil"/>
              <w:right w:val="nil"/>
            </w:tcBorders>
            <w:shd w:val="clear" w:color="auto" w:fill="auto"/>
            <w:noWrap/>
            <w:vAlign w:val="bottom"/>
            <w:hideMark/>
          </w:tcPr>
          <w:p w14:paraId="2B9C331A"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133</w:t>
            </w:r>
          </w:p>
        </w:tc>
        <w:tc>
          <w:tcPr>
            <w:tcW w:w="1003" w:type="dxa"/>
            <w:tcBorders>
              <w:top w:val="nil"/>
              <w:left w:val="nil"/>
              <w:bottom w:val="nil"/>
              <w:right w:val="nil"/>
            </w:tcBorders>
            <w:shd w:val="clear" w:color="auto" w:fill="auto"/>
            <w:noWrap/>
            <w:vAlign w:val="bottom"/>
            <w:hideMark/>
          </w:tcPr>
          <w:p w14:paraId="2261302F"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12.15</w:t>
            </w:r>
          </w:p>
        </w:tc>
        <w:tc>
          <w:tcPr>
            <w:tcW w:w="1416" w:type="dxa"/>
            <w:tcBorders>
              <w:top w:val="nil"/>
              <w:left w:val="nil"/>
              <w:bottom w:val="nil"/>
              <w:right w:val="single" w:sz="4" w:space="0" w:color="auto"/>
            </w:tcBorders>
            <w:shd w:val="clear" w:color="auto" w:fill="auto"/>
            <w:noWrap/>
            <w:vAlign w:val="bottom"/>
            <w:hideMark/>
          </w:tcPr>
          <w:p w14:paraId="05823659"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20.37</w:t>
            </w:r>
          </w:p>
        </w:tc>
      </w:tr>
      <w:tr w:rsidR="0054145F" w:rsidRPr="001D0B95" w14:paraId="0A57844A"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0E373737" w14:textId="6747E1AA"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Energy</w:t>
            </w:r>
          </w:p>
        </w:tc>
        <w:tc>
          <w:tcPr>
            <w:tcW w:w="770" w:type="dxa"/>
            <w:tcBorders>
              <w:top w:val="nil"/>
              <w:left w:val="nil"/>
              <w:bottom w:val="nil"/>
              <w:right w:val="nil"/>
            </w:tcBorders>
            <w:shd w:val="clear" w:color="auto" w:fill="auto"/>
            <w:noWrap/>
            <w:vAlign w:val="bottom"/>
            <w:hideMark/>
          </w:tcPr>
          <w:p w14:paraId="774DE183"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26</w:t>
            </w:r>
          </w:p>
        </w:tc>
        <w:tc>
          <w:tcPr>
            <w:tcW w:w="1003" w:type="dxa"/>
            <w:tcBorders>
              <w:top w:val="nil"/>
              <w:left w:val="nil"/>
              <w:bottom w:val="nil"/>
              <w:right w:val="nil"/>
            </w:tcBorders>
            <w:shd w:val="clear" w:color="auto" w:fill="auto"/>
            <w:noWrap/>
            <w:vAlign w:val="bottom"/>
            <w:hideMark/>
          </w:tcPr>
          <w:p w14:paraId="01D16910"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2.37</w:t>
            </w:r>
          </w:p>
        </w:tc>
        <w:tc>
          <w:tcPr>
            <w:tcW w:w="1416" w:type="dxa"/>
            <w:tcBorders>
              <w:top w:val="nil"/>
              <w:left w:val="nil"/>
              <w:bottom w:val="nil"/>
              <w:right w:val="single" w:sz="4" w:space="0" w:color="auto"/>
            </w:tcBorders>
            <w:shd w:val="clear" w:color="auto" w:fill="auto"/>
            <w:noWrap/>
            <w:vAlign w:val="bottom"/>
            <w:hideMark/>
          </w:tcPr>
          <w:p w14:paraId="59B831B3"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22.74</w:t>
            </w:r>
          </w:p>
        </w:tc>
      </w:tr>
      <w:tr w:rsidR="0054145F" w:rsidRPr="001D0B95" w14:paraId="232369CF"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5A7AB058" w14:textId="7FDB0DE2"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Chemicals and Allied Products</w:t>
            </w:r>
          </w:p>
        </w:tc>
        <w:tc>
          <w:tcPr>
            <w:tcW w:w="770" w:type="dxa"/>
            <w:tcBorders>
              <w:top w:val="nil"/>
              <w:left w:val="nil"/>
              <w:bottom w:val="nil"/>
              <w:right w:val="nil"/>
            </w:tcBorders>
            <w:shd w:val="clear" w:color="auto" w:fill="auto"/>
            <w:noWrap/>
            <w:vAlign w:val="bottom"/>
            <w:hideMark/>
          </w:tcPr>
          <w:p w14:paraId="2FCC1947"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46</w:t>
            </w:r>
          </w:p>
        </w:tc>
        <w:tc>
          <w:tcPr>
            <w:tcW w:w="1003" w:type="dxa"/>
            <w:tcBorders>
              <w:top w:val="nil"/>
              <w:left w:val="nil"/>
              <w:bottom w:val="nil"/>
              <w:right w:val="nil"/>
            </w:tcBorders>
            <w:shd w:val="clear" w:color="auto" w:fill="auto"/>
            <w:noWrap/>
            <w:vAlign w:val="bottom"/>
            <w:hideMark/>
          </w:tcPr>
          <w:p w14:paraId="43F2958E"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4.2</w:t>
            </w:r>
          </w:p>
        </w:tc>
        <w:tc>
          <w:tcPr>
            <w:tcW w:w="1416" w:type="dxa"/>
            <w:tcBorders>
              <w:top w:val="nil"/>
              <w:left w:val="nil"/>
              <w:bottom w:val="nil"/>
              <w:right w:val="single" w:sz="4" w:space="0" w:color="auto"/>
            </w:tcBorders>
            <w:shd w:val="clear" w:color="auto" w:fill="auto"/>
            <w:noWrap/>
            <w:vAlign w:val="bottom"/>
            <w:hideMark/>
          </w:tcPr>
          <w:p w14:paraId="4C603D7B"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26.94</w:t>
            </w:r>
          </w:p>
        </w:tc>
      </w:tr>
      <w:tr w:rsidR="0054145F" w:rsidRPr="001D0B95" w14:paraId="7A798AB1"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209EE0AD" w14:textId="09A316EF"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Business Equipment</w:t>
            </w:r>
          </w:p>
        </w:tc>
        <w:tc>
          <w:tcPr>
            <w:tcW w:w="770" w:type="dxa"/>
            <w:tcBorders>
              <w:top w:val="nil"/>
              <w:left w:val="nil"/>
              <w:bottom w:val="nil"/>
              <w:right w:val="nil"/>
            </w:tcBorders>
            <w:shd w:val="clear" w:color="auto" w:fill="auto"/>
            <w:noWrap/>
            <w:vAlign w:val="bottom"/>
            <w:hideMark/>
          </w:tcPr>
          <w:p w14:paraId="0A1E025A"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156</w:t>
            </w:r>
          </w:p>
        </w:tc>
        <w:tc>
          <w:tcPr>
            <w:tcW w:w="1003" w:type="dxa"/>
            <w:tcBorders>
              <w:top w:val="nil"/>
              <w:left w:val="nil"/>
              <w:bottom w:val="nil"/>
              <w:right w:val="nil"/>
            </w:tcBorders>
            <w:shd w:val="clear" w:color="auto" w:fill="auto"/>
            <w:noWrap/>
            <w:vAlign w:val="bottom"/>
            <w:hideMark/>
          </w:tcPr>
          <w:p w14:paraId="3C4CDE55"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14.25</w:t>
            </w:r>
          </w:p>
        </w:tc>
        <w:tc>
          <w:tcPr>
            <w:tcW w:w="1416" w:type="dxa"/>
            <w:tcBorders>
              <w:top w:val="nil"/>
              <w:left w:val="nil"/>
              <w:bottom w:val="nil"/>
              <w:right w:val="single" w:sz="4" w:space="0" w:color="auto"/>
            </w:tcBorders>
            <w:shd w:val="clear" w:color="auto" w:fill="auto"/>
            <w:noWrap/>
            <w:vAlign w:val="bottom"/>
            <w:hideMark/>
          </w:tcPr>
          <w:p w14:paraId="6BFA4016"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41.19</w:t>
            </w:r>
          </w:p>
        </w:tc>
      </w:tr>
      <w:tr w:rsidR="0054145F" w:rsidRPr="001D0B95" w14:paraId="60C364BC"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23CAAE80" w14:textId="49731DE8"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Telephone and Television Transmission</w:t>
            </w:r>
          </w:p>
        </w:tc>
        <w:tc>
          <w:tcPr>
            <w:tcW w:w="770" w:type="dxa"/>
            <w:tcBorders>
              <w:top w:val="nil"/>
              <w:left w:val="nil"/>
              <w:bottom w:val="nil"/>
              <w:right w:val="nil"/>
            </w:tcBorders>
            <w:shd w:val="clear" w:color="auto" w:fill="auto"/>
            <w:noWrap/>
            <w:vAlign w:val="bottom"/>
            <w:hideMark/>
          </w:tcPr>
          <w:p w14:paraId="31952444"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36</w:t>
            </w:r>
          </w:p>
        </w:tc>
        <w:tc>
          <w:tcPr>
            <w:tcW w:w="1003" w:type="dxa"/>
            <w:tcBorders>
              <w:top w:val="nil"/>
              <w:left w:val="nil"/>
              <w:bottom w:val="nil"/>
              <w:right w:val="nil"/>
            </w:tcBorders>
            <w:shd w:val="clear" w:color="auto" w:fill="auto"/>
            <w:noWrap/>
            <w:vAlign w:val="bottom"/>
            <w:hideMark/>
          </w:tcPr>
          <w:p w14:paraId="419D0E48"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3.29</w:t>
            </w:r>
          </w:p>
        </w:tc>
        <w:tc>
          <w:tcPr>
            <w:tcW w:w="1416" w:type="dxa"/>
            <w:tcBorders>
              <w:top w:val="nil"/>
              <w:left w:val="nil"/>
              <w:bottom w:val="nil"/>
              <w:right w:val="single" w:sz="4" w:space="0" w:color="auto"/>
            </w:tcBorders>
            <w:shd w:val="clear" w:color="auto" w:fill="auto"/>
            <w:noWrap/>
            <w:vAlign w:val="bottom"/>
            <w:hideMark/>
          </w:tcPr>
          <w:p w14:paraId="4139C83B"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44.47</w:t>
            </w:r>
          </w:p>
        </w:tc>
      </w:tr>
      <w:tr w:rsidR="0054145F" w:rsidRPr="001D0B95" w14:paraId="2076FF7F"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42FC7051" w14:textId="0F47B8A8"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Utilities</w:t>
            </w:r>
          </w:p>
        </w:tc>
        <w:tc>
          <w:tcPr>
            <w:tcW w:w="770" w:type="dxa"/>
            <w:tcBorders>
              <w:top w:val="nil"/>
              <w:left w:val="nil"/>
              <w:bottom w:val="nil"/>
              <w:right w:val="nil"/>
            </w:tcBorders>
            <w:shd w:val="clear" w:color="auto" w:fill="auto"/>
            <w:noWrap/>
            <w:vAlign w:val="bottom"/>
            <w:hideMark/>
          </w:tcPr>
          <w:p w14:paraId="696D9C1B"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145</w:t>
            </w:r>
          </w:p>
        </w:tc>
        <w:tc>
          <w:tcPr>
            <w:tcW w:w="1003" w:type="dxa"/>
            <w:tcBorders>
              <w:top w:val="nil"/>
              <w:left w:val="nil"/>
              <w:bottom w:val="nil"/>
              <w:right w:val="nil"/>
            </w:tcBorders>
            <w:shd w:val="clear" w:color="auto" w:fill="auto"/>
            <w:noWrap/>
            <w:vAlign w:val="bottom"/>
            <w:hideMark/>
          </w:tcPr>
          <w:p w14:paraId="2D0A98FE"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13.24</w:t>
            </w:r>
          </w:p>
        </w:tc>
        <w:tc>
          <w:tcPr>
            <w:tcW w:w="1416" w:type="dxa"/>
            <w:tcBorders>
              <w:top w:val="nil"/>
              <w:left w:val="nil"/>
              <w:bottom w:val="nil"/>
              <w:right w:val="single" w:sz="4" w:space="0" w:color="auto"/>
            </w:tcBorders>
            <w:shd w:val="clear" w:color="auto" w:fill="auto"/>
            <w:noWrap/>
            <w:vAlign w:val="bottom"/>
            <w:hideMark/>
          </w:tcPr>
          <w:p w14:paraId="0A9C124E"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57.72</w:t>
            </w:r>
          </w:p>
        </w:tc>
      </w:tr>
      <w:tr w:rsidR="0054145F" w:rsidRPr="001D0B95" w14:paraId="73C08C7C"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103477B7" w14:textId="0F24A833"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Wholesale, Retail, and Some Services</w:t>
            </w:r>
          </w:p>
        </w:tc>
        <w:tc>
          <w:tcPr>
            <w:tcW w:w="770" w:type="dxa"/>
            <w:tcBorders>
              <w:top w:val="nil"/>
              <w:left w:val="nil"/>
              <w:bottom w:val="nil"/>
              <w:right w:val="nil"/>
            </w:tcBorders>
            <w:shd w:val="clear" w:color="auto" w:fill="auto"/>
            <w:noWrap/>
            <w:vAlign w:val="bottom"/>
            <w:hideMark/>
          </w:tcPr>
          <w:p w14:paraId="47E17362"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57</w:t>
            </w:r>
          </w:p>
        </w:tc>
        <w:tc>
          <w:tcPr>
            <w:tcW w:w="1003" w:type="dxa"/>
            <w:tcBorders>
              <w:top w:val="nil"/>
              <w:left w:val="nil"/>
              <w:bottom w:val="nil"/>
              <w:right w:val="nil"/>
            </w:tcBorders>
            <w:shd w:val="clear" w:color="auto" w:fill="auto"/>
            <w:noWrap/>
            <w:vAlign w:val="bottom"/>
            <w:hideMark/>
          </w:tcPr>
          <w:p w14:paraId="2F145084"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5.21</w:t>
            </w:r>
          </w:p>
        </w:tc>
        <w:tc>
          <w:tcPr>
            <w:tcW w:w="1416" w:type="dxa"/>
            <w:tcBorders>
              <w:top w:val="nil"/>
              <w:left w:val="nil"/>
              <w:bottom w:val="nil"/>
              <w:right w:val="single" w:sz="4" w:space="0" w:color="auto"/>
            </w:tcBorders>
            <w:shd w:val="clear" w:color="auto" w:fill="auto"/>
            <w:noWrap/>
            <w:vAlign w:val="bottom"/>
            <w:hideMark/>
          </w:tcPr>
          <w:p w14:paraId="3961B098"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62.92</w:t>
            </w:r>
          </w:p>
        </w:tc>
      </w:tr>
      <w:tr w:rsidR="0054145F" w:rsidRPr="001D0B95" w14:paraId="1B49A2CE" w14:textId="77777777" w:rsidTr="00E132A7">
        <w:trPr>
          <w:trHeight w:val="312"/>
        </w:trPr>
        <w:tc>
          <w:tcPr>
            <w:tcW w:w="5220" w:type="dxa"/>
            <w:tcBorders>
              <w:top w:val="nil"/>
              <w:left w:val="single" w:sz="4" w:space="0" w:color="auto"/>
              <w:bottom w:val="nil"/>
              <w:right w:val="nil"/>
            </w:tcBorders>
            <w:shd w:val="clear" w:color="auto" w:fill="auto"/>
            <w:noWrap/>
            <w:vAlign w:val="center"/>
            <w:hideMark/>
          </w:tcPr>
          <w:p w14:paraId="3CDA6603" w14:textId="43AE0AC8"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 xml:space="preserve"> Healthcare, Medical Equipment, and Drugs</w:t>
            </w:r>
          </w:p>
        </w:tc>
        <w:tc>
          <w:tcPr>
            <w:tcW w:w="770" w:type="dxa"/>
            <w:tcBorders>
              <w:top w:val="nil"/>
              <w:left w:val="nil"/>
              <w:bottom w:val="nil"/>
              <w:right w:val="nil"/>
            </w:tcBorders>
            <w:shd w:val="clear" w:color="auto" w:fill="auto"/>
            <w:noWrap/>
            <w:vAlign w:val="bottom"/>
            <w:hideMark/>
          </w:tcPr>
          <w:p w14:paraId="21884966"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154</w:t>
            </w:r>
          </w:p>
        </w:tc>
        <w:tc>
          <w:tcPr>
            <w:tcW w:w="1003" w:type="dxa"/>
            <w:tcBorders>
              <w:top w:val="nil"/>
              <w:left w:val="nil"/>
              <w:bottom w:val="nil"/>
              <w:right w:val="nil"/>
            </w:tcBorders>
            <w:shd w:val="clear" w:color="auto" w:fill="auto"/>
            <w:noWrap/>
            <w:vAlign w:val="bottom"/>
            <w:hideMark/>
          </w:tcPr>
          <w:p w14:paraId="04748C66"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14.06</w:t>
            </w:r>
          </w:p>
        </w:tc>
        <w:tc>
          <w:tcPr>
            <w:tcW w:w="1416" w:type="dxa"/>
            <w:tcBorders>
              <w:top w:val="nil"/>
              <w:left w:val="nil"/>
              <w:bottom w:val="nil"/>
              <w:right w:val="single" w:sz="4" w:space="0" w:color="auto"/>
            </w:tcBorders>
            <w:shd w:val="clear" w:color="auto" w:fill="auto"/>
            <w:noWrap/>
            <w:vAlign w:val="bottom"/>
            <w:hideMark/>
          </w:tcPr>
          <w:p w14:paraId="063ADD54"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76.99</w:t>
            </w:r>
          </w:p>
        </w:tc>
      </w:tr>
      <w:tr w:rsidR="0054145F" w:rsidRPr="001D0B95" w14:paraId="3B58B76A" w14:textId="77777777" w:rsidTr="00E132A7">
        <w:trPr>
          <w:trHeight w:val="312"/>
        </w:trPr>
        <w:tc>
          <w:tcPr>
            <w:tcW w:w="5220" w:type="dxa"/>
            <w:tcBorders>
              <w:top w:val="nil"/>
              <w:left w:val="single" w:sz="4" w:space="0" w:color="auto"/>
              <w:right w:val="nil"/>
            </w:tcBorders>
            <w:shd w:val="clear" w:color="auto" w:fill="auto"/>
            <w:noWrap/>
            <w:vAlign w:val="center"/>
            <w:hideMark/>
          </w:tcPr>
          <w:p w14:paraId="72F770A8" w14:textId="798B51EA"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 xml:space="preserve"> Finance</w:t>
            </w:r>
          </w:p>
        </w:tc>
        <w:tc>
          <w:tcPr>
            <w:tcW w:w="770" w:type="dxa"/>
            <w:tcBorders>
              <w:top w:val="nil"/>
              <w:left w:val="nil"/>
              <w:right w:val="nil"/>
            </w:tcBorders>
            <w:shd w:val="clear" w:color="auto" w:fill="auto"/>
            <w:noWrap/>
            <w:vAlign w:val="bottom"/>
            <w:hideMark/>
          </w:tcPr>
          <w:p w14:paraId="19A9C33C"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100</w:t>
            </w:r>
          </w:p>
        </w:tc>
        <w:tc>
          <w:tcPr>
            <w:tcW w:w="1003" w:type="dxa"/>
            <w:tcBorders>
              <w:top w:val="nil"/>
              <w:left w:val="nil"/>
              <w:right w:val="nil"/>
            </w:tcBorders>
            <w:shd w:val="clear" w:color="auto" w:fill="auto"/>
            <w:noWrap/>
            <w:vAlign w:val="bottom"/>
            <w:hideMark/>
          </w:tcPr>
          <w:p w14:paraId="20B3A559"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9.13</w:t>
            </w:r>
          </w:p>
        </w:tc>
        <w:tc>
          <w:tcPr>
            <w:tcW w:w="1416" w:type="dxa"/>
            <w:tcBorders>
              <w:top w:val="nil"/>
              <w:left w:val="nil"/>
              <w:right w:val="single" w:sz="4" w:space="0" w:color="auto"/>
            </w:tcBorders>
            <w:shd w:val="clear" w:color="auto" w:fill="auto"/>
            <w:noWrap/>
            <w:vAlign w:val="bottom"/>
            <w:hideMark/>
          </w:tcPr>
          <w:p w14:paraId="26DB04ED"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86.12</w:t>
            </w:r>
          </w:p>
        </w:tc>
      </w:tr>
      <w:tr w:rsidR="0054145F" w:rsidRPr="001D0B95" w14:paraId="0C7A0B51" w14:textId="77777777" w:rsidTr="00E132A7">
        <w:trPr>
          <w:trHeight w:val="324"/>
        </w:trPr>
        <w:tc>
          <w:tcPr>
            <w:tcW w:w="5220" w:type="dxa"/>
            <w:tcBorders>
              <w:top w:val="nil"/>
              <w:left w:val="single" w:sz="4" w:space="0" w:color="auto"/>
              <w:bottom w:val="single" w:sz="4" w:space="0" w:color="auto"/>
              <w:right w:val="nil"/>
            </w:tcBorders>
            <w:shd w:val="clear" w:color="auto" w:fill="auto"/>
            <w:noWrap/>
            <w:vAlign w:val="center"/>
            <w:hideMark/>
          </w:tcPr>
          <w:p w14:paraId="558123A4" w14:textId="14978CAA" w:rsidR="0054145F" w:rsidRPr="001D0B95" w:rsidRDefault="0054145F" w:rsidP="008A1968">
            <w:pPr>
              <w:spacing w:after="0" w:line="240" w:lineRule="auto"/>
              <w:rPr>
                <w:rFonts w:ascii="Times New Roman" w:eastAsia="Times New Roman" w:hAnsi="Times New Roman" w:cs="Times New Roman"/>
                <w:color w:val="000000"/>
                <w:sz w:val="24"/>
                <w:szCs w:val="24"/>
              </w:rPr>
            </w:pPr>
            <w:r w:rsidRPr="001D0B95">
              <w:rPr>
                <w:rFonts w:ascii="Times New Roman" w:eastAsia="Times New Roman" w:hAnsi="Times New Roman" w:cs="Times New Roman"/>
                <w:color w:val="000000"/>
                <w:sz w:val="24"/>
                <w:szCs w:val="24"/>
              </w:rPr>
              <w:t>Other</w:t>
            </w:r>
          </w:p>
        </w:tc>
        <w:tc>
          <w:tcPr>
            <w:tcW w:w="770" w:type="dxa"/>
            <w:tcBorders>
              <w:top w:val="nil"/>
              <w:left w:val="nil"/>
              <w:bottom w:val="single" w:sz="4" w:space="0" w:color="auto"/>
              <w:right w:val="nil"/>
            </w:tcBorders>
            <w:shd w:val="clear" w:color="auto" w:fill="auto"/>
            <w:noWrap/>
            <w:vAlign w:val="bottom"/>
            <w:hideMark/>
          </w:tcPr>
          <w:p w14:paraId="56412504"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152</w:t>
            </w:r>
          </w:p>
        </w:tc>
        <w:tc>
          <w:tcPr>
            <w:tcW w:w="1003" w:type="dxa"/>
            <w:tcBorders>
              <w:top w:val="nil"/>
              <w:left w:val="nil"/>
              <w:bottom w:val="single" w:sz="4" w:space="0" w:color="auto"/>
              <w:right w:val="nil"/>
            </w:tcBorders>
            <w:shd w:val="clear" w:color="auto" w:fill="auto"/>
            <w:noWrap/>
            <w:vAlign w:val="bottom"/>
            <w:hideMark/>
          </w:tcPr>
          <w:p w14:paraId="1C35ED83"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13.88</w:t>
            </w:r>
          </w:p>
        </w:tc>
        <w:tc>
          <w:tcPr>
            <w:tcW w:w="1416" w:type="dxa"/>
            <w:tcBorders>
              <w:top w:val="nil"/>
              <w:left w:val="nil"/>
              <w:bottom w:val="single" w:sz="4" w:space="0" w:color="auto"/>
              <w:right w:val="single" w:sz="4" w:space="0" w:color="auto"/>
            </w:tcBorders>
            <w:shd w:val="clear" w:color="auto" w:fill="auto"/>
            <w:noWrap/>
            <w:vAlign w:val="bottom"/>
            <w:hideMark/>
          </w:tcPr>
          <w:p w14:paraId="5BE57302" w14:textId="77777777" w:rsidR="0054145F" w:rsidRPr="001D0B95" w:rsidRDefault="0054145F" w:rsidP="008A1968">
            <w:pPr>
              <w:spacing w:after="0" w:line="240" w:lineRule="auto"/>
              <w:jc w:val="center"/>
              <w:rPr>
                <w:rFonts w:ascii="Times New Roman" w:eastAsia="Times New Roman" w:hAnsi="Times New Roman" w:cs="Times New Roman"/>
                <w:color w:val="000000"/>
              </w:rPr>
            </w:pPr>
            <w:r w:rsidRPr="001D0B95">
              <w:rPr>
                <w:rFonts w:ascii="Times New Roman" w:eastAsia="Times New Roman" w:hAnsi="Times New Roman" w:cs="Times New Roman"/>
                <w:color w:val="000000"/>
              </w:rPr>
              <w:t>100</w:t>
            </w:r>
          </w:p>
        </w:tc>
      </w:tr>
      <w:tr w:rsidR="0054145F" w:rsidRPr="001D0B95" w14:paraId="04D7221B" w14:textId="77777777" w:rsidTr="00E132A7">
        <w:trPr>
          <w:trHeight w:val="324"/>
        </w:trPr>
        <w:tc>
          <w:tcPr>
            <w:tcW w:w="5220" w:type="dxa"/>
            <w:tcBorders>
              <w:top w:val="single" w:sz="4" w:space="0" w:color="auto"/>
              <w:left w:val="single" w:sz="4" w:space="0" w:color="auto"/>
              <w:bottom w:val="single" w:sz="8" w:space="0" w:color="auto"/>
              <w:right w:val="nil"/>
            </w:tcBorders>
            <w:shd w:val="clear" w:color="auto" w:fill="auto"/>
            <w:noWrap/>
            <w:vAlign w:val="center"/>
            <w:hideMark/>
          </w:tcPr>
          <w:p w14:paraId="4110D201" w14:textId="77777777" w:rsidR="0054145F" w:rsidRPr="001D0B95" w:rsidRDefault="0054145F" w:rsidP="008A1968">
            <w:pPr>
              <w:spacing w:after="0" w:line="240" w:lineRule="auto"/>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 xml:space="preserve">      Total</w:t>
            </w:r>
          </w:p>
        </w:tc>
        <w:tc>
          <w:tcPr>
            <w:tcW w:w="770" w:type="dxa"/>
            <w:tcBorders>
              <w:top w:val="single" w:sz="4" w:space="0" w:color="auto"/>
              <w:left w:val="nil"/>
              <w:bottom w:val="single" w:sz="8" w:space="0" w:color="auto"/>
              <w:right w:val="nil"/>
            </w:tcBorders>
            <w:shd w:val="clear" w:color="auto" w:fill="auto"/>
            <w:noWrap/>
            <w:vAlign w:val="center"/>
            <w:hideMark/>
          </w:tcPr>
          <w:p w14:paraId="3D555751" w14:textId="77777777" w:rsidR="0054145F" w:rsidRPr="001D0B95" w:rsidRDefault="0054145F" w:rsidP="008A1968">
            <w:pPr>
              <w:spacing w:after="0" w:line="240" w:lineRule="auto"/>
              <w:jc w:val="center"/>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1095</w:t>
            </w:r>
          </w:p>
        </w:tc>
        <w:tc>
          <w:tcPr>
            <w:tcW w:w="1003" w:type="dxa"/>
            <w:tcBorders>
              <w:top w:val="single" w:sz="4" w:space="0" w:color="auto"/>
              <w:left w:val="nil"/>
              <w:bottom w:val="single" w:sz="8" w:space="0" w:color="auto"/>
              <w:right w:val="nil"/>
            </w:tcBorders>
            <w:shd w:val="clear" w:color="auto" w:fill="auto"/>
            <w:noWrap/>
            <w:vAlign w:val="center"/>
            <w:hideMark/>
          </w:tcPr>
          <w:p w14:paraId="0E0387EF" w14:textId="77777777" w:rsidR="0054145F" w:rsidRPr="001D0B95" w:rsidRDefault="0054145F" w:rsidP="008A1968">
            <w:pPr>
              <w:spacing w:after="0" w:line="240" w:lineRule="auto"/>
              <w:jc w:val="center"/>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100</w:t>
            </w: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14:paraId="38829692" w14:textId="77777777" w:rsidR="0054145F" w:rsidRPr="001D0B95" w:rsidRDefault="0054145F" w:rsidP="008A1968">
            <w:pPr>
              <w:spacing w:after="0" w:line="240" w:lineRule="auto"/>
              <w:jc w:val="center"/>
              <w:rPr>
                <w:rFonts w:ascii="Times New Roman" w:eastAsia="Times New Roman" w:hAnsi="Times New Roman" w:cs="Times New Roman"/>
                <w:b/>
                <w:bCs/>
                <w:color w:val="000000"/>
                <w:sz w:val="24"/>
                <w:szCs w:val="24"/>
              </w:rPr>
            </w:pPr>
            <w:r w:rsidRPr="001D0B95">
              <w:rPr>
                <w:rFonts w:ascii="Times New Roman" w:eastAsia="Times New Roman" w:hAnsi="Times New Roman" w:cs="Times New Roman"/>
                <w:b/>
                <w:bCs/>
                <w:color w:val="000000"/>
                <w:sz w:val="24"/>
                <w:szCs w:val="24"/>
              </w:rPr>
              <w:t> </w:t>
            </w:r>
          </w:p>
        </w:tc>
      </w:tr>
    </w:tbl>
    <w:p w14:paraId="504062EA" w14:textId="77777777" w:rsidR="0054145F" w:rsidRDefault="0054145F">
      <w:pPr>
        <w:rPr>
          <w:rFonts w:ascii="Times New Roman" w:hAnsi="Times New Roman" w:cs="Times New Roman"/>
          <w:sz w:val="24"/>
          <w:szCs w:val="24"/>
        </w:rPr>
      </w:pPr>
    </w:p>
    <w:p w14:paraId="16462100" w14:textId="358CC16F" w:rsidR="00BE29C1" w:rsidRDefault="00BE29C1">
      <w:pPr>
        <w:rPr>
          <w:rFonts w:ascii="Times New Roman" w:hAnsi="Times New Roman" w:cs="Times New Roman"/>
          <w:sz w:val="24"/>
          <w:szCs w:val="24"/>
        </w:rPr>
      </w:pPr>
    </w:p>
    <w:p w14:paraId="73E5A081" w14:textId="4B4B6541" w:rsidR="003C3EAD" w:rsidRDefault="003C3EAD">
      <w:pPr>
        <w:rPr>
          <w:rFonts w:ascii="Times New Roman" w:hAnsi="Times New Roman" w:cs="Times New Roman"/>
          <w:sz w:val="24"/>
          <w:szCs w:val="24"/>
        </w:rPr>
      </w:pPr>
    </w:p>
    <w:p w14:paraId="26785A23" w14:textId="7226BD4A" w:rsidR="003C3EAD" w:rsidRDefault="003C3EAD">
      <w:pPr>
        <w:rPr>
          <w:rFonts w:ascii="Times New Roman" w:hAnsi="Times New Roman" w:cs="Times New Roman"/>
          <w:sz w:val="24"/>
          <w:szCs w:val="24"/>
        </w:rPr>
      </w:pPr>
    </w:p>
    <w:p w14:paraId="5338B226" w14:textId="411735CB" w:rsidR="003C3EAD" w:rsidRDefault="003C3EAD">
      <w:pPr>
        <w:rPr>
          <w:rFonts w:ascii="Times New Roman" w:hAnsi="Times New Roman" w:cs="Times New Roman"/>
          <w:sz w:val="24"/>
          <w:szCs w:val="24"/>
        </w:rPr>
      </w:pPr>
    </w:p>
    <w:p w14:paraId="32778C5B" w14:textId="2F505035" w:rsidR="003C3EAD" w:rsidRDefault="003C3EAD">
      <w:pPr>
        <w:rPr>
          <w:rFonts w:ascii="Times New Roman" w:hAnsi="Times New Roman" w:cs="Times New Roman"/>
          <w:sz w:val="24"/>
          <w:szCs w:val="24"/>
        </w:rPr>
      </w:pPr>
    </w:p>
    <w:p w14:paraId="3721D03B" w14:textId="77777777" w:rsidR="003C3EAD" w:rsidRDefault="003C3EAD">
      <w:pPr>
        <w:rPr>
          <w:rFonts w:ascii="Times New Roman" w:hAnsi="Times New Roman" w:cs="Times New Roman"/>
          <w:sz w:val="24"/>
          <w:szCs w:val="24"/>
        </w:rPr>
      </w:pPr>
    </w:p>
    <w:tbl>
      <w:tblPr>
        <w:tblW w:w="9322" w:type="dxa"/>
        <w:tblLook w:val="04A0" w:firstRow="1" w:lastRow="0" w:firstColumn="1" w:lastColumn="0" w:noHBand="0" w:noVBand="1"/>
      </w:tblPr>
      <w:tblGrid>
        <w:gridCol w:w="3688"/>
        <w:gridCol w:w="656"/>
        <w:gridCol w:w="876"/>
        <w:gridCol w:w="1036"/>
        <w:gridCol w:w="1014"/>
        <w:gridCol w:w="899"/>
        <w:gridCol w:w="1153"/>
      </w:tblGrid>
      <w:tr w:rsidR="00BE29C1" w:rsidRPr="00992AFB" w14:paraId="3361EE01" w14:textId="77777777" w:rsidTr="00E132A7">
        <w:trPr>
          <w:trHeight w:val="324"/>
        </w:trPr>
        <w:tc>
          <w:tcPr>
            <w:tcW w:w="9322" w:type="dxa"/>
            <w:gridSpan w:val="7"/>
            <w:tcBorders>
              <w:top w:val="nil"/>
              <w:left w:val="nil"/>
              <w:right w:val="nil"/>
            </w:tcBorders>
            <w:shd w:val="clear" w:color="auto" w:fill="auto"/>
            <w:noWrap/>
            <w:vAlign w:val="center"/>
            <w:hideMark/>
          </w:tcPr>
          <w:p w14:paraId="1B6CAE28" w14:textId="77777777" w:rsidR="00BE29C1" w:rsidRPr="00992AFB" w:rsidRDefault="00BE29C1" w:rsidP="00230E5A">
            <w:pPr>
              <w:spacing w:after="0" w:line="240" w:lineRule="auto"/>
              <w:rPr>
                <w:rFonts w:ascii="Times New Roman" w:eastAsia="Times New Roman" w:hAnsi="Times New Roman" w:cs="Times New Roman"/>
                <w:i/>
                <w:iCs/>
                <w:color w:val="000000"/>
                <w:sz w:val="24"/>
                <w:szCs w:val="24"/>
              </w:rPr>
            </w:pPr>
            <w:r w:rsidRPr="00992AFB">
              <w:rPr>
                <w:rFonts w:ascii="Times New Roman" w:eastAsia="Times New Roman" w:hAnsi="Times New Roman" w:cs="Times New Roman"/>
                <w:i/>
                <w:iCs/>
                <w:color w:val="000000"/>
                <w:sz w:val="24"/>
                <w:szCs w:val="24"/>
              </w:rPr>
              <w:lastRenderedPageBreak/>
              <w:t>Panel C: Sample Statistics</w:t>
            </w:r>
          </w:p>
        </w:tc>
      </w:tr>
      <w:tr w:rsidR="00BE29C1" w:rsidRPr="00992AFB" w14:paraId="5E192D82" w14:textId="77777777" w:rsidTr="00D71A30">
        <w:trPr>
          <w:trHeight w:val="312"/>
        </w:trPr>
        <w:tc>
          <w:tcPr>
            <w:tcW w:w="3688" w:type="dxa"/>
            <w:tcBorders>
              <w:top w:val="single" w:sz="4" w:space="0" w:color="auto"/>
              <w:left w:val="single" w:sz="4" w:space="0" w:color="auto"/>
              <w:bottom w:val="single" w:sz="4" w:space="0" w:color="auto"/>
              <w:right w:val="nil"/>
            </w:tcBorders>
            <w:shd w:val="clear" w:color="auto" w:fill="auto"/>
            <w:noWrap/>
            <w:vAlign w:val="bottom"/>
            <w:hideMark/>
          </w:tcPr>
          <w:p w14:paraId="4EF45C0D" w14:textId="4C376027" w:rsidR="00BE29C1" w:rsidRPr="00D71A30" w:rsidRDefault="00D71A30" w:rsidP="00230E5A">
            <w:pPr>
              <w:spacing w:after="0" w:line="240" w:lineRule="auto"/>
              <w:rPr>
                <w:rFonts w:ascii="Times New Roman" w:eastAsia="Times New Roman" w:hAnsi="Times New Roman" w:cs="Times New Roman"/>
                <w:b/>
                <w:bCs/>
                <w:color w:val="000000"/>
                <w:sz w:val="24"/>
                <w:szCs w:val="24"/>
              </w:rPr>
            </w:pPr>
            <w:r w:rsidRPr="00D71A30">
              <w:rPr>
                <w:rFonts w:ascii="Times New Roman" w:eastAsia="Times New Roman" w:hAnsi="Times New Roman" w:cs="Times New Roman"/>
                <w:b/>
                <w:bCs/>
                <w:color w:val="000000"/>
                <w:sz w:val="24"/>
                <w:szCs w:val="24"/>
              </w:rPr>
              <w:t xml:space="preserve">Variable </w:t>
            </w:r>
          </w:p>
        </w:tc>
        <w:tc>
          <w:tcPr>
            <w:tcW w:w="656" w:type="dxa"/>
            <w:tcBorders>
              <w:top w:val="single" w:sz="4" w:space="0" w:color="auto"/>
              <w:left w:val="nil"/>
              <w:bottom w:val="single" w:sz="4" w:space="0" w:color="auto"/>
              <w:right w:val="nil"/>
            </w:tcBorders>
            <w:shd w:val="clear" w:color="auto" w:fill="auto"/>
            <w:noWrap/>
            <w:vAlign w:val="center"/>
            <w:hideMark/>
          </w:tcPr>
          <w:p w14:paraId="0F7C47B3" w14:textId="77777777" w:rsidR="00BE29C1" w:rsidRPr="00992AFB" w:rsidRDefault="00BE29C1" w:rsidP="00234F52">
            <w:pPr>
              <w:spacing w:after="0" w:line="240" w:lineRule="auto"/>
              <w:jc w:val="center"/>
              <w:rPr>
                <w:rFonts w:ascii="Times New Roman" w:eastAsia="Times New Roman" w:hAnsi="Times New Roman" w:cs="Times New Roman"/>
                <w:b/>
                <w:bCs/>
                <w:color w:val="000000"/>
                <w:sz w:val="24"/>
                <w:szCs w:val="24"/>
              </w:rPr>
            </w:pPr>
            <w:r w:rsidRPr="00992AFB">
              <w:rPr>
                <w:rFonts w:ascii="Times New Roman" w:eastAsia="Times New Roman" w:hAnsi="Times New Roman" w:cs="Times New Roman"/>
                <w:b/>
                <w:bCs/>
                <w:color w:val="000000"/>
                <w:sz w:val="24"/>
                <w:szCs w:val="24"/>
              </w:rPr>
              <w:t>N</w:t>
            </w:r>
          </w:p>
        </w:tc>
        <w:tc>
          <w:tcPr>
            <w:tcW w:w="876" w:type="dxa"/>
            <w:tcBorders>
              <w:top w:val="single" w:sz="4" w:space="0" w:color="auto"/>
              <w:left w:val="nil"/>
              <w:bottom w:val="single" w:sz="4" w:space="0" w:color="auto"/>
              <w:right w:val="nil"/>
            </w:tcBorders>
            <w:shd w:val="clear" w:color="auto" w:fill="auto"/>
            <w:noWrap/>
            <w:vAlign w:val="center"/>
            <w:hideMark/>
          </w:tcPr>
          <w:p w14:paraId="2DD763DD" w14:textId="77777777" w:rsidR="00BE29C1" w:rsidRPr="00992AFB" w:rsidRDefault="00BE29C1" w:rsidP="00234F52">
            <w:pPr>
              <w:spacing w:after="0" w:line="240" w:lineRule="auto"/>
              <w:jc w:val="center"/>
              <w:rPr>
                <w:rFonts w:ascii="Times New Roman" w:eastAsia="Times New Roman" w:hAnsi="Times New Roman" w:cs="Times New Roman"/>
                <w:b/>
                <w:bCs/>
                <w:color w:val="000000"/>
                <w:sz w:val="24"/>
                <w:szCs w:val="24"/>
              </w:rPr>
            </w:pPr>
            <w:r w:rsidRPr="00992AFB">
              <w:rPr>
                <w:rFonts w:ascii="Times New Roman" w:eastAsia="Times New Roman" w:hAnsi="Times New Roman" w:cs="Times New Roman"/>
                <w:b/>
                <w:bCs/>
                <w:color w:val="000000"/>
                <w:sz w:val="24"/>
                <w:szCs w:val="24"/>
              </w:rPr>
              <w:t>Mean</w:t>
            </w:r>
          </w:p>
        </w:tc>
        <w:tc>
          <w:tcPr>
            <w:tcW w:w="1036" w:type="dxa"/>
            <w:tcBorders>
              <w:top w:val="single" w:sz="4" w:space="0" w:color="auto"/>
              <w:left w:val="nil"/>
              <w:bottom w:val="single" w:sz="4" w:space="0" w:color="auto"/>
              <w:right w:val="nil"/>
            </w:tcBorders>
            <w:shd w:val="clear" w:color="auto" w:fill="auto"/>
            <w:noWrap/>
            <w:vAlign w:val="center"/>
            <w:hideMark/>
          </w:tcPr>
          <w:p w14:paraId="3B1ED3DA" w14:textId="77777777" w:rsidR="00BE29C1" w:rsidRPr="00992AFB" w:rsidRDefault="00BE29C1" w:rsidP="00234F52">
            <w:pPr>
              <w:spacing w:after="0" w:line="240" w:lineRule="auto"/>
              <w:jc w:val="center"/>
              <w:rPr>
                <w:rFonts w:ascii="Times New Roman" w:eastAsia="Times New Roman" w:hAnsi="Times New Roman" w:cs="Times New Roman"/>
                <w:b/>
                <w:bCs/>
                <w:color w:val="000000"/>
                <w:sz w:val="24"/>
                <w:szCs w:val="24"/>
              </w:rPr>
            </w:pPr>
            <w:r w:rsidRPr="00992AFB">
              <w:rPr>
                <w:rFonts w:ascii="Times New Roman" w:eastAsia="Times New Roman" w:hAnsi="Times New Roman" w:cs="Times New Roman"/>
                <w:b/>
                <w:bCs/>
                <w:color w:val="000000"/>
                <w:sz w:val="24"/>
                <w:szCs w:val="24"/>
              </w:rPr>
              <w:t>Median</w:t>
            </w:r>
          </w:p>
        </w:tc>
        <w:tc>
          <w:tcPr>
            <w:tcW w:w="1014" w:type="dxa"/>
            <w:tcBorders>
              <w:top w:val="single" w:sz="4" w:space="0" w:color="auto"/>
              <w:left w:val="nil"/>
              <w:bottom w:val="single" w:sz="4" w:space="0" w:color="auto"/>
              <w:right w:val="nil"/>
            </w:tcBorders>
            <w:shd w:val="clear" w:color="auto" w:fill="auto"/>
            <w:noWrap/>
            <w:vAlign w:val="center"/>
            <w:hideMark/>
          </w:tcPr>
          <w:p w14:paraId="28B21F60" w14:textId="77777777" w:rsidR="00BE29C1" w:rsidRPr="00992AFB" w:rsidRDefault="00BE29C1" w:rsidP="00234F52">
            <w:pPr>
              <w:spacing w:after="0" w:line="240" w:lineRule="auto"/>
              <w:jc w:val="center"/>
              <w:rPr>
                <w:rFonts w:ascii="Times New Roman" w:eastAsia="Times New Roman" w:hAnsi="Times New Roman" w:cs="Times New Roman"/>
                <w:b/>
                <w:bCs/>
                <w:color w:val="000000"/>
                <w:sz w:val="24"/>
                <w:szCs w:val="24"/>
              </w:rPr>
            </w:pPr>
            <w:r w:rsidRPr="00992AFB">
              <w:rPr>
                <w:rFonts w:ascii="Times New Roman" w:eastAsia="Times New Roman" w:hAnsi="Times New Roman" w:cs="Times New Roman"/>
                <w:b/>
                <w:bCs/>
                <w:color w:val="000000"/>
                <w:sz w:val="24"/>
                <w:szCs w:val="24"/>
              </w:rPr>
              <w:t>SD</w:t>
            </w:r>
          </w:p>
        </w:tc>
        <w:tc>
          <w:tcPr>
            <w:tcW w:w="899" w:type="dxa"/>
            <w:tcBorders>
              <w:top w:val="single" w:sz="4" w:space="0" w:color="auto"/>
              <w:left w:val="nil"/>
              <w:bottom w:val="single" w:sz="4" w:space="0" w:color="auto"/>
              <w:right w:val="nil"/>
            </w:tcBorders>
            <w:shd w:val="clear" w:color="auto" w:fill="auto"/>
            <w:noWrap/>
            <w:vAlign w:val="center"/>
            <w:hideMark/>
          </w:tcPr>
          <w:p w14:paraId="546A5CCC" w14:textId="77777777" w:rsidR="00BE29C1" w:rsidRPr="00992AFB" w:rsidRDefault="00BE29C1" w:rsidP="00234F52">
            <w:pPr>
              <w:spacing w:after="0" w:line="240" w:lineRule="auto"/>
              <w:jc w:val="center"/>
              <w:rPr>
                <w:rFonts w:ascii="Times New Roman" w:eastAsia="Times New Roman" w:hAnsi="Times New Roman" w:cs="Times New Roman"/>
                <w:b/>
                <w:bCs/>
                <w:color w:val="000000"/>
                <w:sz w:val="24"/>
                <w:szCs w:val="24"/>
              </w:rPr>
            </w:pPr>
            <w:r w:rsidRPr="00992AFB">
              <w:rPr>
                <w:rFonts w:ascii="Times New Roman" w:eastAsia="Times New Roman" w:hAnsi="Times New Roman" w:cs="Times New Roman"/>
                <w:b/>
                <w:bCs/>
                <w:color w:val="000000"/>
                <w:sz w:val="24"/>
                <w:szCs w:val="24"/>
              </w:rPr>
              <w:t>Min</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0F76DD6C" w14:textId="77777777" w:rsidR="00BE29C1" w:rsidRPr="00992AFB" w:rsidRDefault="00BE29C1" w:rsidP="00234F52">
            <w:pPr>
              <w:spacing w:after="0" w:line="240" w:lineRule="auto"/>
              <w:jc w:val="center"/>
              <w:rPr>
                <w:rFonts w:ascii="Times New Roman" w:eastAsia="Times New Roman" w:hAnsi="Times New Roman" w:cs="Times New Roman"/>
                <w:b/>
                <w:bCs/>
                <w:color w:val="000000"/>
                <w:sz w:val="24"/>
                <w:szCs w:val="24"/>
              </w:rPr>
            </w:pPr>
            <w:r w:rsidRPr="00992AFB">
              <w:rPr>
                <w:rFonts w:ascii="Times New Roman" w:eastAsia="Times New Roman" w:hAnsi="Times New Roman" w:cs="Times New Roman"/>
                <w:b/>
                <w:bCs/>
                <w:color w:val="000000"/>
                <w:sz w:val="24"/>
                <w:szCs w:val="24"/>
              </w:rPr>
              <w:t>Max</w:t>
            </w:r>
          </w:p>
        </w:tc>
      </w:tr>
      <w:tr w:rsidR="00BE29C1" w:rsidRPr="00992AFB" w14:paraId="5DBC5D08" w14:textId="77777777" w:rsidTr="00E132A7">
        <w:trPr>
          <w:trHeight w:val="312"/>
        </w:trPr>
        <w:tc>
          <w:tcPr>
            <w:tcW w:w="3688" w:type="dxa"/>
            <w:tcBorders>
              <w:top w:val="single" w:sz="4" w:space="0" w:color="auto"/>
              <w:left w:val="single" w:sz="4" w:space="0" w:color="auto"/>
              <w:bottom w:val="nil"/>
              <w:right w:val="nil"/>
            </w:tcBorders>
            <w:shd w:val="clear" w:color="auto" w:fill="auto"/>
            <w:noWrap/>
            <w:vAlign w:val="center"/>
            <w:hideMark/>
          </w:tcPr>
          <w:p w14:paraId="06F3B3B0"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Average contract value</w:t>
            </w:r>
          </w:p>
        </w:tc>
        <w:tc>
          <w:tcPr>
            <w:tcW w:w="656" w:type="dxa"/>
            <w:tcBorders>
              <w:top w:val="single" w:sz="4" w:space="0" w:color="auto"/>
              <w:left w:val="nil"/>
              <w:bottom w:val="nil"/>
              <w:right w:val="nil"/>
            </w:tcBorders>
            <w:shd w:val="clear" w:color="auto" w:fill="auto"/>
            <w:noWrap/>
            <w:vAlign w:val="center"/>
            <w:hideMark/>
          </w:tcPr>
          <w:p w14:paraId="4E412A26"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single" w:sz="4" w:space="0" w:color="auto"/>
              <w:left w:val="nil"/>
              <w:bottom w:val="nil"/>
              <w:right w:val="nil"/>
            </w:tcBorders>
            <w:shd w:val="clear" w:color="auto" w:fill="auto"/>
            <w:noWrap/>
            <w:vAlign w:val="center"/>
            <w:hideMark/>
          </w:tcPr>
          <w:p w14:paraId="34FACB06"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850019</w:t>
            </w:r>
          </w:p>
        </w:tc>
        <w:tc>
          <w:tcPr>
            <w:tcW w:w="1036" w:type="dxa"/>
            <w:tcBorders>
              <w:top w:val="single" w:sz="4" w:space="0" w:color="auto"/>
              <w:left w:val="nil"/>
              <w:bottom w:val="nil"/>
              <w:right w:val="nil"/>
            </w:tcBorders>
            <w:shd w:val="clear" w:color="auto" w:fill="auto"/>
            <w:noWrap/>
            <w:vAlign w:val="center"/>
            <w:hideMark/>
          </w:tcPr>
          <w:p w14:paraId="144B6925"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62651</w:t>
            </w:r>
          </w:p>
        </w:tc>
        <w:tc>
          <w:tcPr>
            <w:tcW w:w="1014" w:type="dxa"/>
            <w:tcBorders>
              <w:top w:val="single" w:sz="4" w:space="0" w:color="auto"/>
              <w:left w:val="nil"/>
              <w:bottom w:val="nil"/>
              <w:right w:val="nil"/>
            </w:tcBorders>
            <w:shd w:val="clear" w:color="auto" w:fill="auto"/>
            <w:noWrap/>
            <w:vAlign w:val="center"/>
            <w:hideMark/>
          </w:tcPr>
          <w:p w14:paraId="2C0D5A41"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3575098</w:t>
            </w:r>
          </w:p>
        </w:tc>
        <w:tc>
          <w:tcPr>
            <w:tcW w:w="899" w:type="dxa"/>
            <w:tcBorders>
              <w:top w:val="single" w:sz="4" w:space="0" w:color="auto"/>
              <w:left w:val="nil"/>
              <w:bottom w:val="nil"/>
              <w:right w:val="nil"/>
            </w:tcBorders>
            <w:shd w:val="clear" w:color="auto" w:fill="auto"/>
            <w:noWrap/>
            <w:vAlign w:val="center"/>
            <w:hideMark/>
          </w:tcPr>
          <w:p w14:paraId="174C30BB" w14:textId="6480368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w:t>
            </w:r>
            <w:r w:rsidR="00234F52">
              <w:rPr>
                <w:rFonts w:ascii="Times New Roman" w:eastAsia="Times New Roman" w:hAnsi="Times New Roman" w:cs="Times New Roman"/>
                <w:color w:val="000000"/>
              </w:rPr>
              <w:t>.000</w:t>
            </w:r>
          </w:p>
        </w:tc>
        <w:tc>
          <w:tcPr>
            <w:tcW w:w="1153" w:type="dxa"/>
            <w:tcBorders>
              <w:top w:val="single" w:sz="4" w:space="0" w:color="auto"/>
              <w:left w:val="nil"/>
              <w:bottom w:val="nil"/>
              <w:right w:val="single" w:sz="4" w:space="0" w:color="auto"/>
            </w:tcBorders>
            <w:shd w:val="clear" w:color="auto" w:fill="auto"/>
            <w:noWrap/>
            <w:vAlign w:val="center"/>
            <w:hideMark/>
          </w:tcPr>
          <w:p w14:paraId="60F6237D"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55900000</w:t>
            </w:r>
          </w:p>
        </w:tc>
      </w:tr>
      <w:tr w:rsidR="00BE29C1" w:rsidRPr="00992AFB" w14:paraId="13C6C7D3" w14:textId="77777777" w:rsidTr="00E132A7">
        <w:trPr>
          <w:trHeight w:val="312"/>
        </w:trPr>
        <w:tc>
          <w:tcPr>
            <w:tcW w:w="3688" w:type="dxa"/>
            <w:tcBorders>
              <w:top w:val="nil"/>
              <w:left w:val="single" w:sz="4" w:space="0" w:color="auto"/>
              <w:bottom w:val="nil"/>
              <w:right w:val="nil"/>
            </w:tcBorders>
            <w:shd w:val="clear" w:color="auto" w:fill="auto"/>
            <w:noWrap/>
            <w:vAlign w:val="center"/>
            <w:hideMark/>
          </w:tcPr>
          <w:p w14:paraId="1E49E7F5" w14:textId="71BC1238"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 xml:space="preserve">Number of Contracts </w:t>
            </w:r>
            <w:r w:rsidR="00234F52">
              <w:rPr>
                <w:rFonts w:ascii="Times New Roman" w:eastAsia="Times New Roman" w:hAnsi="Times New Roman" w:cs="Times New Roman"/>
                <w:color w:val="000000"/>
                <w:sz w:val="24"/>
                <w:szCs w:val="24"/>
              </w:rPr>
              <w:t>and</w:t>
            </w:r>
            <w:r w:rsidRPr="00992AFB">
              <w:rPr>
                <w:rFonts w:ascii="Times New Roman" w:eastAsia="Times New Roman" w:hAnsi="Times New Roman" w:cs="Times New Roman"/>
                <w:color w:val="000000"/>
                <w:sz w:val="24"/>
                <w:szCs w:val="24"/>
              </w:rPr>
              <w:t xml:space="preserve"> Mods</w:t>
            </w:r>
          </w:p>
        </w:tc>
        <w:tc>
          <w:tcPr>
            <w:tcW w:w="656" w:type="dxa"/>
            <w:tcBorders>
              <w:top w:val="nil"/>
              <w:left w:val="nil"/>
              <w:bottom w:val="nil"/>
              <w:right w:val="nil"/>
            </w:tcBorders>
            <w:shd w:val="clear" w:color="auto" w:fill="auto"/>
            <w:noWrap/>
            <w:vAlign w:val="center"/>
            <w:hideMark/>
          </w:tcPr>
          <w:p w14:paraId="145452A3"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bottom w:val="nil"/>
              <w:right w:val="nil"/>
            </w:tcBorders>
            <w:shd w:val="clear" w:color="auto" w:fill="auto"/>
            <w:noWrap/>
            <w:vAlign w:val="center"/>
            <w:hideMark/>
          </w:tcPr>
          <w:p w14:paraId="01F2E646"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3464</w:t>
            </w:r>
          </w:p>
        </w:tc>
        <w:tc>
          <w:tcPr>
            <w:tcW w:w="1036" w:type="dxa"/>
            <w:tcBorders>
              <w:top w:val="nil"/>
              <w:left w:val="nil"/>
              <w:bottom w:val="nil"/>
              <w:right w:val="nil"/>
            </w:tcBorders>
            <w:shd w:val="clear" w:color="auto" w:fill="auto"/>
            <w:noWrap/>
            <w:vAlign w:val="center"/>
            <w:hideMark/>
          </w:tcPr>
          <w:p w14:paraId="5E78C19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164</w:t>
            </w:r>
          </w:p>
        </w:tc>
        <w:tc>
          <w:tcPr>
            <w:tcW w:w="1014" w:type="dxa"/>
            <w:tcBorders>
              <w:top w:val="nil"/>
              <w:left w:val="nil"/>
              <w:bottom w:val="nil"/>
              <w:right w:val="nil"/>
            </w:tcBorders>
            <w:shd w:val="clear" w:color="auto" w:fill="auto"/>
            <w:noWrap/>
            <w:vAlign w:val="center"/>
            <w:hideMark/>
          </w:tcPr>
          <w:p w14:paraId="59A8174C"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22712</w:t>
            </w:r>
          </w:p>
        </w:tc>
        <w:tc>
          <w:tcPr>
            <w:tcW w:w="899" w:type="dxa"/>
            <w:tcBorders>
              <w:top w:val="nil"/>
              <w:left w:val="nil"/>
              <w:bottom w:val="nil"/>
              <w:right w:val="nil"/>
            </w:tcBorders>
            <w:shd w:val="clear" w:color="auto" w:fill="auto"/>
            <w:noWrap/>
            <w:vAlign w:val="center"/>
            <w:hideMark/>
          </w:tcPr>
          <w:p w14:paraId="2092B419" w14:textId="464A8526" w:rsidR="00BE29C1" w:rsidRPr="00992AFB" w:rsidRDefault="00234F52" w:rsidP="00234F5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c>
          <w:tcPr>
            <w:tcW w:w="1153" w:type="dxa"/>
            <w:tcBorders>
              <w:top w:val="nil"/>
              <w:left w:val="nil"/>
              <w:bottom w:val="nil"/>
              <w:right w:val="single" w:sz="4" w:space="0" w:color="auto"/>
            </w:tcBorders>
            <w:shd w:val="clear" w:color="auto" w:fill="auto"/>
            <w:noWrap/>
            <w:vAlign w:val="center"/>
            <w:hideMark/>
          </w:tcPr>
          <w:p w14:paraId="3713F5BB"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384908</w:t>
            </w:r>
          </w:p>
        </w:tc>
      </w:tr>
      <w:tr w:rsidR="00BE29C1" w:rsidRPr="00992AFB" w14:paraId="19C44646" w14:textId="77777777" w:rsidTr="00E132A7">
        <w:trPr>
          <w:trHeight w:val="312"/>
        </w:trPr>
        <w:tc>
          <w:tcPr>
            <w:tcW w:w="3688" w:type="dxa"/>
            <w:tcBorders>
              <w:top w:val="nil"/>
              <w:left w:val="single" w:sz="4" w:space="0" w:color="auto"/>
              <w:bottom w:val="nil"/>
              <w:right w:val="nil"/>
            </w:tcBorders>
            <w:shd w:val="clear" w:color="auto" w:fill="auto"/>
            <w:noWrap/>
            <w:vAlign w:val="center"/>
            <w:hideMark/>
          </w:tcPr>
          <w:p w14:paraId="4BECA8AB"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Sweetheart Index</w:t>
            </w:r>
          </w:p>
        </w:tc>
        <w:tc>
          <w:tcPr>
            <w:tcW w:w="656" w:type="dxa"/>
            <w:tcBorders>
              <w:top w:val="nil"/>
              <w:left w:val="nil"/>
              <w:bottom w:val="nil"/>
              <w:right w:val="nil"/>
            </w:tcBorders>
            <w:shd w:val="clear" w:color="auto" w:fill="auto"/>
            <w:noWrap/>
            <w:vAlign w:val="center"/>
            <w:hideMark/>
          </w:tcPr>
          <w:p w14:paraId="510F78BE"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bottom w:val="nil"/>
              <w:right w:val="nil"/>
            </w:tcBorders>
            <w:shd w:val="clear" w:color="auto" w:fill="auto"/>
            <w:noWrap/>
            <w:vAlign w:val="center"/>
            <w:hideMark/>
          </w:tcPr>
          <w:p w14:paraId="5997FBF2"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0.584</w:t>
            </w:r>
          </w:p>
        </w:tc>
        <w:tc>
          <w:tcPr>
            <w:tcW w:w="1036" w:type="dxa"/>
            <w:tcBorders>
              <w:top w:val="nil"/>
              <w:left w:val="nil"/>
              <w:bottom w:val="nil"/>
              <w:right w:val="nil"/>
            </w:tcBorders>
            <w:shd w:val="clear" w:color="auto" w:fill="auto"/>
            <w:noWrap/>
            <w:vAlign w:val="center"/>
            <w:hideMark/>
          </w:tcPr>
          <w:p w14:paraId="36A95479"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0.542</w:t>
            </w:r>
          </w:p>
        </w:tc>
        <w:tc>
          <w:tcPr>
            <w:tcW w:w="1014" w:type="dxa"/>
            <w:tcBorders>
              <w:top w:val="nil"/>
              <w:left w:val="nil"/>
              <w:bottom w:val="nil"/>
              <w:right w:val="nil"/>
            </w:tcBorders>
            <w:shd w:val="clear" w:color="auto" w:fill="auto"/>
            <w:noWrap/>
            <w:vAlign w:val="center"/>
            <w:hideMark/>
          </w:tcPr>
          <w:p w14:paraId="191A6C78"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0.496</w:t>
            </w:r>
          </w:p>
        </w:tc>
        <w:tc>
          <w:tcPr>
            <w:tcW w:w="899" w:type="dxa"/>
            <w:tcBorders>
              <w:top w:val="nil"/>
              <w:left w:val="nil"/>
              <w:bottom w:val="nil"/>
              <w:right w:val="nil"/>
            </w:tcBorders>
            <w:shd w:val="clear" w:color="auto" w:fill="auto"/>
            <w:noWrap/>
            <w:vAlign w:val="center"/>
            <w:hideMark/>
          </w:tcPr>
          <w:p w14:paraId="25BFE826"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0.000</w:t>
            </w:r>
          </w:p>
        </w:tc>
        <w:tc>
          <w:tcPr>
            <w:tcW w:w="1153" w:type="dxa"/>
            <w:tcBorders>
              <w:top w:val="nil"/>
              <w:left w:val="nil"/>
              <w:bottom w:val="nil"/>
              <w:right w:val="single" w:sz="4" w:space="0" w:color="auto"/>
            </w:tcBorders>
            <w:shd w:val="clear" w:color="auto" w:fill="auto"/>
            <w:noWrap/>
            <w:vAlign w:val="center"/>
            <w:hideMark/>
          </w:tcPr>
          <w:p w14:paraId="4E39C841"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3.000</w:t>
            </w:r>
          </w:p>
        </w:tc>
      </w:tr>
      <w:tr w:rsidR="00BE29C1" w:rsidRPr="00992AFB" w14:paraId="7FCCB446" w14:textId="77777777" w:rsidTr="00E132A7">
        <w:trPr>
          <w:trHeight w:val="312"/>
        </w:trPr>
        <w:tc>
          <w:tcPr>
            <w:tcW w:w="3688" w:type="dxa"/>
            <w:tcBorders>
              <w:top w:val="nil"/>
              <w:left w:val="single" w:sz="4" w:space="0" w:color="auto"/>
              <w:bottom w:val="nil"/>
              <w:right w:val="nil"/>
            </w:tcBorders>
            <w:shd w:val="clear" w:color="auto" w:fill="auto"/>
            <w:noWrap/>
            <w:vAlign w:val="center"/>
            <w:hideMark/>
          </w:tcPr>
          <w:p w14:paraId="19C8AB0C"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Market/book</w:t>
            </w:r>
          </w:p>
        </w:tc>
        <w:tc>
          <w:tcPr>
            <w:tcW w:w="656" w:type="dxa"/>
            <w:tcBorders>
              <w:top w:val="nil"/>
              <w:left w:val="nil"/>
              <w:bottom w:val="nil"/>
              <w:right w:val="nil"/>
            </w:tcBorders>
            <w:shd w:val="clear" w:color="auto" w:fill="auto"/>
            <w:noWrap/>
            <w:vAlign w:val="center"/>
            <w:hideMark/>
          </w:tcPr>
          <w:p w14:paraId="4256A701"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bottom w:val="nil"/>
              <w:right w:val="nil"/>
            </w:tcBorders>
            <w:shd w:val="clear" w:color="auto" w:fill="auto"/>
            <w:noWrap/>
            <w:vAlign w:val="center"/>
            <w:hideMark/>
          </w:tcPr>
          <w:p w14:paraId="11519B52"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3.673</w:t>
            </w:r>
          </w:p>
        </w:tc>
        <w:tc>
          <w:tcPr>
            <w:tcW w:w="1036" w:type="dxa"/>
            <w:tcBorders>
              <w:top w:val="nil"/>
              <w:left w:val="nil"/>
              <w:bottom w:val="nil"/>
              <w:right w:val="nil"/>
            </w:tcBorders>
            <w:shd w:val="clear" w:color="auto" w:fill="auto"/>
            <w:noWrap/>
            <w:vAlign w:val="center"/>
            <w:hideMark/>
          </w:tcPr>
          <w:p w14:paraId="02C056FC"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2.348</w:t>
            </w:r>
          </w:p>
        </w:tc>
        <w:tc>
          <w:tcPr>
            <w:tcW w:w="1014" w:type="dxa"/>
            <w:tcBorders>
              <w:top w:val="nil"/>
              <w:left w:val="nil"/>
              <w:bottom w:val="nil"/>
              <w:right w:val="nil"/>
            </w:tcBorders>
            <w:shd w:val="clear" w:color="auto" w:fill="auto"/>
            <w:noWrap/>
            <w:vAlign w:val="center"/>
            <w:hideMark/>
          </w:tcPr>
          <w:p w14:paraId="27D5ABE2"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5.137</w:t>
            </w:r>
          </w:p>
        </w:tc>
        <w:tc>
          <w:tcPr>
            <w:tcW w:w="899" w:type="dxa"/>
            <w:tcBorders>
              <w:top w:val="nil"/>
              <w:left w:val="nil"/>
              <w:bottom w:val="nil"/>
              <w:right w:val="nil"/>
            </w:tcBorders>
            <w:shd w:val="clear" w:color="auto" w:fill="auto"/>
            <w:noWrap/>
            <w:vAlign w:val="center"/>
            <w:hideMark/>
          </w:tcPr>
          <w:p w14:paraId="4B2FC8A2"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0.000</w:t>
            </w:r>
          </w:p>
        </w:tc>
        <w:tc>
          <w:tcPr>
            <w:tcW w:w="1153" w:type="dxa"/>
            <w:tcBorders>
              <w:top w:val="nil"/>
              <w:left w:val="nil"/>
              <w:bottom w:val="nil"/>
              <w:right w:val="single" w:sz="4" w:space="0" w:color="auto"/>
            </w:tcBorders>
            <w:shd w:val="clear" w:color="auto" w:fill="auto"/>
            <w:noWrap/>
            <w:vAlign w:val="center"/>
            <w:hideMark/>
          </w:tcPr>
          <w:p w14:paraId="0330BCEE"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39.297</w:t>
            </w:r>
          </w:p>
        </w:tc>
      </w:tr>
      <w:tr w:rsidR="00BE29C1" w:rsidRPr="00992AFB" w14:paraId="210576F2" w14:textId="77777777" w:rsidTr="00E132A7">
        <w:trPr>
          <w:trHeight w:val="312"/>
        </w:trPr>
        <w:tc>
          <w:tcPr>
            <w:tcW w:w="3688" w:type="dxa"/>
            <w:tcBorders>
              <w:top w:val="nil"/>
              <w:left w:val="single" w:sz="4" w:space="0" w:color="auto"/>
              <w:bottom w:val="nil"/>
              <w:right w:val="nil"/>
            </w:tcBorders>
            <w:shd w:val="clear" w:color="auto" w:fill="auto"/>
            <w:noWrap/>
            <w:vAlign w:val="center"/>
            <w:hideMark/>
          </w:tcPr>
          <w:p w14:paraId="6B2CDC03"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ROA</w:t>
            </w:r>
          </w:p>
        </w:tc>
        <w:tc>
          <w:tcPr>
            <w:tcW w:w="656" w:type="dxa"/>
            <w:tcBorders>
              <w:top w:val="nil"/>
              <w:left w:val="nil"/>
              <w:bottom w:val="nil"/>
              <w:right w:val="nil"/>
            </w:tcBorders>
            <w:shd w:val="clear" w:color="auto" w:fill="auto"/>
            <w:noWrap/>
            <w:vAlign w:val="center"/>
            <w:hideMark/>
          </w:tcPr>
          <w:p w14:paraId="3301564D"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bottom w:val="nil"/>
              <w:right w:val="nil"/>
            </w:tcBorders>
            <w:shd w:val="clear" w:color="auto" w:fill="auto"/>
            <w:noWrap/>
            <w:vAlign w:val="center"/>
            <w:hideMark/>
          </w:tcPr>
          <w:p w14:paraId="5558A183"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0.069</w:t>
            </w:r>
          </w:p>
        </w:tc>
        <w:tc>
          <w:tcPr>
            <w:tcW w:w="1036" w:type="dxa"/>
            <w:tcBorders>
              <w:top w:val="nil"/>
              <w:left w:val="nil"/>
              <w:bottom w:val="nil"/>
              <w:right w:val="nil"/>
            </w:tcBorders>
            <w:shd w:val="clear" w:color="auto" w:fill="auto"/>
            <w:noWrap/>
            <w:vAlign w:val="center"/>
            <w:hideMark/>
          </w:tcPr>
          <w:p w14:paraId="4438FAC0"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0.075</w:t>
            </w:r>
          </w:p>
        </w:tc>
        <w:tc>
          <w:tcPr>
            <w:tcW w:w="1014" w:type="dxa"/>
            <w:tcBorders>
              <w:top w:val="nil"/>
              <w:left w:val="nil"/>
              <w:bottom w:val="nil"/>
              <w:right w:val="nil"/>
            </w:tcBorders>
            <w:shd w:val="clear" w:color="auto" w:fill="auto"/>
            <w:noWrap/>
            <w:vAlign w:val="center"/>
            <w:hideMark/>
          </w:tcPr>
          <w:p w14:paraId="58F8819F"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0.390</w:t>
            </w:r>
          </w:p>
        </w:tc>
        <w:tc>
          <w:tcPr>
            <w:tcW w:w="899" w:type="dxa"/>
            <w:tcBorders>
              <w:top w:val="nil"/>
              <w:left w:val="nil"/>
              <w:bottom w:val="nil"/>
              <w:right w:val="nil"/>
            </w:tcBorders>
            <w:shd w:val="clear" w:color="auto" w:fill="auto"/>
            <w:noWrap/>
            <w:vAlign w:val="center"/>
            <w:hideMark/>
          </w:tcPr>
          <w:p w14:paraId="5091A3D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-12.316</w:t>
            </w:r>
          </w:p>
        </w:tc>
        <w:tc>
          <w:tcPr>
            <w:tcW w:w="1153" w:type="dxa"/>
            <w:tcBorders>
              <w:top w:val="nil"/>
              <w:left w:val="nil"/>
              <w:bottom w:val="nil"/>
              <w:right w:val="single" w:sz="4" w:space="0" w:color="auto"/>
            </w:tcBorders>
            <w:shd w:val="clear" w:color="auto" w:fill="auto"/>
            <w:noWrap/>
            <w:vAlign w:val="center"/>
            <w:hideMark/>
          </w:tcPr>
          <w:p w14:paraId="7E47BC08"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0.884</w:t>
            </w:r>
          </w:p>
        </w:tc>
      </w:tr>
      <w:tr w:rsidR="00BE29C1" w:rsidRPr="00992AFB" w14:paraId="210CD6EB" w14:textId="77777777" w:rsidTr="00E132A7">
        <w:trPr>
          <w:trHeight w:val="312"/>
        </w:trPr>
        <w:tc>
          <w:tcPr>
            <w:tcW w:w="3688" w:type="dxa"/>
            <w:tcBorders>
              <w:top w:val="nil"/>
              <w:left w:val="single" w:sz="4" w:space="0" w:color="auto"/>
              <w:bottom w:val="nil"/>
              <w:right w:val="nil"/>
            </w:tcBorders>
            <w:shd w:val="clear" w:color="auto" w:fill="auto"/>
            <w:noWrap/>
            <w:vAlign w:val="center"/>
            <w:hideMark/>
          </w:tcPr>
          <w:p w14:paraId="69B0D516"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CAPEX / total sales</w:t>
            </w:r>
          </w:p>
        </w:tc>
        <w:tc>
          <w:tcPr>
            <w:tcW w:w="656" w:type="dxa"/>
            <w:tcBorders>
              <w:top w:val="nil"/>
              <w:left w:val="nil"/>
              <w:bottom w:val="nil"/>
              <w:right w:val="nil"/>
            </w:tcBorders>
            <w:shd w:val="clear" w:color="auto" w:fill="auto"/>
            <w:noWrap/>
            <w:vAlign w:val="center"/>
            <w:hideMark/>
          </w:tcPr>
          <w:p w14:paraId="3FEBAF85"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bottom w:val="nil"/>
              <w:right w:val="nil"/>
            </w:tcBorders>
            <w:shd w:val="clear" w:color="auto" w:fill="auto"/>
            <w:noWrap/>
            <w:vAlign w:val="center"/>
            <w:hideMark/>
          </w:tcPr>
          <w:p w14:paraId="4FB944D3"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0.080</w:t>
            </w:r>
          </w:p>
        </w:tc>
        <w:tc>
          <w:tcPr>
            <w:tcW w:w="1036" w:type="dxa"/>
            <w:tcBorders>
              <w:top w:val="nil"/>
              <w:left w:val="nil"/>
              <w:bottom w:val="nil"/>
              <w:right w:val="nil"/>
            </w:tcBorders>
            <w:shd w:val="clear" w:color="auto" w:fill="auto"/>
            <w:noWrap/>
            <w:vAlign w:val="center"/>
            <w:hideMark/>
          </w:tcPr>
          <w:p w14:paraId="119245BF"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0.042</w:t>
            </w:r>
          </w:p>
        </w:tc>
        <w:tc>
          <w:tcPr>
            <w:tcW w:w="1014" w:type="dxa"/>
            <w:tcBorders>
              <w:top w:val="nil"/>
              <w:left w:val="nil"/>
              <w:bottom w:val="nil"/>
              <w:right w:val="nil"/>
            </w:tcBorders>
            <w:shd w:val="clear" w:color="auto" w:fill="auto"/>
            <w:noWrap/>
            <w:vAlign w:val="center"/>
            <w:hideMark/>
          </w:tcPr>
          <w:p w14:paraId="338A63DD"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0.094</w:t>
            </w:r>
          </w:p>
        </w:tc>
        <w:tc>
          <w:tcPr>
            <w:tcW w:w="899" w:type="dxa"/>
            <w:tcBorders>
              <w:top w:val="nil"/>
              <w:left w:val="nil"/>
              <w:bottom w:val="nil"/>
              <w:right w:val="nil"/>
            </w:tcBorders>
            <w:shd w:val="clear" w:color="auto" w:fill="auto"/>
            <w:noWrap/>
            <w:vAlign w:val="center"/>
            <w:hideMark/>
          </w:tcPr>
          <w:p w14:paraId="5F25E6F5"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0.000</w:t>
            </w:r>
          </w:p>
        </w:tc>
        <w:tc>
          <w:tcPr>
            <w:tcW w:w="1153" w:type="dxa"/>
            <w:tcBorders>
              <w:top w:val="nil"/>
              <w:left w:val="nil"/>
              <w:bottom w:val="nil"/>
              <w:right w:val="single" w:sz="4" w:space="0" w:color="auto"/>
            </w:tcBorders>
            <w:shd w:val="clear" w:color="auto" w:fill="auto"/>
            <w:noWrap/>
            <w:vAlign w:val="center"/>
            <w:hideMark/>
          </w:tcPr>
          <w:p w14:paraId="4C1A1E65"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0.637</w:t>
            </w:r>
          </w:p>
        </w:tc>
      </w:tr>
      <w:tr w:rsidR="00BE29C1" w:rsidRPr="00992AFB" w14:paraId="0F50D94C" w14:textId="77777777" w:rsidTr="00E132A7">
        <w:trPr>
          <w:trHeight w:val="312"/>
        </w:trPr>
        <w:tc>
          <w:tcPr>
            <w:tcW w:w="3688" w:type="dxa"/>
            <w:tcBorders>
              <w:top w:val="nil"/>
              <w:left w:val="single" w:sz="4" w:space="0" w:color="auto"/>
              <w:bottom w:val="nil"/>
              <w:right w:val="nil"/>
            </w:tcBorders>
            <w:shd w:val="clear" w:color="auto" w:fill="auto"/>
            <w:noWrap/>
            <w:vAlign w:val="center"/>
            <w:hideMark/>
          </w:tcPr>
          <w:p w14:paraId="049DC121"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Total Assets ($m)</w:t>
            </w:r>
          </w:p>
        </w:tc>
        <w:tc>
          <w:tcPr>
            <w:tcW w:w="656" w:type="dxa"/>
            <w:tcBorders>
              <w:top w:val="nil"/>
              <w:left w:val="nil"/>
              <w:bottom w:val="nil"/>
              <w:right w:val="nil"/>
            </w:tcBorders>
            <w:shd w:val="clear" w:color="auto" w:fill="auto"/>
            <w:noWrap/>
            <w:vAlign w:val="center"/>
            <w:hideMark/>
          </w:tcPr>
          <w:p w14:paraId="3306B49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bottom w:val="nil"/>
              <w:right w:val="nil"/>
            </w:tcBorders>
            <w:shd w:val="clear" w:color="auto" w:fill="auto"/>
            <w:noWrap/>
            <w:vAlign w:val="center"/>
            <w:hideMark/>
          </w:tcPr>
          <w:p w14:paraId="234B58D4"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63698</w:t>
            </w:r>
          </w:p>
        </w:tc>
        <w:tc>
          <w:tcPr>
            <w:tcW w:w="1036" w:type="dxa"/>
            <w:tcBorders>
              <w:top w:val="nil"/>
              <w:left w:val="nil"/>
              <w:bottom w:val="nil"/>
              <w:right w:val="nil"/>
            </w:tcBorders>
            <w:shd w:val="clear" w:color="auto" w:fill="auto"/>
            <w:noWrap/>
            <w:vAlign w:val="center"/>
            <w:hideMark/>
          </w:tcPr>
          <w:p w14:paraId="1C9B918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14693</w:t>
            </w:r>
          </w:p>
        </w:tc>
        <w:tc>
          <w:tcPr>
            <w:tcW w:w="1014" w:type="dxa"/>
            <w:tcBorders>
              <w:top w:val="nil"/>
              <w:left w:val="nil"/>
              <w:bottom w:val="nil"/>
              <w:right w:val="nil"/>
            </w:tcBorders>
            <w:shd w:val="clear" w:color="auto" w:fill="auto"/>
            <w:noWrap/>
            <w:vAlign w:val="center"/>
            <w:hideMark/>
          </w:tcPr>
          <w:p w14:paraId="172B0A6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214390</w:t>
            </w:r>
          </w:p>
        </w:tc>
        <w:tc>
          <w:tcPr>
            <w:tcW w:w="899" w:type="dxa"/>
            <w:tcBorders>
              <w:top w:val="nil"/>
              <w:left w:val="nil"/>
              <w:bottom w:val="nil"/>
              <w:right w:val="nil"/>
            </w:tcBorders>
            <w:shd w:val="clear" w:color="auto" w:fill="auto"/>
            <w:noWrap/>
            <w:vAlign w:val="center"/>
            <w:hideMark/>
          </w:tcPr>
          <w:p w14:paraId="693B4F95"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57</w:t>
            </w:r>
          </w:p>
        </w:tc>
        <w:tc>
          <w:tcPr>
            <w:tcW w:w="1153" w:type="dxa"/>
            <w:tcBorders>
              <w:top w:val="nil"/>
              <w:left w:val="nil"/>
              <w:bottom w:val="nil"/>
              <w:right w:val="single" w:sz="4" w:space="0" w:color="auto"/>
            </w:tcBorders>
            <w:shd w:val="clear" w:color="auto" w:fill="auto"/>
            <w:noWrap/>
            <w:vAlign w:val="center"/>
            <w:hideMark/>
          </w:tcPr>
          <w:p w14:paraId="2369077C"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2354507</w:t>
            </w:r>
          </w:p>
        </w:tc>
      </w:tr>
      <w:tr w:rsidR="00BE29C1" w:rsidRPr="00992AFB" w14:paraId="59E5B9DF" w14:textId="77777777" w:rsidTr="00E132A7">
        <w:trPr>
          <w:trHeight w:val="312"/>
        </w:trPr>
        <w:tc>
          <w:tcPr>
            <w:tcW w:w="3688" w:type="dxa"/>
            <w:tcBorders>
              <w:top w:val="nil"/>
              <w:left w:val="single" w:sz="4" w:space="0" w:color="auto"/>
              <w:right w:val="nil"/>
            </w:tcBorders>
            <w:shd w:val="clear" w:color="auto" w:fill="auto"/>
            <w:noWrap/>
            <w:vAlign w:val="center"/>
            <w:hideMark/>
          </w:tcPr>
          <w:p w14:paraId="2BACE365"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Cash / total assets</w:t>
            </w:r>
          </w:p>
        </w:tc>
        <w:tc>
          <w:tcPr>
            <w:tcW w:w="656" w:type="dxa"/>
            <w:tcBorders>
              <w:top w:val="nil"/>
              <w:left w:val="nil"/>
              <w:right w:val="nil"/>
            </w:tcBorders>
            <w:shd w:val="clear" w:color="auto" w:fill="auto"/>
            <w:noWrap/>
            <w:vAlign w:val="center"/>
            <w:hideMark/>
          </w:tcPr>
          <w:p w14:paraId="229C68AB"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right w:val="nil"/>
            </w:tcBorders>
            <w:shd w:val="clear" w:color="auto" w:fill="auto"/>
            <w:noWrap/>
            <w:vAlign w:val="center"/>
            <w:hideMark/>
          </w:tcPr>
          <w:p w14:paraId="65682CD4"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0.111</w:t>
            </w:r>
          </w:p>
        </w:tc>
        <w:tc>
          <w:tcPr>
            <w:tcW w:w="1036" w:type="dxa"/>
            <w:tcBorders>
              <w:top w:val="nil"/>
              <w:left w:val="nil"/>
              <w:right w:val="nil"/>
            </w:tcBorders>
            <w:shd w:val="clear" w:color="auto" w:fill="auto"/>
            <w:noWrap/>
            <w:vAlign w:val="center"/>
            <w:hideMark/>
          </w:tcPr>
          <w:p w14:paraId="688CB082"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0.071</w:t>
            </w:r>
          </w:p>
        </w:tc>
        <w:tc>
          <w:tcPr>
            <w:tcW w:w="1014" w:type="dxa"/>
            <w:tcBorders>
              <w:top w:val="nil"/>
              <w:left w:val="nil"/>
              <w:right w:val="nil"/>
            </w:tcBorders>
            <w:shd w:val="clear" w:color="auto" w:fill="auto"/>
            <w:noWrap/>
            <w:vAlign w:val="center"/>
            <w:hideMark/>
          </w:tcPr>
          <w:p w14:paraId="785C4FD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0.119</w:t>
            </w:r>
          </w:p>
        </w:tc>
        <w:tc>
          <w:tcPr>
            <w:tcW w:w="899" w:type="dxa"/>
            <w:tcBorders>
              <w:top w:val="nil"/>
              <w:left w:val="nil"/>
              <w:right w:val="nil"/>
            </w:tcBorders>
            <w:shd w:val="clear" w:color="auto" w:fill="auto"/>
            <w:noWrap/>
            <w:vAlign w:val="center"/>
            <w:hideMark/>
          </w:tcPr>
          <w:p w14:paraId="08705C3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0.000</w:t>
            </w:r>
          </w:p>
        </w:tc>
        <w:tc>
          <w:tcPr>
            <w:tcW w:w="1153" w:type="dxa"/>
            <w:tcBorders>
              <w:top w:val="nil"/>
              <w:left w:val="nil"/>
              <w:right w:val="single" w:sz="4" w:space="0" w:color="auto"/>
            </w:tcBorders>
            <w:shd w:val="clear" w:color="auto" w:fill="auto"/>
            <w:noWrap/>
            <w:vAlign w:val="center"/>
            <w:hideMark/>
          </w:tcPr>
          <w:p w14:paraId="598EE4A0"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0.744</w:t>
            </w:r>
          </w:p>
        </w:tc>
      </w:tr>
      <w:tr w:rsidR="00BE29C1" w:rsidRPr="00992AFB" w14:paraId="49CB5872" w14:textId="77777777" w:rsidTr="00E132A7">
        <w:trPr>
          <w:trHeight w:val="324"/>
        </w:trPr>
        <w:tc>
          <w:tcPr>
            <w:tcW w:w="3688" w:type="dxa"/>
            <w:tcBorders>
              <w:top w:val="nil"/>
              <w:left w:val="single" w:sz="4" w:space="0" w:color="auto"/>
              <w:bottom w:val="single" w:sz="4" w:space="0" w:color="auto"/>
              <w:right w:val="nil"/>
            </w:tcBorders>
            <w:shd w:val="clear" w:color="auto" w:fill="auto"/>
            <w:noWrap/>
            <w:vAlign w:val="center"/>
            <w:hideMark/>
          </w:tcPr>
          <w:p w14:paraId="5D18817E" w14:textId="77777777" w:rsidR="00BE29C1" w:rsidRPr="00992AFB" w:rsidRDefault="00BE29C1" w:rsidP="00230E5A">
            <w:pPr>
              <w:spacing w:after="0" w:line="240" w:lineRule="auto"/>
              <w:rPr>
                <w:rFonts w:ascii="Times New Roman" w:eastAsia="Times New Roman" w:hAnsi="Times New Roman" w:cs="Times New Roman"/>
                <w:color w:val="000000"/>
                <w:sz w:val="24"/>
                <w:szCs w:val="24"/>
              </w:rPr>
            </w:pPr>
            <w:r w:rsidRPr="00992AFB">
              <w:rPr>
                <w:rFonts w:ascii="Times New Roman" w:eastAsia="Times New Roman" w:hAnsi="Times New Roman" w:cs="Times New Roman"/>
                <w:color w:val="000000"/>
                <w:sz w:val="24"/>
                <w:szCs w:val="24"/>
              </w:rPr>
              <w:t>PAC contributions</w:t>
            </w:r>
          </w:p>
        </w:tc>
        <w:tc>
          <w:tcPr>
            <w:tcW w:w="656" w:type="dxa"/>
            <w:tcBorders>
              <w:top w:val="nil"/>
              <w:left w:val="nil"/>
              <w:bottom w:val="single" w:sz="4" w:space="0" w:color="auto"/>
              <w:right w:val="nil"/>
            </w:tcBorders>
            <w:shd w:val="clear" w:color="auto" w:fill="auto"/>
            <w:noWrap/>
            <w:vAlign w:val="center"/>
            <w:hideMark/>
          </w:tcPr>
          <w:p w14:paraId="102CA4AE"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1095</w:t>
            </w:r>
          </w:p>
        </w:tc>
        <w:tc>
          <w:tcPr>
            <w:tcW w:w="876" w:type="dxa"/>
            <w:tcBorders>
              <w:top w:val="nil"/>
              <w:left w:val="nil"/>
              <w:bottom w:val="single" w:sz="4" w:space="0" w:color="auto"/>
              <w:right w:val="nil"/>
            </w:tcBorders>
            <w:shd w:val="clear" w:color="auto" w:fill="auto"/>
            <w:noWrap/>
            <w:vAlign w:val="center"/>
            <w:hideMark/>
          </w:tcPr>
          <w:p w14:paraId="1BB65BE3"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171309</w:t>
            </w:r>
          </w:p>
        </w:tc>
        <w:tc>
          <w:tcPr>
            <w:tcW w:w="1036" w:type="dxa"/>
            <w:tcBorders>
              <w:top w:val="nil"/>
              <w:left w:val="nil"/>
              <w:bottom w:val="single" w:sz="4" w:space="0" w:color="auto"/>
              <w:right w:val="nil"/>
            </w:tcBorders>
            <w:shd w:val="clear" w:color="auto" w:fill="auto"/>
            <w:noWrap/>
            <w:vAlign w:val="center"/>
            <w:hideMark/>
          </w:tcPr>
          <w:p w14:paraId="3DEFE18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83000</w:t>
            </w:r>
          </w:p>
        </w:tc>
        <w:tc>
          <w:tcPr>
            <w:tcW w:w="1014" w:type="dxa"/>
            <w:tcBorders>
              <w:top w:val="nil"/>
              <w:left w:val="nil"/>
              <w:bottom w:val="single" w:sz="4" w:space="0" w:color="auto"/>
              <w:right w:val="nil"/>
            </w:tcBorders>
            <w:shd w:val="clear" w:color="auto" w:fill="auto"/>
            <w:noWrap/>
            <w:vAlign w:val="center"/>
            <w:hideMark/>
          </w:tcPr>
          <w:p w14:paraId="36AC4F50"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230935</w:t>
            </w:r>
          </w:p>
        </w:tc>
        <w:tc>
          <w:tcPr>
            <w:tcW w:w="899" w:type="dxa"/>
            <w:tcBorders>
              <w:top w:val="nil"/>
              <w:left w:val="nil"/>
              <w:bottom w:val="single" w:sz="4" w:space="0" w:color="auto"/>
              <w:right w:val="nil"/>
            </w:tcBorders>
            <w:shd w:val="clear" w:color="auto" w:fill="auto"/>
            <w:noWrap/>
            <w:vAlign w:val="center"/>
            <w:hideMark/>
          </w:tcPr>
          <w:p w14:paraId="0B6B8449" w14:textId="0988C7EF"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0</w:t>
            </w:r>
            <w:r w:rsidR="00234F52">
              <w:rPr>
                <w:rFonts w:ascii="Times New Roman" w:eastAsia="Times New Roman" w:hAnsi="Times New Roman" w:cs="Times New Roman"/>
                <w:color w:val="000000"/>
              </w:rPr>
              <w:t>.000</w:t>
            </w:r>
          </w:p>
        </w:tc>
        <w:tc>
          <w:tcPr>
            <w:tcW w:w="1153" w:type="dxa"/>
            <w:tcBorders>
              <w:top w:val="nil"/>
              <w:left w:val="nil"/>
              <w:bottom w:val="single" w:sz="4" w:space="0" w:color="auto"/>
              <w:right w:val="single" w:sz="4" w:space="0" w:color="auto"/>
            </w:tcBorders>
            <w:shd w:val="clear" w:color="auto" w:fill="auto"/>
            <w:noWrap/>
            <w:vAlign w:val="center"/>
            <w:hideMark/>
          </w:tcPr>
          <w:p w14:paraId="36BE9E4A" w14:textId="77777777" w:rsidR="00BE29C1" w:rsidRPr="00992AFB" w:rsidRDefault="00BE29C1" w:rsidP="00234F52">
            <w:pPr>
              <w:spacing w:after="0" w:line="240" w:lineRule="auto"/>
              <w:jc w:val="center"/>
              <w:rPr>
                <w:rFonts w:ascii="Times New Roman" w:eastAsia="Times New Roman" w:hAnsi="Times New Roman" w:cs="Times New Roman"/>
                <w:color w:val="000000"/>
              </w:rPr>
            </w:pPr>
            <w:r w:rsidRPr="00992AFB">
              <w:rPr>
                <w:rFonts w:ascii="Times New Roman" w:eastAsia="Times New Roman" w:hAnsi="Times New Roman" w:cs="Times New Roman"/>
                <w:color w:val="000000"/>
              </w:rPr>
              <w:t>1272000</w:t>
            </w:r>
          </w:p>
        </w:tc>
      </w:tr>
    </w:tbl>
    <w:p w14:paraId="190CE5E8" w14:textId="77777777" w:rsidR="00BE29C1" w:rsidRPr="00C45A8E" w:rsidRDefault="00BE29C1" w:rsidP="00BE29C1">
      <w:pPr>
        <w:rPr>
          <w:rFonts w:ascii="Times New Roman" w:hAnsi="Times New Roman" w:cs="Times New Roman"/>
          <w:sz w:val="24"/>
          <w:szCs w:val="24"/>
        </w:rPr>
      </w:pPr>
    </w:p>
    <w:p w14:paraId="1EDCBC9E" w14:textId="77777777" w:rsidR="00BE29C1" w:rsidRPr="00C45A8E" w:rsidRDefault="00BE29C1" w:rsidP="00BE29C1">
      <w:pPr>
        <w:rPr>
          <w:rFonts w:ascii="Times New Roman" w:hAnsi="Times New Roman" w:cs="Times New Roman"/>
          <w:sz w:val="24"/>
          <w:szCs w:val="24"/>
        </w:rPr>
      </w:pPr>
      <w:r w:rsidRPr="00C45A8E">
        <w:rPr>
          <w:rFonts w:ascii="Times New Roman" w:hAnsi="Times New Roman" w:cs="Times New Roman"/>
          <w:sz w:val="24"/>
          <w:szCs w:val="24"/>
        </w:rPr>
        <w:br w:type="page"/>
      </w:r>
    </w:p>
    <w:p w14:paraId="6E391D1F" w14:textId="0AD8ADB5" w:rsidR="00BE29C1" w:rsidRPr="00C45A8E" w:rsidRDefault="00BE29C1" w:rsidP="00BE29C1">
      <w:pPr>
        <w:pStyle w:val="Heading1"/>
        <w:rPr>
          <w:rFonts w:cs="Times New Roman"/>
        </w:rPr>
      </w:pPr>
      <w:r w:rsidRPr="00C45A8E">
        <w:rPr>
          <w:rFonts w:cs="Times New Roman"/>
        </w:rPr>
        <w:lastRenderedPageBreak/>
        <w:t>Table 2: Comparative P</w:t>
      </w:r>
      <w:r w:rsidR="003C3EAD">
        <w:rPr>
          <w:rFonts w:cs="Times New Roman"/>
        </w:rPr>
        <w:t xml:space="preserve">olitical Power </w:t>
      </w:r>
    </w:p>
    <w:p w14:paraId="201F13DE" w14:textId="77777777" w:rsidR="00BE29C1" w:rsidRPr="00C45A8E" w:rsidRDefault="00BE29C1" w:rsidP="00BE29C1">
      <w:pPr>
        <w:rPr>
          <w:rFonts w:ascii="Times New Roman" w:hAnsi="Times New Roman" w:cs="Times New Roman"/>
          <w:sz w:val="24"/>
          <w:szCs w:val="24"/>
        </w:rPr>
      </w:pPr>
      <w:r w:rsidRPr="00C45A8E">
        <w:rPr>
          <w:rFonts w:ascii="Times New Roman" w:hAnsi="Times New Roman" w:cs="Times New Roman"/>
          <w:sz w:val="24"/>
          <w:szCs w:val="24"/>
        </w:rPr>
        <w:t>In this table, we report the differences between politicians connected to sample firms. In Panel A, we report the difference in summary characteristics between the local and national politicians in our sample. In Panel B, we compare the difference between sample senators and representatives. In Panel C, we report the statistics of local, national, and total politicians. Finally, in Panel D, we report the sample differences between local and national politicians.</w:t>
      </w:r>
    </w:p>
    <w:p w14:paraId="6349EAD0" w14:textId="77777777" w:rsidR="00BE29C1" w:rsidRPr="00C45A8E" w:rsidRDefault="00BE29C1" w:rsidP="00BE29C1">
      <w:pPr>
        <w:pStyle w:val="Heading3"/>
        <w:rPr>
          <w:rFonts w:cs="Times New Roman"/>
          <w:b w:val="0"/>
          <w:bCs/>
        </w:rPr>
      </w:pPr>
      <w:r w:rsidRPr="00C45A8E">
        <w:rPr>
          <w:rFonts w:cs="Times New Roman"/>
          <w:b w:val="0"/>
          <w:bCs/>
        </w:rPr>
        <w:t xml:space="preserve">Panel A: Personal Political Power: Local vs National </w:t>
      </w:r>
    </w:p>
    <w:tbl>
      <w:tblPr>
        <w:tblW w:w="8000" w:type="dxa"/>
        <w:tblLook w:val="04A0" w:firstRow="1" w:lastRow="0" w:firstColumn="1" w:lastColumn="0" w:noHBand="0" w:noVBand="1"/>
      </w:tblPr>
      <w:tblGrid>
        <w:gridCol w:w="1683"/>
        <w:gridCol w:w="2087"/>
        <w:gridCol w:w="2430"/>
        <w:gridCol w:w="1800"/>
      </w:tblGrid>
      <w:tr w:rsidR="00BE29C1" w:rsidRPr="00E86D23" w14:paraId="6EABCB08" w14:textId="77777777" w:rsidTr="00E132A7">
        <w:trPr>
          <w:trHeight w:val="324"/>
        </w:trPr>
        <w:tc>
          <w:tcPr>
            <w:tcW w:w="1683" w:type="dxa"/>
            <w:tcBorders>
              <w:top w:val="single" w:sz="4" w:space="0" w:color="auto"/>
              <w:left w:val="single" w:sz="4" w:space="0" w:color="auto"/>
              <w:bottom w:val="single" w:sz="4" w:space="0" w:color="auto"/>
            </w:tcBorders>
            <w:shd w:val="clear" w:color="auto" w:fill="auto"/>
            <w:noWrap/>
            <w:vAlign w:val="center"/>
            <w:hideMark/>
          </w:tcPr>
          <w:p w14:paraId="25C20C20" w14:textId="77777777" w:rsidR="00BE29C1" w:rsidRPr="00E86D23" w:rsidRDefault="00BE29C1" w:rsidP="00230E5A">
            <w:pPr>
              <w:spacing w:after="0" w:line="240" w:lineRule="auto"/>
              <w:rPr>
                <w:rFonts w:ascii="Times New Roman" w:eastAsia="Times New Roman" w:hAnsi="Times New Roman" w:cs="Times New Roman"/>
                <w:b/>
                <w:bCs/>
                <w:color w:val="000000"/>
                <w:sz w:val="24"/>
                <w:szCs w:val="24"/>
              </w:rPr>
            </w:pPr>
            <w:r w:rsidRPr="00E86D23">
              <w:rPr>
                <w:rFonts w:ascii="Times New Roman" w:eastAsia="Times New Roman" w:hAnsi="Times New Roman" w:cs="Times New Roman"/>
                <w:b/>
                <w:bCs/>
                <w:color w:val="000000"/>
                <w:sz w:val="24"/>
                <w:szCs w:val="24"/>
              </w:rPr>
              <w:t xml:space="preserve">Characteristic </w:t>
            </w:r>
          </w:p>
        </w:tc>
        <w:tc>
          <w:tcPr>
            <w:tcW w:w="2087" w:type="dxa"/>
            <w:tcBorders>
              <w:top w:val="single" w:sz="4" w:space="0" w:color="auto"/>
              <w:bottom w:val="single" w:sz="4" w:space="0" w:color="auto"/>
            </w:tcBorders>
            <w:shd w:val="clear" w:color="auto" w:fill="auto"/>
            <w:noWrap/>
            <w:vAlign w:val="center"/>
            <w:hideMark/>
          </w:tcPr>
          <w:p w14:paraId="2057E3F2" w14:textId="77777777" w:rsidR="00BE29C1" w:rsidRPr="00E86D23" w:rsidRDefault="00BE29C1" w:rsidP="00230E5A">
            <w:pPr>
              <w:spacing w:after="0" w:line="240" w:lineRule="auto"/>
              <w:jc w:val="center"/>
              <w:rPr>
                <w:rFonts w:ascii="Times New Roman" w:eastAsia="Times New Roman" w:hAnsi="Times New Roman" w:cs="Times New Roman"/>
                <w:b/>
                <w:bCs/>
                <w:color w:val="000000"/>
                <w:sz w:val="24"/>
                <w:szCs w:val="24"/>
              </w:rPr>
            </w:pPr>
            <w:r w:rsidRPr="00E86D23">
              <w:rPr>
                <w:rFonts w:ascii="Times New Roman" w:eastAsia="Times New Roman" w:hAnsi="Times New Roman" w:cs="Times New Roman"/>
                <w:b/>
                <w:bCs/>
                <w:color w:val="000000"/>
                <w:sz w:val="24"/>
                <w:szCs w:val="24"/>
              </w:rPr>
              <w:t xml:space="preserve">Local Politicians </w:t>
            </w:r>
          </w:p>
        </w:tc>
        <w:tc>
          <w:tcPr>
            <w:tcW w:w="2430" w:type="dxa"/>
            <w:tcBorders>
              <w:top w:val="single" w:sz="4" w:space="0" w:color="auto"/>
              <w:bottom w:val="single" w:sz="4" w:space="0" w:color="auto"/>
            </w:tcBorders>
            <w:shd w:val="clear" w:color="auto" w:fill="auto"/>
            <w:noWrap/>
            <w:vAlign w:val="center"/>
            <w:hideMark/>
          </w:tcPr>
          <w:p w14:paraId="66D076DB" w14:textId="77777777" w:rsidR="00BE29C1" w:rsidRPr="00E86D23" w:rsidRDefault="00BE29C1" w:rsidP="00230E5A">
            <w:pPr>
              <w:spacing w:after="0" w:line="240" w:lineRule="auto"/>
              <w:jc w:val="center"/>
              <w:rPr>
                <w:rFonts w:ascii="Times New Roman" w:eastAsia="Times New Roman" w:hAnsi="Times New Roman" w:cs="Times New Roman"/>
                <w:b/>
                <w:bCs/>
                <w:color w:val="000000"/>
                <w:sz w:val="24"/>
                <w:szCs w:val="24"/>
              </w:rPr>
            </w:pPr>
            <w:r w:rsidRPr="00E86D23">
              <w:rPr>
                <w:rFonts w:ascii="Times New Roman" w:eastAsia="Times New Roman" w:hAnsi="Times New Roman" w:cs="Times New Roman"/>
                <w:b/>
                <w:bCs/>
                <w:color w:val="000000"/>
                <w:sz w:val="24"/>
                <w:szCs w:val="24"/>
              </w:rPr>
              <w:t>National Politicians</w:t>
            </w:r>
          </w:p>
        </w:tc>
        <w:tc>
          <w:tcPr>
            <w:tcW w:w="1800" w:type="dxa"/>
            <w:tcBorders>
              <w:top w:val="single" w:sz="4" w:space="0" w:color="auto"/>
              <w:bottom w:val="single" w:sz="4" w:space="0" w:color="auto"/>
              <w:right w:val="single" w:sz="4" w:space="0" w:color="auto"/>
            </w:tcBorders>
            <w:shd w:val="clear" w:color="auto" w:fill="auto"/>
            <w:noWrap/>
            <w:vAlign w:val="center"/>
            <w:hideMark/>
          </w:tcPr>
          <w:p w14:paraId="666C9562" w14:textId="77777777" w:rsidR="00BE29C1" w:rsidRPr="00E86D23" w:rsidRDefault="00BE29C1" w:rsidP="00230E5A">
            <w:pPr>
              <w:spacing w:after="0" w:line="240" w:lineRule="auto"/>
              <w:jc w:val="center"/>
              <w:rPr>
                <w:rFonts w:ascii="Times New Roman" w:eastAsia="Times New Roman" w:hAnsi="Times New Roman" w:cs="Times New Roman"/>
                <w:b/>
                <w:bCs/>
                <w:color w:val="000000"/>
                <w:sz w:val="24"/>
                <w:szCs w:val="24"/>
              </w:rPr>
            </w:pPr>
            <w:r w:rsidRPr="00E86D23">
              <w:rPr>
                <w:rFonts w:ascii="Times New Roman" w:eastAsia="Times New Roman" w:hAnsi="Times New Roman" w:cs="Times New Roman"/>
                <w:b/>
                <w:bCs/>
                <w:color w:val="000000"/>
                <w:sz w:val="24"/>
                <w:szCs w:val="24"/>
              </w:rPr>
              <w:t xml:space="preserve">Test statistic </w:t>
            </w:r>
          </w:p>
        </w:tc>
      </w:tr>
      <w:tr w:rsidR="00BE29C1" w:rsidRPr="00E86D23" w14:paraId="7651BC32" w14:textId="77777777" w:rsidTr="00E132A7">
        <w:trPr>
          <w:trHeight w:val="324"/>
        </w:trPr>
        <w:tc>
          <w:tcPr>
            <w:tcW w:w="1683" w:type="dxa"/>
            <w:tcBorders>
              <w:top w:val="single" w:sz="4" w:space="0" w:color="auto"/>
              <w:left w:val="single" w:sz="4" w:space="0" w:color="auto"/>
            </w:tcBorders>
            <w:shd w:val="clear" w:color="auto" w:fill="auto"/>
            <w:noWrap/>
            <w:vAlign w:val="center"/>
            <w:hideMark/>
          </w:tcPr>
          <w:p w14:paraId="4F98EA77" w14:textId="77777777" w:rsidR="00BE29C1" w:rsidRPr="00E86D23" w:rsidRDefault="00BE29C1" w:rsidP="00230E5A">
            <w:pPr>
              <w:spacing w:after="0" w:line="240" w:lineRule="auto"/>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Mean</w:t>
            </w:r>
          </w:p>
        </w:tc>
        <w:tc>
          <w:tcPr>
            <w:tcW w:w="2087" w:type="dxa"/>
            <w:tcBorders>
              <w:top w:val="single" w:sz="4" w:space="0" w:color="auto"/>
            </w:tcBorders>
            <w:shd w:val="clear" w:color="auto" w:fill="auto"/>
            <w:noWrap/>
            <w:vAlign w:val="center"/>
            <w:hideMark/>
          </w:tcPr>
          <w:p w14:paraId="3867BB1C"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2.747</w:t>
            </w:r>
          </w:p>
        </w:tc>
        <w:tc>
          <w:tcPr>
            <w:tcW w:w="2430" w:type="dxa"/>
            <w:tcBorders>
              <w:top w:val="single" w:sz="4" w:space="0" w:color="auto"/>
            </w:tcBorders>
            <w:shd w:val="clear" w:color="auto" w:fill="auto"/>
            <w:noWrap/>
            <w:vAlign w:val="center"/>
            <w:hideMark/>
          </w:tcPr>
          <w:p w14:paraId="7E81FFE1"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2.746</w:t>
            </w:r>
          </w:p>
        </w:tc>
        <w:tc>
          <w:tcPr>
            <w:tcW w:w="1800" w:type="dxa"/>
            <w:tcBorders>
              <w:top w:val="single" w:sz="4" w:space="0" w:color="auto"/>
              <w:right w:val="single" w:sz="4" w:space="0" w:color="auto"/>
            </w:tcBorders>
            <w:shd w:val="clear" w:color="auto" w:fill="auto"/>
            <w:noWrap/>
            <w:vAlign w:val="center"/>
            <w:hideMark/>
          </w:tcPr>
          <w:p w14:paraId="5C424B5B"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0.9761</w:t>
            </w:r>
          </w:p>
        </w:tc>
      </w:tr>
      <w:tr w:rsidR="00BE29C1" w:rsidRPr="00E86D23" w14:paraId="318F3CB5" w14:textId="77777777" w:rsidTr="00E132A7">
        <w:trPr>
          <w:trHeight w:val="324"/>
        </w:trPr>
        <w:tc>
          <w:tcPr>
            <w:tcW w:w="1683" w:type="dxa"/>
            <w:tcBorders>
              <w:left w:val="single" w:sz="4" w:space="0" w:color="auto"/>
            </w:tcBorders>
            <w:shd w:val="clear" w:color="auto" w:fill="auto"/>
            <w:noWrap/>
            <w:vAlign w:val="center"/>
            <w:hideMark/>
          </w:tcPr>
          <w:p w14:paraId="38ADB7B6" w14:textId="77777777" w:rsidR="00BE29C1" w:rsidRPr="00E86D23" w:rsidRDefault="00BE29C1" w:rsidP="00230E5A">
            <w:pPr>
              <w:spacing w:after="0" w:line="240" w:lineRule="auto"/>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Median</w:t>
            </w:r>
          </w:p>
        </w:tc>
        <w:tc>
          <w:tcPr>
            <w:tcW w:w="2087" w:type="dxa"/>
            <w:shd w:val="clear" w:color="auto" w:fill="auto"/>
            <w:noWrap/>
            <w:vAlign w:val="center"/>
            <w:hideMark/>
          </w:tcPr>
          <w:p w14:paraId="7B6D8A2B"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2.750</w:t>
            </w:r>
          </w:p>
        </w:tc>
        <w:tc>
          <w:tcPr>
            <w:tcW w:w="2430" w:type="dxa"/>
            <w:shd w:val="clear" w:color="auto" w:fill="auto"/>
            <w:noWrap/>
            <w:vAlign w:val="center"/>
            <w:hideMark/>
          </w:tcPr>
          <w:p w14:paraId="345A97A5"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2.793</w:t>
            </w:r>
          </w:p>
        </w:tc>
        <w:tc>
          <w:tcPr>
            <w:tcW w:w="1800" w:type="dxa"/>
            <w:tcBorders>
              <w:right w:val="single" w:sz="4" w:space="0" w:color="auto"/>
            </w:tcBorders>
            <w:shd w:val="clear" w:color="auto" w:fill="auto"/>
            <w:noWrap/>
            <w:vAlign w:val="center"/>
            <w:hideMark/>
          </w:tcPr>
          <w:p w14:paraId="127870E2" w14:textId="49AEAC6B"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0.0958</w:t>
            </w:r>
          </w:p>
        </w:tc>
      </w:tr>
      <w:tr w:rsidR="00BE29C1" w:rsidRPr="00E86D23" w14:paraId="37C55E1A" w14:textId="77777777" w:rsidTr="00E132A7">
        <w:trPr>
          <w:trHeight w:val="324"/>
        </w:trPr>
        <w:tc>
          <w:tcPr>
            <w:tcW w:w="1683" w:type="dxa"/>
            <w:tcBorders>
              <w:left w:val="single" w:sz="4" w:space="0" w:color="auto"/>
            </w:tcBorders>
            <w:shd w:val="clear" w:color="auto" w:fill="auto"/>
            <w:noWrap/>
            <w:vAlign w:val="center"/>
            <w:hideMark/>
          </w:tcPr>
          <w:p w14:paraId="5F18C4D8" w14:textId="77777777" w:rsidR="00BE29C1" w:rsidRPr="00E86D23" w:rsidRDefault="00BE29C1" w:rsidP="00230E5A">
            <w:pPr>
              <w:spacing w:after="0" w:line="240" w:lineRule="auto"/>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Min</w:t>
            </w:r>
          </w:p>
        </w:tc>
        <w:tc>
          <w:tcPr>
            <w:tcW w:w="2087" w:type="dxa"/>
            <w:shd w:val="clear" w:color="auto" w:fill="auto"/>
            <w:noWrap/>
            <w:vAlign w:val="center"/>
            <w:hideMark/>
          </w:tcPr>
          <w:p w14:paraId="54446B2F"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0</w:t>
            </w:r>
          </w:p>
        </w:tc>
        <w:tc>
          <w:tcPr>
            <w:tcW w:w="2430" w:type="dxa"/>
            <w:shd w:val="clear" w:color="auto" w:fill="auto"/>
            <w:noWrap/>
            <w:vAlign w:val="center"/>
            <w:hideMark/>
          </w:tcPr>
          <w:p w14:paraId="5FD0C64F"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0</w:t>
            </w:r>
          </w:p>
        </w:tc>
        <w:tc>
          <w:tcPr>
            <w:tcW w:w="1800" w:type="dxa"/>
            <w:tcBorders>
              <w:right w:val="single" w:sz="4" w:space="0" w:color="auto"/>
            </w:tcBorders>
            <w:shd w:val="clear" w:color="auto" w:fill="auto"/>
            <w:noWrap/>
            <w:vAlign w:val="center"/>
            <w:hideMark/>
          </w:tcPr>
          <w:p w14:paraId="6754B58A"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 </w:t>
            </w:r>
          </w:p>
        </w:tc>
      </w:tr>
      <w:tr w:rsidR="00BE29C1" w:rsidRPr="00E86D23" w14:paraId="737B1324" w14:textId="77777777" w:rsidTr="00E132A7">
        <w:trPr>
          <w:trHeight w:val="324"/>
        </w:trPr>
        <w:tc>
          <w:tcPr>
            <w:tcW w:w="1683" w:type="dxa"/>
            <w:tcBorders>
              <w:left w:val="single" w:sz="4" w:space="0" w:color="auto"/>
            </w:tcBorders>
            <w:shd w:val="clear" w:color="auto" w:fill="auto"/>
            <w:noWrap/>
            <w:vAlign w:val="center"/>
            <w:hideMark/>
          </w:tcPr>
          <w:p w14:paraId="29B7E5A9" w14:textId="77777777" w:rsidR="00BE29C1" w:rsidRPr="00E86D23" w:rsidRDefault="00BE29C1" w:rsidP="00230E5A">
            <w:pPr>
              <w:spacing w:after="0" w:line="240" w:lineRule="auto"/>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Max</w:t>
            </w:r>
          </w:p>
        </w:tc>
        <w:tc>
          <w:tcPr>
            <w:tcW w:w="2087" w:type="dxa"/>
            <w:shd w:val="clear" w:color="auto" w:fill="auto"/>
            <w:noWrap/>
            <w:vAlign w:val="center"/>
            <w:hideMark/>
          </w:tcPr>
          <w:p w14:paraId="0EF2528C"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5</w:t>
            </w:r>
          </w:p>
        </w:tc>
        <w:tc>
          <w:tcPr>
            <w:tcW w:w="2430" w:type="dxa"/>
            <w:shd w:val="clear" w:color="auto" w:fill="auto"/>
            <w:noWrap/>
            <w:vAlign w:val="center"/>
            <w:hideMark/>
          </w:tcPr>
          <w:p w14:paraId="015589A6"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5</w:t>
            </w:r>
          </w:p>
        </w:tc>
        <w:tc>
          <w:tcPr>
            <w:tcW w:w="1800" w:type="dxa"/>
            <w:tcBorders>
              <w:right w:val="single" w:sz="4" w:space="0" w:color="auto"/>
            </w:tcBorders>
            <w:shd w:val="clear" w:color="auto" w:fill="auto"/>
            <w:noWrap/>
            <w:vAlign w:val="center"/>
            <w:hideMark/>
          </w:tcPr>
          <w:p w14:paraId="498E4F0A"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 </w:t>
            </w:r>
          </w:p>
        </w:tc>
      </w:tr>
      <w:tr w:rsidR="00BE29C1" w:rsidRPr="00E86D23" w14:paraId="785B5727" w14:textId="77777777" w:rsidTr="00E132A7">
        <w:trPr>
          <w:trHeight w:val="324"/>
        </w:trPr>
        <w:tc>
          <w:tcPr>
            <w:tcW w:w="1683" w:type="dxa"/>
            <w:tcBorders>
              <w:left w:val="single" w:sz="4" w:space="0" w:color="auto"/>
              <w:bottom w:val="single" w:sz="4" w:space="0" w:color="auto"/>
            </w:tcBorders>
            <w:shd w:val="clear" w:color="auto" w:fill="auto"/>
            <w:noWrap/>
            <w:vAlign w:val="center"/>
            <w:hideMark/>
          </w:tcPr>
          <w:p w14:paraId="539A2F95" w14:textId="5188E44B" w:rsidR="00BE29C1" w:rsidRPr="00E86D23" w:rsidRDefault="00BE29C1" w:rsidP="00230E5A">
            <w:pPr>
              <w:spacing w:after="0" w:line="240" w:lineRule="auto"/>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S</w:t>
            </w:r>
            <w:r w:rsidR="00234F52">
              <w:rPr>
                <w:rFonts w:ascii="Times New Roman" w:eastAsia="Times New Roman" w:hAnsi="Times New Roman" w:cs="Times New Roman"/>
                <w:color w:val="000000"/>
                <w:sz w:val="24"/>
                <w:szCs w:val="24"/>
              </w:rPr>
              <w:t>td. Dev.</w:t>
            </w:r>
          </w:p>
        </w:tc>
        <w:tc>
          <w:tcPr>
            <w:tcW w:w="2087" w:type="dxa"/>
            <w:tcBorders>
              <w:bottom w:val="single" w:sz="4" w:space="0" w:color="auto"/>
            </w:tcBorders>
            <w:shd w:val="clear" w:color="auto" w:fill="auto"/>
            <w:noWrap/>
            <w:vAlign w:val="center"/>
            <w:hideMark/>
          </w:tcPr>
          <w:p w14:paraId="5D20495C"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0.699</w:t>
            </w:r>
          </w:p>
        </w:tc>
        <w:tc>
          <w:tcPr>
            <w:tcW w:w="2430" w:type="dxa"/>
            <w:tcBorders>
              <w:bottom w:val="single" w:sz="4" w:space="0" w:color="auto"/>
            </w:tcBorders>
            <w:shd w:val="clear" w:color="auto" w:fill="auto"/>
            <w:noWrap/>
            <w:vAlign w:val="center"/>
            <w:hideMark/>
          </w:tcPr>
          <w:p w14:paraId="3AAB2D48"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0.585</w:t>
            </w:r>
          </w:p>
        </w:tc>
        <w:tc>
          <w:tcPr>
            <w:tcW w:w="1800" w:type="dxa"/>
            <w:tcBorders>
              <w:bottom w:val="single" w:sz="4" w:space="0" w:color="auto"/>
              <w:right w:val="single" w:sz="4" w:space="0" w:color="auto"/>
            </w:tcBorders>
            <w:shd w:val="clear" w:color="auto" w:fill="auto"/>
            <w:noWrap/>
            <w:vAlign w:val="center"/>
            <w:hideMark/>
          </w:tcPr>
          <w:p w14:paraId="53F4FB59" w14:textId="77777777" w:rsidR="00BE29C1" w:rsidRPr="00E86D23" w:rsidRDefault="00BE29C1" w:rsidP="00230E5A">
            <w:pPr>
              <w:spacing w:after="0" w:line="240" w:lineRule="auto"/>
              <w:jc w:val="center"/>
              <w:rPr>
                <w:rFonts w:ascii="Times New Roman" w:eastAsia="Times New Roman" w:hAnsi="Times New Roman" w:cs="Times New Roman"/>
                <w:color w:val="000000"/>
                <w:sz w:val="24"/>
                <w:szCs w:val="24"/>
              </w:rPr>
            </w:pPr>
            <w:r w:rsidRPr="00E86D23">
              <w:rPr>
                <w:rFonts w:ascii="Times New Roman" w:eastAsia="Times New Roman" w:hAnsi="Times New Roman" w:cs="Times New Roman"/>
                <w:color w:val="000000"/>
                <w:sz w:val="24"/>
                <w:szCs w:val="24"/>
              </w:rPr>
              <w:t> </w:t>
            </w:r>
          </w:p>
        </w:tc>
      </w:tr>
    </w:tbl>
    <w:p w14:paraId="632B5A7E" w14:textId="77777777" w:rsidR="00BE29C1" w:rsidRPr="00C45A8E" w:rsidRDefault="00BE29C1" w:rsidP="00BE29C1">
      <w:pPr>
        <w:rPr>
          <w:rFonts w:ascii="Times New Roman" w:hAnsi="Times New Roman" w:cs="Times New Roman"/>
          <w:sz w:val="24"/>
          <w:szCs w:val="24"/>
        </w:rPr>
      </w:pPr>
    </w:p>
    <w:p w14:paraId="113B8033" w14:textId="77777777" w:rsidR="00BE29C1" w:rsidRPr="00C45A8E" w:rsidRDefault="00BE29C1" w:rsidP="00BE29C1">
      <w:pPr>
        <w:pStyle w:val="Heading3"/>
        <w:rPr>
          <w:rFonts w:cs="Times New Roman"/>
          <w:b w:val="0"/>
          <w:bCs/>
        </w:rPr>
      </w:pPr>
      <w:r w:rsidRPr="00C45A8E">
        <w:rPr>
          <w:rFonts w:cs="Times New Roman"/>
          <w:b w:val="0"/>
          <w:bCs/>
        </w:rPr>
        <w:t xml:space="preserve">Panel B: Personal Political Power: Senators vs Representatives </w:t>
      </w:r>
    </w:p>
    <w:tbl>
      <w:tblPr>
        <w:tblW w:w="6560" w:type="dxa"/>
        <w:tblLook w:val="04A0" w:firstRow="1" w:lastRow="0" w:firstColumn="1" w:lastColumn="0" w:noHBand="0" w:noVBand="1"/>
      </w:tblPr>
      <w:tblGrid>
        <w:gridCol w:w="1683"/>
        <w:gridCol w:w="1110"/>
        <w:gridCol w:w="1843"/>
        <w:gridCol w:w="1924"/>
      </w:tblGrid>
      <w:tr w:rsidR="00BE29C1" w:rsidRPr="001E3A3D" w14:paraId="76A68C26" w14:textId="77777777" w:rsidTr="00E132A7">
        <w:trPr>
          <w:trHeight w:val="324"/>
        </w:trPr>
        <w:tc>
          <w:tcPr>
            <w:tcW w:w="1683" w:type="dxa"/>
            <w:tcBorders>
              <w:top w:val="single" w:sz="4" w:space="0" w:color="auto"/>
              <w:left w:val="single" w:sz="4" w:space="0" w:color="auto"/>
              <w:bottom w:val="single" w:sz="4" w:space="0" w:color="auto"/>
            </w:tcBorders>
            <w:shd w:val="clear" w:color="auto" w:fill="auto"/>
            <w:noWrap/>
            <w:vAlign w:val="center"/>
            <w:hideMark/>
          </w:tcPr>
          <w:p w14:paraId="32B1D1A3" w14:textId="77777777" w:rsidR="00BE29C1" w:rsidRPr="001E3A3D" w:rsidRDefault="00BE29C1" w:rsidP="00230E5A">
            <w:pPr>
              <w:spacing w:after="0" w:line="240" w:lineRule="auto"/>
              <w:rPr>
                <w:rFonts w:ascii="Times New Roman" w:eastAsia="Times New Roman" w:hAnsi="Times New Roman" w:cs="Times New Roman"/>
                <w:b/>
                <w:bCs/>
                <w:color w:val="000000"/>
                <w:sz w:val="24"/>
                <w:szCs w:val="24"/>
              </w:rPr>
            </w:pPr>
            <w:r w:rsidRPr="001E3A3D">
              <w:rPr>
                <w:rFonts w:ascii="Times New Roman" w:eastAsia="Times New Roman" w:hAnsi="Times New Roman" w:cs="Times New Roman"/>
                <w:b/>
                <w:bCs/>
                <w:color w:val="000000"/>
                <w:sz w:val="24"/>
                <w:szCs w:val="24"/>
              </w:rPr>
              <w:t xml:space="preserve">Characteristic </w:t>
            </w:r>
          </w:p>
        </w:tc>
        <w:tc>
          <w:tcPr>
            <w:tcW w:w="1110" w:type="dxa"/>
            <w:tcBorders>
              <w:top w:val="single" w:sz="4" w:space="0" w:color="auto"/>
              <w:bottom w:val="single" w:sz="4" w:space="0" w:color="auto"/>
            </w:tcBorders>
            <w:shd w:val="clear" w:color="auto" w:fill="auto"/>
            <w:noWrap/>
            <w:vAlign w:val="center"/>
            <w:hideMark/>
          </w:tcPr>
          <w:p w14:paraId="6AC41B07" w14:textId="77777777" w:rsidR="00BE29C1" w:rsidRPr="001E3A3D" w:rsidRDefault="00BE29C1" w:rsidP="00230E5A">
            <w:pPr>
              <w:spacing w:after="0" w:line="240" w:lineRule="auto"/>
              <w:jc w:val="center"/>
              <w:rPr>
                <w:rFonts w:ascii="Times New Roman" w:eastAsia="Times New Roman" w:hAnsi="Times New Roman" w:cs="Times New Roman"/>
                <w:b/>
                <w:bCs/>
                <w:color w:val="000000"/>
                <w:sz w:val="24"/>
                <w:szCs w:val="24"/>
              </w:rPr>
            </w:pPr>
            <w:r w:rsidRPr="001E3A3D">
              <w:rPr>
                <w:rFonts w:ascii="Times New Roman" w:eastAsia="Times New Roman" w:hAnsi="Times New Roman" w:cs="Times New Roman"/>
                <w:b/>
                <w:bCs/>
                <w:color w:val="000000"/>
                <w:sz w:val="24"/>
                <w:szCs w:val="24"/>
              </w:rPr>
              <w:t xml:space="preserve">Senators </w:t>
            </w:r>
          </w:p>
        </w:tc>
        <w:tc>
          <w:tcPr>
            <w:tcW w:w="1843" w:type="dxa"/>
            <w:tcBorders>
              <w:top w:val="single" w:sz="4" w:space="0" w:color="auto"/>
              <w:bottom w:val="single" w:sz="4" w:space="0" w:color="auto"/>
            </w:tcBorders>
            <w:shd w:val="clear" w:color="auto" w:fill="auto"/>
            <w:noWrap/>
            <w:vAlign w:val="center"/>
            <w:hideMark/>
          </w:tcPr>
          <w:p w14:paraId="004DB9F5" w14:textId="77777777" w:rsidR="00BE29C1" w:rsidRPr="001E3A3D" w:rsidRDefault="00BE29C1" w:rsidP="00230E5A">
            <w:pPr>
              <w:spacing w:after="0" w:line="240" w:lineRule="auto"/>
              <w:jc w:val="center"/>
              <w:rPr>
                <w:rFonts w:ascii="Times New Roman" w:eastAsia="Times New Roman" w:hAnsi="Times New Roman" w:cs="Times New Roman"/>
                <w:b/>
                <w:bCs/>
                <w:color w:val="000000"/>
                <w:sz w:val="24"/>
                <w:szCs w:val="24"/>
              </w:rPr>
            </w:pPr>
            <w:r w:rsidRPr="001E3A3D">
              <w:rPr>
                <w:rFonts w:ascii="Times New Roman" w:eastAsia="Times New Roman" w:hAnsi="Times New Roman" w:cs="Times New Roman"/>
                <w:b/>
                <w:bCs/>
                <w:color w:val="000000"/>
                <w:sz w:val="24"/>
                <w:szCs w:val="24"/>
              </w:rPr>
              <w:t xml:space="preserve">Representatives </w:t>
            </w:r>
          </w:p>
        </w:tc>
        <w:tc>
          <w:tcPr>
            <w:tcW w:w="1924" w:type="dxa"/>
            <w:tcBorders>
              <w:top w:val="single" w:sz="4" w:space="0" w:color="auto"/>
              <w:bottom w:val="single" w:sz="4" w:space="0" w:color="auto"/>
              <w:right w:val="single" w:sz="4" w:space="0" w:color="auto"/>
            </w:tcBorders>
            <w:shd w:val="clear" w:color="auto" w:fill="auto"/>
            <w:noWrap/>
            <w:vAlign w:val="center"/>
            <w:hideMark/>
          </w:tcPr>
          <w:p w14:paraId="40E39A63" w14:textId="77777777" w:rsidR="00BE29C1" w:rsidRPr="001E3A3D" w:rsidRDefault="00BE29C1" w:rsidP="00230E5A">
            <w:pPr>
              <w:spacing w:after="0" w:line="240" w:lineRule="auto"/>
              <w:jc w:val="center"/>
              <w:rPr>
                <w:rFonts w:ascii="Times New Roman" w:eastAsia="Times New Roman" w:hAnsi="Times New Roman" w:cs="Times New Roman"/>
                <w:b/>
                <w:bCs/>
                <w:color w:val="000000"/>
                <w:sz w:val="24"/>
                <w:szCs w:val="24"/>
              </w:rPr>
            </w:pPr>
            <w:r w:rsidRPr="001E3A3D">
              <w:rPr>
                <w:rFonts w:ascii="Times New Roman" w:eastAsia="Times New Roman" w:hAnsi="Times New Roman" w:cs="Times New Roman"/>
                <w:b/>
                <w:bCs/>
                <w:color w:val="000000"/>
                <w:sz w:val="24"/>
                <w:szCs w:val="24"/>
              </w:rPr>
              <w:t xml:space="preserve">Test statistic </w:t>
            </w:r>
          </w:p>
        </w:tc>
      </w:tr>
      <w:tr w:rsidR="00BE29C1" w:rsidRPr="001E3A3D" w14:paraId="0B39C1B3" w14:textId="77777777" w:rsidTr="00E132A7">
        <w:trPr>
          <w:trHeight w:val="324"/>
        </w:trPr>
        <w:tc>
          <w:tcPr>
            <w:tcW w:w="1683" w:type="dxa"/>
            <w:tcBorders>
              <w:top w:val="single" w:sz="4" w:space="0" w:color="auto"/>
              <w:left w:val="single" w:sz="4" w:space="0" w:color="auto"/>
            </w:tcBorders>
            <w:shd w:val="clear" w:color="auto" w:fill="auto"/>
            <w:noWrap/>
            <w:vAlign w:val="center"/>
            <w:hideMark/>
          </w:tcPr>
          <w:p w14:paraId="6E5B8144" w14:textId="77777777" w:rsidR="00BE29C1" w:rsidRPr="001E3A3D" w:rsidRDefault="00BE29C1" w:rsidP="00230E5A">
            <w:pPr>
              <w:spacing w:after="0" w:line="240" w:lineRule="auto"/>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Mean</w:t>
            </w:r>
          </w:p>
        </w:tc>
        <w:tc>
          <w:tcPr>
            <w:tcW w:w="1110" w:type="dxa"/>
            <w:tcBorders>
              <w:top w:val="single" w:sz="4" w:space="0" w:color="auto"/>
            </w:tcBorders>
            <w:shd w:val="clear" w:color="auto" w:fill="auto"/>
            <w:noWrap/>
            <w:vAlign w:val="center"/>
            <w:hideMark/>
          </w:tcPr>
          <w:p w14:paraId="477B0A75"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2.366</w:t>
            </w:r>
          </w:p>
        </w:tc>
        <w:tc>
          <w:tcPr>
            <w:tcW w:w="1843" w:type="dxa"/>
            <w:tcBorders>
              <w:top w:val="single" w:sz="4" w:space="0" w:color="auto"/>
            </w:tcBorders>
            <w:shd w:val="clear" w:color="auto" w:fill="auto"/>
            <w:noWrap/>
            <w:vAlign w:val="center"/>
            <w:hideMark/>
          </w:tcPr>
          <w:p w14:paraId="564D14FA"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2.451</w:t>
            </w:r>
          </w:p>
        </w:tc>
        <w:tc>
          <w:tcPr>
            <w:tcW w:w="1924" w:type="dxa"/>
            <w:tcBorders>
              <w:top w:val="single" w:sz="4" w:space="0" w:color="auto"/>
              <w:right w:val="single" w:sz="4" w:space="0" w:color="auto"/>
            </w:tcBorders>
            <w:shd w:val="clear" w:color="auto" w:fill="auto"/>
            <w:noWrap/>
            <w:vAlign w:val="center"/>
            <w:hideMark/>
          </w:tcPr>
          <w:p w14:paraId="662A98EE"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0.105</w:t>
            </w:r>
          </w:p>
        </w:tc>
      </w:tr>
      <w:tr w:rsidR="00BE29C1" w:rsidRPr="001E3A3D" w14:paraId="0E30A58F" w14:textId="77777777" w:rsidTr="00E132A7">
        <w:trPr>
          <w:trHeight w:val="324"/>
        </w:trPr>
        <w:tc>
          <w:tcPr>
            <w:tcW w:w="1683" w:type="dxa"/>
            <w:tcBorders>
              <w:left w:val="single" w:sz="4" w:space="0" w:color="auto"/>
            </w:tcBorders>
            <w:shd w:val="clear" w:color="auto" w:fill="auto"/>
            <w:noWrap/>
            <w:vAlign w:val="center"/>
            <w:hideMark/>
          </w:tcPr>
          <w:p w14:paraId="41C89E55" w14:textId="77777777" w:rsidR="00BE29C1" w:rsidRPr="001E3A3D" w:rsidRDefault="00BE29C1" w:rsidP="00230E5A">
            <w:pPr>
              <w:spacing w:after="0" w:line="240" w:lineRule="auto"/>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Median</w:t>
            </w:r>
          </w:p>
        </w:tc>
        <w:tc>
          <w:tcPr>
            <w:tcW w:w="1110" w:type="dxa"/>
            <w:shd w:val="clear" w:color="auto" w:fill="auto"/>
            <w:noWrap/>
            <w:vAlign w:val="center"/>
            <w:hideMark/>
          </w:tcPr>
          <w:p w14:paraId="486F0675"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2.667</w:t>
            </w:r>
          </w:p>
        </w:tc>
        <w:tc>
          <w:tcPr>
            <w:tcW w:w="1843" w:type="dxa"/>
            <w:shd w:val="clear" w:color="auto" w:fill="auto"/>
            <w:noWrap/>
            <w:vAlign w:val="center"/>
            <w:hideMark/>
          </w:tcPr>
          <w:p w14:paraId="66579FB4"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2.636</w:t>
            </w:r>
          </w:p>
        </w:tc>
        <w:tc>
          <w:tcPr>
            <w:tcW w:w="1924" w:type="dxa"/>
            <w:tcBorders>
              <w:right w:val="single" w:sz="4" w:space="0" w:color="auto"/>
            </w:tcBorders>
            <w:shd w:val="clear" w:color="auto" w:fill="auto"/>
            <w:noWrap/>
            <w:vAlign w:val="center"/>
            <w:hideMark/>
          </w:tcPr>
          <w:p w14:paraId="4A969721"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0.001***</w:t>
            </w:r>
          </w:p>
        </w:tc>
      </w:tr>
      <w:tr w:rsidR="00BE29C1" w:rsidRPr="001E3A3D" w14:paraId="2437A5DD" w14:textId="77777777" w:rsidTr="00E132A7">
        <w:trPr>
          <w:trHeight w:val="324"/>
        </w:trPr>
        <w:tc>
          <w:tcPr>
            <w:tcW w:w="1683" w:type="dxa"/>
            <w:tcBorders>
              <w:left w:val="single" w:sz="4" w:space="0" w:color="auto"/>
            </w:tcBorders>
            <w:shd w:val="clear" w:color="auto" w:fill="auto"/>
            <w:noWrap/>
            <w:vAlign w:val="center"/>
            <w:hideMark/>
          </w:tcPr>
          <w:p w14:paraId="7B4C06E2" w14:textId="77777777" w:rsidR="00BE29C1" w:rsidRPr="001E3A3D" w:rsidRDefault="00BE29C1" w:rsidP="00230E5A">
            <w:pPr>
              <w:spacing w:after="0" w:line="240" w:lineRule="auto"/>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Min</w:t>
            </w:r>
          </w:p>
        </w:tc>
        <w:tc>
          <w:tcPr>
            <w:tcW w:w="1110" w:type="dxa"/>
            <w:shd w:val="clear" w:color="auto" w:fill="auto"/>
            <w:noWrap/>
            <w:vAlign w:val="center"/>
            <w:hideMark/>
          </w:tcPr>
          <w:p w14:paraId="2EB10530"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0</w:t>
            </w:r>
          </w:p>
        </w:tc>
        <w:tc>
          <w:tcPr>
            <w:tcW w:w="1843" w:type="dxa"/>
            <w:shd w:val="clear" w:color="auto" w:fill="auto"/>
            <w:noWrap/>
            <w:vAlign w:val="center"/>
            <w:hideMark/>
          </w:tcPr>
          <w:p w14:paraId="5820CA4B"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0</w:t>
            </w:r>
          </w:p>
        </w:tc>
        <w:tc>
          <w:tcPr>
            <w:tcW w:w="1924" w:type="dxa"/>
            <w:tcBorders>
              <w:right w:val="single" w:sz="4" w:space="0" w:color="auto"/>
            </w:tcBorders>
            <w:shd w:val="clear" w:color="auto" w:fill="auto"/>
            <w:noWrap/>
            <w:vAlign w:val="center"/>
            <w:hideMark/>
          </w:tcPr>
          <w:p w14:paraId="7CFD8080"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 </w:t>
            </w:r>
          </w:p>
        </w:tc>
      </w:tr>
      <w:tr w:rsidR="00BE29C1" w:rsidRPr="001E3A3D" w14:paraId="630AE20D" w14:textId="77777777" w:rsidTr="00E132A7">
        <w:trPr>
          <w:trHeight w:val="324"/>
        </w:trPr>
        <w:tc>
          <w:tcPr>
            <w:tcW w:w="1683" w:type="dxa"/>
            <w:tcBorders>
              <w:left w:val="single" w:sz="4" w:space="0" w:color="auto"/>
            </w:tcBorders>
            <w:shd w:val="clear" w:color="auto" w:fill="auto"/>
            <w:noWrap/>
            <w:vAlign w:val="center"/>
            <w:hideMark/>
          </w:tcPr>
          <w:p w14:paraId="05E2D067" w14:textId="77777777" w:rsidR="00BE29C1" w:rsidRPr="001E3A3D" w:rsidRDefault="00BE29C1" w:rsidP="00230E5A">
            <w:pPr>
              <w:spacing w:after="0" w:line="240" w:lineRule="auto"/>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Max</w:t>
            </w:r>
          </w:p>
        </w:tc>
        <w:tc>
          <w:tcPr>
            <w:tcW w:w="1110" w:type="dxa"/>
            <w:shd w:val="clear" w:color="auto" w:fill="auto"/>
            <w:noWrap/>
            <w:vAlign w:val="center"/>
            <w:hideMark/>
          </w:tcPr>
          <w:p w14:paraId="6961ACF9"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5</w:t>
            </w:r>
          </w:p>
        </w:tc>
        <w:tc>
          <w:tcPr>
            <w:tcW w:w="1843" w:type="dxa"/>
            <w:shd w:val="clear" w:color="auto" w:fill="auto"/>
            <w:noWrap/>
            <w:vAlign w:val="center"/>
            <w:hideMark/>
          </w:tcPr>
          <w:p w14:paraId="6335B714"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5</w:t>
            </w:r>
          </w:p>
        </w:tc>
        <w:tc>
          <w:tcPr>
            <w:tcW w:w="1924" w:type="dxa"/>
            <w:tcBorders>
              <w:right w:val="single" w:sz="4" w:space="0" w:color="auto"/>
            </w:tcBorders>
            <w:shd w:val="clear" w:color="auto" w:fill="auto"/>
            <w:noWrap/>
            <w:vAlign w:val="center"/>
            <w:hideMark/>
          </w:tcPr>
          <w:p w14:paraId="1EBD6651"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 </w:t>
            </w:r>
          </w:p>
        </w:tc>
      </w:tr>
      <w:tr w:rsidR="00BE29C1" w:rsidRPr="001E3A3D" w14:paraId="0B5F946B" w14:textId="77777777" w:rsidTr="00E132A7">
        <w:trPr>
          <w:trHeight w:val="324"/>
        </w:trPr>
        <w:tc>
          <w:tcPr>
            <w:tcW w:w="1683" w:type="dxa"/>
            <w:tcBorders>
              <w:left w:val="single" w:sz="4" w:space="0" w:color="auto"/>
              <w:bottom w:val="single" w:sz="4" w:space="0" w:color="auto"/>
            </w:tcBorders>
            <w:shd w:val="clear" w:color="auto" w:fill="auto"/>
            <w:noWrap/>
            <w:vAlign w:val="center"/>
            <w:hideMark/>
          </w:tcPr>
          <w:p w14:paraId="338F0881" w14:textId="2F3087E9" w:rsidR="00BE29C1" w:rsidRPr="001E3A3D" w:rsidRDefault="00BE29C1" w:rsidP="00230E5A">
            <w:pPr>
              <w:spacing w:after="0" w:line="240" w:lineRule="auto"/>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S</w:t>
            </w:r>
            <w:r w:rsidR="00234F52">
              <w:rPr>
                <w:rFonts w:ascii="Times New Roman" w:eastAsia="Times New Roman" w:hAnsi="Times New Roman" w:cs="Times New Roman"/>
                <w:color w:val="000000"/>
                <w:sz w:val="24"/>
                <w:szCs w:val="24"/>
              </w:rPr>
              <w:t>td. Dev.</w:t>
            </w:r>
          </w:p>
        </w:tc>
        <w:tc>
          <w:tcPr>
            <w:tcW w:w="1110" w:type="dxa"/>
            <w:tcBorders>
              <w:bottom w:val="single" w:sz="4" w:space="0" w:color="auto"/>
            </w:tcBorders>
            <w:shd w:val="clear" w:color="auto" w:fill="auto"/>
            <w:noWrap/>
            <w:vAlign w:val="center"/>
            <w:hideMark/>
          </w:tcPr>
          <w:p w14:paraId="11461967"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1.408</w:t>
            </w:r>
          </w:p>
        </w:tc>
        <w:tc>
          <w:tcPr>
            <w:tcW w:w="1843" w:type="dxa"/>
            <w:tcBorders>
              <w:bottom w:val="single" w:sz="4" w:space="0" w:color="auto"/>
            </w:tcBorders>
            <w:shd w:val="clear" w:color="auto" w:fill="auto"/>
            <w:noWrap/>
            <w:vAlign w:val="center"/>
            <w:hideMark/>
          </w:tcPr>
          <w:p w14:paraId="49494468"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1.011</w:t>
            </w:r>
          </w:p>
        </w:tc>
        <w:tc>
          <w:tcPr>
            <w:tcW w:w="1924" w:type="dxa"/>
            <w:tcBorders>
              <w:bottom w:val="single" w:sz="4" w:space="0" w:color="auto"/>
              <w:right w:val="single" w:sz="4" w:space="0" w:color="auto"/>
            </w:tcBorders>
            <w:shd w:val="clear" w:color="auto" w:fill="auto"/>
            <w:noWrap/>
            <w:vAlign w:val="center"/>
            <w:hideMark/>
          </w:tcPr>
          <w:p w14:paraId="1AD22845" w14:textId="77777777" w:rsidR="00BE29C1" w:rsidRPr="001E3A3D" w:rsidRDefault="00BE29C1" w:rsidP="00230E5A">
            <w:pPr>
              <w:spacing w:after="0" w:line="240" w:lineRule="auto"/>
              <w:jc w:val="center"/>
              <w:rPr>
                <w:rFonts w:ascii="Times New Roman" w:eastAsia="Times New Roman" w:hAnsi="Times New Roman" w:cs="Times New Roman"/>
                <w:color w:val="000000"/>
                <w:sz w:val="24"/>
                <w:szCs w:val="24"/>
              </w:rPr>
            </w:pPr>
            <w:r w:rsidRPr="001E3A3D">
              <w:rPr>
                <w:rFonts w:ascii="Times New Roman" w:eastAsia="Times New Roman" w:hAnsi="Times New Roman" w:cs="Times New Roman"/>
                <w:color w:val="000000"/>
                <w:sz w:val="24"/>
                <w:szCs w:val="24"/>
              </w:rPr>
              <w:t> </w:t>
            </w:r>
          </w:p>
        </w:tc>
      </w:tr>
    </w:tbl>
    <w:p w14:paraId="6CCD8CEF" w14:textId="77777777" w:rsidR="00BE29C1" w:rsidRPr="00C45A8E" w:rsidRDefault="00BE29C1" w:rsidP="00BE29C1">
      <w:pPr>
        <w:rPr>
          <w:rFonts w:ascii="Times New Roman" w:hAnsi="Times New Roman" w:cs="Times New Roman"/>
          <w:sz w:val="24"/>
          <w:szCs w:val="24"/>
        </w:rPr>
      </w:pPr>
    </w:p>
    <w:p w14:paraId="24A49247" w14:textId="77777777" w:rsidR="00BE29C1" w:rsidRPr="00C45A8E" w:rsidRDefault="00BE29C1" w:rsidP="00BE29C1">
      <w:pPr>
        <w:pStyle w:val="Heading3"/>
        <w:rPr>
          <w:rFonts w:cs="Times New Roman"/>
          <w:b w:val="0"/>
          <w:bCs/>
        </w:rPr>
      </w:pPr>
      <w:r w:rsidRPr="00C45A8E">
        <w:rPr>
          <w:rFonts w:cs="Times New Roman"/>
          <w:b w:val="0"/>
          <w:bCs/>
        </w:rPr>
        <w:t xml:space="preserve">Panel C: Firm Political Power Index: Local and National Components </w:t>
      </w:r>
    </w:p>
    <w:tbl>
      <w:tblPr>
        <w:tblW w:w="9350" w:type="dxa"/>
        <w:tblLook w:val="04A0" w:firstRow="1" w:lastRow="0" w:firstColumn="1" w:lastColumn="0" w:noHBand="0" w:noVBand="1"/>
      </w:tblPr>
      <w:tblGrid>
        <w:gridCol w:w="1683"/>
        <w:gridCol w:w="2960"/>
        <w:gridCol w:w="2457"/>
        <w:gridCol w:w="2250"/>
      </w:tblGrid>
      <w:tr w:rsidR="00BE29C1" w:rsidRPr="00CC60B7" w14:paraId="3149A9A0" w14:textId="77777777" w:rsidTr="00E132A7">
        <w:trPr>
          <w:trHeight w:val="324"/>
        </w:trPr>
        <w:tc>
          <w:tcPr>
            <w:tcW w:w="1683" w:type="dxa"/>
            <w:tcBorders>
              <w:top w:val="single" w:sz="4" w:space="0" w:color="auto"/>
              <w:left w:val="single" w:sz="4" w:space="0" w:color="auto"/>
              <w:bottom w:val="single" w:sz="4" w:space="0" w:color="auto"/>
            </w:tcBorders>
            <w:shd w:val="clear" w:color="auto" w:fill="auto"/>
            <w:noWrap/>
            <w:vAlign w:val="center"/>
            <w:hideMark/>
          </w:tcPr>
          <w:p w14:paraId="588C8588" w14:textId="77777777" w:rsidR="00BE29C1" w:rsidRPr="00CC60B7" w:rsidRDefault="00BE29C1" w:rsidP="00230E5A">
            <w:pPr>
              <w:spacing w:after="0" w:line="240" w:lineRule="auto"/>
              <w:rPr>
                <w:rFonts w:ascii="Times New Roman" w:eastAsia="Times New Roman" w:hAnsi="Times New Roman" w:cs="Times New Roman"/>
                <w:b/>
                <w:bCs/>
                <w:color w:val="000000"/>
                <w:sz w:val="24"/>
                <w:szCs w:val="24"/>
              </w:rPr>
            </w:pPr>
            <w:r w:rsidRPr="00CC60B7">
              <w:rPr>
                <w:rFonts w:ascii="Times New Roman" w:eastAsia="Times New Roman" w:hAnsi="Times New Roman" w:cs="Times New Roman"/>
                <w:b/>
                <w:bCs/>
                <w:color w:val="000000"/>
                <w:sz w:val="24"/>
                <w:szCs w:val="24"/>
              </w:rPr>
              <w:t xml:space="preserve">Characteristic </w:t>
            </w:r>
          </w:p>
        </w:tc>
        <w:tc>
          <w:tcPr>
            <w:tcW w:w="2960" w:type="dxa"/>
            <w:tcBorders>
              <w:top w:val="single" w:sz="4" w:space="0" w:color="auto"/>
              <w:bottom w:val="single" w:sz="4" w:space="0" w:color="auto"/>
            </w:tcBorders>
            <w:shd w:val="clear" w:color="auto" w:fill="auto"/>
            <w:noWrap/>
            <w:vAlign w:val="center"/>
            <w:hideMark/>
          </w:tcPr>
          <w:p w14:paraId="21EBA726" w14:textId="77777777" w:rsidR="00BE29C1" w:rsidRPr="00CC60B7" w:rsidRDefault="00BE29C1" w:rsidP="00230E5A">
            <w:pPr>
              <w:spacing w:after="0" w:line="240" w:lineRule="auto"/>
              <w:jc w:val="center"/>
              <w:rPr>
                <w:rFonts w:ascii="Times New Roman" w:eastAsia="Times New Roman" w:hAnsi="Times New Roman" w:cs="Times New Roman"/>
                <w:b/>
                <w:bCs/>
                <w:color w:val="000000"/>
                <w:sz w:val="24"/>
                <w:szCs w:val="24"/>
              </w:rPr>
            </w:pPr>
            <w:r w:rsidRPr="00CC60B7">
              <w:rPr>
                <w:rFonts w:ascii="Times New Roman" w:eastAsia="Times New Roman" w:hAnsi="Times New Roman" w:cs="Times New Roman"/>
                <w:b/>
                <w:bCs/>
                <w:color w:val="000000"/>
                <w:sz w:val="24"/>
                <w:szCs w:val="24"/>
              </w:rPr>
              <w:t xml:space="preserve">Total Political Power Index </w:t>
            </w:r>
          </w:p>
        </w:tc>
        <w:tc>
          <w:tcPr>
            <w:tcW w:w="2457" w:type="dxa"/>
            <w:tcBorders>
              <w:top w:val="single" w:sz="4" w:space="0" w:color="auto"/>
              <w:bottom w:val="single" w:sz="4" w:space="0" w:color="auto"/>
            </w:tcBorders>
            <w:shd w:val="clear" w:color="auto" w:fill="auto"/>
            <w:noWrap/>
            <w:vAlign w:val="center"/>
            <w:hideMark/>
          </w:tcPr>
          <w:p w14:paraId="68781021" w14:textId="77777777" w:rsidR="00BE29C1" w:rsidRPr="00CC60B7" w:rsidRDefault="00BE29C1" w:rsidP="00230E5A">
            <w:pPr>
              <w:spacing w:after="0" w:line="240" w:lineRule="auto"/>
              <w:jc w:val="center"/>
              <w:rPr>
                <w:rFonts w:ascii="Times New Roman" w:eastAsia="Times New Roman" w:hAnsi="Times New Roman" w:cs="Times New Roman"/>
                <w:b/>
                <w:bCs/>
                <w:color w:val="000000"/>
                <w:sz w:val="24"/>
                <w:szCs w:val="24"/>
              </w:rPr>
            </w:pPr>
            <w:r w:rsidRPr="00CC60B7">
              <w:rPr>
                <w:rFonts w:ascii="Times New Roman" w:eastAsia="Times New Roman" w:hAnsi="Times New Roman" w:cs="Times New Roman"/>
                <w:b/>
                <w:bCs/>
                <w:color w:val="000000"/>
                <w:sz w:val="24"/>
                <w:szCs w:val="24"/>
              </w:rPr>
              <w:t>National  Political Power Index</w:t>
            </w:r>
          </w:p>
        </w:tc>
        <w:tc>
          <w:tcPr>
            <w:tcW w:w="2250" w:type="dxa"/>
            <w:tcBorders>
              <w:top w:val="single" w:sz="4" w:space="0" w:color="auto"/>
              <w:bottom w:val="single" w:sz="4" w:space="0" w:color="auto"/>
              <w:right w:val="single" w:sz="4" w:space="0" w:color="auto"/>
            </w:tcBorders>
            <w:shd w:val="clear" w:color="auto" w:fill="auto"/>
            <w:noWrap/>
            <w:vAlign w:val="center"/>
            <w:hideMark/>
          </w:tcPr>
          <w:p w14:paraId="610FAC16" w14:textId="77777777" w:rsidR="00BE29C1" w:rsidRPr="00CC60B7" w:rsidRDefault="00BE29C1" w:rsidP="00230E5A">
            <w:pPr>
              <w:spacing w:after="0" w:line="240" w:lineRule="auto"/>
              <w:jc w:val="center"/>
              <w:rPr>
                <w:rFonts w:ascii="Times New Roman" w:eastAsia="Times New Roman" w:hAnsi="Times New Roman" w:cs="Times New Roman"/>
                <w:b/>
                <w:bCs/>
                <w:color w:val="000000"/>
                <w:sz w:val="24"/>
                <w:szCs w:val="24"/>
              </w:rPr>
            </w:pPr>
            <w:r w:rsidRPr="00CC60B7">
              <w:rPr>
                <w:rFonts w:ascii="Times New Roman" w:eastAsia="Times New Roman" w:hAnsi="Times New Roman" w:cs="Times New Roman"/>
                <w:b/>
                <w:bCs/>
                <w:color w:val="000000"/>
                <w:sz w:val="24"/>
                <w:szCs w:val="24"/>
              </w:rPr>
              <w:t>Local Political Power Index</w:t>
            </w:r>
          </w:p>
        </w:tc>
      </w:tr>
      <w:tr w:rsidR="00BE29C1" w:rsidRPr="00CC60B7" w14:paraId="7CF6CB5A" w14:textId="77777777" w:rsidTr="00E132A7">
        <w:trPr>
          <w:trHeight w:val="324"/>
        </w:trPr>
        <w:tc>
          <w:tcPr>
            <w:tcW w:w="1683" w:type="dxa"/>
            <w:tcBorders>
              <w:top w:val="single" w:sz="4" w:space="0" w:color="auto"/>
              <w:left w:val="single" w:sz="4" w:space="0" w:color="auto"/>
            </w:tcBorders>
            <w:shd w:val="clear" w:color="auto" w:fill="auto"/>
            <w:noWrap/>
            <w:vAlign w:val="center"/>
            <w:hideMark/>
          </w:tcPr>
          <w:p w14:paraId="71FD2C99" w14:textId="77777777" w:rsidR="00BE29C1" w:rsidRPr="00CC60B7" w:rsidRDefault="00BE29C1" w:rsidP="00230E5A">
            <w:pPr>
              <w:spacing w:after="0" w:line="240" w:lineRule="auto"/>
              <w:rPr>
                <w:rFonts w:ascii="Times New Roman" w:eastAsia="Times New Roman" w:hAnsi="Times New Roman" w:cs="Times New Roman"/>
                <w:color w:val="000000"/>
                <w:sz w:val="24"/>
                <w:szCs w:val="24"/>
              </w:rPr>
            </w:pPr>
            <w:r w:rsidRPr="00CC60B7">
              <w:rPr>
                <w:rFonts w:ascii="Times New Roman" w:eastAsia="Times New Roman" w:hAnsi="Times New Roman" w:cs="Times New Roman"/>
                <w:color w:val="000000"/>
                <w:sz w:val="24"/>
                <w:szCs w:val="24"/>
              </w:rPr>
              <w:t>Mean</w:t>
            </w:r>
          </w:p>
        </w:tc>
        <w:tc>
          <w:tcPr>
            <w:tcW w:w="2960" w:type="dxa"/>
            <w:tcBorders>
              <w:top w:val="single" w:sz="4" w:space="0" w:color="auto"/>
            </w:tcBorders>
            <w:shd w:val="clear" w:color="auto" w:fill="auto"/>
            <w:noWrap/>
            <w:vAlign w:val="center"/>
            <w:hideMark/>
          </w:tcPr>
          <w:p w14:paraId="18A4E2BE"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182.46</w:t>
            </w:r>
          </w:p>
        </w:tc>
        <w:tc>
          <w:tcPr>
            <w:tcW w:w="2457" w:type="dxa"/>
            <w:tcBorders>
              <w:top w:val="single" w:sz="4" w:space="0" w:color="auto"/>
            </w:tcBorders>
            <w:shd w:val="clear" w:color="auto" w:fill="auto"/>
            <w:noWrap/>
            <w:vAlign w:val="center"/>
            <w:hideMark/>
          </w:tcPr>
          <w:p w14:paraId="089B61ED"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141.19</w:t>
            </w:r>
          </w:p>
        </w:tc>
        <w:tc>
          <w:tcPr>
            <w:tcW w:w="2250" w:type="dxa"/>
            <w:tcBorders>
              <w:top w:val="single" w:sz="4" w:space="0" w:color="auto"/>
              <w:right w:val="single" w:sz="4" w:space="0" w:color="auto"/>
            </w:tcBorders>
            <w:shd w:val="clear" w:color="auto" w:fill="auto"/>
            <w:noWrap/>
            <w:vAlign w:val="center"/>
            <w:hideMark/>
          </w:tcPr>
          <w:p w14:paraId="4C087ED7"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41.39</w:t>
            </w:r>
          </w:p>
        </w:tc>
      </w:tr>
      <w:tr w:rsidR="00BE29C1" w:rsidRPr="00CC60B7" w14:paraId="1070502C" w14:textId="77777777" w:rsidTr="00E132A7">
        <w:trPr>
          <w:trHeight w:val="324"/>
        </w:trPr>
        <w:tc>
          <w:tcPr>
            <w:tcW w:w="1683" w:type="dxa"/>
            <w:tcBorders>
              <w:left w:val="single" w:sz="4" w:space="0" w:color="auto"/>
            </w:tcBorders>
            <w:shd w:val="clear" w:color="auto" w:fill="auto"/>
            <w:noWrap/>
            <w:vAlign w:val="center"/>
            <w:hideMark/>
          </w:tcPr>
          <w:p w14:paraId="22E44651" w14:textId="77777777" w:rsidR="00BE29C1" w:rsidRPr="00CC60B7" w:rsidRDefault="00BE29C1" w:rsidP="00230E5A">
            <w:pPr>
              <w:spacing w:after="0" w:line="240" w:lineRule="auto"/>
              <w:rPr>
                <w:rFonts w:ascii="Times New Roman" w:eastAsia="Times New Roman" w:hAnsi="Times New Roman" w:cs="Times New Roman"/>
                <w:color w:val="000000"/>
                <w:sz w:val="24"/>
                <w:szCs w:val="24"/>
              </w:rPr>
            </w:pPr>
            <w:r w:rsidRPr="00CC60B7">
              <w:rPr>
                <w:rFonts w:ascii="Times New Roman" w:eastAsia="Times New Roman" w:hAnsi="Times New Roman" w:cs="Times New Roman"/>
                <w:color w:val="000000"/>
                <w:sz w:val="24"/>
                <w:szCs w:val="24"/>
              </w:rPr>
              <w:t>Median</w:t>
            </w:r>
          </w:p>
        </w:tc>
        <w:tc>
          <w:tcPr>
            <w:tcW w:w="2960" w:type="dxa"/>
            <w:shd w:val="clear" w:color="auto" w:fill="auto"/>
            <w:noWrap/>
            <w:vAlign w:val="center"/>
            <w:hideMark/>
          </w:tcPr>
          <w:p w14:paraId="2A6A4667"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108</w:t>
            </w:r>
          </w:p>
        </w:tc>
        <w:tc>
          <w:tcPr>
            <w:tcW w:w="2457" w:type="dxa"/>
            <w:shd w:val="clear" w:color="auto" w:fill="auto"/>
            <w:noWrap/>
            <w:vAlign w:val="center"/>
            <w:hideMark/>
          </w:tcPr>
          <w:p w14:paraId="4A1BA101"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88</w:t>
            </w:r>
          </w:p>
        </w:tc>
        <w:tc>
          <w:tcPr>
            <w:tcW w:w="2250" w:type="dxa"/>
            <w:tcBorders>
              <w:right w:val="single" w:sz="4" w:space="0" w:color="auto"/>
            </w:tcBorders>
            <w:shd w:val="clear" w:color="auto" w:fill="auto"/>
            <w:noWrap/>
            <w:vAlign w:val="center"/>
            <w:hideMark/>
          </w:tcPr>
          <w:p w14:paraId="20FC770F"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14</w:t>
            </w:r>
          </w:p>
        </w:tc>
      </w:tr>
      <w:tr w:rsidR="00BE29C1" w:rsidRPr="00CC60B7" w14:paraId="1993F5A9" w14:textId="77777777" w:rsidTr="00E132A7">
        <w:trPr>
          <w:trHeight w:val="324"/>
        </w:trPr>
        <w:tc>
          <w:tcPr>
            <w:tcW w:w="1683" w:type="dxa"/>
            <w:tcBorders>
              <w:left w:val="single" w:sz="4" w:space="0" w:color="auto"/>
            </w:tcBorders>
            <w:shd w:val="clear" w:color="auto" w:fill="auto"/>
            <w:noWrap/>
            <w:vAlign w:val="center"/>
            <w:hideMark/>
          </w:tcPr>
          <w:p w14:paraId="3FC053AB" w14:textId="77777777" w:rsidR="00BE29C1" w:rsidRPr="00CC60B7" w:rsidRDefault="00BE29C1" w:rsidP="00230E5A">
            <w:pPr>
              <w:spacing w:after="0" w:line="240" w:lineRule="auto"/>
              <w:rPr>
                <w:rFonts w:ascii="Times New Roman" w:eastAsia="Times New Roman" w:hAnsi="Times New Roman" w:cs="Times New Roman"/>
                <w:color w:val="000000"/>
                <w:sz w:val="24"/>
                <w:szCs w:val="24"/>
              </w:rPr>
            </w:pPr>
            <w:r w:rsidRPr="00CC60B7">
              <w:rPr>
                <w:rFonts w:ascii="Times New Roman" w:eastAsia="Times New Roman" w:hAnsi="Times New Roman" w:cs="Times New Roman"/>
                <w:color w:val="000000"/>
                <w:sz w:val="24"/>
                <w:szCs w:val="24"/>
              </w:rPr>
              <w:t>Min</w:t>
            </w:r>
          </w:p>
        </w:tc>
        <w:tc>
          <w:tcPr>
            <w:tcW w:w="2960" w:type="dxa"/>
            <w:shd w:val="clear" w:color="auto" w:fill="auto"/>
            <w:noWrap/>
            <w:vAlign w:val="center"/>
            <w:hideMark/>
          </w:tcPr>
          <w:p w14:paraId="50569CFD"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0</w:t>
            </w:r>
          </w:p>
        </w:tc>
        <w:tc>
          <w:tcPr>
            <w:tcW w:w="2457" w:type="dxa"/>
            <w:shd w:val="clear" w:color="auto" w:fill="auto"/>
            <w:noWrap/>
            <w:vAlign w:val="center"/>
            <w:hideMark/>
          </w:tcPr>
          <w:p w14:paraId="25D175E5"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0</w:t>
            </w:r>
          </w:p>
        </w:tc>
        <w:tc>
          <w:tcPr>
            <w:tcW w:w="2250" w:type="dxa"/>
            <w:tcBorders>
              <w:right w:val="single" w:sz="4" w:space="0" w:color="auto"/>
            </w:tcBorders>
            <w:shd w:val="clear" w:color="auto" w:fill="auto"/>
            <w:noWrap/>
            <w:vAlign w:val="center"/>
            <w:hideMark/>
          </w:tcPr>
          <w:p w14:paraId="6FA49FD1"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0</w:t>
            </w:r>
          </w:p>
        </w:tc>
      </w:tr>
      <w:tr w:rsidR="00BE29C1" w:rsidRPr="00CC60B7" w14:paraId="4740D339" w14:textId="77777777" w:rsidTr="00E132A7">
        <w:trPr>
          <w:trHeight w:val="324"/>
        </w:trPr>
        <w:tc>
          <w:tcPr>
            <w:tcW w:w="1683" w:type="dxa"/>
            <w:tcBorders>
              <w:left w:val="single" w:sz="4" w:space="0" w:color="auto"/>
            </w:tcBorders>
            <w:shd w:val="clear" w:color="auto" w:fill="auto"/>
            <w:noWrap/>
            <w:vAlign w:val="center"/>
            <w:hideMark/>
          </w:tcPr>
          <w:p w14:paraId="5C441B0D" w14:textId="77777777" w:rsidR="00BE29C1" w:rsidRPr="00CC60B7" w:rsidRDefault="00BE29C1" w:rsidP="00230E5A">
            <w:pPr>
              <w:spacing w:after="0" w:line="240" w:lineRule="auto"/>
              <w:rPr>
                <w:rFonts w:ascii="Times New Roman" w:eastAsia="Times New Roman" w:hAnsi="Times New Roman" w:cs="Times New Roman"/>
                <w:color w:val="000000"/>
                <w:sz w:val="24"/>
                <w:szCs w:val="24"/>
              </w:rPr>
            </w:pPr>
            <w:r w:rsidRPr="00CC60B7">
              <w:rPr>
                <w:rFonts w:ascii="Times New Roman" w:eastAsia="Times New Roman" w:hAnsi="Times New Roman" w:cs="Times New Roman"/>
                <w:color w:val="000000"/>
                <w:sz w:val="24"/>
                <w:szCs w:val="24"/>
              </w:rPr>
              <w:t>Max</w:t>
            </w:r>
          </w:p>
        </w:tc>
        <w:tc>
          <w:tcPr>
            <w:tcW w:w="2960" w:type="dxa"/>
            <w:shd w:val="clear" w:color="auto" w:fill="auto"/>
            <w:noWrap/>
            <w:vAlign w:val="center"/>
            <w:hideMark/>
          </w:tcPr>
          <w:p w14:paraId="3BCEA694"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1099</w:t>
            </w:r>
          </w:p>
        </w:tc>
        <w:tc>
          <w:tcPr>
            <w:tcW w:w="2457" w:type="dxa"/>
            <w:shd w:val="clear" w:color="auto" w:fill="auto"/>
            <w:noWrap/>
            <w:vAlign w:val="center"/>
            <w:hideMark/>
          </w:tcPr>
          <w:p w14:paraId="01D941FA"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788</w:t>
            </w:r>
          </w:p>
        </w:tc>
        <w:tc>
          <w:tcPr>
            <w:tcW w:w="2250" w:type="dxa"/>
            <w:tcBorders>
              <w:right w:val="single" w:sz="4" w:space="0" w:color="auto"/>
            </w:tcBorders>
            <w:shd w:val="clear" w:color="auto" w:fill="auto"/>
            <w:noWrap/>
            <w:vAlign w:val="center"/>
            <w:hideMark/>
          </w:tcPr>
          <w:p w14:paraId="06C4CEDE"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580</w:t>
            </w:r>
          </w:p>
        </w:tc>
      </w:tr>
      <w:tr w:rsidR="00BE29C1" w:rsidRPr="00CC60B7" w14:paraId="01759B8E" w14:textId="77777777" w:rsidTr="00E132A7">
        <w:trPr>
          <w:trHeight w:val="324"/>
        </w:trPr>
        <w:tc>
          <w:tcPr>
            <w:tcW w:w="1683" w:type="dxa"/>
            <w:tcBorders>
              <w:left w:val="single" w:sz="4" w:space="0" w:color="auto"/>
              <w:bottom w:val="single" w:sz="4" w:space="0" w:color="auto"/>
            </w:tcBorders>
            <w:shd w:val="clear" w:color="auto" w:fill="auto"/>
            <w:noWrap/>
            <w:vAlign w:val="center"/>
            <w:hideMark/>
          </w:tcPr>
          <w:p w14:paraId="1CF40180" w14:textId="05FD61DF" w:rsidR="00BE29C1" w:rsidRPr="00CC60B7" w:rsidRDefault="00BE29C1" w:rsidP="00230E5A">
            <w:pPr>
              <w:spacing w:after="0" w:line="240" w:lineRule="auto"/>
              <w:rPr>
                <w:rFonts w:ascii="Times New Roman" w:eastAsia="Times New Roman" w:hAnsi="Times New Roman" w:cs="Times New Roman"/>
                <w:color w:val="000000"/>
                <w:sz w:val="24"/>
                <w:szCs w:val="24"/>
              </w:rPr>
            </w:pPr>
            <w:r w:rsidRPr="00CC60B7">
              <w:rPr>
                <w:rFonts w:ascii="Times New Roman" w:eastAsia="Times New Roman" w:hAnsi="Times New Roman" w:cs="Times New Roman"/>
                <w:color w:val="000000"/>
                <w:sz w:val="24"/>
                <w:szCs w:val="24"/>
              </w:rPr>
              <w:t>S</w:t>
            </w:r>
            <w:r w:rsidR="00234F52">
              <w:rPr>
                <w:rFonts w:ascii="Times New Roman" w:eastAsia="Times New Roman" w:hAnsi="Times New Roman" w:cs="Times New Roman"/>
                <w:color w:val="000000"/>
                <w:sz w:val="24"/>
                <w:szCs w:val="24"/>
              </w:rPr>
              <w:t>td. Dev.</w:t>
            </w:r>
          </w:p>
        </w:tc>
        <w:tc>
          <w:tcPr>
            <w:tcW w:w="2960" w:type="dxa"/>
            <w:tcBorders>
              <w:bottom w:val="single" w:sz="4" w:space="0" w:color="auto"/>
            </w:tcBorders>
            <w:shd w:val="clear" w:color="auto" w:fill="auto"/>
            <w:noWrap/>
            <w:vAlign w:val="center"/>
            <w:hideMark/>
          </w:tcPr>
          <w:p w14:paraId="57EA40D9"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195.60</w:t>
            </w:r>
          </w:p>
        </w:tc>
        <w:tc>
          <w:tcPr>
            <w:tcW w:w="2457" w:type="dxa"/>
            <w:tcBorders>
              <w:bottom w:val="single" w:sz="4" w:space="0" w:color="auto"/>
            </w:tcBorders>
            <w:shd w:val="clear" w:color="auto" w:fill="auto"/>
            <w:noWrap/>
            <w:vAlign w:val="center"/>
            <w:hideMark/>
          </w:tcPr>
          <w:p w14:paraId="50C6AB42"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145.99</w:t>
            </w:r>
          </w:p>
        </w:tc>
        <w:tc>
          <w:tcPr>
            <w:tcW w:w="2250" w:type="dxa"/>
            <w:tcBorders>
              <w:bottom w:val="single" w:sz="4" w:space="0" w:color="auto"/>
              <w:right w:val="single" w:sz="4" w:space="0" w:color="auto"/>
            </w:tcBorders>
            <w:shd w:val="clear" w:color="auto" w:fill="auto"/>
            <w:noWrap/>
            <w:vAlign w:val="center"/>
            <w:hideMark/>
          </w:tcPr>
          <w:p w14:paraId="70A4E86D" w14:textId="77777777" w:rsidR="00BE29C1" w:rsidRPr="00CC60B7" w:rsidRDefault="00BE29C1" w:rsidP="00230E5A">
            <w:pPr>
              <w:spacing w:after="0" w:line="240" w:lineRule="auto"/>
              <w:jc w:val="center"/>
              <w:rPr>
                <w:rFonts w:ascii="Times New Roman" w:eastAsia="Times New Roman" w:hAnsi="Times New Roman" w:cs="Times New Roman"/>
                <w:color w:val="000000"/>
              </w:rPr>
            </w:pPr>
            <w:r w:rsidRPr="00CC60B7">
              <w:rPr>
                <w:rFonts w:ascii="Times New Roman" w:eastAsia="Times New Roman" w:hAnsi="Times New Roman" w:cs="Times New Roman"/>
                <w:color w:val="000000"/>
              </w:rPr>
              <w:t>79.52</w:t>
            </w:r>
          </w:p>
        </w:tc>
      </w:tr>
    </w:tbl>
    <w:p w14:paraId="17DD571A" w14:textId="77777777" w:rsidR="00BE29C1" w:rsidRPr="00C45A8E" w:rsidRDefault="00BE29C1" w:rsidP="00BE29C1">
      <w:pPr>
        <w:rPr>
          <w:rFonts w:ascii="Times New Roman" w:hAnsi="Times New Roman" w:cs="Times New Roman"/>
          <w:sz w:val="24"/>
          <w:szCs w:val="24"/>
        </w:rPr>
      </w:pPr>
    </w:p>
    <w:p w14:paraId="3A23ED58" w14:textId="77777777" w:rsidR="00BE29C1" w:rsidRPr="00C45A8E" w:rsidRDefault="00BE29C1" w:rsidP="00BE29C1">
      <w:pPr>
        <w:pStyle w:val="Heading3"/>
        <w:rPr>
          <w:rFonts w:cs="Times New Roman"/>
          <w:b w:val="0"/>
          <w:bCs/>
        </w:rPr>
      </w:pPr>
      <w:r w:rsidRPr="00C45A8E">
        <w:rPr>
          <w:rFonts w:cs="Times New Roman"/>
          <w:b w:val="0"/>
          <w:bCs/>
        </w:rPr>
        <w:t xml:space="preserve">Panel D: Firm Political Power: Access and Personal Power Components </w:t>
      </w:r>
    </w:p>
    <w:tbl>
      <w:tblPr>
        <w:tblW w:w="8760" w:type="dxa"/>
        <w:tblLook w:val="04A0" w:firstRow="1" w:lastRow="0" w:firstColumn="1" w:lastColumn="0" w:noHBand="0" w:noVBand="1"/>
      </w:tblPr>
      <w:tblGrid>
        <w:gridCol w:w="3360"/>
        <w:gridCol w:w="1840"/>
        <w:gridCol w:w="2080"/>
        <w:gridCol w:w="1480"/>
      </w:tblGrid>
      <w:tr w:rsidR="00BE29C1" w:rsidRPr="00FF000E" w14:paraId="35A9ACB4" w14:textId="77777777" w:rsidTr="00E132A7">
        <w:trPr>
          <w:trHeight w:val="324"/>
        </w:trPr>
        <w:tc>
          <w:tcPr>
            <w:tcW w:w="3360" w:type="dxa"/>
            <w:tcBorders>
              <w:top w:val="single" w:sz="4" w:space="0" w:color="auto"/>
              <w:left w:val="single" w:sz="4" w:space="0" w:color="auto"/>
              <w:bottom w:val="single" w:sz="4" w:space="0" w:color="auto"/>
            </w:tcBorders>
            <w:shd w:val="clear" w:color="auto" w:fill="auto"/>
            <w:noWrap/>
            <w:vAlign w:val="center"/>
            <w:hideMark/>
          </w:tcPr>
          <w:p w14:paraId="0F551639" w14:textId="77777777" w:rsidR="00BE29C1" w:rsidRPr="00FF000E" w:rsidRDefault="00BE29C1" w:rsidP="00230E5A">
            <w:pPr>
              <w:spacing w:after="0" w:line="240" w:lineRule="auto"/>
              <w:rPr>
                <w:rFonts w:ascii="Times New Roman" w:eastAsia="Times New Roman" w:hAnsi="Times New Roman" w:cs="Times New Roman"/>
                <w:b/>
                <w:bCs/>
                <w:color w:val="000000"/>
                <w:sz w:val="24"/>
                <w:szCs w:val="24"/>
              </w:rPr>
            </w:pPr>
            <w:r w:rsidRPr="00FF000E">
              <w:rPr>
                <w:rFonts w:ascii="Times New Roman" w:eastAsia="Times New Roman" w:hAnsi="Times New Roman" w:cs="Times New Roman"/>
                <w:b/>
                <w:bCs/>
                <w:color w:val="000000"/>
                <w:sz w:val="24"/>
                <w:szCs w:val="24"/>
              </w:rPr>
              <w:t xml:space="preserve">Characteristic </w:t>
            </w:r>
          </w:p>
        </w:tc>
        <w:tc>
          <w:tcPr>
            <w:tcW w:w="1840" w:type="dxa"/>
            <w:tcBorders>
              <w:top w:val="single" w:sz="4" w:space="0" w:color="auto"/>
              <w:bottom w:val="single" w:sz="4" w:space="0" w:color="auto"/>
            </w:tcBorders>
            <w:shd w:val="clear" w:color="auto" w:fill="auto"/>
            <w:noWrap/>
            <w:vAlign w:val="center"/>
            <w:hideMark/>
          </w:tcPr>
          <w:p w14:paraId="4E424699" w14:textId="77777777" w:rsidR="00BE29C1" w:rsidRPr="00FF000E" w:rsidRDefault="00BE29C1" w:rsidP="00230E5A">
            <w:pPr>
              <w:spacing w:after="0" w:line="240" w:lineRule="auto"/>
              <w:jc w:val="center"/>
              <w:rPr>
                <w:rFonts w:ascii="Times New Roman" w:eastAsia="Times New Roman" w:hAnsi="Times New Roman" w:cs="Times New Roman"/>
                <w:b/>
                <w:bCs/>
                <w:color w:val="000000"/>
                <w:sz w:val="24"/>
                <w:szCs w:val="24"/>
              </w:rPr>
            </w:pPr>
            <w:r w:rsidRPr="00FF000E">
              <w:rPr>
                <w:rFonts w:ascii="Times New Roman" w:eastAsia="Times New Roman" w:hAnsi="Times New Roman" w:cs="Times New Roman"/>
                <w:b/>
                <w:bCs/>
                <w:color w:val="000000"/>
                <w:sz w:val="24"/>
                <w:szCs w:val="24"/>
              </w:rPr>
              <w:t xml:space="preserve">Local Politicians </w:t>
            </w:r>
          </w:p>
        </w:tc>
        <w:tc>
          <w:tcPr>
            <w:tcW w:w="2080" w:type="dxa"/>
            <w:tcBorders>
              <w:top w:val="single" w:sz="4" w:space="0" w:color="auto"/>
              <w:bottom w:val="single" w:sz="4" w:space="0" w:color="auto"/>
            </w:tcBorders>
            <w:shd w:val="clear" w:color="auto" w:fill="auto"/>
            <w:noWrap/>
            <w:vAlign w:val="center"/>
            <w:hideMark/>
          </w:tcPr>
          <w:p w14:paraId="5F9B36C5" w14:textId="77777777" w:rsidR="00BE29C1" w:rsidRPr="00FF000E" w:rsidRDefault="00BE29C1" w:rsidP="00230E5A">
            <w:pPr>
              <w:spacing w:after="0" w:line="240" w:lineRule="auto"/>
              <w:jc w:val="center"/>
              <w:rPr>
                <w:rFonts w:ascii="Times New Roman" w:eastAsia="Times New Roman" w:hAnsi="Times New Roman" w:cs="Times New Roman"/>
                <w:b/>
                <w:bCs/>
                <w:color w:val="000000"/>
                <w:sz w:val="24"/>
                <w:szCs w:val="24"/>
              </w:rPr>
            </w:pPr>
            <w:r w:rsidRPr="00FF000E">
              <w:rPr>
                <w:rFonts w:ascii="Times New Roman" w:eastAsia="Times New Roman" w:hAnsi="Times New Roman" w:cs="Times New Roman"/>
                <w:b/>
                <w:bCs/>
                <w:color w:val="000000"/>
                <w:sz w:val="24"/>
                <w:szCs w:val="24"/>
              </w:rPr>
              <w:t>National Politicians</w:t>
            </w:r>
          </w:p>
        </w:tc>
        <w:tc>
          <w:tcPr>
            <w:tcW w:w="1480" w:type="dxa"/>
            <w:tcBorders>
              <w:top w:val="single" w:sz="4" w:space="0" w:color="auto"/>
              <w:bottom w:val="single" w:sz="4" w:space="0" w:color="auto"/>
              <w:right w:val="single" w:sz="4" w:space="0" w:color="auto"/>
            </w:tcBorders>
            <w:shd w:val="clear" w:color="auto" w:fill="auto"/>
            <w:noWrap/>
            <w:vAlign w:val="center"/>
            <w:hideMark/>
          </w:tcPr>
          <w:p w14:paraId="6090FF94" w14:textId="77777777" w:rsidR="00BE29C1" w:rsidRPr="00FF000E" w:rsidRDefault="00BE29C1" w:rsidP="00230E5A">
            <w:pPr>
              <w:spacing w:after="0" w:line="240" w:lineRule="auto"/>
              <w:jc w:val="center"/>
              <w:rPr>
                <w:rFonts w:ascii="Times New Roman" w:eastAsia="Times New Roman" w:hAnsi="Times New Roman" w:cs="Times New Roman"/>
                <w:b/>
                <w:bCs/>
                <w:color w:val="000000"/>
                <w:sz w:val="24"/>
                <w:szCs w:val="24"/>
              </w:rPr>
            </w:pPr>
            <w:r w:rsidRPr="00FF000E">
              <w:rPr>
                <w:rFonts w:ascii="Times New Roman" w:eastAsia="Times New Roman" w:hAnsi="Times New Roman" w:cs="Times New Roman"/>
                <w:b/>
                <w:bCs/>
                <w:color w:val="000000"/>
                <w:sz w:val="24"/>
                <w:szCs w:val="24"/>
              </w:rPr>
              <w:t xml:space="preserve">Test statistic </w:t>
            </w:r>
          </w:p>
        </w:tc>
      </w:tr>
      <w:tr w:rsidR="00BE29C1" w:rsidRPr="00FF000E" w14:paraId="60420BE1" w14:textId="77777777" w:rsidTr="00E132A7">
        <w:trPr>
          <w:trHeight w:val="324"/>
        </w:trPr>
        <w:tc>
          <w:tcPr>
            <w:tcW w:w="3360" w:type="dxa"/>
            <w:tcBorders>
              <w:top w:val="single" w:sz="4" w:space="0" w:color="auto"/>
              <w:left w:val="single" w:sz="4" w:space="0" w:color="auto"/>
            </w:tcBorders>
            <w:shd w:val="clear" w:color="auto" w:fill="auto"/>
            <w:noWrap/>
            <w:vAlign w:val="center"/>
            <w:hideMark/>
          </w:tcPr>
          <w:p w14:paraId="49534A5C" w14:textId="77777777" w:rsidR="00BE29C1" w:rsidRPr="00FF000E" w:rsidRDefault="00BE29C1" w:rsidP="00230E5A">
            <w:pPr>
              <w:spacing w:after="0" w:line="240" w:lineRule="auto"/>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 xml:space="preserve">Number of accessible politicians </w:t>
            </w:r>
          </w:p>
        </w:tc>
        <w:tc>
          <w:tcPr>
            <w:tcW w:w="1840" w:type="dxa"/>
            <w:tcBorders>
              <w:top w:val="single" w:sz="4" w:space="0" w:color="auto"/>
            </w:tcBorders>
            <w:shd w:val="clear" w:color="auto" w:fill="auto"/>
            <w:noWrap/>
            <w:vAlign w:val="center"/>
            <w:hideMark/>
          </w:tcPr>
          <w:p w14:paraId="1B588484" w14:textId="77777777" w:rsidR="00BE29C1" w:rsidRPr="00FF000E" w:rsidRDefault="00BE29C1" w:rsidP="00230E5A">
            <w:pPr>
              <w:spacing w:after="0" w:line="240" w:lineRule="auto"/>
              <w:jc w:val="center"/>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15.254</w:t>
            </w:r>
          </w:p>
        </w:tc>
        <w:tc>
          <w:tcPr>
            <w:tcW w:w="2080" w:type="dxa"/>
            <w:tcBorders>
              <w:top w:val="single" w:sz="4" w:space="0" w:color="auto"/>
            </w:tcBorders>
            <w:shd w:val="clear" w:color="auto" w:fill="auto"/>
            <w:noWrap/>
            <w:vAlign w:val="center"/>
            <w:hideMark/>
          </w:tcPr>
          <w:p w14:paraId="2DE06E4E" w14:textId="77777777" w:rsidR="00BE29C1" w:rsidRPr="00FF000E" w:rsidRDefault="00BE29C1" w:rsidP="00230E5A">
            <w:pPr>
              <w:spacing w:after="0" w:line="240" w:lineRule="auto"/>
              <w:jc w:val="center"/>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51.728</w:t>
            </w:r>
          </w:p>
        </w:tc>
        <w:tc>
          <w:tcPr>
            <w:tcW w:w="1480" w:type="dxa"/>
            <w:tcBorders>
              <w:top w:val="single" w:sz="4" w:space="0" w:color="auto"/>
              <w:right w:val="single" w:sz="4" w:space="0" w:color="auto"/>
            </w:tcBorders>
            <w:shd w:val="clear" w:color="auto" w:fill="auto"/>
            <w:noWrap/>
            <w:vAlign w:val="center"/>
            <w:hideMark/>
          </w:tcPr>
          <w:p w14:paraId="15F48293" w14:textId="77777777" w:rsidR="00BE29C1" w:rsidRPr="00FF000E" w:rsidRDefault="00BE29C1" w:rsidP="00230E5A">
            <w:pPr>
              <w:spacing w:after="0" w:line="240" w:lineRule="auto"/>
              <w:jc w:val="center"/>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0.000***</w:t>
            </w:r>
          </w:p>
        </w:tc>
      </w:tr>
      <w:tr w:rsidR="00BE29C1" w:rsidRPr="00FF000E" w14:paraId="4ED40174" w14:textId="77777777" w:rsidTr="00E132A7">
        <w:trPr>
          <w:trHeight w:val="324"/>
        </w:trPr>
        <w:tc>
          <w:tcPr>
            <w:tcW w:w="3360" w:type="dxa"/>
            <w:tcBorders>
              <w:left w:val="single" w:sz="4" w:space="0" w:color="auto"/>
              <w:bottom w:val="single" w:sz="4" w:space="0" w:color="auto"/>
            </w:tcBorders>
            <w:shd w:val="clear" w:color="auto" w:fill="auto"/>
            <w:noWrap/>
            <w:vAlign w:val="center"/>
            <w:hideMark/>
          </w:tcPr>
          <w:p w14:paraId="60CEA5B5" w14:textId="77777777" w:rsidR="00BE29C1" w:rsidRPr="00FF000E" w:rsidRDefault="00BE29C1" w:rsidP="00230E5A">
            <w:pPr>
              <w:spacing w:after="0" w:line="240" w:lineRule="auto"/>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 xml:space="preserve">Personal political power index </w:t>
            </w:r>
          </w:p>
        </w:tc>
        <w:tc>
          <w:tcPr>
            <w:tcW w:w="1840" w:type="dxa"/>
            <w:tcBorders>
              <w:bottom w:val="single" w:sz="4" w:space="0" w:color="auto"/>
            </w:tcBorders>
            <w:shd w:val="clear" w:color="auto" w:fill="auto"/>
            <w:noWrap/>
            <w:vAlign w:val="center"/>
            <w:hideMark/>
          </w:tcPr>
          <w:p w14:paraId="72B7EAF7" w14:textId="77777777" w:rsidR="00BE29C1" w:rsidRPr="00FF000E" w:rsidRDefault="00BE29C1" w:rsidP="00230E5A">
            <w:pPr>
              <w:spacing w:after="0" w:line="240" w:lineRule="auto"/>
              <w:jc w:val="center"/>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2.747</w:t>
            </w:r>
          </w:p>
        </w:tc>
        <w:tc>
          <w:tcPr>
            <w:tcW w:w="2080" w:type="dxa"/>
            <w:tcBorders>
              <w:bottom w:val="single" w:sz="4" w:space="0" w:color="auto"/>
            </w:tcBorders>
            <w:shd w:val="clear" w:color="auto" w:fill="auto"/>
            <w:noWrap/>
            <w:vAlign w:val="center"/>
            <w:hideMark/>
          </w:tcPr>
          <w:p w14:paraId="14BDFA3F" w14:textId="77777777" w:rsidR="00BE29C1" w:rsidRPr="00FF000E" w:rsidRDefault="00BE29C1" w:rsidP="00230E5A">
            <w:pPr>
              <w:spacing w:after="0" w:line="240" w:lineRule="auto"/>
              <w:jc w:val="center"/>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2.746</w:t>
            </w:r>
          </w:p>
        </w:tc>
        <w:tc>
          <w:tcPr>
            <w:tcW w:w="1480" w:type="dxa"/>
            <w:tcBorders>
              <w:bottom w:val="single" w:sz="4" w:space="0" w:color="auto"/>
              <w:right w:val="single" w:sz="4" w:space="0" w:color="auto"/>
            </w:tcBorders>
            <w:shd w:val="clear" w:color="auto" w:fill="auto"/>
            <w:noWrap/>
            <w:vAlign w:val="center"/>
            <w:hideMark/>
          </w:tcPr>
          <w:p w14:paraId="573607BF" w14:textId="77777777" w:rsidR="00BE29C1" w:rsidRPr="00FF000E" w:rsidRDefault="00BE29C1" w:rsidP="00230E5A">
            <w:pPr>
              <w:spacing w:after="0" w:line="240" w:lineRule="auto"/>
              <w:jc w:val="center"/>
              <w:rPr>
                <w:rFonts w:ascii="Times New Roman" w:eastAsia="Times New Roman" w:hAnsi="Times New Roman" w:cs="Times New Roman"/>
                <w:color w:val="000000"/>
                <w:sz w:val="24"/>
                <w:szCs w:val="24"/>
              </w:rPr>
            </w:pPr>
            <w:r w:rsidRPr="00FF000E">
              <w:rPr>
                <w:rFonts w:ascii="Times New Roman" w:eastAsia="Times New Roman" w:hAnsi="Times New Roman" w:cs="Times New Roman"/>
                <w:color w:val="000000"/>
                <w:sz w:val="24"/>
                <w:szCs w:val="24"/>
              </w:rPr>
              <w:t>0.976</w:t>
            </w:r>
          </w:p>
        </w:tc>
      </w:tr>
    </w:tbl>
    <w:p w14:paraId="36489B87" w14:textId="77777777" w:rsidR="00BE29C1" w:rsidRPr="00C45A8E" w:rsidRDefault="00BE29C1" w:rsidP="00BE29C1">
      <w:pPr>
        <w:rPr>
          <w:rFonts w:ascii="Times New Roman" w:hAnsi="Times New Roman" w:cs="Times New Roman"/>
          <w:sz w:val="24"/>
          <w:szCs w:val="24"/>
        </w:rPr>
      </w:pPr>
    </w:p>
    <w:p w14:paraId="1A836276" w14:textId="77777777" w:rsidR="00BE29C1" w:rsidRPr="00C45A8E" w:rsidRDefault="00BE29C1" w:rsidP="00BE29C1">
      <w:pPr>
        <w:rPr>
          <w:rFonts w:ascii="Times New Roman" w:hAnsi="Times New Roman" w:cs="Times New Roman"/>
          <w:sz w:val="24"/>
          <w:szCs w:val="24"/>
        </w:rPr>
      </w:pPr>
      <w:r w:rsidRPr="00C45A8E">
        <w:rPr>
          <w:rFonts w:ascii="Times New Roman" w:hAnsi="Times New Roman" w:cs="Times New Roman"/>
          <w:sz w:val="24"/>
          <w:szCs w:val="24"/>
        </w:rPr>
        <w:br w:type="page"/>
      </w:r>
    </w:p>
    <w:p w14:paraId="0003FB9B" w14:textId="4CFCA811" w:rsidR="00BE29C1" w:rsidRPr="00C45A8E" w:rsidRDefault="00BE29C1" w:rsidP="00BE29C1">
      <w:pPr>
        <w:pStyle w:val="Heading1"/>
        <w:rPr>
          <w:rFonts w:cs="Times New Roman"/>
        </w:rPr>
      </w:pPr>
      <w:r w:rsidRPr="00C45A8E">
        <w:rPr>
          <w:rFonts w:cs="Times New Roman"/>
        </w:rPr>
        <w:lastRenderedPageBreak/>
        <w:t>Table</w:t>
      </w:r>
      <w:r w:rsidR="005C6C9C">
        <w:rPr>
          <w:rFonts w:cs="Times New Roman"/>
        </w:rPr>
        <w:t xml:space="preserve"> 3</w:t>
      </w:r>
      <w:r w:rsidRPr="00C45A8E">
        <w:rPr>
          <w:rFonts w:cs="Times New Roman"/>
        </w:rPr>
        <w:t xml:space="preserve">: </w:t>
      </w:r>
      <w:r w:rsidR="001528CE">
        <w:rPr>
          <w:rFonts w:cs="Times New Roman"/>
        </w:rPr>
        <w:t xml:space="preserve"> Distribution of </w:t>
      </w:r>
      <w:r w:rsidR="00925C65">
        <w:rPr>
          <w:rFonts w:cs="Times New Roman"/>
        </w:rPr>
        <w:t xml:space="preserve"> Political Power Across Politicians and Firms </w:t>
      </w:r>
    </w:p>
    <w:p w14:paraId="33D82913" w14:textId="23DE6D6C" w:rsidR="00BE29C1" w:rsidRPr="00C45A8E" w:rsidRDefault="00BE29C1" w:rsidP="00BE29C1">
      <w:pPr>
        <w:rPr>
          <w:rFonts w:ascii="Times New Roman" w:hAnsi="Times New Roman" w:cs="Times New Roman"/>
          <w:sz w:val="24"/>
          <w:szCs w:val="24"/>
        </w:rPr>
      </w:pPr>
      <w:r w:rsidRPr="00C45A8E">
        <w:rPr>
          <w:rFonts w:ascii="Times New Roman" w:hAnsi="Times New Roman" w:cs="Times New Roman"/>
          <w:sz w:val="24"/>
          <w:szCs w:val="24"/>
        </w:rPr>
        <w:t xml:space="preserve">In this table, we list all representatives and senators who receive a </w:t>
      </w:r>
      <w:r w:rsidR="00FC28F2">
        <w:rPr>
          <w:rFonts w:ascii="Times New Roman" w:hAnsi="Times New Roman" w:cs="Times New Roman"/>
          <w:sz w:val="24"/>
          <w:szCs w:val="24"/>
        </w:rPr>
        <w:t xml:space="preserve">Personal Political Power Index (PPPI) score of </w:t>
      </w:r>
      <w:r w:rsidRPr="00C45A8E">
        <w:rPr>
          <w:rFonts w:ascii="Times New Roman" w:hAnsi="Times New Roman" w:cs="Times New Roman"/>
          <w:sz w:val="24"/>
          <w:szCs w:val="24"/>
        </w:rPr>
        <w:t>5</w:t>
      </w:r>
      <w:r w:rsidR="00FC28F2">
        <w:rPr>
          <w:rFonts w:ascii="Times New Roman" w:hAnsi="Times New Roman" w:cs="Times New Roman"/>
          <w:sz w:val="24"/>
          <w:szCs w:val="24"/>
        </w:rPr>
        <w:t>.  Panel A lists the re</w:t>
      </w:r>
      <w:r w:rsidRPr="00C45A8E">
        <w:rPr>
          <w:rFonts w:ascii="Times New Roman" w:hAnsi="Times New Roman" w:cs="Times New Roman"/>
          <w:sz w:val="24"/>
          <w:szCs w:val="24"/>
        </w:rPr>
        <w:t xml:space="preserve">presentatives and the districts they represent. In Panel B, we report the most powerful senators based on </w:t>
      </w:r>
      <w:r w:rsidR="00FC28F2">
        <w:rPr>
          <w:rFonts w:ascii="Times New Roman" w:hAnsi="Times New Roman" w:cs="Times New Roman"/>
          <w:sz w:val="24"/>
          <w:szCs w:val="24"/>
        </w:rPr>
        <w:t xml:space="preserve">their  PPPI score </w:t>
      </w:r>
      <w:r w:rsidRPr="00C45A8E">
        <w:rPr>
          <w:rFonts w:ascii="Times New Roman" w:hAnsi="Times New Roman" w:cs="Times New Roman"/>
          <w:sz w:val="24"/>
          <w:szCs w:val="24"/>
        </w:rPr>
        <w:t>and the states they represent.</w:t>
      </w:r>
      <w:r w:rsidR="00925C65">
        <w:rPr>
          <w:rFonts w:ascii="Times New Roman" w:hAnsi="Times New Roman" w:cs="Times New Roman"/>
          <w:sz w:val="24"/>
          <w:szCs w:val="24"/>
        </w:rPr>
        <w:t xml:space="preserve"> In Panel C we present the twenty-five most politically  powerful firms based on </w:t>
      </w:r>
      <w:r w:rsidR="00FC28F2">
        <w:rPr>
          <w:rFonts w:ascii="Times New Roman" w:hAnsi="Times New Roman" w:cs="Times New Roman"/>
          <w:sz w:val="24"/>
          <w:szCs w:val="24"/>
        </w:rPr>
        <w:t xml:space="preserve">their </w:t>
      </w:r>
      <w:r w:rsidR="00925C65">
        <w:rPr>
          <w:rFonts w:ascii="Times New Roman" w:hAnsi="Times New Roman" w:cs="Times New Roman"/>
          <w:sz w:val="24"/>
          <w:szCs w:val="24"/>
        </w:rPr>
        <w:t>total political power</w:t>
      </w:r>
      <w:r w:rsidR="00E14963">
        <w:rPr>
          <w:rFonts w:ascii="Times New Roman" w:hAnsi="Times New Roman" w:cs="Times New Roman"/>
          <w:sz w:val="24"/>
          <w:szCs w:val="24"/>
        </w:rPr>
        <w:t xml:space="preserve"> as averaged over </w:t>
      </w:r>
      <w:r w:rsidR="00FC28F2">
        <w:rPr>
          <w:rFonts w:ascii="Times New Roman" w:hAnsi="Times New Roman" w:cs="Times New Roman"/>
          <w:sz w:val="24"/>
          <w:szCs w:val="24"/>
        </w:rPr>
        <w:t xml:space="preserve">the </w:t>
      </w:r>
      <w:r w:rsidR="00E14963">
        <w:rPr>
          <w:rFonts w:ascii="Times New Roman" w:hAnsi="Times New Roman" w:cs="Times New Roman"/>
          <w:sz w:val="24"/>
          <w:szCs w:val="24"/>
        </w:rPr>
        <w:t xml:space="preserve"> sample period.</w:t>
      </w:r>
    </w:p>
    <w:tbl>
      <w:tblPr>
        <w:tblW w:w="10190" w:type="dxa"/>
        <w:tblLook w:val="04A0" w:firstRow="1" w:lastRow="0" w:firstColumn="1" w:lastColumn="0" w:noHBand="0" w:noVBand="1"/>
      </w:tblPr>
      <w:tblGrid>
        <w:gridCol w:w="2520"/>
        <w:gridCol w:w="925"/>
        <w:gridCol w:w="693"/>
        <w:gridCol w:w="742"/>
        <w:gridCol w:w="222"/>
        <w:gridCol w:w="2728"/>
        <w:gridCol w:w="925"/>
        <w:gridCol w:w="693"/>
        <w:gridCol w:w="733"/>
        <w:gridCol w:w="9"/>
      </w:tblGrid>
      <w:tr w:rsidR="00BE29C1" w:rsidRPr="00DA0A71" w14:paraId="23D66F96" w14:textId="77777777" w:rsidTr="00230E5A">
        <w:trPr>
          <w:gridAfter w:val="1"/>
          <w:wAfter w:w="9" w:type="dxa"/>
          <w:trHeight w:val="324"/>
        </w:trPr>
        <w:tc>
          <w:tcPr>
            <w:tcW w:w="10181" w:type="dxa"/>
            <w:gridSpan w:val="9"/>
            <w:tcBorders>
              <w:bottom w:val="single" w:sz="4" w:space="0" w:color="auto"/>
            </w:tcBorders>
            <w:shd w:val="clear" w:color="auto" w:fill="auto"/>
            <w:noWrap/>
            <w:vAlign w:val="bottom"/>
            <w:hideMark/>
          </w:tcPr>
          <w:p w14:paraId="06AC877D" w14:textId="77777777" w:rsidR="00BE29C1" w:rsidRPr="00DA0A71" w:rsidRDefault="00BE29C1" w:rsidP="00230E5A">
            <w:pPr>
              <w:spacing w:after="0" w:line="240" w:lineRule="auto"/>
              <w:rPr>
                <w:rFonts w:ascii="Times New Roman" w:eastAsia="Times New Roman" w:hAnsi="Times New Roman" w:cs="Times New Roman"/>
                <w:i/>
                <w:iCs/>
                <w:color w:val="000000"/>
                <w:sz w:val="24"/>
                <w:szCs w:val="24"/>
              </w:rPr>
            </w:pPr>
            <w:r w:rsidRPr="00DA0A71">
              <w:rPr>
                <w:rFonts w:ascii="Times New Roman" w:eastAsia="Times New Roman" w:hAnsi="Times New Roman" w:cs="Times New Roman"/>
                <w:i/>
                <w:iCs/>
                <w:color w:val="000000"/>
                <w:sz w:val="24"/>
                <w:szCs w:val="24"/>
              </w:rPr>
              <w:t>Panel A: Most Powerful Representatives</w:t>
            </w:r>
          </w:p>
        </w:tc>
      </w:tr>
      <w:tr w:rsidR="00BE29C1" w:rsidRPr="00DA0A71" w14:paraId="1B9E0A37" w14:textId="77777777" w:rsidTr="00E132A7">
        <w:trPr>
          <w:trHeight w:val="288"/>
        </w:trPr>
        <w:tc>
          <w:tcPr>
            <w:tcW w:w="2520" w:type="dxa"/>
            <w:tcBorders>
              <w:top w:val="single" w:sz="4" w:space="0" w:color="auto"/>
              <w:left w:val="single" w:sz="4" w:space="0" w:color="auto"/>
              <w:bottom w:val="single" w:sz="4" w:space="0" w:color="auto"/>
            </w:tcBorders>
            <w:shd w:val="clear" w:color="auto" w:fill="auto"/>
            <w:noWrap/>
            <w:hideMark/>
          </w:tcPr>
          <w:p w14:paraId="74838CEB"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Name</w:t>
            </w:r>
          </w:p>
        </w:tc>
        <w:tc>
          <w:tcPr>
            <w:tcW w:w="925" w:type="dxa"/>
            <w:tcBorders>
              <w:top w:val="single" w:sz="4" w:space="0" w:color="auto"/>
              <w:bottom w:val="single" w:sz="4" w:space="0" w:color="auto"/>
            </w:tcBorders>
            <w:shd w:val="clear" w:color="auto" w:fill="auto"/>
            <w:noWrap/>
            <w:vAlign w:val="center"/>
            <w:hideMark/>
          </w:tcPr>
          <w:p w14:paraId="75C1F723"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District</w:t>
            </w:r>
          </w:p>
        </w:tc>
        <w:tc>
          <w:tcPr>
            <w:tcW w:w="693" w:type="dxa"/>
            <w:tcBorders>
              <w:top w:val="single" w:sz="4" w:space="0" w:color="auto"/>
              <w:bottom w:val="single" w:sz="4" w:space="0" w:color="auto"/>
            </w:tcBorders>
            <w:shd w:val="clear" w:color="auto" w:fill="auto"/>
            <w:noWrap/>
            <w:vAlign w:val="center"/>
            <w:hideMark/>
          </w:tcPr>
          <w:p w14:paraId="2D32E131"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State</w:t>
            </w:r>
          </w:p>
        </w:tc>
        <w:tc>
          <w:tcPr>
            <w:tcW w:w="742" w:type="dxa"/>
            <w:tcBorders>
              <w:top w:val="single" w:sz="4" w:space="0" w:color="auto"/>
              <w:bottom w:val="single" w:sz="4" w:space="0" w:color="auto"/>
            </w:tcBorders>
            <w:shd w:val="clear" w:color="auto" w:fill="auto"/>
            <w:noWrap/>
            <w:vAlign w:val="center"/>
            <w:hideMark/>
          </w:tcPr>
          <w:p w14:paraId="13F5E8CC"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Party</w:t>
            </w:r>
          </w:p>
        </w:tc>
        <w:tc>
          <w:tcPr>
            <w:tcW w:w="222" w:type="dxa"/>
            <w:tcBorders>
              <w:top w:val="single" w:sz="4" w:space="0" w:color="auto"/>
              <w:bottom w:val="single" w:sz="4" w:space="0" w:color="auto"/>
            </w:tcBorders>
            <w:shd w:val="clear" w:color="auto" w:fill="auto"/>
            <w:noWrap/>
            <w:vAlign w:val="center"/>
            <w:hideMark/>
          </w:tcPr>
          <w:p w14:paraId="5BF0A556"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p>
        </w:tc>
        <w:tc>
          <w:tcPr>
            <w:tcW w:w="2728" w:type="dxa"/>
            <w:tcBorders>
              <w:top w:val="single" w:sz="4" w:space="0" w:color="auto"/>
              <w:bottom w:val="single" w:sz="4" w:space="0" w:color="auto"/>
            </w:tcBorders>
            <w:shd w:val="clear" w:color="auto" w:fill="auto"/>
            <w:noWrap/>
            <w:vAlign w:val="center"/>
            <w:hideMark/>
          </w:tcPr>
          <w:p w14:paraId="3A03BC2B"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Name</w:t>
            </w:r>
          </w:p>
        </w:tc>
        <w:tc>
          <w:tcPr>
            <w:tcW w:w="925" w:type="dxa"/>
            <w:tcBorders>
              <w:top w:val="single" w:sz="4" w:space="0" w:color="auto"/>
              <w:bottom w:val="single" w:sz="4" w:space="0" w:color="auto"/>
            </w:tcBorders>
            <w:shd w:val="clear" w:color="auto" w:fill="auto"/>
            <w:noWrap/>
            <w:vAlign w:val="center"/>
            <w:hideMark/>
          </w:tcPr>
          <w:p w14:paraId="3C5694FD"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District</w:t>
            </w:r>
          </w:p>
        </w:tc>
        <w:tc>
          <w:tcPr>
            <w:tcW w:w="693" w:type="dxa"/>
            <w:tcBorders>
              <w:top w:val="single" w:sz="4" w:space="0" w:color="auto"/>
              <w:bottom w:val="single" w:sz="4" w:space="0" w:color="auto"/>
            </w:tcBorders>
            <w:shd w:val="clear" w:color="auto" w:fill="auto"/>
            <w:noWrap/>
            <w:vAlign w:val="center"/>
            <w:hideMark/>
          </w:tcPr>
          <w:p w14:paraId="609E7FCE"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State</w:t>
            </w:r>
          </w:p>
        </w:tc>
        <w:tc>
          <w:tcPr>
            <w:tcW w:w="742" w:type="dxa"/>
            <w:gridSpan w:val="2"/>
            <w:tcBorders>
              <w:top w:val="single" w:sz="4" w:space="0" w:color="auto"/>
              <w:bottom w:val="single" w:sz="4" w:space="0" w:color="auto"/>
              <w:right w:val="single" w:sz="4" w:space="0" w:color="auto"/>
            </w:tcBorders>
            <w:shd w:val="clear" w:color="auto" w:fill="auto"/>
            <w:noWrap/>
            <w:vAlign w:val="center"/>
            <w:hideMark/>
          </w:tcPr>
          <w:p w14:paraId="3B99F022" w14:textId="77777777" w:rsidR="00BE29C1" w:rsidRPr="00DA0A71" w:rsidRDefault="00BE29C1" w:rsidP="00230E5A">
            <w:pPr>
              <w:spacing w:after="0" w:line="240" w:lineRule="auto"/>
              <w:jc w:val="center"/>
              <w:rPr>
                <w:rFonts w:ascii="Times New Roman" w:eastAsia="Times New Roman" w:hAnsi="Times New Roman" w:cs="Times New Roman"/>
                <w:b/>
                <w:bCs/>
                <w:color w:val="000000"/>
              </w:rPr>
            </w:pPr>
            <w:r w:rsidRPr="00DA0A71">
              <w:rPr>
                <w:rFonts w:ascii="Times New Roman" w:eastAsia="Times New Roman" w:hAnsi="Times New Roman" w:cs="Times New Roman"/>
                <w:b/>
                <w:bCs/>
                <w:color w:val="000000"/>
              </w:rPr>
              <w:t>Party</w:t>
            </w:r>
          </w:p>
        </w:tc>
      </w:tr>
      <w:tr w:rsidR="00BE29C1" w:rsidRPr="00DA0A71" w14:paraId="2C1E40B5" w14:textId="77777777" w:rsidTr="00E132A7">
        <w:trPr>
          <w:trHeight w:val="288"/>
        </w:trPr>
        <w:tc>
          <w:tcPr>
            <w:tcW w:w="2520" w:type="dxa"/>
            <w:tcBorders>
              <w:top w:val="single" w:sz="4" w:space="0" w:color="auto"/>
              <w:left w:val="single" w:sz="4" w:space="0" w:color="auto"/>
            </w:tcBorders>
            <w:shd w:val="clear" w:color="auto" w:fill="auto"/>
            <w:hideMark/>
          </w:tcPr>
          <w:p w14:paraId="18FAACDC" w14:textId="77777777" w:rsidR="00BE29C1" w:rsidRPr="00DA0A71" w:rsidRDefault="00BE29C1" w:rsidP="00230E5A">
            <w:pPr>
              <w:spacing w:after="0" w:line="240" w:lineRule="auto"/>
              <w:rPr>
                <w:rFonts w:ascii="Times New Roman" w:eastAsia="Times New Roman" w:hAnsi="Times New Roman" w:cs="Times New Roman"/>
                <w:color w:val="000000"/>
              </w:rPr>
            </w:pPr>
            <w:proofErr w:type="spellStart"/>
            <w:r w:rsidRPr="00DA0A71">
              <w:rPr>
                <w:rFonts w:ascii="Times New Roman" w:eastAsia="Times New Roman" w:hAnsi="Times New Roman" w:cs="Times New Roman"/>
                <w:color w:val="000000"/>
              </w:rPr>
              <w:t>Bachus</w:t>
            </w:r>
            <w:proofErr w:type="spellEnd"/>
            <w:r w:rsidRPr="00DA0A71">
              <w:rPr>
                <w:rFonts w:ascii="Times New Roman" w:eastAsia="Times New Roman" w:hAnsi="Times New Roman" w:cs="Times New Roman"/>
                <w:color w:val="000000"/>
              </w:rPr>
              <w:t>, Spencer</w:t>
            </w:r>
          </w:p>
        </w:tc>
        <w:tc>
          <w:tcPr>
            <w:tcW w:w="925" w:type="dxa"/>
            <w:tcBorders>
              <w:top w:val="single" w:sz="4" w:space="0" w:color="auto"/>
            </w:tcBorders>
            <w:shd w:val="clear" w:color="auto" w:fill="auto"/>
            <w:vAlign w:val="center"/>
            <w:hideMark/>
          </w:tcPr>
          <w:p w14:paraId="63C6355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6</w:t>
            </w:r>
          </w:p>
        </w:tc>
        <w:tc>
          <w:tcPr>
            <w:tcW w:w="693" w:type="dxa"/>
            <w:tcBorders>
              <w:top w:val="single" w:sz="4" w:space="0" w:color="auto"/>
            </w:tcBorders>
            <w:shd w:val="clear" w:color="auto" w:fill="auto"/>
            <w:vAlign w:val="center"/>
            <w:hideMark/>
          </w:tcPr>
          <w:p w14:paraId="45F8EDA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AL</w:t>
            </w:r>
          </w:p>
        </w:tc>
        <w:tc>
          <w:tcPr>
            <w:tcW w:w="742" w:type="dxa"/>
            <w:tcBorders>
              <w:top w:val="single" w:sz="4" w:space="0" w:color="auto"/>
            </w:tcBorders>
            <w:shd w:val="clear" w:color="auto" w:fill="auto"/>
            <w:noWrap/>
            <w:vAlign w:val="center"/>
            <w:hideMark/>
          </w:tcPr>
          <w:p w14:paraId="79C2B99F"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tcBorders>
              <w:top w:val="single" w:sz="4" w:space="0" w:color="auto"/>
            </w:tcBorders>
            <w:shd w:val="clear" w:color="auto" w:fill="auto"/>
            <w:noWrap/>
            <w:vAlign w:val="center"/>
            <w:hideMark/>
          </w:tcPr>
          <w:p w14:paraId="3E57F64F"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tcBorders>
              <w:top w:val="single" w:sz="4" w:space="0" w:color="auto"/>
            </w:tcBorders>
            <w:shd w:val="clear" w:color="auto" w:fill="auto"/>
            <w:noWrap/>
            <w:vAlign w:val="center"/>
            <w:hideMark/>
          </w:tcPr>
          <w:p w14:paraId="4F90FDC1"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McCaul, Michael T.</w:t>
            </w:r>
          </w:p>
        </w:tc>
        <w:tc>
          <w:tcPr>
            <w:tcW w:w="925" w:type="dxa"/>
            <w:tcBorders>
              <w:top w:val="single" w:sz="4" w:space="0" w:color="auto"/>
            </w:tcBorders>
            <w:shd w:val="clear" w:color="auto" w:fill="auto"/>
            <w:noWrap/>
            <w:vAlign w:val="center"/>
            <w:hideMark/>
          </w:tcPr>
          <w:p w14:paraId="0863B2C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10</w:t>
            </w:r>
          </w:p>
        </w:tc>
        <w:tc>
          <w:tcPr>
            <w:tcW w:w="693" w:type="dxa"/>
            <w:tcBorders>
              <w:top w:val="single" w:sz="4" w:space="0" w:color="auto"/>
            </w:tcBorders>
            <w:shd w:val="clear" w:color="auto" w:fill="auto"/>
            <w:noWrap/>
            <w:vAlign w:val="center"/>
            <w:hideMark/>
          </w:tcPr>
          <w:p w14:paraId="73CE31B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TX</w:t>
            </w:r>
          </w:p>
        </w:tc>
        <w:tc>
          <w:tcPr>
            <w:tcW w:w="742" w:type="dxa"/>
            <w:gridSpan w:val="2"/>
            <w:tcBorders>
              <w:top w:val="single" w:sz="4" w:space="0" w:color="auto"/>
              <w:right w:val="single" w:sz="4" w:space="0" w:color="auto"/>
            </w:tcBorders>
            <w:shd w:val="clear" w:color="auto" w:fill="auto"/>
            <w:noWrap/>
            <w:vAlign w:val="center"/>
            <w:hideMark/>
          </w:tcPr>
          <w:p w14:paraId="485626E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3F0EBC02" w14:textId="77777777" w:rsidTr="00E132A7">
        <w:trPr>
          <w:trHeight w:val="288"/>
        </w:trPr>
        <w:tc>
          <w:tcPr>
            <w:tcW w:w="2520" w:type="dxa"/>
            <w:tcBorders>
              <w:left w:val="single" w:sz="4" w:space="0" w:color="auto"/>
            </w:tcBorders>
            <w:shd w:val="clear" w:color="auto" w:fill="auto"/>
            <w:hideMark/>
          </w:tcPr>
          <w:p w14:paraId="1FA537B9"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Boehner, John A.</w:t>
            </w:r>
          </w:p>
        </w:tc>
        <w:tc>
          <w:tcPr>
            <w:tcW w:w="925" w:type="dxa"/>
            <w:shd w:val="clear" w:color="auto" w:fill="auto"/>
            <w:vAlign w:val="center"/>
            <w:hideMark/>
          </w:tcPr>
          <w:p w14:paraId="2057712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8</w:t>
            </w:r>
          </w:p>
        </w:tc>
        <w:tc>
          <w:tcPr>
            <w:tcW w:w="693" w:type="dxa"/>
            <w:shd w:val="clear" w:color="auto" w:fill="auto"/>
            <w:vAlign w:val="center"/>
            <w:hideMark/>
          </w:tcPr>
          <w:p w14:paraId="559BA5F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OH</w:t>
            </w:r>
          </w:p>
        </w:tc>
        <w:tc>
          <w:tcPr>
            <w:tcW w:w="742" w:type="dxa"/>
            <w:shd w:val="clear" w:color="auto" w:fill="auto"/>
            <w:noWrap/>
            <w:vAlign w:val="center"/>
            <w:hideMark/>
          </w:tcPr>
          <w:p w14:paraId="4F3A468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09AF7392"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2AF15E10"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McGovern, Jim</w:t>
            </w:r>
          </w:p>
        </w:tc>
        <w:tc>
          <w:tcPr>
            <w:tcW w:w="925" w:type="dxa"/>
            <w:shd w:val="clear" w:color="auto" w:fill="auto"/>
            <w:noWrap/>
            <w:vAlign w:val="center"/>
            <w:hideMark/>
          </w:tcPr>
          <w:p w14:paraId="08B2643B"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w:t>
            </w:r>
          </w:p>
        </w:tc>
        <w:tc>
          <w:tcPr>
            <w:tcW w:w="693" w:type="dxa"/>
            <w:shd w:val="clear" w:color="auto" w:fill="auto"/>
            <w:noWrap/>
            <w:vAlign w:val="center"/>
            <w:hideMark/>
          </w:tcPr>
          <w:p w14:paraId="3EBBEBC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MA</w:t>
            </w:r>
          </w:p>
        </w:tc>
        <w:tc>
          <w:tcPr>
            <w:tcW w:w="742" w:type="dxa"/>
            <w:gridSpan w:val="2"/>
            <w:tcBorders>
              <w:right w:val="single" w:sz="4" w:space="0" w:color="auto"/>
            </w:tcBorders>
            <w:shd w:val="clear" w:color="auto" w:fill="auto"/>
            <w:noWrap/>
            <w:vAlign w:val="center"/>
            <w:hideMark/>
          </w:tcPr>
          <w:p w14:paraId="4A51CC1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6F2C5902" w14:textId="77777777" w:rsidTr="00E132A7">
        <w:trPr>
          <w:trHeight w:val="288"/>
        </w:trPr>
        <w:tc>
          <w:tcPr>
            <w:tcW w:w="2520" w:type="dxa"/>
            <w:tcBorders>
              <w:left w:val="single" w:sz="4" w:space="0" w:color="auto"/>
            </w:tcBorders>
            <w:shd w:val="clear" w:color="auto" w:fill="auto"/>
            <w:hideMark/>
          </w:tcPr>
          <w:p w14:paraId="334F8107"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Brady, Kevin</w:t>
            </w:r>
          </w:p>
        </w:tc>
        <w:tc>
          <w:tcPr>
            <w:tcW w:w="925" w:type="dxa"/>
            <w:shd w:val="clear" w:color="auto" w:fill="auto"/>
            <w:vAlign w:val="center"/>
            <w:hideMark/>
          </w:tcPr>
          <w:p w14:paraId="0C15BD6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8</w:t>
            </w:r>
          </w:p>
        </w:tc>
        <w:tc>
          <w:tcPr>
            <w:tcW w:w="693" w:type="dxa"/>
            <w:shd w:val="clear" w:color="auto" w:fill="auto"/>
            <w:vAlign w:val="center"/>
            <w:hideMark/>
          </w:tcPr>
          <w:p w14:paraId="390F629F"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TX</w:t>
            </w:r>
          </w:p>
        </w:tc>
        <w:tc>
          <w:tcPr>
            <w:tcW w:w="742" w:type="dxa"/>
            <w:shd w:val="clear" w:color="auto" w:fill="auto"/>
            <w:noWrap/>
            <w:vAlign w:val="center"/>
            <w:hideMark/>
          </w:tcPr>
          <w:p w14:paraId="1E47379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2D2B8C4B"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7AB1F22F"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McKeon, Howard P. (Buck)</w:t>
            </w:r>
          </w:p>
        </w:tc>
        <w:tc>
          <w:tcPr>
            <w:tcW w:w="925" w:type="dxa"/>
            <w:shd w:val="clear" w:color="auto" w:fill="auto"/>
            <w:noWrap/>
            <w:vAlign w:val="center"/>
            <w:hideMark/>
          </w:tcPr>
          <w:p w14:paraId="17A4E638"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25</w:t>
            </w:r>
          </w:p>
        </w:tc>
        <w:tc>
          <w:tcPr>
            <w:tcW w:w="693" w:type="dxa"/>
            <w:shd w:val="clear" w:color="auto" w:fill="auto"/>
            <w:noWrap/>
            <w:vAlign w:val="center"/>
            <w:hideMark/>
          </w:tcPr>
          <w:p w14:paraId="2C20B09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gridSpan w:val="2"/>
            <w:tcBorders>
              <w:right w:val="single" w:sz="4" w:space="0" w:color="auto"/>
            </w:tcBorders>
            <w:shd w:val="clear" w:color="auto" w:fill="auto"/>
            <w:noWrap/>
            <w:vAlign w:val="center"/>
            <w:hideMark/>
          </w:tcPr>
          <w:p w14:paraId="7D24285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7A69BD5A" w14:textId="77777777" w:rsidTr="00E132A7">
        <w:trPr>
          <w:trHeight w:val="288"/>
        </w:trPr>
        <w:tc>
          <w:tcPr>
            <w:tcW w:w="2520" w:type="dxa"/>
            <w:tcBorders>
              <w:left w:val="single" w:sz="4" w:space="0" w:color="auto"/>
            </w:tcBorders>
            <w:shd w:val="clear" w:color="auto" w:fill="auto"/>
            <w:hideMark/>
          </w:tcPr>
          <w:p w14:paraId="135FA5FA"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Camp, Dave</w:t>
            </w:r>
          </w:p>
        </w:tc>
        <w:tc>
          <w:tcPr>
            <w:tcW w:w="925" w:type="dxa"/>
            <w:shd w:val="clear" w:color="auto" w:fill="auto"/>
            <w:vAlign w:val="center"/>
            <w:hideMark/>
          </w:tcPr>
          <w:p w14:paraId="576F323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4</w:t>
            </w:r>
          </w:p>
        </w:tc>
        <w:tc>
          <w:tcPr>
            <w:tcW w:w="693" w:type="dxa"/>
            <w:shd w:val="clear" w:color="auto" w:fill="auto"/>
            <w:vAlign w:val="center"/>
            <w:hideMark/>
          </w:tcPr>
          <w:p w14:paraId="5FE69CB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MI</w:t>
            </w:r>
          </w:p>
        </w:tc>
        <w:tc>
          <w:tcPr>
            <w:tcW w:w="742" w:type="dxa"/>
            <w:shd w:val="clear" w:color="auto" w:fill="auto"/>
            <w:noWrap/>
            <w:vAlign w:val="center"/>
            <w:hideMark/>
          </w:tcPr>
          <w:p w14:paraId="2D16AA1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59880221"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51C69AA8"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Miller, Candice S.</w:t>
            </w:r>
          </w:p>
        </w:tc>
        <w:tc>
          <w:tcPr>
            <w:tcW w:w="925" w:type="dxa"/>
            <w:shd w:val="clear" w:color="auto" w:fill="auto"/>
            <w:noWrap/>
            <w:vAlign w:val="center"/>
            <w:hideMark/>
          </w:tcPr>
          <w:p w14:paraId="4B2803B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10</w:t>
            </w:r>
          </w:p>
        </w:tc>
        <w:tc>
          <w:tcPr>
            <w:tcW w:w="693" w:type="dxa"/>
            <w:shd w:val="clear" w:color="auto" w:fill="auto"/>
            <w:noWrap/>
            <w:vAlign w:val="center"/>
            <w:hideMark/>
          </w:tcPr>
          <w:p w14:paraId="592421E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MI</w:t>
            </w:r>
          </w:p>
        </w:tc>
        <w:tc>
          <w:tcPr>
            <w:tcW w:w="742" w:type="dxa"/>
            <w:gridSpan w:val="2"/>
            <w:tcBorders>
              <w:right w:val="single" w:sz="4" w:space="0" w:color="auto"/>
            </w:tcBorders>
            <w:shd w:val="clear" w:color="auto" w:fill="auto"/>
            <w:noWrap/>
            <w:vAlign w:val="center"/>
            <w:hideMark/>
          </w:tcPr>
          <w:p w14:paraId="5A36911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29951B36" w14:textId="77777777" w:rsidTr="00E132A7">
        <w:trPr>
          <w:trHeight w:val="288"/>
        </w:trPr>
        <w:tc>
          <w:tcPr>
            <w:tcW w:w="2520" w:type="dxa"/>
            <w:tcBorders>
              <w:left w:val="single" w:sz="4" w:space="0" w:color="auto"/>
            </w:tcBorders>
            <w:shd w:val="clear" w:color="auto" w:fill="auto"/>
            <w:hideMark/>
          </w:tcPr>
          <w:p w14:paraId="45923243"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Cantor, Eric</w:t>
            </w:r>
          </w:p>
        </w:tc>
        <w:tc>
          <w:tcPr>
            <w:tcW w:w="925" w:type="dxa"/>
            <w:shd w:val="clear" w:color="auto" w:fill="auto"/>
            <w:vAlign w:val="center"/>
            <w:hideMark/>
          </w:tcPr>
          <w:p w14:paraId="149F04E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7</w:t>
            </w:r>
          </w:p>
        </w:tc>
        <w:tc>
          <w:tcPr>
            <w:tcW w:w="693" w:type="dxa"/>
            <w:shd w:val="clear" w:color="auto" w:fill="auto"/>
            <w:vAlign w:val="center"/>
            <w:hideMark/>
          </w:tcPr>
          <w:p w14:paraId="338B5C6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VA</w:t>
            </w:r>
          </w:p>
        </w:tc>
        <w:tc>
          <w:tcPr>
            <w:tcW w:w="742" w:type="dxa"/>
            <w:shd w:val="clear" w:color="auto" w:fill="auto"/>
            <w:noWrap/>
            <w:vAlign w:val="center"/>
            <w:hideMark/>
          </w:tcPr>
          <w:p w14:paraId="04655A8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3F4F995B"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6BBB127F"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Miller, George</w:t>
            </w:r>
          </w:p>
        </w:tc>
        <w:tc>
          <w:tcPr>
            <w:tcW w:w="925" w:type="dxa"/>
            <w:shd w:val="clear" w:color="auto" w:fill="auto"/>
            <w:noWrap/>
            <w:vAlign w:val="center"/>
            <w:hideMark/>
          </w:tcPr>
          <w:p w14:paraId="02C1753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7</w:t>
            </w:r>
          </w:p>
        </w:tc>
        <w:tc>
          <w:tcPr>
            <w:tcW w:w="693" w:type="dxa"/>
            <w:shd w:val="clear" w:color="auto" w:fill="auto"/>
            <w:noWrap/>
            <w:vAlign w:val="center"/>
            <w:hideMark/>
          </w:tcPr>
          <w:p w14:paraId="52B9B7B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gridSpan w:val="2"/>
            <w:tcBorders>
              <w:right w:val="single" w:sz="4" w:space="0" w:color="auto"/>
            </w:tcBorders>
            <w:shd w:val="clear" w:color="auto" w:fill="auto"/>
            <w:noWrap/>
            <w:vAlign w:val="center"/>
            <w:hideMark/>
          </w:tcPr>
          <w:p w14:paraId="39CA867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399FF0E5" w14:textId="77777777" w:rsidTr="00E132A7">
        <w:trPr>
          <w:trHeight w:val="288"/>
        </w:trPr>
        <w:tc>
          <w:tcPr>
            <w:tcW w:w="2520" w:type="dxa"/>
            <w:tcBorders>
              <w:left w:val="single" w:sz="4" w:space="0" w:color="auto"/>
            </w:tcBorders>
            <w:shd w:val="clear" w:color="auto" w:fill="auto"/>
            <w:hideMark/>
          </w:tcPr>
          <w:p w14:paraId="58419EE3"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Chabot, Steven J.</w:t>
            </w:r>
          </w:p>
        </w:tc>
        <w:tc>
          <w:tcPr>
            <w:tcW w:w="925" w:type="dxa"/>
            <w:shd w:val="clear" w:color="auto" w:fill="auto"/>
            <w:vAlign w:val="center"/>
            <w:hideMark/>
          </w:tcPr>
          <w:p w14:paraId="6879541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w:t>
            </w:r>
          </w:p>
        </w:tc>
        <w:tc>
          <w:tcPr>
            <w:tcW w:w="693" w:type="dxa"/>
            <w:shd w:val="clear" w:color="auto" w:fill="auto"/>
            <w:vAlign w:val="center"/>
            <w:hideMark/>
          </w:tcPr>
          <w:p w14:paraId="119CBAB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OH</w:t>
            </w:r>
          </w:p>
        </w:tc>
        <w:tc>
          <w:tcPr>
            <w:tcW w:w="742" w:type="dxa"/>
            <w:shd w:val="clear" w:color="auto" w:fill="auto"/>
            <w:noWrap/>
            <w:vAlign w:val="center"/>
            <w:hideMark/>
          </w:tcPr>
          <w:p w14:paraId="44B40B0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4A189BE8"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2D21F73D"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Miller, Jeff</w:t>
            </w:r>
          </w:p>
        </w:tc>
        <w:tc>
          <w:tcPr>
            <w:tcW w:w="925" w:type="dxa"/>
            <w:shd w:val="clear" w:color="auto" w:fill="auto"/>
            <w:noWrap/>
            <w:vAlign w:val="center"/>
            <w:hideMark/>
          </w:tcPr>
          <w:p w14:paraId="0B169E7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w:t>
            </w:r>
          </w:p>
        </w:tc>
        <w:tc>
          <w:tcPr>
            <w:tcW w:w="693" w:type="dxa"/>
            <w:shd w:val="clear" w:color="auto" w:fill="auto"/>
            <w:noWrap/>
            <w:vAlign w:val="center"/>
            <w:hideMark/>
          </w:tcPr>
          <w:p w14:paraId="7DCA747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FL</w:t>
            </w:r>
          </w:p>
        </w:tc>
        <w:tc>
          <w:tcPr>
            <w:tcW w:w="742" w:type="dxa"/>
            <w:gridSpan w:val="2"/>
            <w:tcBorders>
              <w:right w:val="single" w:sz="4" w:space="0" w:color="auto"/>
            </w:tcBorders>
            <w:shd w:val="clear" w:color="auto" w:fill="auto"/>
            <w:noWrap/>
            <w:vAlign w:val="center"/>
            <w:hideMark/>
          </w:tcPr>
          <w:p w14:paraId="5AE2609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152D169B" w14:textId="77777777" w:rsidTr="00E132A7">
        <w:trPr>
          <w:trHeight w:val="288"/>
        </w:trPr>
        <w:tc>
          <w:tcPr>
            <w:tcW w:w="2520" w:type="dxa"/>
            <w:tcBorders>
              <w:left w:val="single" w:sz="4" w:space="0" w:color="auto"/>
            </w:tcBorders>
            <w:shd w:val="clear" w:color="auto" w:fill="auto"/>
            <w:hideMark/>
          </w:tcPr>
          <w:p w14:paraId="47E966F2"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Clyburn, James E.</w:t>
            </w:r>
          </w:p>
        </w:tc>
        <w:tc>
          <w:tcPr>
            <w:tcW w:w="925" w:type="dxa"/>
            <w:shd w:val="clear" w:color="auto" w:fill="auto"/>
            <w:vAlign w:val="center"/>
            <w:hideMark/>
          </w:tcPr>
          <w:p w14:paraId="601F1F0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6</w:t>
            </w:r>
          </w:p>
        </w:tc>
        <w:tc>
          <w:tcPr>
            <w:tcW w:w="693" w:type="dxa"/>
            <w:shd w:val="clear" w:color="auto" w:fill="auto"/>
            <w:vAlign w:val="center"/>
            <w:hideMark/>
          </w:tcPr>
          <w:p w14:paraId="24F5B2C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SC</w:t>
            </w:r>
          </w:p>
        </w:tc>
        <w:tc>
          <w:tcPr>
            <w:tcW w:w="742" w:type="dxa"/>
            <w:shd w:val="clear" w:color="auto" w:fill="auto"/>
            <w:noWrap/>
            <w:vAlign w:val="center"/>
            <w:hideMark/>
          </w:tcPr>
          <w:p w14:paraId="00D8130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7C5D9BE5"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2E32A98A"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Nadler, Jerrold</w:t>
            </w:r>
          </w:p>
        </w:tc>
        <w:tc>
          <w:tcPr>
            <w:tcW w:w="925" w:type="dxa"/>
            <w:shd w:val="clear" w:color="auto" w:fill="auto"/>
            <w:noWrap/>
            <w:vAlign w:val="center"/>
            <w:hideMark/>
          </w:tcPr>
          <w:p w14:paraId="689ED03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10</w:t>
            </w:r>
          </w:p>
        </w:tc>
        <w:tc>
          <w:tcPr>
            <w:tcW w:w="693" w:type="dxa"/>
            <w:shd w:val="clear" w:color="auto" w:fill="auto"/>
            <w:noWrap/>
            <w:vAlign w:val="center"/>
            <w:hideMark/>
          </w:tcPr>
          <w:p w14:paraId="2FA60FCB"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NY</w:t>
            </w:r>
          </w:p>
        </w:tc>
        <w:tc>
          <w:tcPr>
            <w:tcW w:w="742" w:type="dxa"/>
            <w:gridSpan w:val="2"/>
            <w:tcBorders>
              <w:right w:val="single" w:sz="4" w:space="0" w:color="auto"/>
            </w:tcBorders>
            <w:shd w:val="clear" w:color="auto" w:fill="auto"/>
            <w:noWrap/>
            <w:vAlign w:val="center"/>
            <w:hideMark/>
          </w:tcPr>
          <w:p w14:paraId="10B89B5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5E03C0F4" w14:textId="77777777" w:rsidTr="00E132A7">
        <w:trPr>
          <w:trHeight w:val="288"/>
        </w:trPr>
        <w:tc>
          <w:tcPr>
            <w:tcW w:w="2520" w:type="dxa"/>
            <w:tcBorders>
              <w:left w:val="single" w:sz="4" w:space="0" w:color="auto"/>
            </w:tcBorders>
            <w:shd w:val="clear" w:color="auto" w:fill="auto"/>
            <w:hideMark/>
          </w:tcPr>
          <w:p w14:paraId="7DC8E749"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Conaway, K. Michael</w:t>
            </w:r>
          </w:p>
        </w:tc>
        <w:tc>
          <w:tcPr>
            <w:tcW w:w="925" w:type="dxa"/>
            <w:shd w:val="clear" w:color="auto" w:fill="auto"/>
            <w:vAlign w:val="center"/>
            <w:hideMark/>
          </w:tcPr>
          <w:p w14:paraId="1F5DD77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11</w:t>
            </w:r>
          </w:p>
        </w:tc>
        <w:tc>
          <w:tcPr>
            <w:tcW w:w="693" w:type="dxa"/>
            <w:shd w:val="clear" w:color="auto" w:fill="auto"/>
            <w:vAlign w:val="center"/>
            <w:hideMark/>
          </w:tcPr>
          <w:p w14:paraId="6E1F416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TX</w:t>
            </w:r>
          </w:p>
        </w:tc>
        <w:tc>
          <w:tcPr>
            <w:tcW w:w="742" w:type="dxa"/>
            <w:shd w:val="clear" w:color="auto" w:fill="auto"/>
            <w:noWrap/>
            <w:vAlign w:val="center"/>
            <w:hideMark/>
          </w:tcPr>
          <w:p w14:paraId="401CD21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2CB50697"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37CA8BD9"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Neal, Richard E.</w:t>
            </w:r>
          </w:p>
        </w:tc>
        <w:tc>
          <w:tcPr>
            <w:tcW w:w="925" w:type="dxa"/>
            <w:shd w:val="clear" w:color="auto" w:fill="auto"/>
            <w:noWrap/>
            <w:vAlign w:val="center"/>
            <w:hideMark/>
          </w:tcPr>
          <w:p w14:paraId="7063D82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w:t>
            </w:r>
          </w:p>
        </w:tc>
        <w:tc>
          <w:tcPr>
            <w:tcW w:w="693" w:type="dxa"/>
            <w:shd w:val="clear" w:color="auto" w:fill="auto"/>
            <w:noWrap/>
            <w:vAlign w:val="center"/>
            <w:hideMark/>
          </w:tcPr>
          <w:p w14:paraId="41672AB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MA</w:t>
            </w:r>
          </w:p>
        </w:tc>
        <w:tc>
          <w:tcPr>
            <w:tcW w:w="742" w:type="dxa"/>
            <w:gridSpan w:val="2"/>
            <w:tcBorders>
              <w:right w:val="single" w:sz="4" w:space="0" w:color="auto"/>
            </w:tcBorders>
            <w:shd w:val="clear" w:color="auto" w:fill="auto"/>
            <w:noWrap/>
            <w:vAlign w:val="center"/>
            <w:hideMark/>
          </w:tcPr>
          <w:p w14:paraId="2DDEF90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57C3C030" w14:textId="77777777" w:rsidTr="00E132A7">
        <w:trPr>
          <w:trHeight w:val="288"/>
        </w:trPr>
        <w:tc>
          <w:tcPr>
            <w:tcW w:w="2520" w:type="dxa"/>
            <w:tcBorders>
              <w:left w:val="single" w:sz="4" w:space="0" w:color="auto"/>
            </w:tcBorders>
            <w:shd w:val="clear" w:color="auto" w:fill="auto"/>
            <w:hideMark/>
          </w:tcPr>
          <w:p w14:paraId="510E3AD0"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Cummings, Elijah E.</w:t>
            </w:r>
          </w:p>
        </w:tc>
        <w:tc>
          <w:tcPr>
            <w:tcW w:w="925" w:type="dxa"/>
            <w:shd w:val="clear" w:color="auto" w:fill="auto"/>
            <w:vAlign w:val="center"/>
            <w:hideMark/>
          </w:tcPr>
          <w:p w14:paraId="29F3262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7</w:t>
            </w:r>
          </w:p>
        </w:tc>
        <w:tc>
          <w:tcPr>
            <w:tcW w:w="693" w:type="dxa"/>
            <w:shd w:val="clear" w:color="auto" w:fill="auto"/>
            <w:vAlign w:val="center"/>
            <w:hideMark/>
          </w:tcPr>
          <w:p w14:paraId="700BE29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MD</w:t>
            </w:r>
          </w:p>
        </w:tc>
        <w:tc>
          <w:tcPr>
            <w:tcW w:w="742" w:type="dxa"/>
            <w:shd w:val="clear" w:color="auto" w:fill="auto"/>
            <w:noWrap/>
            <w:vAlign w:val="center"/>
            <w:hideMark/>
          </w:tcPr>
          <w:p w14:paraId="1301743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39D3E0B5"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10605639"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Nunes, Devin</w:t>
            </w:r>
          </w:p>
        </w:tc>
        <w:tc>
          <w:tcPr>
            <w:tcW w:w="925" w:type="dxa"/>
            <w:shd w:val="clear" w:color="auto" w:fill="auto"/>
            <w:noWrap/>
            <w:vAlign w:val="center"/>
            <w:hideMark/>
          </w:tcPr>
          <w:p w14:paraId="5AD893B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22</w:t>
            </w:r>
          </w:p>
        </w:tc>
        <w:tc>
          <w:tcPr>
            <w:tcW w:w="693" w:type="dxa"/>
            <w:shd w:val="clear" w:color="auto" w:fill="auto"/>
            <w:noWrap/>
            <w:vAlign w:val="center"/>
            <w:hideMark/>
          </w:tcPr>
          <w:p w14:paraId="41A7802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gridSpan w:val="2"/>
            <w:tcBorders>
              <w:right w:val="single" w:sz="4" w:space="0" w:color="auto"/>
            </w:tcBorders>
            <w:shd w:val="clear" w:color="auto" w:fill="auto"/>
            <w:noWrap/>
            <w:vAlign w:val="center"/>
            <w:hideMark/>
          </w:tcPr>
          <w:p w14:paraId="51EBA27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1092E1A6" w14:textId="77777777" w:rsidTr="00E132A7">
        <w:trPr>
          <w:trHeight w:val="288"/>
        </w:trPr>
        <w:tc>
          <w:tcPr>
            <w:tcW w:w="2520" w:type="dxa"/>
            <w:tcBorders>
              <w:left w:val="single" w:sz="4" w:space="0" w:color="auto"/>
            </w:tcBorders>
            <w:shd w:val="clear" w:color="auto" w:fill="auto"/>
            <w:hideMark/>
          </w:tcPr>
          <w:p w14:paraId="0BB0C3F0"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Dent, Charles W.</w:t>
            </w:r>
          </w:p>
        </w:tc>
        <w:tc>
          <w:tcPr>
            <w:tcW w:w="925" w:type="dxa"/>
            <w:shd w:val="clear" w:color="auto" w:fill="auto"/>
            <w:vAlign w:val="center"/>
            <w:hideMark/>
          </w:tcPr>
          <w:p w14:paraId="1759812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15</w:t>
            </w:r>
          </w:p>
        </w:tc>
        <w:tc>
          <w:tcPr>
            <w:tcW w:w="693" w:type="dxa"/>
            <w:shd w:val="clear" w:color="auto" w:fill="auto"/>
            <w:vAlign w:val="center"/>
            <w:hideMark/>
          </w:tcPr>
          <w:p w14:paraId="5FBC095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PA</w:t>
            </w:r>
          </w:p>
        </w:tc>
        <w:tc>
          <w:tcPr>
            <w:tcW w:w="742" w:type="dxa"/>
            <w:shd w:val="clear" w:color="auto" w:fill="auto"/>
            <w:noWrap/>
            <w:vAlign w:val="center"/>
            <w:hideMark/>
          </w:tcPr>
          <w:p w14:paraId="4BBEF81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7841627F"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7F6CACE6"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Pallone, Frank, Jr.</w:t>
            </w:r>
          </w:p>
        </w:tc>
        <w:tc>
          <w:tcPr>
            <w:tcW w:w="925" w:type="dxa"/>
            <w:shd w:val="clear" w:color="auto" w:fill="auto"/>
            <w:noWrap/>
            <w:vAlign w:val="center"/>
            <w:hideMark/>
          </w:tcPr>
          <w:p w14:paraId="0732030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6</w:t>
            </w:r>
          </w:p>
        </w:tc>
        <w:tc>
          <w:tcPr>
            <w:tcW w:w="693" w:type="dxa"/>
            <w:shd w:val="clear" w:color="auto" w:fill="auto"/>
            <w:noWrap/>
            <w:vAlign w:val="center"/>
            <w:hideMark/>
          </w:tcPr>
          <w:p w14:paraId="24AB90D8"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NJ</w:t>
            </w:r>
          </w:p>
        </w:tc>
        <w:tc>
          <w:tcPr>
            <w:tcW w:w="742" w:type="dxa"/>
            <w:gridSpan w:val="2"/>
            <w:tcBorders>
              <w:right w:val="single" w:sz="4" w:space="0" w:color="auto"/>
            </w:tcBorders>
            <w:shd w:val="clear" w:color="auto" w:fill="auto"/>
            <w:noWrap/>
            <w:vAlign w:val="center"/>
            <w:hideMark/>
          </w:tcPr>
          <w:p w14:paraId="64E06BC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0BC3DAD1" w14:textId="77777777" w:rsidTr="00E132A7">
        <w:trPr>
          <w:trHeight w:val="288"/>
        </w:trPr>
        <w:tc>
          <w:tcPr>
            <w:tcW w:w="2520" w:type="dxa"/>
            <w:tcBorders>
              <w:left w:val="single" w:sz="4" w:space="0" w:color="auto"/>
            </w:tcBorders>
            <w:shd w:val="clear" w:color="auto" w:fill="auto"/>
            <w:hideMark/>
          </w:tcPr>
          <w:p w14:paraId="6DE74D8E" w14:textId="77777777" w:rsidR="00BE29C1" w:rsidRPr="00DA0A71" w:rsidRDefault="00BE29C1" w:rsidP="00230E5A">
            <w:pPr>
              <w:spacing w:after="0" w:line="240" w:lineRule="auto"/>
              <w:rPr>
                <w:rFonts w:ascii="Times New Roman" w:eastAsia="Times New Roman" w:hAnsi="Times New Roman" w:cs="Times New Roman"/>
                <w:color w:val="000000"/>
              </w:rPr>
            </w:pPr>
            <w:proofErr w:type="spellStart"/>
            <w:r w:rsidRPr="00DA0A71">
              <w:rPr>
                <w:rFonts w:ascii="Times New Roman" w:eastAsia="Times New Roman" w:hAnsi="Times New Roman" w:cs="Times New Roman"/>
                <w:color w:val="000000"/>
              </w:rPr>
              <w:t>Deutch</w:t>
            </w:r>
            <w:proofErr w:type="spellEnd"/>
            <w:r w:rsidRPr="00DA0A71">
              <w:rPr>
                <w:rFonts w:ascii="Times New Roman" w:eastAsia="Times New Roman" w:hAnsi="Times New Roman" w:cs="Times New Roman"/>
                <w:color w:val="000000"/>
              </w:rPr>
              <w:t>, Theodore E.</w:t>
            </w:r>
          </w:p>
        </w:tc>
        <w:tc>
          <w:tcPr>
            <w:tcW w:w="925" w:type="dxa"/>
            <w:shd w:val="clear" w:color="auto" w:fill="auto"/>
            <w:vAlign w:val="center"/>
            <w:hideMark/>
          </w:tcPr>
          <w:p w14:paraId="5D973FE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22</w:t>
            </w:r>
          </w:p>
        </w:tc>
        <w:tc>
          <w:tcPr>
            <w:tcW w:w="693" w:type="dxa"/>
            <w:shd w:val="clear" w:color="auto" w:fill="auto"/>
            <w:vAlign w:val="center"/>
            <w:hideMark/>
          </w:tcPr>
          <w:p w14:paraId="0E7AD8AF"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FL</w:t>
            </w:r>
          </w:p>
        </w:tc>
        <w:tc>
          <w:tcPr>
            <w:tcW w:w="742" w:type="dxa"/>
            <w:shd w:val="clear" w:color="auto" w:fill="auto"/>
            <w:noWrap/>
            <w:vAlign w:val="center"/>
            <w:hideMark/>
          </w:tcPr>
          <w:p w14:paraId="19D776A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79EFF700"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05E3B164"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Pelosi, Nancy</w:t>
            </w:r>
          </w:p>
        </w:tc>
        <w:tc>
          <w:tcPr>
            <w:tcW w:w="925" w:type="dxa"/>
            <w:shd w:val="clear" w:color="auto" w:fill="auto"/>
            <w:noWrap/>
            <w:vAlign w:val="center"/>
            <w:hideMark/>
          </w:tcPr>
          <w:p w14:paraId="0B18FC8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8</w:t>
            </w:r>
          </w:p>
        </w:tc>
        <w:tc>
          <w:tcPr>
            <w:tcW w:w="693" w:type="dxa"/>
            <w:shd w:val="clear" w:color="auto" w:fill="auto"/>
            <w:noWrap/>
            <w:vAlign w:val="center"/>
            <w:hideMark/>
          </w:tcPr>
          <w:p w14:paraId="589BBD0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gridSpan w:val="2"/>
            <w:tcBorders>
              <w:right w:val="single" w:sz="4" w:space="0" w:color="auto"/>
            </w:tcBorders>
            <w:shd w:val="clear" w:color="auto" w:fill="auto"/>
            <w:noWrap/>
            <w:vAlign w:val="center"/>
            <w:hideMark/>
          </w:tcPr>
          <w:p w14:paraId="69AF790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09F883D8" w14:textId="77777777" w:rsidTr="00E132A7">
        <w:trPr>
          <w:trHeight w:val="288"/>
        </w:trPr>
        <w:tc>
          <w:tcPr>
            <w:tcW w:w="2520" w:type="dxa"/>
            <w:tcBorders>
              <w:left w:val="single" w:sz="4" w:space="0" w:color="auto"/>
            </w:tcBorders>
            <w:shd w:val="clear" w:color="auto" w:fill="auto"/>
            <w:hideMark/>
          </w:tcPr>
          <w:p w14:paraId="73AE3766"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Dreier, David</w:t>
            </w:r>
          </w:p>
        </w:tc>
        <w:tc>
          <w:tcPr>
            <w:tcW w:w="925" w:type="dxa"/>
            <w:shd w:val="clear" w:color="auto" w:fill="auto"/>
            <w:vAlign w:val="center"/>
            <w:hideMark/>
          </w:tcPr>
          <w:p w14:paraId="7D903C1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26</w:t>
            </w:r>
          </w:p>
        </w:tc>
        <w:tc>
          <w:tcPr>
            <w:tcW w:w="693" w:type="dxa"/>
            <w:shd w:val="clear" w:color="auto" w:fill="auto"/>
            <w:vAlign w:val="center"/>
            <w:hideMark/>
          </w:tcPr>
          <w:p w14:paraId="215E17E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shd w:val="clear" w:color="auto" w:fill="auto"/>
            <w:noWrap/>
            <w:vAlign w:val="center"/>
            <w:hideMark/>
          </w:tcPr>
          <w:p w14:paraId="31C7886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4EC9AE70"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2A35EDA8"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Price, Tom</w:t>
            </w:r>
          </w:p>
        </w:tc>
        <w:tc>
          <w:tcPr>
            <w:tcW w:w="925" w:type="dxa"/>
            <w:shd w:val="clear" w:color="auto" w:fill="auto"/>
            <w:noWrap/>
            <w:vAlign w:val="center"/>
            <w:hideMark/>
          </w:tcPr>
          <w:p w14:paraId="71EB203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6</w:t>
            </w:r>
          </w:p>
        </w:tc>
        <w:tc>
          <w:tcPr>
            <w:tcW w:w="693" w:type="dxa"/>
            <w:shd w:val="clear" w:color="auto" w:fill="auto"/>
            <w:noWrap/>
            <w:vAlign w:val="center"/>
            <w:hideMark/>
          </w:tcPr>
          <w:p w14:paraId="6440DF0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GA</w:t>
            </w:r>
          </w:p>
        </w:tc>
        <w:tc>
          <w:tcPr>
            <w:tcW w:w="742" w:type="dxa"/>
            <w:gridSpan w:val="2"/>
            <w:tcBorders>
              <w:right w:val="single" w:sz="4" w:space="0" w:color="auto"/>
            </w:tcBorders>
            <w:shd w:val="clear" w:color="auto" w:fill="auto"/>
            <w:noWrap/>
            <w:vAlign w:val="center"/>
            <w:hideMark/>
          </w:tcPr>
          <w:p w14:paraId="27B9477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0DFAD5C2" w14:textId="77777777" w:rsidTr="00E132A7">
        <w:trPr>
          <w:trHeight w:val="288"/>
        </w:trPr>
        <w:tc>
          <w:tcPr>
            <w:tcW w:w="2520" w:type="dxa"/>
            <w:tcBorders>
              <w:left w:val="single" w:sz="4" w:space="0" w:color="auto"/>
            </w:tcBorders>
            <w:shd w:val="clear" w:color="auto" w:fill="auto"/>
            <w:hideMark/>
          </w:tcPr>
          <w:p w14:paraId="1DE6AB7F"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Engel, Eliot L.</w:t>
            </w:r>
          </w:p>
        </w:tc>
        <w:tc>
          <w:tcPr>
            <w:tcW w:w="925" w:type="dxa"/>
            <w:shd w:val="clear" w:color="auto" w:fill="auto"/>
            <w:vAlign w:val="center"/>
            <w:hideMark/>
          </w:tcPr>
          <w:p w14:paraId="354DD931"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16</w:t>
            </w:r>
          </w:p>
        </w:tc>
        <w:tc>
          <w:tcPr>
            <w:tcW w:w="693" w:type="dxa"/>
            <w:shd w:val="clear" w:color="auto" w:fill="auto"/>
            <w:vAlign w:val="center"/>
            <w:hideMark/>
          </w:tcPr>
          <w:p w14:paraId="0691ED2B"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NY</w:t>
            </w:r>
          </w:p>
        </w:tc>
        <w:tc>
          <w:tcPr>
            <w:tcW w:w="742" w:type="dxa"/>
            <w:shd w:val="clear" w:color="auto" w:fill="auto"/>
            <w:noWrap/>
            <w:vAlign w:val="center"/>
            <w:hideMark/>
          </w:tcPr>
          <w:p w14:paraId="27443F3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003A34D1"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5408F7DD"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Rogers, Mike</w:t>
            </w:r>
          </w:p>
        </w:tc>
        <w:tc>
          <w:tcPr>
            <w:tcW w:w="925" w:type="dxa"/>
            <w:shd w:val="clear" w:color="auto" w:fill="auto"/>
            <w:noWrap/>
            <w:vAlign w:val="center"/>
            <w:hideMark/>
          </w:tcPr>
          <w:p w14:paraId="7719AD21"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8</w:t>
            </w:r>
          </w:p>
        </w:tc>
        <w:tc>
          <w:tcPr>
            <w:tcW w:w="693" w:type="dxa"/>
            <w:shd w:val="clear" w:color="auto" w:fill="auto"/>
            <w:noWrap/>
            <w:vAlign w:val="center"/>
            <w:hideMark/>
          </w:tcPr>
          <w:p w14:paraId="2F13BD08"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MI</w:t>
            </w:r>
          </w:p>
        </w:tc>
        <w:tc>
          <w:tcPr>
            <w:tcW w:w="742" w:type="dxa"/>
            <w:gridSpan w:val="2"/>
            <w:tcBorders>
              <w:right w:val="single" w:sz="4" w:space="0" w:color="auto"/>
            </w:tcBorders>
            <w:shd w:val="clear" w:color="auto" w:fill="auto"/>
            <w:noWrap/>
            <w:vAlign w:val="center"/>
            <w:hideMark/>
          </w:tcPr>
          <w:p w14:paraId="2347A111"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49E6A977" w14:textId="77777777" w:rsidTr="00E132A7">
        <w:trPr>
          <w:trHeight w:val="288"/>
        </w:trPr>
        <w:tc>
          <w:tcPr>
            <w:tcW w:w="2520" w:type="dxa"/>
            <w:tcBorders>
              <w:left w:val="single" w:sz="4" w:space="0" w:color="auto"/>
            </w:tcBorders>
            <w:shd w:val="clear" w:color="auto" w:fill="auto"/>
            <w:hideMark/>
          </w:tcPr>
          <w:p w14:paraId="6AE71903"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Frank, Barney</w:t>
            </w:r>
          </w:p>
        </w:tc>
        <w:tc>
          <w:tcPr>
            <w:tcW w:w="925" w:type="dxa"/>
            <w:shd w:val="clear" w:color="auto" w:fill="auto"/>
            <w:vAlign w:val="center"/>
            <w:hideMark/>
          </w:tcPr>
          <w:p w14:paraId="3EB7885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4</w:t>
            </w:r>
          </w:p>
        </w:tc>
        <w:tc>
          <w:tcPr>
            <w:tcW w:w="693" w:type="dxa"/>
            <w:shd w:val="clear" w:color="auto" w:fill="auto"/>
            <w:vAlign w:val="center"/>
            <w:hideMark/>
          </w:tcPr>
          <w:p w14:paraId="21F756C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MA</w:t>
            </w:r>
          </w:p>
        </w:tc>
        <w:tc>
          <w:tcPr>
            <w:tcW w:w="742" w:type="dxa"/>
            <w:shd w:val="clear" w:color="auto" w:fill="auto"/>
            <w:noWrap/>
            <w:vAlign w:val="center"/>
            <w:hideMark/>
          </w:tcPr>
          <w:p w14:paraId="28C958A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4F5ACD44"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6981984C"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Royce, Ed</w:t>
            </w:r>
          </w:p>
        </w:tc>
        <w:tc>
          <w:tcPr>
            <w:tcW w:w="925" w:type="dxa"/>
            <w:shd w:val="clear" w:color="auto" w:fill="auto"/>
            <w:noWrap/>
            <w:vAlign w:val="center"/>
            <w:hideMark/>
          </w:tcPr>
          <w:p w14:paraId="2BBC795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39</w:t>
            </w:r>
          </w:p>
        </w:tc>
        <w:tc>
          <w:tcPr>
            <w:tcW w:w="693" w:type="dxa"/>
            <w:shd w:val="clear" w:color="auto" w:fill="auto"/>
            <w:noWrap/>
            <w:vAlign w:val="center"/>
            <w:hideMark/>
          </w:tcPr>
          <w:p w14:paraId="788807B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gridSpan w:val="2"/>
            <w:tcBorders>
              <w:right w:val="single" w:sz="4" w:space="0" w:color="auto"/>
            </w:tcBorders>
            <w:shd w:val="clear" w:color="auto" w:fill="auto"/>
            <w:noWrap/>
            <w:vAlign w:val="center"/>
            <w:hideMark/>
          </w:tcPr>
          <w:p w14:paraId="159D2D7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6F0E4601" w14:textId="77777777" w:rsidTr="00E132A7">
        <w:trPr>
          <w:trHeight w:val="288"/>
        </w:trPr>
        <w:tc>
          <w:tcPr>
            <w:tcW w:w="2520" w:type="dxa"/>
            <w:tcBorders>
              <w:left w:val="single" w:sz="4" w:space="0" w:color="auto"/>
            </w:tcBorders>
            <w:shd w:val="clear" w:color="auto" w:fill="auto"/>
            <w:hideMark/>
          </w:tcPr>
          <w:p w14:paraId="310015A5"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Frelinghuysen, Rodney P.</w:t>
            </w:r>
          </w:p>
        </w:tc>
        <w:tc>
          <w:tcPr>
            <w:tcW w:w="925" w:type="dxa"/>
            <w:shd w:val="clear" w:color="auto" w:fill="auto"/>
            <w:vAlign w:val="center"/>
            <w:hideMark/>
          </w:tcPr>
          <w:p w14:paraId="6B4B257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11</w:t>
            </w:r>
          </w:p>
        </w:tc>
        <w:tc>
          <w:tcPr>
            <w:tcW w:w="693" w:type="dxa"/>
            <w:shd w:val="clear" w:color="auto" w:fill="auto"/>
            <w:vAlign w:val="center"/>
            <w:hideMark/>
          </w:tcPr>
          <w:p w14:paraId="3CEA48B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NJ</w:t>
            </w:r>
          </w:p>
        </w:tc>
        <w:tc>
          <w:tcPr>
            <w:tcW w:w="742" w:type="dxa"/>
            <w:shd w:val="clear" w:color="auto" w:fill="auto"/>
            <w:noWrap/>
            <w:vAlign w:val="center"/>
            <w:hideMark/>
          </w:tcPr>
          <w:p w14:paraId="02F4445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6FEF59E1"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4C58127D"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Ryan, Paul</w:t>
            </w:r>
          </w:p>
        </w:tc>
        <w:tc>
          <w:tcPr>
            <w:tcW w:w="925" w:type="dxa"/>
            <w:shd w:val="clear" w:color="auto" w:fill="auto"/>
            <w:noWrap/>
            <w:vAlign w:val="center"/>
            <w:hideMark/>
          </w:tcPr>
          <w:p w14:paraId="69CA18A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w:t>
            </w:r>
          </w:p>
        </w:tc>
        <w:tc>
          <w:tcPr>
            <w:tcW w:w="693" w:type="dxa"/>
            <w:shd w:val="clear" w:color="auto" w:fill="auto"/>
            <w:noWrap/>
            <w:vAlign w:val="center"/>
            <w:hideMark/>
          </w:tcPr>
          <w:p w14:paraId="0920B74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WI</w:t>
            </w:r>
          </w:p>
        </w:tc>
        <w:tc>
          <w:tcPr>
            <w:tcW w:w="742" w:type="dxa"/>
            <w:gridSpan w:val="2"/>
            <w:tcBorders>
              <w:right w:val="single" w:sz="4" w:space="0" w:color="auto"/>
            </w:tcBorders>
            <w:shd w:val="clear" w:color="auto" w:fill="auto"/>
            <w:noWrap/>
            <w:vAlign w:val="center"/>
            <w:hideMark/>
          </w:tcPr>
          <w:p w14:paraId="4724EFBF"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1702A6EB" w14:textId="77777777" w:rsidTr="00E132A7">
        <w:trPr>
          <w:trHeight w:val="288"/>
        </w:trPr>
        <w:tc>
          <w:tcPr>
            <w:tcW w:w="2520" w:type="dxa"/>
            <w:tcBorders>
              <w:left w:val="single" w:sz="4" w:space="0" w:color="auto"/>
            </w:tcBorders>
            <w:shd w:val="clear" w:color="auto" w:fill="auto"/>
            <w:hideMark/>
          </w:tcPr>
          <w:p w14:paraId="11A0897B"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Graves, Samuel</w:t>
            </w:r>
          </w:p>
        </w:tc>
        <w:tc>
          <w:tcPr>
            <w:tcW w:w="925" w:type="dxa"/>
            <w:shd w:val="clear" w:color="auto" w:fill="auto"/>
            <w:vAlign w:val="center"/>
            <w:hideMark/>
          </w:tcPr>
          <w:p w14:paraId="56C6E39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6</w:t>
            </w:r>
          </w:p>
        </w:tc>
        <w:tc>
          <w:tcPr>
            <w:tcW w:w="693" w:type="dxa"/>
            <w:shd w:val="clear" w:color="auto" w:fill="auto"/>
            <w:vAlign w:val="center"/>
            <w:hideMark/>
          </w:tcPr>
          <w:p w14:paraId="2714E7C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MO</w:t>
            </w:r>
          </w:p>
        </w:tc>
        <w:tc>
          <w:tcPr>
            <w:tcW w:w="742" w:type="dxa"/>
            <w:shd w:val="clear" w:color="auto" w:fill="auto"/>
            <w:noWrap/>
            <w:vAlign w:val="center"/>
            <w:hideMark/>
          </w:tcPr>
          <w:p w14:paraId="680C765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4123BDAB"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13302476"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Scalise, Steve</w:t>
            </w:r>
          </w:p>
        </w:tc>
        <w:tc>
          <w:tcPr>
            <w:tcW w:w="925" w:type="dxa"/>
            <w:shd w:val="clear" w:color="auto" w:fill="auto"/>
            <w:noWrap/>
            <w:vAlign w:val="center"/>
            <w:hideMark/>
          </w:tcPr>
          <w:p w14:paraId="38F3867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w:t>
            </w:r>
          </w:p>
        </w:tc>
        <w:tc>
          <w:tcPr>
            <w:tcW w:w="693" w:type="dxa"/>
            <w:shd w:val="clear" w:color="auto" w:fill="auto"/>
            <w:noWrap/>
            <w:vAlign w:val="center"/>
            <w:hideMark/>
          </w:tcPr>
          <w:p w14:paraId="7179E3D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LA</w:t>
            </w:r>
          </w:p>
        </w:tc>
        <w:tc>
          <w:tcPr>
            <w:tcW w:w="742" w:type="dxa"/>
            <w:gridSpan w:val="2"/>
            <w:tcBorders>
              <w:right w:val="single" w:sz="4" w:space="0" w:color="auto"/>
            </w:tcBorders>
            <w:shd w:val="clear" w:color="auto" w:fill="auto"/>
            <w:noWrap/>
            <w:vAlign w:val="center"/>
            <w:hideMark/>
          </w:tcPr>
          <w:p w14:paraId="6C265E7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7B72908A" w14:textId="77777777" w:rsidTr="00E132A7">
        <w:trPr>
          <w:trHeight w:val="288"/>
        </w:trPr>
        <w:tc>
          <w:tcPr>
            <w:tcW w:w="2520" w:type="dxa"/>
            <w:tcBorders>
              <w:left w:val="single" w:sz="4" w:space="0" w:color="auto"/>
            </w:tcBorders>
            <w:shd w:val="clear" w:color="auto" w:fill="auto"/>
            <w:hideMark/>
          </w:tcPr>
          <w:p w14:paraId="5BCA34F3"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Hoyer, Steny H.</w:t>
            </w:r>
          </w:p>
        </w:tc>
        <w:tc>
          <w:tcPr>
            <w:tcW w:w="925" w:type="dxa"/>
            <w:shd w:val="clear" w:color="auto" w:fill="auto"/>
            <w:vAlign w:val="center"/>
            <w:hideMark/>
          </w:tcPr>
          <w:p w14:paraId="775E353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5</w:t>
            </w:r>
          </w:p>
        </w:tc>
        <w:tc>
          <w:tcPr>
            <w:tcW w:w="693" w:type="dxa"/>
            <w:shd w:val="clear" w:color="auto" w:fill="auto"/>
            <w:vAlign w:val="center"/>
            <w:hideMark/>
          </w:tcPr>
          <w:p w14:paraId="742CE1EF"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MD</w:t>
            </w:r>
          </w:p>
        </w:tc>
        <w:tc>
          <w:tcPr>
            <w:tcW w:w="742" w:type="dxa"/>
            <w:shd w:val="clear" w:color="auto" w:fill="auto"/>
            <w:noWrap/>
            <w:vAlign w:val="center"/>
            <w:hideMark/>
          </w:tcPr>
          <w:p w14:paraId="78E4955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7443279D"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4F53A49A"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Schiff, Adam</w:t>
            </w:r>
          </w:p>
        </w:tc>
        <w:tc>
          <w:tcPr>
            <w:tcW w:w="925" w:type="dxa"/>
            <w:shd w:val="clear" w:color="auto" w:fill="auto"/>
            <w:noWrap/>
            <w:vAlign w:val="center"/>
            <w:hideMark/>
          </w:tcPr>
          <w:p w14:paraId="56DE7771"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28</w:t>
            </w:r>
          </w:p>
        </w:tc>
        <w:tc>
          <w:tcPr>
            <w:tcW w:w="693" w:type="dxa"/>
            <w:shd w:val="clear" w:color="auto" w:fill="auto"/>
            <w:noWrap/>
            <w:vAlign w:val="center"/>
            <w:hideMark/>
          </w:tcPr>
          <w:p w14:paraId="2F991F8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gridSpan w:val="2"/>
            <w:tcBorders>
              <w:right w:val="single" w:sz="4" w:space="0" w:color="auto"/>
            </w:tcBorders>
            <w:shd w:val="clear" w:color="auto" w:fill="auto"/>
            <w:noWrap/>
            <w:vAlign w:val="center"/>
            <w:hideMark/>
          </w:tcPr>
          <w:p w14:paraId="205BC3C8"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2798289B" w14:textId="77777777" w:rsidTr="00E132A7">
        <w:trPr>
          <w:trHeight w:val="288"/>
        </w:trPr>
        <w:tc>
          <w:tcPr>
            <w:tcW w:w="2520" w:type="dxa"/>
            <w:tcBorders>
              <w:left w:val="single" w:sz="4" w:space="0" w:color="auto"/>
            </w:tcBorders>
            <w:shd w:val="clear" w:color="auto" w:fill="auto"/>
            <w:hideMark/>
          </w:tcPr>
          <w:p w14:paraId="752009DF"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Issa, Darrell</w:t>
            </w:r>
          </w:p>
        </w:tc>
        <w:tc>
          <w:tcPr>
            <w:tcW w:w="925" w:type="dxa"/>
            <w:shd w:val="clear" w:color="auto" w:fill="auto"/>
            <w:vAlign w:val="center"/>
            <w:hideMark/>
          </w:tcPr>
          <w:p w14:paraId="6927A71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49</w:t>
            </w:r>
          </w:p>
        </w:tc>
        <w:tc>
          <w:tcPr>
            <w:tcW w:w="693" w:type="dxa"/>
            <w:shd w:val="clear" w:color="auto" w:fill="auto"/>
            <w:vAlign w:val="center"/>
            <w:hideMark/>
          </w:tcPr>
          <w:p w14:paraId="31414F8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shd w:val="clear" w:color="auto" w:fill="auto"/>
            <w:noWrap/>
            <w:vAlign w:val="center"/>
            <w:hideMark/>
          </w:tcPr>
          <w:p w14:paraId="3193EC4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12DBD5D5"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16A6F9CA"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Sessions, Pete</w:t>
            </w:r>
          </w:p>
        </w:tc>
        <w:tc>
          <w:tcPr>
            <w:tcW w:w="925" w:type="dxa"/>
            <w:shd w:val="clear" w:color="auto" w:fill="auto"/>
            <w:noWrap/>
            <w:vAlign w:val="center"/>
            <w:hideMark/>
          </w:tcPr>
          <w:p w14:paraId="1EC970B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32</w:t>
            </w:r>
          </w:p>
        </w:tc>
        <w:tc>
          <w:tcPr>
            <w:tcW w:w="693" w:type="dxa"/>
            <w:shd w:val="clear" w:color="auto" w:fill="auto"/>
            <w:noWrap/>
            <w:vAlign w:val="center"/>
            <w:hideMark/>
          </w:tcPr>
          <w:p w14:paraId="30F59DA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TX</w:t>
            </w:r>
          </w:p>
        </w:tc>
        <w:tc>
          <w:tcPr>
            <w:tcW w:w="742" w:type="dxa"/>
            <w:gridSpan w:val="2"/>
            <w:tcBorders>
              <w:right w:val="single" w:sz="4" w:space="0" w:color="auto"/>
            </w:tcBorders>
            <w:shd w:val="clear" w:color="auto" w:fill="auto"/>
            <w:noWrap/>
            <w:vAlign w:val="center"/>
            <w:hideMark/>
          </w:tcPr>
          <w:p w14:paraId="59AEF27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6CF1D0D0" w14:textId="77777777" w:rsidTr="00E132A7">
        <w:trPr>
          <w:trHeight w:val="288"/>
        </w:trPr>
        <w:tc>
          <w:tcPr>
            <w:tcW w:w="2520" w:type="dxa"/>
            <w:tcBorders>
              <w:left w:val="single" w:sz="4" w:space="0" w:color="auto"/>
            </w:tcBorders>
            <w:shd w:val="clear" w:color="auto" w:fill="auto"/>
            <w:hideMark/>
          </w:tcPr>
          <w:p w14:paraId="135A7B55"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King, Peter T.</w:t>
            </w:r>
          </w:p>
        </w:tc>
        <w:tc>
          <w:tcPr>
            <w:tcW w:w="925" w:type="dxa"/>
            <w:shd w:val="clear" w:color="auto" w:fill="auto"/>
            <w:vAlign w:val="center"/>
            <w:hideMark/>
          </w:tcPr>
          <w:p w14:paraId="113A282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3</w:t>
            </w:r>
          </w:p>
        </w:tc>
        <w:tc>
          <w:tcPr>
            <w:tcW w:w="693" w:type="dxa"/>
            <w:shd w:val="clear" w:color="auto" w:fill="auto"/>
            <w:vAlign w:val="center"/>
            <w:hideMark/>
          </w:tcPr>
          <w:p w14:paraId="7F22089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NY</w:t>
            </w:r>
          </w:p>
        </w:tc>
        <w:tc>
          <w:tcPr>
            <w:tcW w:w="742" w:type="dxa"/>
            <w:shd w:val="clear" w:color="auto" w:fill="auto"/>
            <w:noWrap/>
            <w:vAlign w:val="center"/>
            <w:hideMark/>
          </w:tcPr>
          <w:p w14:paraId="57B0BF88"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32B09841"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3BCDB2E8"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Smith, Adam</w:t>
            </w:r>
          </w:p>
        </w:tc>
        <w:tc>
          <w:tcPr>
            <w:tcW w:w="925" w:type="dxa"/>
            <w:shd w:val="clear" w:color="auto" w:fill="auto"/>
            <w:noWrap/>
            <w:vAlign w:val="center"/>
            <w:hideMark/>
          </w:tcPr>
          <w:p w14:paraId="5D55381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9</w:t>
            </w:r>
          </w:p>
        </w:tc>
        <w:tc>
          <w:tcPr>
            <w:tcW w:w="693" w:type="dxa"/>
            <w:shd w:val="clear" w:color="auto" w:fill="auto"/>
            <w:noWrap/>
            <w:vAlign w:val="center"/>
            <w:hideMark/>
          </w:tcPr>
          <w:p w14:paraId="29557A9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WA</w:t>
            </w:r>
          </w:p>
        </w:tc>
        <w:tc>
          <w:tcPr>
            <w:tcW w:w="742" w:type="dxa"/>
            <w:gridSpan w:val="2"/>
            <w:tcBorders>
              <w:right w:val="single" w:sz="4" w:space="0" w:color="auto"/>
            </w:tcBorders>
            <w:shd w:val="clear" w:color="auto" w:fill="auto"/>
            <w:noWrap/>
            <w:vAlign w:val="center"/>
            <w:hideMark/>
          </w:tcPr>
          <w:p w14:paraId="4F4D8B9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0165C147" w14:textId="77777777" w:rsidTr="00E132A7">
        <w:trPr>
          <w:trHeight w:val="288"/>
        </w:trPr>
        <w:tc>
          <w:tcPr>
            <w:tcW w:w="2520" w:type="dxa"/>
            <w:tcBorders>
              <w:left w:val="single" w:sz="4" w:space="0" w:color="auto"/>
            </w:tcBorders>
            <w:shd w:val="clear" w:color="auto" w:fill="auto"/>
            <w:hideMark/>
          </w:tcPr>
          <w:p w14:paraId="13E4A00B"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Kline, John</w:t>
            </w:r>
          </w:p>
        </w:tc>
        <w:tc>
          <w:tcPr>
            <w:tcW w:w="925" w:type="dxa"/>
            <w:shd w:val="clear" w:color="auto" w:fill="auto"/>
            <w:vAlign w:val="center"/>
            <w:hideMark/>
          </w:tcPr>
          <w:p w14:paraId="44DC8FC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w:t>
            </w:r>
          </w:p>
        </w:tc>
        <w:tc>
          <w:tcPr>
            <w:tcW w:w="693" w:type="dxa"/>
            <w:shd w:val="clear" w:color="auto" w:fill="auto"/>
            <w:vAlign w:val="center"/>
            <w:hideMark/>
          </w:tcPr>
          <w:p w14:paraId="5C85821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MN</w:t>
            </w:r>
          </w:p>
        </w:tc>
        <w:tc>
          <w:tcPr>
            <w:tcW w:w="742" w:type="dxa"/>
            <w:shd w:val="clear" w:color="auto" w:fill="auto"/>
            <w:noWrap/>
            <w:vAlign w:val="center"/>
            <w:hideMark/>
          </w:tcPr>
          <w:p w14:paraId="08DC854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shd w:val="clear" w:color="auto" w:fill="auto"/>
            <w:noWrap/>
            <w:vAlign w:val="center"/>
            <w:hideMark/>
          </w:tcPr>
          <w:p w14:paraId="0EF27F64"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080DDD73"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Smith, Lamar S.</w:t>
            </w:r>
          </w:p>
        </w:tc>
        <w:tc>
          <w:tcPr>
            <w:tcW w:w="925" w:type="dxa"/>
            <w:shd w:val="clear" w:color="auto" w:fill="auto"/>
            <w:noWrap/>
            <w:vAlign w:val="center"/>
            <w:hideMark/>
          </w:tcPr>
          <w:p w14:paraId="16F5282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21</w:t>
            </w:r>
          </w:p>
        </w:tc>
        <w:tc>
          <w:tcPr>
            <w:tcW w:w="693" w:type="dxa"/>
            <w:shd w:val="clear" w:color="auto" w:fill="auto"/>
            <w:noWrap/>
            <w:vAlign w:val="center"/>
            <w:hideMark/>
          </w:tcPr>
          <w:p w14:paraId="5611E31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TX</w:t>
            </w:r>
          </w:p>
        </w:tc>
        <w:tc>
          <w:tcPr>
            <w:tcW w:w="742" w:type="dxa"/>
            <w:gridSpan w:val="2"/>
            <w:tcBorders>
              <w:right w:val="single" w:sz="4" w:space="0" w:color="auto"/>
            </w:tcBorders>
            <w:shd w:val="clear" w:color="auto" w:fill="auto"/>
            <w:noWrap/>
            <w:vAlign w:val="center"/>
            <w:hideMark/>
          </w:tcPr>
          <w:p w14:paraId="0741C66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59E8AB4A" w14:textId="77777777" w:rsidTr="00E132A7">
        <w:trPr>
          <w:trHeight w:val="288"/>
        </w:trPr>
        <w:tc>
          <w:tcPr>
            <w:tcW w:w="2520" w:type="dxa"/>
            <w:tcBorders>
              <w:left w:val="single" w:sz="4" w:space="0" w:color="auto"/>
            </w:tcBorders>
            <w:shd w:val="clear" w:color="auto" w:fill="auto"/>
            <w:hideMark/>
          </w:tcPr>
          <w:p w14:paraId="37B4826E"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Levin, Sander M.</w:t>
            </w:r>
          </w:p>
        </w:tc>
        <w:tc>
          <w:tcPr>
            <w:tcW w:w="925" w:type="dxa"/>
            <w:shd w:val="clear" w:color="auto" w:fill="auto"/>
            <w:vAlign w:val="center"/>
            <w:hideMark/>
          </w:tcPr>
          <w:p w14:paraId="22FC944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12</w:t>
            </w:r>
          </w:p>
        </w:tc>
        <w:tc>
          <w:tcPr>
            <w:tcW w:w="693" w:type="dxa"/>
            <w:shd w:val="clear" w:color="auto" w:fill="auto"/>
            <w:vAlign w:val="center"/>
            <w:hideMark/>
          </w:tcPr>
          <w:p w14:paraId="4ED200D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MI</w:t>
            </w:r>
          </w:p>
        </w:tc>
        <w:tc>
          <w:tcPr>
            <w:tcW w:w="742" w:type="dxa"/>
            <w:shd w:val="clear" w:color="auto" w:fill="auto"/>
            <w:noWrap/>
            <w:vAlign w:val="center"/>
            <w:hideMark/>
          </w:tcPr>
          <w:p w14:paraId="69776B7B"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2563480B"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6CCF9939" w14:textId="77777777" w:rsidR="00BE29C1" w:rsidRPr="00DA0A71" w:rsidRDefault="00BE29C1" w:rsidP="00230E5A">
            <w:pPr>
              <w:spacing w:after="0" w:line="240" w:lineRule="auto"/>
              <w:rPr>
                <w:rFonts w:ascii="Times New Roman" w:eastAsia="Times New Roman" w:hAnsi="Times New Roman" w:cs="Times New Roman"/>
                <w:color w:val="000000"/>
              </w:rPr>
            </w:pPr>
            <w:proofErr w:type="spellStart"/>
            <w:r w:rsidRPr="00DA0A71">
              <w:rPr>
                <w:rFonts w:ascii="Times New Roman" w:eastAsia="Times New Roman" w:hAnsi="Times New Roman" w:cs="Times New Roman"/>
                <w:color w:val="000000"/>
              </w:rPr>
              <w:t>Tiberi</w:t>
            </w:r>
            <w:proofErr w:type="spellEnd"/>
            <w:r w:rsidRPr="00DA0A71">
              <w:rPr>
                <w:rFonts w:ascii="Times New Roman" w:eastAsia="Times New Roman" w:hAnsi="Times New Roman" w:cs="Times New Roman"/>
                <w:color w:val="000000"/>
              </w:rPr>
              <w:t>, Patrick</w:t>
            </w:r>
          </w:p>
        </w:tc>
        <w:tc>
          <w:tcPr>
            <w:tcW w:w="925" w:type="dxa"/>
            <w:shd w:val="clear" w:color="auto" w:fill="auto"/>
            <w:noWrap/>
            <w:vAlign w:val="center"/>
            <w:hideMark/>
          </w:tcPr>
          <w:p w14:paraId="733607A1"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12</w:t>
            </w:r>
          </w:p>
        </w:tc>
        <w:tc>
          <w:tcPr>
            <w:tcW w:w="693" w:type="dxa"/>
            <w:shd w:val="clear" w:color="auto" w:fill="auto"/>
            <w:noWrap/>
            <w:vAlign w:val="center"/>
            <w:hideMark/>
          </w:tcPr>
          <w:p w14:paraId="7ACFA94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OH</w:t>
            </w:r>
          </w:p>
        </w:tc>
        <w:tc>
          <w:tcPr>
            <w:tcW w:w="742" w:type="dxa"/>
            <w:gridSpan w:val="2"/>
            <w:tcBorders>
              <w:right w:val="single" w:sz="4" w:space="0" w:color="auto"/>
            </w:tcBorders>
            <w:shd w:val="clear" w:color="auto" w:fill="auto"/>
            <w:noWrap/>
            <w:vAlign w:val="center"/>
            <w:hideMark/>
          </w:tcPr>
          <w:p w14:paraId="0B9E7B31"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60F38DBA" w14:textId="77777777" w:rsidTr="00E132A7">
        <w:trPr>
          <w:trHeight w:val="288"/>
        </w:trPr>
        <w:tc>
          <w:tcPr>
            <w:tcW w:w="2520" w:type="dxa"/>
            <w:tcBorders>
              <w:left w:val="single" w:sz="4" w:space="0" w:color="auto"/>
            </w:tcBorders>
            <w:shd w:val="clear" w:color="auto" w:fill="auto"/>
            <w:hideMark/>
          </w:tcPr>
          <w:p w14:paraId="4E002154"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Lofgren, Zoe</w:t>
            </w:r>
          </w:p>
        </w:tc>
        <w:tc>
          <w:tcPr>
            <w:tcW w:w="925" w:type="dxa"/>
            <w:shd w:val="clear" w:color="auto" w:fill="auto"/>
            <w:vAlign w:val="center"/>
            <w:hideMark/>
          </w:tcPr>
          <w:p w14:paraId="760B7F7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16</w:t>
            </w:r>
          </w:p>
        </w:tc>
        <w:tc>
          <w:tcPr>
            <w:tcW w:w="693" w:type="dxa"/>
            <w:shd w:val="clear" w:color="auto" w:fill="auto"/>
            <w:vAlign w:val="center"/>
            <w:hideMark/>
          </w:tcPr>
          <w:p w14:paraId="3226AE6F"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shd w:val="clear" w:color="auto" w:fill="auto"/>
            <w:noWrap/>
            <w:vAlign w:val="center"/>
            <w:hideMark/>
          </w:tcPr>
          <w:p w14:paraId="10FEB1D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15FA4773"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3D93CA4A"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Towns, Edolphus</w:t>
            </w:r>
          </w:p>
        </w:tc>
        <w:tc>
          <w:tcPr>
            <w:tcW w:w="925" w:type="dxa"/>
            <w:shd w:val="clear" w:color="auto" w:fill="auto"/>
            <w:noWrap/>
            <w:vAlign w:val="center"/>
            <w:hideMark/>
          </w:tcPr>
          <w:p w14:paraId="69C4459B"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10</w:t>
            </w:r>
          </w:p>
        </w:tc>
        <w:tc>
          <w:tcPr>
            <w:tcW w:w="693" w:type="dxa"/>
            <w:shd w:val="clear" w:color="auto" w:fill="auto"/>
            <w:noWrap/>
            <w:vAlign w:val="center"/>
            <w:hideMark/>
          </w:tcPr>
          <w:p w14:paraId="29AF4B8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NY</w:t>
            </w:r>
          </w:p>
        </w:tc>
        <w:tc>
          <w:tcPr>
            <w:tcW w:w="742" w:type="dxa"/>
            <w:gridSpan w:val="2"/>
            <w:tcBorders>
              <w:right w:val="single" w:sz="4" w:space="0" w:color="auto"/>
            </w:tcBorders>
            <w:shd w:val="clear" w:color="auto" w:fill="auto"/>
            <w:noWrap/>
            <w:vAlign w:val="center"/>
            <w:hideMark/>
          </w:tcPr>
          <w:p w14:paraId="44F0B24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7DA9DC96" w14:textId="77777777" w:rsidTr="00E132A7">
        <w:trPr>
          <w:trHeight w:val="288"/>
        </w:trPr>
        <w:tc>
          <w:tcPr>
            <w:tcW w:w="2520" w:type="dxa"/>
            <w:tcBorders>
              <w:left w:val="single" w:sz="4" w:space="0" w:color="auto"/>
            </w:tcBorders>
            <w:shd w:val="clear" w:color="auto" w:fill="auto"/>
            <w:hideMark/>
          </w:tcPr>
          <w:p w14:paraId="7A910D28"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Lowey, Nita M.</w:t>
            </w:r>
          </w:p>
        </w:tc>
        <w:tc>
          <w:tcPr>
            <w:tcW w:w="925" w:type="dxa"/>
            <w:shd w:val="clear" w:color="auto" w:fill="auto"/>
            <w:vAlign w:val="center"/>
            <w:hideMark/>
          </w:tcPr>
          <w:p w14:paraId="29B2A9A6"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17</w:t>
            </w:r>
          </w:p>
        </w:tc>
        <w:tc>
          <w:tcPr>
            <w:tcW w:w="693" w:type="dxa"/>
            <w:shd w:val="clear" w:color="auto" w:fill="auto"/>
            <w:vAlign w:val="center"/>
            <w:hideMark/>
          </w:tcPr>
          <w:p w14:paraId="4623115B"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NY</w:t>
            </w:r>
          </w:p>
        </w:tc>
        <w:tc>
          <w:tcPr>
            <w:tcW w:w="742" w:type="dxa"/>
            <w:shd w:val="clear" w:color="auto" w:fill="auto"/>
            <w:noWrap/>
            <w:vAlign w:val="center"/>
            <w:hideMark/>
          </w:tcPr>
          <w:p w14:paraId="4A5DB7E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0865360C"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2DD71A04"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Upton, Frederick S.</w:t>
            </w:r>
          </w:p>
        </w:tc>
        <w:tc>
          <w:tcPr>
            <w:tcW w:w="925" w:type="dxa"/>
            <w:shd w:val="clear" w:color="auto" w:fill="auto"/>
            <w:noWrap/>
            <w:vAlign w:val="center"/>
            <w:hideMark/>
          </w:tcPr>
          <w:p w14:paraId="300DD30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6</w:t>
            </w:r>
          </w:p>
        </w:tc>
        <w:tc>
          <w:tcPr>
            <w:tcW w:w="693" w:type="dxa"/>
            <w:shd w:val="clear" w:color="auto" w:fill="auto"/>
            <w:noWrap/>
            <w:vAlign w:val="center"/>
            <w:hideMark/>
          </w:tcPr>
          <w:p w14:paraId="1D64DF7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MI</w:t>
            </w:r>
          </w:p>
        </w:tc>
        <w:tc>
          <w:tcPr>
            <w:tcW w:w="742" w:type="dxa"/>
            <w:gridSpan w:val="2"/>
            <w:tcBorders>
              <w:right w:val="single" w:sz="4" w:space="0" w:color="auto"/>
            </w:tcBorders>
            <w:shd w:val="clear" w:color="auto" w:fill="auto"/>
            <w:noWrap/>
            <w:vAlign w:val="center"/>
            <w:hideMark/>
          </w:tcPr>
          <w:p w14:paraId="41DE0670"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r>
      <w:tr w:rsidR="00BE29C1" w:rsidRPr="00DA0A71" w14:paraId="6F3123F1" w14:textId="77777777" w:rsidTr="00E132A7">
        <w:trPr>
          <w:trHeight w:val="288"/>
        </w:trPr>
        <w:tc>
          <w:tcPr>
            <w:tcW w:w="2520" w:type="dxa"/>
            <w:tcBorders>
              <w:left w:val="single" w:sz="4" w:space="0" w:color="auto"/>
            </w:tcBorders>
            <w:shd w:val="clear" w:color="auto" w:fill="auto"/>
            <w:hideMark/>
          </w:tcPr>
          <w:p w14:paraId="788067E4"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Maloney, Carolyn B.</w:t>
            </w:r>
          </w:p>
        </w:tc>
        <w:tc>
          <w:tcPr>
            <w:tcW w:w="925" w:type="dxa"/>
            <w:shd w:val="clear" w:color="auto" w:fill="auto"/>
            <w:vAlign w:val="center"/>
            <w:hideMark/>
          </w:tcPr>
          <w:p w14:paraId="711E8A5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14</w:t>
            </w:r>
          </w:p>
        </w:tc>
        <w:tc>
          <w:tcPr>
            <w:tcW w:w="693" w:type="dxa"/>
            <w:shd w:val="clear" w:color="auto" w:fill="auto"/>
            <w:vAlign w:val="center"/>
            <w:hideMark/>
          </w:tcPr>
          <w:p w14:paraId="3BAE16D4"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NY</w:t>
            </w:r>
          </w:p>
        </w:tc>
        <w:tc>
          <w:tcPr>
            <w:tcW w:w="742" w:type="dxa"/>
            <w:shd w:val="clear" w:color="auto" w:fill="auto"/>
            <w:noWrap/>
            <w:vAlign w:val="center"/>
            <w:hideMark/>
          </w:tcPr>
          <w:p w14:paraId="20AE9A29"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655CD3E2"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35397FC3"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Velazquez, Nydia M.</w:t>
            </w:r>
          </w:p>
        </w:tc>
        <w:tc>
          <w:tcPr>
            <w:tcW w:w="925" w:type="dxa"/>
            <w:shd w:val="clear" w:color="auto" w:fill="auto"/>
            <w:noWrap/>
            <w:vAlign w:val="center"/>
            <w:hideMark/>
          </w:tcPr>
          <w:p w14:paraId="79E71C93"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12</w:t>
            </w:r>
          </w:p>
        </w:tc>
        <w:tc>
          <w:tcPr>
            <w:tcW w:w="693" w:type="dxa"/>
            <w:shd w:val="clear" w:color="auto" w:fill="auto"/>
            <w:noWrap/>
            <w:vAlign w:val="center"/>
            <w:hideMark/>
          </w:tcPr>
          <w:p w14:paraId="3240313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NY</w:t>
            </w:r>
          </w:p>
        </w:tc>
        <w:tc>
          <w:tcPr>
            <w:tcW w:w="742" w:type="dxa"/>
            <w:gridSpan w:val="2"/>
            <w:tcBorders>
              <w:right w:val="single" w:sz="4" w:space="0" w:color="auto"/>
            </w:tcBorders>
            <w:shd w:val="clear" w:color="auto" w:fill="auto"/>
            <w:noWrap/>
            <w:vAlign w:val="center"/>
            <w:hideMark/>
          </w:tcPr>
          <w:p w14:paraId="63AC9731"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44456FB7" w14:textId="77777777" w:rsidTr="00E132A7">
        <w:trPr>
          <w:trHeight w:val="288"/>
        </w:trPr>
        <w:tc>
          <w:tcPr>
            <w:tcW w:w="2520" w:type="dxa"/>
            <w:tcBorders>
              <w:left w:val="single" w:sz="4" w:space="0" w:color="auto"/>
            </w:tcBorders>
            <w:shd w:val="clear" w:color="auto" w:fill="auto"/>
            <w:hideMark/>
          </w:tcPr>
          <w:p w14:paraId="4B3CB907"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Markey, Edward J.</w:t>
            </w:r>
          </w:p>
        </w:tc>
        <w:tc>
          <w:tcPr>
            <w:tcW w:w="925" w:type="dxa"/>
            <w:shd w:val="clear" w:color="auto" w:fill="auto"/>
            <w:vAlign w:val="center"/>
            <w:hideMark/>
          </w:tcPr>
          <w:p w14:paraId="739331B5"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7</w:t>
            </w:r>
          </w:p>
        </w:tc>
        <w:tc>
          <w:tcPr>
            <w:tcW w:w="693" w:type="dxa"/>
            <w:shd w:val="clear" w:color="auto" w:fill="auto"/>
            <w:vAlign w:val="center"/>
            <w:hideMark/>
          </w:tcPr>
          <w:p w14:paraId="70E6E9BB"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MA</w:t>
            </w:r>
          </w:p>
        </w:tc>
        <w:tc>
          <w:tcPr>
            <w:tcW w:w="742" w:type="dxa"/>
            <w:shd w:val="clear" w:color="auto" w:fill="auto"/>
            <w:noWrap/>
            <w:vAlign w:val="center"/>
            <w:hideMark/>
          </w:tcPr>
          <w:p w14:paraId="65A1AA3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c>
          <w:tcPr>
            <w:tcW w:w="222" w:type="dxa"/>
            <w:shd w:val="clear" w:color="auto" w:fill="auto"/>
            <w:noWrap/>
            <w:vAlign w:val="center"/>
            <w:hideMark/>
          </w:tcPr>
          <w:p w14:paraId="060CB104"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shd w:val="clear" w:color="auto" w:fill="auto"/>
            <w:noWrap/>
            <w:vAlign w:val="center"/>
            <w:hideMark/>
          </w:tcPr>
          <w:p w14:paraId="2FEFAB8A"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Waxman, Henry A.</w:t>
            </w:r>
          </w:p>
        </w:tc>
        <w:tc>
          <w:tcPr>
            <w:tcW w:w="925" w:type="dxa"/>
            <w:shd w:val="clear" w:color="auto" w:fill="auto"/>
            <w:noWrap/>
            <w:vAlign w:val="center"/>
            <w:hideMark/>
          </w:tcPr>
          <w:p w14:paraId="189492BE"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30</w:t>
            </w:r>
          </w:p>
        </w:tc>
        <w:tc>
          <w:tcPr>
            <w:tcW w:w="693" w:type="dxa"/>
            <w:shd w:val="clear" w:color="auto" w:fill="auto"/>
            <w:noWrap/>
            <w:vAlign w:val="center"/>
            <w:hideMark/>
          </w:tcPr>
          <w:p w14:paraId="16CE530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gridSpan w:val="2"/>
            <w:tcBorders>
              <w:right w:val="single" w:sz="4" w:space="0" w:color="auto"/>
            </w:tcBorders>
            <w:shd w:val="clear" w:color="auto" w:fill="auto"/>
            <w:noWrap/>
            <w:vAlign w:val="center"/>
            <w:hideMark/>
          </w:tcPr>
          <w:p w14:paraId="0454CCE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r w:rsidR="00BE29C1" w:rsidRPr="00DA0A71" w14:paraId="30C4A6D3" w14:textId="77777777" w:rsidTr="00E132A7">
        <w:trPr>
          <w:trHeight w:val="300"/>
        </w:trPr>
        <w:tc>
          <w:tcPr>
            <w:tcW w:w="2520" w:type="dxa"/>
            <w:tcBorders>
              <w:left w:val="single" w:sz="4" w:space="0" w:color="auto"/>
              <w:bottom w:val="single" w:sz="4" w:space="0" w:color="auto"/>
            </w:tcBorders>
            <w:shd w:val="clear" w:color="auto" w:fill="auto"/>
            <w:noWrap/>
            <w:hideMark/>
          </w:tcPr>
          <w:p w14:paraId="36DBA95B"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McCarthy, Kevin</w:t>
            </w:r>
          </w:p>
        </w:tc>
        <w:tc>
          <w:tcPr>
            <w:tcW w:w="925" w:type="dxa"/>
            <w:tcBorders>
              <w:bottom w:val="single" w:sz="4" w:space="0" w:color="auto"/>
            </w:tcBorders>
            <w:shd w:val="clear" w:color="auto" w:fill="auto"/>
            <w:noWrap/>
            <w:vAlign w:val="center"/>
            <w:hideMark/>
          </w:tcPr>
          <w:p w14:paraId="23FCD4CA"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23</w:t>
            </w:r>
          </w:p>
        </w:tc>
        <w:tc>
          <w:tcPr>
            <w:tcW w:w="693" w:type="dxa"/>
            <w:tcBorders>
              <w:bottom w:val="single" w:sz="4" w:space="0" w:color="auto"/>
            </w:tcBorders>
            <w:shd w:val="clear" w:color="auto" w:fill="auto"/>
            <w:noWrap/>
            <w:vAlign w:val="center"/>
            <w:hideMark/>
          </w:tcPr>
          <w:p w14:paraId="357BFCDC"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CA</w:t>
            </w:r>
          </w:p>
        </w:tc>
        <w:tc>
          <w:tcPr>
            <w:tcW w:w="742" w:type="dxa"/>
            <w:tcBorders>
              <w:bottom w:val="single" w:sz="4" w:space="0" w:color="auto"/>
            </w:tcBorders>
            <w:shd w:val="clear" w:color="auto" w:fill="auto"/>
            <w:noWrap/>
            <w:vAlign w:val="center"/>
            <w:hideMark/>
          </w:tcPr>
          <w:p w14:paraId="70A05597"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R</w:t>
            </w:r>
          </w:p>
        </w:tc>
        <w:tc>
          <w:tcPr>
            <w:tcW w:w="222" w:type="dxa"/>
            <w:tcBorders>
              <w:bottom w:val="single" w:sz="4" w:space="0" w:color="auto"/>
            </w:tcBorders>
            <w:shd w:val="clear" w:color="auto" w:fill="auto"/>
            <w:noWrap/>
            <w:vAlign w:val="center"/>
            <w:hideMark/>
          </w:tcPr>
          <w:p w14:paraId="5200819C" w14:textId="77777777" w:rsidR="00BE29C1" w:rsidRPr="00DA0A71" w:rsidRDefault="00BE29C1" w:rsidP="00230E5A">
            <w:pPr>
              <w:spacing w:after="0" w:line="240" w:lineRule="auto"/>
              <w:jc w:val="center"/>
              <w:rPr>
                <w:rFonts w:ascii="Times New Roman" w:eastAsia="Times New Roman" w:hAnsi="Times New Roman" w:cs="Times New Roman"/>
                <w:color w:val="000000"/>
              </w:rPr>
            </w:pPr>
          </w:p>
        </w:tc>
        <w:tc>
          <w:tcPr>
            <w:tcW w:w="2728" w:type="dxa"/>
            <w:tcBorders>
              <w:bottom w:val="single" w:sz="4" w:space="0" w:color="auto"/>
            </w:tcBorders>
            <w:shd w:val="clear" w:color="auto" w:fill="auto"/>
            <w:noWrap/>
            <w:vAlign w:val="center"/>
            <w:hideMark/>
          </w:tcPr>
          <w:p w14:paraId="78790BF8" w14:textId="77777777" w:rsidR="00BE29C1" w:rsidRPr="00DA0A71" w:rsidRDefault="00BE29C1" w:rsidP="00230E5A">
            <w:pPr>
              <w:spacing w:after="0" w:line="240" w:lineRule="auto"/>
              <w:rPr>
                <w:rFonts w:ascii="Times New Roman" w:eastAsia="Times New Roman" w:hAnsi="Times New Roman" w:cs="Times New Roman"/>
                <w:color w:val="000000"/>
              </w:rPr>
            </w:pPr>
            <w:r w:rsidRPr="00DA0A71">
              <w:rPr>
                <w:rFonts w:ascii="Times New Roman" w:eastAsia="Times New Roman" w:hAnsi="Times New Roman" w:cs="Times New Roman"/>
                <w:color w:val="000000"/>
              </w:rPr>
              <w:t>Yarmuth, John A.</w:t>
            </w:r>
          </w:p>
        </w:tc>
        <w:tc>
          <w:tcPr>
            <w:tcW w:w="925" w:type="dxa"/>
            <w:tcBorders>
              <w:bottom w:val="single" w:sz="4" w:space="0" w:color="auto"/>
            </w:tcBorders>
            <w:shd w:val="clear" w:color="auto" w:fill="auto"/>
            <w:noWrap/>
            <w:vAlign w:val="center"/>
            <w:hideMark/>
          </w:tcPr>
          <w:p w14:paraId="56CD222D"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3</w:t>
            </w:r>
          </w:p>
        </w:tc>
        <w:tc>
          <w:tcPr>
            <w:tcW w:w="693" w:type="dxa"/>
            <w:tcBorders>
              <w:bottom w:val="single" w:sz="4" w:space="0" w:color="auto"/>
            </w:tcBorders>
            <w:shd w:val="clear" w:color="auto" w:fill="auto"/>
            <w:noWrap/>
            <w:vAlign w:val="center"/>
            <w:hideMark/>
          </w:tcPr>
          <w:p w14:paraId="16A50692"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KY</w:t>
            </w:r>
          </w:p>
        </w:tc>
        <w:tc>
          <w:tcPr>
            <w:tcW w:w="742" w:type="dxa"/>
            <w:gridSpan w:val="2"/>
            <w:tcBorders>
              <w:bottom w:val="single" w:sz="4" w:space="0" w:color="auto"/>
              <w:right w:val="single" w:sz="4" w:space="0" w:color="auto"/>
            </w:tcBorders>
            <w:shd w:val="clear" w:color="auto" w:fill="auto"/>
            <w:noWrap/>
            <w:vAlign w:val="center"/>
            <w:hideMark/>
          </w:tcPr>
          <w:p w14:paraId="53F9C9EF" w14:textId="77777777" w:rsidR="00BE29C1" w:rsidRPr="00DA0A71" w:rsidRDefault="00BE29C1" w:rsidP="00230E5A">
            <w:pPr>
              <w:spacing w:after="0" w:line="240" w:lineRule="auto"/>
              <w:jc w:val="center"/>
              <w:rPr>
                <w:rFonts w:ascii="Times New Roman" w:eastAsia="Times New Roman" w:hAnsi="Times New Roman" w:cs="Times New Roman"/>
                <w:color w:val="000000"/>
              </w:rPr>
            </w:pPr>
            <w:r w:rsidRPr="00DA0A71">
              <w:rPr>
                <w:rFonts w:ascii="Times New Roman" w:eastAsia="Times New Roman" w:hAnsi="Times New Roman" w:cs="Times New Roman"/>
                <w:color w:val="000000"/>
              </w:rPr>
              <w:t>D</w:t>
            </w:r>
          </w:p>
        </w:tc>
      </w:tr>
    </w:tbl>
    <w:p w14:paraId="0340ADB2" w14:textId="77777777" w:rsidR="00BE29C1" w:rsidRPr="00C45A8E" w:rsidRDefault="00BE29C1" w:rsidP="00BE29C1">
      <w:pPr>
        <w:rPr>
          <w:rFonts w:ascii="Times New Roman" w:hAnsi="Times New Roman" w:cs="Times New Roman"/>
          <w:sz w:val="24"/>
          <w:szCs w:val="24"/>
        </w:rPr>
      </w:pPr>
    </w:p>
    <w:p w14:paraId="63542C40" w14:textId="77777777" w:rsidR="00BE29C1" w:rsidRPr="00C45A8E" w:rsidRDefault="00BE29C1" w:rsidP="00BE29C1">
      <w:pPr>
        <w:rPr>
          <w:rFonts w:ascii="Times New Roman" w:hAnsi="Times New Roman" w:cs="Times New Roman"/>
          <w:sz w:val="24"/>
          <w:szCs w:val="24"/>
        </w:rPr>
      </w:pPr>
      <w:r w:rsidRPr="00C45A8E">
        <w:rPr>
          <w:rFonts w:ascii="Times New Roman" w:hAnsi="Times New Roman" w:cs="Times New Roman"/>
          <w:sz w:val="24"/>
          <w:szCs w:val="24"/>
        </w:rPr>
        <w:br w:type="page"/>
      </w:r>
    </w:p>
    <w:tbl>
      <w:tblPr>
        <w:tblW w:w="6240" w:type="dxa"/>
        <w:tblLook w:val="04A0" w:firstRow="1" w:lastRow="0" w:firstColumn="1" w:lastColumn="0" w:noHBand="0" w:noVBand="1"/>
      </w:tblPr>
      <w:tblGrid>
        <w:gridCol w:w="3499"/>
        <w:gridCol w:w="1325"/>
        <w:gridCol w:w="1416"/>
      </w:tblGrid>
      <w:tr w:rsidR="00BE29C1" w:rsidRPr="00DF2BD9" w14:paraId="284F0EBA" w14:textId="77777777" w:rsidTr="00E132A7">
        <w:trPr>
          <w:trHeight w:val="324"/>
        </w:trPr>
        <w:tc>
          <w:tcPr>
            <w:tcW w:w="6240" w:type="dxa"/>
            <w:gridSpan w:val="3"/>
            <w:tcBorders>
              <w:bottom w:val="single" w:sz="4" w:space="0" w:color="auto"/>
            </w:tcBorders>
            <w:shd w:val="clear" w:color="auto" w:fill="auto"/>
            <w:noWrap/>
            <w:vAlign w:val="bottom"/>
            <w:hideMark/>
          </w:tcPr>
          <w:p w14:paraId="3FB1EFF3" w14:textId="77777777" w:rsidR="00BE29C1" w:rsidRPr="00DF2BD9" w:rsidRDefault="00BE29C1" w:rsidP="00230E5A">
            <w:pPr>
              <w:spacing w:after="0" w:line="240" w:lineRule="auto"/>
              <w:rPr>
                <w:rFonts w:ascii="Times New Roman" w:eastAsia="Times New Roman" w:hAnsi="Times New Roman" w:cs="Times New Roman"/>
                <w:i/>
                <w:iCs/>
                <w:color w:val="000000"/>
                <w:sz w:val="24"/>
                <w:szCs w:val="24"/>
              </w:rPr>
            </w:pPr>
            <w:r w:rsidRPr="00DF2BD9">
              <w:rPr>
                <w:rFonts w:ascii="Times New Roman" w:eastAsia="Times New Roman" w:hAnsi="Times New Roman" w:cs="Times New Roman"/>
                <w:i/>
                <w:iCs/>
                <w:color w:val="000000"/>
                <w:sz w:val="24"/>
                <w:szCs w:val="24"/>
              </w:rPr>
              <w:lastRenderedPageBreak/>
              <w:t>Panel B: Most Powerful Senators</w:t>
            </w:r>
          </w:p>
        </w:tc>
      </w:tr>
      <w:tr w:rsidR="00BE29C1" w:rsidRPr="00DF2BD9" w14:paraId="3797E6CF" w14:textId="77777777" w:rsidTr="00E132A7">
        <w:trPr>
          <w:trHeight w:val="288"/>
        </w:trPr>
        <w:tc>
          <w:tcPr>
            <w:tcW w:w="3499" w:type="dxa"/>
            <w:tcBorders>
              <w:top w:val="single" w:sz="4" w:space="0" w:color="auto"/>
              <w:left w:val="single" w:sz="4" w:space="0" w:color="auto"/>
              <w:bottom w:val="single" w:sz="4" w:space="0" w:color="auto"/>
            </w:tcBorders>
            <w:shd w:val="clear" w:color="auto" w:fill="auto"/>
            <w:noWrap/>
            <w:hideMark/>
          </w:tcPr>
          <w:p w14:paraId="7BF4BA0D" w14:textId="77777777" w:rsidR="00BE29C1" w:rsidRPr="00DF2BD9" w:rsidRDefault="00BE29C1" w:rsidP="00230E5A">
            <w:pPr>
              <w:spacing w:after="0" w:line="240" w:lineRule="auto"/>
              <w:rPr>
                <w:rFonts w:ascii="Times New Roman" w:eastAsia="Times New Roman" w:hAnsi="Times New Roman" w:cs="Times New Roman"/>
                <w:b/>
                <w:bCs/>
                <w:color w:val="000000"/>
              </w:rPr>
            </w:pPr>
            <w:r w:rsidRPr="00DF2BD9">
              <w:rPr>
                <w:rFonts w:ascii="Times New Roman" w:eastAsia="Times New Roman" w:hAnsi="Times New Roman" w:cs="Times New Roman"/>
                <w:b/>
                <w:bCs/>
                <w:color w:val="000000"/>
              </w:rPr>
              <w:t>Name</w:t>
            </w:r>
          </w:p>
        </w:tc>
        <w:tc>
          <w:tcPr>
            <w:tcW w:w="1325" w:type="dxa"/>
            <w:tcBorders>
              <w:top w:val="single" w:sz="4" w:space="0" w:color="auto"/>
              <w:bottom w:val="single" w:sz="4" w:space="0" w:color="auto"/>
            </w:tcBorders>
            <w:shd w:val="clear" w:color="auto" w:fill="auto"/>
            <w:noWrap/>
            <w:hideMark/>
          </w:tcPr>
          <w:p w14:paraId="769285AC" w14:textId="77777777" w:rsidR="00BE29C1" w:rsidRPr="00DF2BD9" w:rsidRDefault="00BE29C1" w:rsidP="00230E5A">
            <w:pPr>
              <w:spacing w:after="0" w:line="240" w:lineRule="auto"/>
              <w:jc w:val="center"/>
              <w:rPr>
                <w:rFonts w:ascii="Times New Roman" w:eastAsia="Times New Roman" w:hAnsi="Times New Roman" w:cs="Times New Roman"/>
                <w:b/>
                <w:bCs/>
                <w:color w:val="000000"/>
              </w:rPr>
            </w:pPr>
            <w:r w:rsidRPr="00DF2BD9">
              <w:rPr>
                <w:rFonts w:ascii="Times New Roman" w:eastAsia="Times New Roman" w:hAnsi="Times New Roman" w:cs="Times New Roman"/>
                <w:b/>
                <w:bCs/>
                <w:color w:val="000000"/>
              </w:rPr>
              <w:t>Party Code</w:t>
            </w:r>
          </w:p>
        </w:tc>
        <w:tc>
          <w:tcPr>
            <w:tcW w:w="1416" w:type="dxa"/>
            <w:tcBorders>
              <w:top w:val="single" w:sz="4" w:space="0" w:color="auto"/>
              <w:bottom w:val="single" w:sz="4" w:space="0" w:color="auto"/>
              <w:right w:val="single" w:sz="4" w:space="0" w:color="auto"/>
            </w:tcBorders>
            <w:shd w:val="clear" w:color="auto" w:fill="auto"/>
            <w:noWrap/>
            <w:hideMark/>
          </w:tcPr>
          <w:p w14:paraId="6E1F088C" w14:textId="77777777" w:rsidR="00BE29C1" w:rsidRPr="00DF2BD9" w:rsidRDefault="00BE29C1" w:rsidP="00230E5A">
            <w:pPr>
              <w:spacing w:after="0" w:line="240" w:lineRule="auto"/>
              <w:jc w:val="center"/>
              <w:rPr>
                <w:rFonts w:ascii="Times New Roman" w:eastAsia="Times New Roman" w:hAnsi="Times New Roman" w:cs="Times New Roman"/>
                <w:b/>
                <w:bCs/>
                <w:color w:val="000000"/>
              </w:rPr>
            </w:pPr>
            <w:r w:rsidRPr="00DF2BD9">
              <w:rPr>
                <w:rFonts w:ascii="Times New Roman" w:eastAsia="Times New Roman" w:hAnsi="Times New Roman" w:cs="Times New Roman"/>
                <w:b/>
                <w:bCs/>
                <w:color w:val="000000"/>
              </w:rPr>
              <w:t>State Name</w:t>
            </w:r>
          </w:p>
        </w:tc>
      </w:tr>
      <w:tr w:rsidR="00BE29C1" w:rsidRPr="00DF2BD9" w14:paraId="58667F69" w14:textId="77777777" w:rsidTr="00E132A7">
        <w:trPr>
          <w:trHeight w:val="288"/>
        </w:trPr>
        <w:tc>
          <w:tcPr>
            <w:tcW w:w="3499" w:type="dxa"/>
            <w:tcBorders>
              <w:top w:val="single" w:sz="4" w:space="0" w:color="auto"/>
              <w:left w:val="single" w:sz="4" w:space="0" w:color="auto"/>
            </w:tcBorders>
            <w:shd w:val="clear" w:color="auto" w:fill="auto"/>
            <w:noWrap/>
            <w:hideMark/>
          </w:tcPr>
          <w:p w14:paraId="597E6817"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Akaka, Daniel K.</w:t>
            </w:r>
          </w:p>
        </w:tc>
        <w:tc>
          <w:tcPr>
            <w:tcW w:w="1325" w:type="dxa"/>
            <w:tcBorders>
              <w:top w:val="single" w:sz="4" w:space="0" w:color="auto"/>
            </w:tcBorders>
            <w:shd w:val="clear" w:color="auto" w:fill="auto"/>
            <w:noWrap/>
            <w:hideMark/>
          </w:tcPr>
          <w:p w14:paraId="616C32D7"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top w:val="single" w:sz="4" w:space="0" w:color="auto"/>
              <w:right w:val="single" w:sz="4" w:space="0" w:color="auto"/>
            </w:tcBorders>
            <w:shd w:val="clear" w:color="auto" w:fill="auto"/>
            <w:noWrap/>
            <w:hideMark/>
          </w:tcPr>
          <w:p w14:paraId="0EE73EF2"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HI</w:t>
            </w:r>
          </w:p>
        </w:tc>
      </w:tr>
      <w:tr w:rsidR="00BE29C1" w:rsidRPr="00DF2BD9" w14:paraId="79EAA04C" w14:textId="77777777" w:rsidTr="00E132A7">
        <w:trPr>
          <w:trHeight w:val="288"/>
        </w:trPr>
        <w:tc>
          <w:tcPr>
            <w:tcW w:w="3499" w:type="dxa"/>
            <w:tcBorders>
              <w:left w:val="single" w:sz="4" w:space="0" w:color="auto"/>
            </w:tcBorders>
            <w:shd w:val="clear" w:color="auto" w:fill="auto"/>
            <w:noWrap/>
            <w:hideMark/>
          </w:tcPr>
          <w:p w14:paraId="6F32D381"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Boxer, Barbara</w:t>
            </w:r>
          </w:p>
        </w:tc>
        <w:tc>
          <w:tcPr>
            <w:tcW w:w="1325" w:type="dxa"/>
            <w:shd w:val="clear" w:color="auto" w:fill="auto"/>
            <w:noWrap/>
            <w:hideMark/>
          </w:tcPr>
          <w:p w14:paraId="0BE8FF71"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049C4408"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CA</w:t>
            </w:r>
          </w:p>
        </w:tc>
      </w:tr>
      <w:tr w:rsidR="00BE29C1" w:rsidRPr="00DF2BD9" w14:paraId="3422A6BF" w14:textId="77777777" w:rsidTr="00E132A7">
        <w:trPr>
          <w:trHeight w:val="288"/>
        </w:trPr>
        <w:tc>
          <w:tcPr>
            <w:tcW w:w="3499" w:type="dxa"/>
            <w:tcBorders>
              <w:left w:val="single" w:sz="4" w:space="0" w:color="auto"/>
            </w:tcBorders>
            <w:shd w:val="clear" w:color="auto" w:fill="auto"/>
            <w:noWrap/>
            <w:hideMark/>
          </w:tcPr>
          <w:p w14:paraId="3914890F"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Cantwell, Maria</w:t>
            </w:r>
          </w:p>
        </w:tc>
        <w:tc>
          <w:tcPr>
            <w:tcW w:w="1325" w:type="dxa"/>
            <w:shd w:val="clear" w:color="auto" w:fill="auto"/>
            <w:noWrap/>
            <w:hideMark/>
          </w:tcPr>
          <w:p w14:paraId="63DACB41"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5BB46F67"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WA</w:t>
            </w:r>
          </w:p>
        </w:tc>
      </w:tr>
      <w:tr w:rsidR="00BE29C1" w:rsidRPr="00DF2BD9" w14:paraId="16AA363F" w14:textId="77777777" w:rsidTr="00E132A7">
        <w:trPr>
          <w:trHeight w:val="288"/>
        </w:trPr>
        <w:tc>
          <w:tcPr>
            <w:tcW w:w="3499" w:type="dxa"/>
            <w:tcBorders>
              <w:left w:val="single" w:sz="4" w:space="0" w:color="auto"/>
            </w:tcBorders>
            <w:shd w:val="clear" w:color="auto" w:fill="auto"/>
            <w:noWrap/>
            <w:hideMark/>
          </w:tcPr>
          <w:p w14:paraId="3063CF8B"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Conrad, Kent</w:t>
            </w:r>
          </w:p>
        </w:tc>
        <w:tc>
          <w:tcPr>
            <w:tcW w:w="1325" w:type="dxa"/>
            <w:shd w:val="clear" w:color="auto" w:fill="auto"/>
            <w:noWrap/>
            <w:hideMark/>
          </w:tcPr>
          <w:p w14:paraId="001DDF64"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150FB548"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ND</w:t>
            </w:r>
          </w:p>
        </w:tc>
      </w:tr>
      <w:tr w:rsidR="00BE29C1" w:rsidRPr="00DF2BD9" w14:paraId="67D030A0" w14:textId="77777777" w:rsidTr="00E132A7">
        <w:trPr>
          <w:trHeight w:val="288"/>
        </w:trPr>
        <w:tc>
          <w:tcPr>
            <w:tcW w:w="3499" w:type="dxa"/>
            <w:tcBorders>
              <w:left w:val="single" w:sz="4" w:space="0" w:color="auto"/>
            </w:tcBorders>
            <w:shd w:val="clear" w:color="auto" w:fill="auto"/>
            <w:noWrap/>
            <w:hideMark/>
          </w:tcPr>
          <w:p w14:paraId="1AEFBB61"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Cornyn, John</w:t>
            </w:r>
          </w:p>
        </w:tc>
        <w:tc>
          <w:tcPr>
            <w:tcW w:w="1325" w:type="dxa"/>
            <w:shd w:val="clear" w:color="auto" w:fill="auto"/>
            <w:noWrap/>
            <w:hideMark/>
          </w:tcPr>
          <w:p w14:paraId="79F42F83"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R</w:t>
            </w:r>
          </w:p>
        </w:tc>
        <w:tc>
          <w:tcPr>
            <w:tcW w:w="1416" w:type="dxa"/>
            <w:tcBorders>
              <w:right w:val="single" w:sz="4" w:space="0" w:color="auto"/>
            </w:tcBorders>
            <w:shd w:val="clear" w:color="auto" w:fill="auto"/>
            <w:noWrap/>
            <w:hideMark/>
          </w:tcPr>
          <w:p w14:paraId="27CFBE9C"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TX</w:t>
            </w:r>
          </w:p>
        </w:tc>
      </w:tr>
      <w:tr w:rsidR="00BE29C1" w:rsidRPr="00DF2BD9" w14:paraId="47FB546B" w14:textId="77777777" w:rsidTr="00E132A7">
        <w:trPr>
          <w:trHeight w:val="288"/>
        </w:trPr>
        <w:tc>
          <w:tcPr>
            <w:tcW w:w="3499" w:type="dxa"/>
            <w:tcBorders>
              <w:left w:val="single" w:sz="4" w:space="0" w:color="auto"/>
            </w:tcBorders>
            <w:shd w:val="clear" w:color="auto" w:fill="auto"/>
            <w:noWrap/>
            <w:hideMark/>
          </w:tcPr>
          <w:p w14:paraId="38E64EAE"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Dodd, Christopher, J</w:t>
            </w:r>
          </w:p>
        </w:tc>
        <w:tc>
          <w:tcPr>
            <w:tcW w:w="1325" w:type="dxa"/>
            <w:shd w:val="clear" w:color="auto" w:fill="auto"/>
            <w:noWrap/>
            <w:hideMark/>
          </w:tcPr>
          <w:p w14:paraId="766539E8"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246B6B2D"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CT</w:t>
            </w:r>
          </w:p>
        </w:tc>
      </w:tr>
      <w:tr w:rsidR="00BE29C1" w:rsidRPr="00DF2BD9" w14:paraId="0C0E91AD" w14:textId="77777777" w:rsidTr="00E132A7">
        <w:trPr>
          <w:trHeight w:val="288"/>
        </w:trPr>
        <w:tc>
          <w:tcPr>
            <w:tcW w:w="3499" w:type="dxa"/>
            <w:tcBorders>
              <w:left w:val="single" w:sz="4" w:space="0" w:color="auto"/>
            </w:tcBorders>
            <w:shd w:val="clear" w:color="auto" w:fill="auto"/>
            <w:noWrap/>
            <w:hideMark/>
          </w:tcPr>
          <w:p w14:paraId="0FE27A1F"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Durbin, Richard J.</w:t>
            </w:r>
          </w:p>
        </w:tc>
        <w:tc>
          <w:tcPr>
            <w:tcW w:w="1325" w:type="dxa"/>
            <w:shd w:val="clear" w:color="auto" w:fill="auto"/>
            <w:noWrap/>
            <w:hideMark/>
          </w:tcPr>
          <w:p w14:paraId="7E73A44A"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3572B174"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IL</w:t>
            </w:r>
          </w:p>
        </w:tc>
      </w:tr>
      <w:tr w:rsidR="00BE29C1" w:rsidRPr="00DF2BD9" w14:paraId="7710B76B" w14:textId="77777777" w:rsidTr="00E132A7">
        <w:trPr>
          <w:trHeight w:val="288"/>
        </w:trPr>
        <w:tc>
          <w:tcPr>
            <w:tcW w:w="3499" w:type="dxa"/>
            <w:tcBorders>
              <w:left w:val="single" w:sz="4" w:space="0" w:color="auto"/>
            </w:tcBorders>
            <w:shd w:val="clear" w:color="auto" w:fill="auto"/>
            <w:noWrap/>
            <w:hideMark/>
          </w:tcPr>
          <w:p w14:paraId="25F747DB"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Enzi, Michael B.</w:t>
            </w:r>
          </w:p>
        </w:tc>
        <w:tc>
          <w:tcPr>
            <w:tcW w:w="1325" w:type="dxa"/>
            <w:shd w:val="clear" w:color="auto" w:fill="auto"/>
            <w:noWrap/>
            <w:hideMark/>
          </w:tcPr>
          <w:p w14:paraId="1A8C6445"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R</w:t>
            </w:r>
          </w:p>
        </w:tc>
        <w:tc>
          <w:tcPr>
            <w:tcW w:w="1416" w:type="dxa"/>
            <w:tcBorders>
              <w:right w:val="single" w:sz="4" w:space="0" w:color="auto"/>
            </w:tcBorders>
            <w:shd w:val="clear" w:color="auto" w:fill="auto"/>
            <w:noWrap/>
            <w:hideMark/>
          </w:tcPr>
          <w:p w14:paraId="16EF5807"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WY</w:t>
            </w:r>
          </w:p>
        </w:tc>
      </w:tr>
      <w:tr w:rsidR="00BE29C1" w:rsidRPr="00DF2BD9" w14:paraId="31AAA69C" w14:textId="77777777" w:rsidTr="00E132A7">
        <w:trPr>
          <w:trHeight w:val="288"/>
        </w:trPr>
        <w:tc>
          <w:tcPr>
            <w:tcW w:w="3499" w:type="dxa"/>
            <w:tcBorders>
              <w:left w:val="single" w:sz="4" w:space="0" w:color="auto"/>
            </w:tcBorders>
            <w:shd w:val="clear" w:color="auto" w:fill="auto"/>
            <w:noWrap/>
            <w:hideMark/>
          </w:tcPr>
          <w:p w14:paraId="57596A86"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Feinstein, Dianne</w:t>
            </w:r>
          </w:p>
        </w:tc>
        <w:tc>
          <w:tcPr>
            <w:tcW w:w="1325" w:type="dxa"/>
            <w:shd w:val="clear" w:color="auto" w:fill="auto"/>
            <w:noWrap/>
            <w:hideMark/>
          </w:tcPr>
          <w:p w14:paraId="1C586AD4"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0706F9D2"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CA</w:t>
            </w:r>
          </w:p>
        </w:tc>
      </w:tr>
      <w:tr w:rsidR="00BE29C1" w:rsidRPr="00DF2BD9" w14:paraId="32D4E95E" w14:textId="77777777" w:rsidTr="00E132A7">
        <w:trPr>
          <w:trHeight w:val="288"/>
        </w:trPr>
        <w:tc>
          <w:tcPr>
            <w:tcW w:w="3499" w:type="dxa"/>
            <w:tcBorders>
              <w:left w:val="single" w:sz="4" w:space="0" w:color="auto"/>
            </w:tcBorders>
            <w:shd w:val="clear" w:color="auto" w:fill="auto"/>
            <w:noWrap/>
            <w:hideMark/>
          </w:tcPr>
          <w:p w14:paraId="7AC686C9"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Inouye, Daniel K.</w:t>
            </w:r>
          </w:p>
        </w:tc>
        <w:tc>
          <w:tcPr>
            <w:tcW w:w="1325" w:type="dxa"/>
            <w:shd w:val="clear" w:color="auto" w:fill="auto"/>
            <w:noWrap/>
            <w:hideMark/>
          </w:tcPr>
          <w:p w14:paraId="2D2DBE3D"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4EE7EF52"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HI</w:t>
            </w:r>
          </w:p>
        </w:tc>
      </w:tr>
      <w:tr w:rsidR="00BE29C1" w:rsidRPr="00DF2BD9" w14:paraId="76D786D3" w14:textId="77777777" w:rsidTr="00E132A7">
        <w:trPr>
          <w:trHeight w:val="288"/>
        </w:trPr>
        <w:tc>
          <w:tcPr>
            <w:tcW w:w="3499" w:type="dxa"/>
            <w:tcBorders>
              <w:left w:val="single" w:sz="4" w:space="0" w:color="auto"/>
            </w:tcBorders>
            <w:shd w:val="clear" w:color="auto" w:fill="auto"/>
            <w:noWrap/>
            <w:hideMark/>
          </w:tcPr>
          <w:p w14:paraId="2D09870D"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Isakson, Johnny</w:t>
            </w:r>
          </w:p>
        </w:tc>
        <w:tc>
          <w:tcPr>
            <w:tcW w:w="1325" w:type="dxa"/>
            <w:shd w:val="clear" w:color="auto" w:fill="auto"/>
            <w:noWrap/>
            <w:hideMark/>
          </w:tcPr>
          <w:p w14:paraId="618ED7A3"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R</w:t>
            </w:r>
          </w:p>
        </w:tc>
        <w:tc>
          <w:tcPr>
            <w:tcW w:w="1416" w:type="dxa"/>
            <w:tcBorders>
              <w:right w:val="single" w:sz="4" w:space="0" w:color="auto"/>
            </w:tcBorders>
            <w:shd w:val="clear" w:color="auto" w:fill="auto"/>
            <w:noWrap/>
            <w:hideMark/>
          </w:tcPr>
          <w:p w14:paraId="3FF360DB"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GA</w:t>
            </w:r>
          </w:p>
        </w:tc>
      </w:tr>
      <w:tr w:rsidR="00BE29C1" w:rsidRPr="00DF2BD9" w14:paraId="69163F5A" w14:textId="77777777" w:rsidTr="00E132A7">
        <w:trPr>
          <w:trHeight w:val="288"/>
        </w:trPr>
        <w:tc>
          <w:tcPr>
            <w:tcW w:w="3499" w:type="dxa"/>
            <w:tcBorders>
              <w:left w:val="single" w:sz="4" w:space="0" w:color="auto"/>
            </w:tcBorders>
            <w:shd w:val="clear" w:color="auto" w:fill="auto"/>
            <w:noWrap/>
            <w:hideMark/>
          </w:tcPr>
          <w:p w14:paraId="455C419E"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Kennedy, Edward M.</w:t>
            </w:r>
          </w:p>
        </w:tc>
        <w:tc>
          <w:tcPr>
            <w:tcW w:w="1325" w:type="dxa"/>
            <w:shd w:val="clear" w:color="auto" w:fill="auto"/>
            <w:noWrap/>
            <w:hideMark/>
          </w:tcPr>
          <w:p w14:paraId="7F4E12B3"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71306817"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MA</w:t>
            </w:r>
          </w:p>
        </w:tc>
      </w:tr>
      <w:tr w:rsidR="00BE29C1" w:rsidRPr="00DF2BD9" w14:paraId="09EBCE44" w14:textId="77777777" w:rsidTr="00E132A7">
        <w:trPr>
          <w:trHeight w:val="288"/>
        </w:trPr>
        <w:tc>
          <w:tcPr>
            <w:tcW w:w="3499" w:type="dxa"/>
            <w:tcBorders>
              <w:left w:val="single" w:sz="4" w:space="0" w:color="auto"/>
            </w:tcBorders>
            <w:shd w:val="clear" w:color="auto" w:fill="auto"/>
            <w:noWrap/>
            <w:hideMark/>
          </w:tcPr>
          <w:p w14:paraId="1589496C"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Kerry, John F.</w:t>
            </w:r>
          </w:p>
        </w:tc>
        <w:tc>
          <w:tcPr>
            <w:tcW w:w="1325" w:type="dxa"/>
            <w:shd w:val="clear" w:color="auto" w:fill="auto"/>
            <w:noWrap/>
            <w:hideMark/>
          </w:tcPr>
          <w:p w14:paraId="4ED27306"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7A938F42"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MA</w:t>
            </w:r>
          </w:p>
        </w:tc>
      </w:tr>
      <w:tr w:rsidR="00BE29C1" w:rsidRPr="00DF2BD9" w14:paraId="556E606A" w14:textId="77777777" w:rsidTr="00E132A7">
        <w:trPr>
          <w:trHeight w:val="288"/>
        </w:trPr>
        <w:tc>
          <w:tcPr>
            <w:tcW w:w="3499" w:type="dxa"/>
            <w:tcBorders>
              <w:left w:val="single" w:sz="4" w:space="0" w:color="auto"/>
            </w:tcBorders>
            <w:shd w:val="clear" w:color="auto" w:fill="auto"/>
            <w:noWrap/>
            <w:hideMark/>
          </w:tcPr>
          <w:p w14:paraId="3654C0C6"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Leahy, Patrick J.</w:t>
            </w:r>
          </w:p>
        </w:tc>
        <w:tc>
          <w:tcPr>
            <w:tcW w:w="1325" w:type="dxa"/>
            <w:shd w:val="clear" w:color="auto" w:fill="auto"/>
            <w:noWrap/>
            <w:hideMark/>
          </w:tcPr>
          <w:p w14:paraId="6C743D00"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4255175F"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VT</w:t>
            </w:r>
          </w:p>
        </w:tc>
      </w:tr>
      <w:tr w:rsidR="00BE29C1" w:rsidRPr="00DF2BD9" w14:paraId="3D5BEDEF" w14:textId="77777777" w:rsidTr="00E132A7">
        <w:trPr>
          <w:trHeight w:val="288"/>
        </w:trPr>
        <w:tc>
          <w:tcPr>
            <w:tcW w:w="3499" w:type="dxa"/>
            <w:tcBorders>
              <w:left w:val="single" w:sz="4" w:space="0" w:color="auto"/>
            </w:tcBorders>
            <w:shd w:val="clear" w:color="auto" w:fill="auto"/>
            <w:noWrap/>
            <w:hideMark/>
          </w:tcPr>
          <w:p w14:paraId="0675B899"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McCain, John</w:t>
            </w:r>
          </w:p>
        </w:tc>
        <w:tc>
          <w:tcPr>
            <w:tcW w:w="1325" w:type="dxa"/>
            <w:shd w:val="clear" w:color="auto" w:fill="auto"/>
            <w:noWrap/>
            <w:hideMark/>
          </w:tcPr>
          <w:p w14:paraId="6D37833F"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R</w:t>
            </w:r>
          </w:p>
        </w:tc>
        <w:tc>
          <w:tcPr>
            <w:tcW w:w="1416" w:type="dxa"/>
            <w:tcBorders>
              <w:right w:val="single" w:sz="4" w:space="0" w:color="auto"/>
            </w:tcBorders>
            <w:shd w:val="clear" w:color="auto" w:fill="auto"/>
            <w:noWrap/>
            <w:hideMark/>
          </w:tcPr>
          <w:p w14:paraId="05B2F489"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AZ</w:t>
            </w:r>
          </w:p>
        </w:tc>
      </w:tr>
      <w:tr w:rsidR="00BE29C1" w:rsidRPr="00DF2BD9" w14:paraId="31ACCE75" w14:textId="77777777" w:rsidTr="00E132A7">
        <w:trPr>
          <w:trHeight w:val="288"/>
        </w:trPr>
        <w:tc>
          <w:tcPr>
            <w:tcW w:w="3499" w:type="dxa"/>
            <w:tcBorders>
              <w:left w:val="single" w:sz="4" w:space="0" w:color="auto"/>
            </w:tcBorders>
            <w:shd w:val="clear" w:color="auto" w:fill="auto"/>
            <w:noWrap/>
            <w:hideMark/>
          </w:tcPr>
          <w:p w14:paraId="0AC3AC37"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McConnell, Mitch</w:t>
            </w:r>
          </w:p>
        </w:tc>
        <w:tc>
          <w:tcPr>
            <w:tcW w:w="1325" w:type="dxa"/>
            <w:shd w:val="clear" w:color="auto" w:fill="auto"/>
            <w:noWrap/>
            <w:hideMark/>
          </w:tcPr>
          <w:p w14:paraId="0FB26AE9"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R</w:t>
            </w:r>
          </w:p>
        </w:tc>
        <w:tc>
          <w:tcPr>
            <w:tcW w:w="1416" w:type="dxa"/>
            <w:tcBorders>
              <w:right w:val="single" w:sz="4" w:space="0" w:color="auto"/>
            </w:tcBorders>
            <w:shd w:val="clear" w:color="auto" w:fill="auto"/>
            <w:noWrap/>
            <w:hideMark/>
          </w:tcPr>
          <w:p w14:paraId="4ABC3793"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KY</w:t>
            </w:r>
          </w:p>
        </w:tc>
      </w:tr>
      <w:tr w:rsidR="00BE29C1" w:rsidRPr="00DF2BD9" w14:paraId="6E36436B" w14:textId="77777777" w:rsidTr="00E132A7">
        <w:trPr>
          <w:trHeight w:val="288"/>
        </w:trPr>
        <w:tc>
          <w:tcPr>
            <w:tcW w:w="3499" w:type="dxa"/>
            <w:tcBorders>
              <w:left w:val="single" w:sz="4" w:space="0" w:color="auto"/>
            </w:tcBorders>
            <w:shd w:val="clear" w:color="auto" w:fill="auto"/>
            <w:noWrap/>
            <w:hideMark/>
          </w:tcPr>
          <w:p w14:paraId="4D791FFE"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Menendez, Robert</w:t>
            </w:r>
          </w:p>
        </w:tc>
        <w:tc>
          <w:tcPr>
            <w:tcW w:w="1325" w:type="dxa"/>
            <w:shd w:val="clear" w:color="auto" w:fill="auto"/>
            <w:noWrap/>
            <w:hideMark/>
          </w:tcPr>
          <w:p w14:paraId="3ACD23AC"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6ADE5380"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NJ</w:t>
            </w:r>
          </w:p>
        </w:tc>
      </w:tr>
      <w:tr w:rsidR="00BE29C1" w:rsidRPr="00DF2BD9" w14:paraId="07F126B7" w14:textId="77777777" w:rsidTr="00E132A7">
        <w:trPr>
          <w:trHeight w:val="288"/>
        </w:trPr>
        <w:tc>
          <w:tcPr>
            <w:tcW w:w="3499" w:type="dxa"/>
            <w:tcBorders>
              <w:left w:val="single" w:sz="4" w:space="0" w:color="auto"/>
            </w:tcBorders>
            <w:shd w:val="clear" w:color="auto" w:fill="auto"/>
            <w:noWrap/>
            <w:hideMark/>
          </w:tcPr>
          <w:p w14:paraId="32C54BB2"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Mikulski, Barbara A.</w:t>
            </w:r>
          </w:p>
        </w:tc>
        <w:tc>
          <w:tcPr>
            <w:tcW w:w="1325" w:type="dxa"/>
            <w:shd w:val="clear" w:color="auto" w:fill="auto"/>
            <w:noWrap/>
            <w:hideMark/>
          </w:tcPr>
          <w:p w14:paraId="55F5ADD3"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4D1A6067"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MD</w:t>
            </w:r>
          </w:p>
        </w:tc>
      </w:tr>
      <w:tr w:rsidR="00BE29C1" w:rsidRPr="00DF2BD9" w14:paraId="3BB3F109" w14:textId="77777777" w:rsidTr="00E132A7">
        <w:trPr>
          <w:trHeight w:val="288"/>
        </w:trPr>
        <w:tc>
          <w:tcPr>
            <w:tcW w:w="3499" w:type="dxa"/>
            <w:tcBorders>
              <w:left w:val="single" w:sz="4" w:space="0" w:color="auto"/>
            </w:tcBorders>
            <w:shd w:val="clear" w:color="auto" w:fill="auto"/>
            <w:noWrap/>
            <w:hideMark/>
          </w:tcPr>
          <w:p w14:paraId="4966DF0C"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Nelson, Clarence William (Bill)</w:t>
            </w:r>
          </w:p>
        </w:tc>
        <w:tc>
          <w:tcPr>
            <w:tcW w:w="1325" w:type="dxa"/>
            <w:shd w:val="clear" w:color="auto" w:fill="auto"/>
            <w:noWrap/>
            <w:hideMark/>
          </w:tcPr>
          <w:p w14:paraId="0A879B6A"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0F61F300"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FL</w:t>
            </w:r>
          </w:p>
        </w:tc>
      </w:tr>
      <w:tr w:rsidR="00BE29C1" w:rsidRPr="00DF2BD9" w14:paraId="0120ED50" w14:textId="77777777" w:rsidTr="00E132A7">
        <w:trPr>
          <w:trHeight w:val="288"/>
        </w:trPr>
        <w:tc>
          <w:tcPr>
            <w:tcW w:w="3499" w:type="dxa"/>
            <w:tcBorders>
              <w:left w:val="single" w:sz="4" w:space="0" w:color="auto"/>
            </w:tcBorders>
            <w:shd w:val="clear" w:color="auto" w:fill="auto"/>
            <w:noWrap/>
            <w:hideMark/>
          </w:tcPr>
          <w:p w14:paraId="0132BC4B"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Reid, Harry</w:t>
            </w:r>
          </w:p>
        </w:tc>
        <w:tc>
          <w:tcPr>
            <w:tcW w:w="1325" w:type="dxa"/>
            <w:shd w:val="clear" w:color="auto" w:fill="auto"/>
            <w:noWrap/>
            <w:hideMark/>
          </w:tcPr>
          <w:p w14:paraId="126E2A71"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275EF670"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NV</w:t>
            </w:r>
          </w:p>
        </w:tc>
      </w:tr>
      <w:tr w:rsidR="00BE29C1" w:rsidRPr="00DF2BD9" w14:paraId="2D6D7FEA" w14:textId="77777777" w:rsidTr="00E132A7">
        <w:trPr>
          <w:trHeight w:val="288"/>
        </w:trPr>
        <w:tc>
          <w:tcPr>
            <w:tcW w:w="3499" w:type="dxa"/>
            <w:tcBorders>
              <w:left w:val="single" w:sz="4" w:space="0" w:color="auto"/>
            </w:tcBorders>
            <w:shd w:val="clear" w:color="auto" w:fill="auto"/>
            <w:noWrap/>
            <w:hideMark/>
          </w:tcPr>
          <w:p w14:paraId="673CBDE3"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Schumer, Charles Ellis (Chuck)</w:t>
            </w:r>
          </w:p>
        </w:tc>
        <w:tc>
          <w:tcPr>
            <w:tcW w:w="1325" w:type="dxa"/>
            <w:shd w:val="clear" w:color="auto" w:fill="auto"/>
            <w:noWrap/>
            <w:hideMark/>
          </w:tcPr>
          <w:p w14:paraId="204D88EB"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right w:val="single" w:sz="4" w:space="0" w:color="auto"/>
            </w:tcBorders>
            <w:shd w:val="clear" w:color="auto" w:fill="auto"/>
            <w:noWrap/>
            <w:hideMark/>
          </w:tcPr>
          <w:p w14:paraId="598A65BA"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NY</w:t>
            </w:r>
          </w:p>
        </w:tc>
      </w:tr>
      <w:tr w:rsidR="00BE29C1" w:rsidRPr="00DF2BD9" w14:paraId="0469E054" w14:textId="77777777" w:rsidTr="00E132A7">
        <w:trPr>
          <w:trHeight w:val="288"/>
        </w:trPr>
        <w:tc>
          <w:tcPr>
            <w:tcW w:w="3499" w:type="dxa"/>
            <w:tcBorders>
              <w:left w:val="single" w:sz="4" w:space="0" w:color="auto"/>
            </w:tcBorders>
            <w:shd w:val="clear" w:color="auto" w:fill="auto"/>
            <w:noWrap/>
            <w:hideMark/>
          </w:tcPr>
          <w:p w14:paraId="5CD10AB3"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Shelby, Richard C.</w:t>
            </w:r>
          </w:p>
        </w:tc>
        <w:tc>
          <w:tcPr>
            <w:tcW w:w="1325" w:type="dxa"/>
            <w:shd w:val="clear" w:color="auto" w:fill="auto"/>
            <w:noWrap/>
            <w:hideMark/>
          </w:tcPr>
          <w:p w14:paraId="5A9454EF"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R</w:t>
            </w:r>
          </w:p>
        </w:tc>
        <w:tc>
          <w:tcPr>
            <w:tcW w:w="1416" w:type="dxa"/>
            <w:tcBorders>
              <w:right w:val="single" w:sz="4" w:space="0" w:color="auto"/>
            </w:tcBorders>
            <w:shd w:val="clear" w:color="auto" w:fill="auto"/>
            <w:noWrap/>
            <w:hideMark/>
          </w:tcPr>
          <w:p w14:paraId="078B41D9"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AL</w:t>
            </w:r>
          </w:p>
        </w:tc>
      </w:tr>
      <w:tr w:rsidR="00BE29C1" w:rsidRPr="00DF2BD9" w14:paraId="5749E883" w14:textId="77777777" w:rsidTr="00E132A7">
        <w:trPr>
          <w:trHeight w:val="300"/>
        </w:trPr>
        <w:tc>
          <w:tcPr>
            <w:tcW w:w="3499" w:type="dxa"/>
            <w:tcBorders>
              <w:left w:val="single" w:sz="4" w:space="0" w:color="auto"/>
              <w:bottom w:val="single" w:sz="4" w:space="0" w:color="auto"/>
            </w:tcBorders>
            <w:shd w:val="clear" w:color="auto" w:fill="auto"/>
            <w:noWrap/>
            <w:hideMark/>
          </w:tcPr>
          <w:p w14:paraId="6CCF965C" w14:textId="77777777" w:rsidR="00BE29C1" w:rsidRPr="00DF2BD9" w:rsidRDefault="00BE29C1" w:rsidP="00230E5A">
            <w:pPr>
              <w:spacing w:after="0" w:line="240" w:lineRule="auto"/>
              <w:rPr>
                <w:rFonts w:ascii="Times New Roman" w:eastAsia="Times New Roman" w:hAnsi="Times New Roman" w:cs="Times New Roman"/>
                <w:color w:val="000000"/>
              </w:rPr>
            </w:pPr>
            <w:r w:rsidRPr="00DF2BD9">
              <w:rPr>
                <w:rFonts w:ascii="Times New Roman" w:eastAsia="Times New Roman" w:hAnsi="Times New Roman" w:cs="Times New Roman"/>
                <w:color w:val="000000"/>
              </w:rPr>
              <w:t>Stabenow, Deborah Ann</w:t>
            </w:r>
          </w:p>
        </w:tc>
        <w:tc>
          <w:tcPr>
            <w:tcW w:w="1325" w:type="dxa"/>
            <w:tcBorders>
              <w:bottom w:val="single" w:sz="4" w:space="0" w:color="auto"/>
            </w:tcBorders>
            <w:shd w:val="clear" w:color="auto" w:fill="auto"/>
            <w:noWrap/>
            <w:hideMark/>
          </w:tcPr>
          <w:p w14:paraId="72C828D3"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D</w:t>
            </w:r>
          </w:p>
        </w:tc>
        <w:tc>
          <w:tcPr>
            <w:tcW w:w="1416" w:type="dxa"/>
            <w:tcBorders>
              <w:bottom w:val="single" w:sz="4" w:space="0" w:color="auto"/>
              <w:right w:val="single" w:sz="4" w:space="0" w:color="auto"/>
            </w:tcBorders>
            <w:shd w:val="clear" w:color="auto" w:fill="auto"/>
            <w:noWrap/>
            <w:hideMark/>
          </w:tcPr>
          <w:p w14:paraId="03D32BF4"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MI</w:t>
            </w:r>
          </w:p>
        </w:tc>
      </w:tr>
    </w:tbl>
    <w:p w14:paraId="00FC4786" w14:textId="77777777" w:rsidR="00E14963" w:rsidRDefault="00E14963" w:rsidP="00BE29C1">
      <w:pPr>
        <w:rPr>
          <w:rFonts w:ascii="Times New Roman" w:hAnsi="Times New Roman" w:cs="Times New Roman"/>
          <w:sz w:val="24"/>
          <w:szCs w:val="24"/>
        </w:rPr>
      </w:pPr>
    </w:p>
    <w:p w14:paraId="524FC108" w14:textId="05166226" w:rsidR="00E14963" w:rsidRDefault="00E14963" w:rsidP="00BE29C1">
      <w:pPr>
        <w:rPr>
          <w:rFonts w:ascii="Times New Roman" w:hAnsi="Times New Roman" w:cs="Times New Roman"/>
          <w:sz w:val="24"/>
          <w:szCs w:val="24"/>
        </w:rPr>
      </w:pPr>
    </w:p>
    <w:p w14:paraId="46C0049A" w14:textId="4F7D55A5" w:rsidR="00E132A7" w:rsidRDefault="00E132A7" w:rsidP="00BE29C1">
      <w:pPr>
        <w:rPr>
          <w:rFonts w:ascii="Times New Roman" w:hAnsi="Times New Roman" w:cs="Times New Roman"/>
          <w:sz w:val="24"/>
          <w:szCs w:val="24"/>
        </w:rPr>
      </w:pPr>
    </w:p>
    <w:p w14:paraId="164B82A5" w14:textId="69DFB667" w:rsidR="00E132A7" w:rsidRDefault="00E132A7" w:rsidP="00BE29C1">
      <w:pPr>
        <w:rPr>
          <w:rFonts w:ascii="Times New Roman" w:hAnsi="Times New Roman" w:cs="Times New Roman"/>
          <w:sz w:val="24"/>
          <w:szCs w:val="24"/>
        </w:rPr>
      </w:pPr>
    </w:p>
    <w:p w14:paraId="46656BAD" w14:textId="3BE0B905" w:rsidR="00E132A7" w:rsidRDefault="00E132A7" w:rsidP="00BE29C1">
      <w:pPr>
        <w:rPr>
          <w:rFonts w:ascii="Times New Roman" w:hAnsi="Times New Roman" w:cs="Times New Roman"/>
          <w:sz w:val="24"/>
          <w:szCs w:val="24"/>
        </w:rPr>
      </w:pPr>
    </w:p>
    <w:p w14:paraId="3726C13E" w14:textId="64D04BDA" w:rsidR="00E132A7" w:rsidRDefault="00E132A7" w:rsidP="00BE29C1">
      <w:pPr>
        <w:rPr>
          <w:rFonts w:ascii="Times New Roman" w:hAnsi="Times New Roman" w:cs="Times New Roman"/>
          <w:sz w:val="24"/>
          <w:szCs w:val="24"/>
        </w:rPr>
      </w:pPr>
    </w:p>
    <w:p w14:paraId="25FACC5A" w14:textId="217E7097" w:rsidR="00E132A7" w:rsidRDefault="00E132A7" w:rsidP="00BE29C1">
      <w:pPr>
        <w:rPr>
          <w:rFonts w:ascii="Times New Roman" w:hAnsi="Times New Roman" w:cs="Times New Roman"/>
          <w:sz w:val="24"/>
          <w:szCs w:val="24"/>
        </w:rPr>
      </w:pPr>
    </w:p>
    <w:p w14:paraId="0AB206CF" w14:textId="6ABBDE48" w:rsidR="00E132A7" w:rsidRDefault="00E132A7" w:rsidP="00BE29C1">
      <w:pPr>
        <w:rPr>
          <w:rFonts w:ascii="Times New Roman" w:hAnsi="Times New Roman" w:cs="Times New Roman"/>
          <w:sz w:val="24"/>
          <w:szCs w:val="24"/>
        </w:rPr>
      </w:pPr>
    </w:p>
    <w:p w14:paraId="444B5B01" w14:textId="19EF0FF4" w:rsidR="00E132A7" w:rsidRDefault="00E132A7" w:rsidP="00BE29C1">
      <w:pPr>
        <w:rPr>
          <w:rFonts w:ascii="Times New Roman" w:hAnsi="Times New Roman" w:cs="Times New Roman"/>
          <w:sz w:val="24"/>
          <w:szCs w:val="24"/>
        </w:rPr>
      </w:pPr>
    </w:p>
    <w:p w14:paraId="0343CE46" w14:textId="5B4D039B" w:rsidR="00E132A7" w:rsidRDefault="00E132A7" w:rsidP="00BE29C1">
      <w:pPr>
        <w:rPr>
          <w:rFonts w:ascii="Times New Roman" w:hAnsi="Times New Roman" w:cs="Times New Roman"/>
          <w:sz w:val="24"/>
          <w:szCs w:val="24"/>
        </w:rPr>
      </w:pPr>
    </w:p>
    <w:p w14:paraId="349049A6" w14:textId="1E6624D9" w:rsidR="00E132A7" w:rsidRDefault="00E132A7" w:rsidP="00BE29C1">
      <w:pPr>
        <w:rPr>
          <w:rFonts w:ascii="Times New Roman" w:hAnsi="Times New Roman" w:cs="Times New Roman"/>
          <w:sz w:val="24"/>
          <w:szCs w:val="24"/>
        </w:rPr>
      </w:pPr>
    </w:p>
    <w:p w14:paraId="4FA04D82" w14:textId="77777777" w:rsidR="00E132A7" w:rsidRDefault="00E132A7" w:rsidP="00BE29C1">
      <w:pPr>
        <w:rPr>
          <w:rFonts w:ascii="Times New Roman" w:hAnsi="Times New Roman" w:cs="Times New Roman"/>
          <w:sz w:val="24"/>
          <w:szCs w:val="24"/>
        </w:rPr>
      </w:pPr>
    </w:p>
    <w:p w14:paraId="2CE28041" w14:textId="77777777" w:rsidR="00E14963" w:rsidRPr="00E14963" w:rsidRDefault="00E14963" w:rsidP="00BE29C1">
      <w:pPr>
        <w:rPr>
          <w:rFonts w:ascii="Times New Roman" w:hAnsi="Times New Roman" w:cs="Times New Roman"/>
          <w:i/>
          <w:iCs/>
          <w:sz w:val="24"/>
          <w:szCs w:val="24"/>
        </w:rPr>
      </w:pPr>
      <w:r w:rsidRPr="00E14963">
        <w:rPr>
          <w:rFonts w:ascii="Times New Roman" w:hAnsi="Times New Roman" w:cs="Times New Roman"/>
          <w:i/>
          <w:iCs/>
          <w:sz w:val="24"/>
          <w:szCs w:val="24"/>
        </w:rPr>
        <w:lastRenderedPageBreak/>
        <w:t xml:space="preserve">Panel C: Most Politically Influential Firms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610"/>
        <w:gridCol w:w="2700"/>
      </w:tblGrid>
      <w:tr w:rsidR="00AA5821" w:rsidRPr="00AA5821" w14:paraId="4E44CEA9" w14:textId="77777777" w:rsidTr="00AA5821">
        <w:trPr>
          <w:trHeight w:val="288"/>
        </w:trPr>
        <w:tc>
          <w:tcPr>
            <w:tcW w:w="3955" w:type="dxa"/>
            <w:shd w:val="clear" w:color="auto" w:fill="auto"/>
            <w:noWrap/>
            <w:hideMark/>
          </w:tcPr>
          <w:p w14:paraId="54A4F90E" w14:textId="0BFD16FA"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hAnsi="Times New Roman" w:cs="Times New Roman"/>
                <w:b/>
                <w:bCs/>
                <w:sz w:val="24"/>
                <w:szCs w:val="24"/>
              </w:rPr>
              <w:t xml:space="preserve">Firm Name </w:t>
            </w:r>
          </w:p>
        </w:tc>
        <w:tc>
          <w:tcPr>
            <w:tcW w:w="2610" w:type="dxa"/>
            <w:shd w:val="clear" w:color="auto" w:fill="auto"/>
            <w:noWrap/>
            <w:hideMark/>
          </w:tcPr>
          <w:p w14:paraId="57F3697F" w14:textId="0F246E8B"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hAnsi="Times New Roman" w:cs="Times New Roman"/>
                <w:b/>
                <w:bCs/>
                <w:sz w:val="24"/>
                <w:szCs w:val="24"/>
              </w:rPr>
              <w:t xml:space="preserve">Firm Political Power </w:t>
            </w:r>
            <w:proofErr w:type="spellStart"/>
            <w:r w:rsidRPr="00AA5821">
              <w:rPr>
                <w:rFonts w:ascii="Times New Roman" w:hAnsi="Times New Roman" w:cs="Times New Roman"/>
                <w:b/>
                <w:bCs/>
                <w:sz w:val="24"/>
                <w:szCs w:val="24"/>
              </w:rPr>
              <w:t>Index</w:t>
            </w:r>
            <w:r w:rsidRPr="00E132A7">
              <w:rPr>
                <w:rFonts w:ascii="Times New Roman" w:hAnsi="Times New Roman" w:cs="Times New Roman"/>
                <w:i/>
                <w:iCs/>
                <w:sz w:val="24"/>
                <w:szCs w:val="24"/>
                <w:vertAlign w:val="subscript"/>
              </w:rPr>
              <w:t>total</w:t>
            </w:r>
            <w:proofErr w:type="spellEnd"/>
          </w:p>
        </w:tc>
        <w:tc>
          <w:tcPr>
            <w:tcW w:w="2700" w:type="dxa"/>
            <w:shd w:val="clear" w:color="auto" w:fill="auto"/>
            <w:noWrap/>
            <w:hideMark/>
          </w:tcPr>
          <w:p w14:paraId="30231E0E" w14:textId="03B17BA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hAnsi="Times New Roman" w:cs="Times New Roman"/>
                <w:b/>
                <w:bCs/>
                <w:sz w:val="24"/>
                <w:szCs w:val="24"/>
              </w:rPr>
              <w:t xml:space="preserve">Firm Political Power </w:t>
            </w:r>
            <w:proofErr w:type="spellStart"/>
            <w:r w:rsidRPr="00AA5821">
              <w:rPr>
                <w:rFonts w:ascii="Times New Roman" w:hAnsi="Times New Roman" w:cs="Times New Roman"/>
                <w:b/>
                <w:bCs/>
                <w:sz w:val="24"/>
                <w:szCs w:val="24"/>
              </w:rPr>
              <w:t>Index</w:t>
            </w:r>
            <w:r w:rsidRPr="00E132A7">
              <w:rPr>
                <w:rFonts w:ascii="Times New Roman" w:hAnsi="Times New Roman" w:cs="Times New Roman"/>
                <w:i/>
                <w:iCs/>
                <w:sz w:val="24"/>
                <w:szCs w:val="24"/>
                <w:vertAlign w:val="subscript"/>
              </w:rPr>
              <w:t>local</w:t>
            </w:r>
            <w:proofErr w:type="spellEnd"/>
          </w:p>
        </w:tc>
      </w:tr>
      <w:tr w:rsidR="00AA5821" w:rsidRPr="00AA5821" w14:paraId="79DD81A1" w14:textId="77777777" w:rsidTr="00AA5821">
        <w:trPr>
          <w:trHeight w:val="288"/>
        </w:trPr>
        <w:tc>
          <w:tcPr>
            <w:tcW w:w="3955" w:type="dxa"/>
            <w:shd w:val="clear" w:color="auto" w:fill="auto"/>
            <w:noWrap/>
            <w:vAlign w:val="bottom"/>
            <w:hideMark/>
          </w:tcPr>
          <w:p w14:paraId="40B8FF7D"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UNITED PARCEL SERVICE INC</w:t>
            </w:r>
          </w:p>
        </w:tc>
        <w:tc>
          <w:tcPr>
            <w:tcW w:w="2610" w:type="dxa"/>
            <w:shd w:val="clear" w:color="auto" w:fill="auto"/>
            <w:noWrap/>
            <w:vAlign w:val="bottom"/>
            <w:hideMark/>
          </w:tcPr>
          <w:p w14:paraId="142E2CF0"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1021.17</w:t>
            </w:r>
          </w:p>
        </w:tc>
        <w:tc>
          <w:tcPr>
            <w:tcW w:w="2700" w:type="dxa"/>
            <w:shd w:val="clear" w:color="auto" w:fill="auto"/>
            <w:noWrap/>
            <w:vAlign w:val="bottom"/>
            <w:hideMark/>
          </w:tcPr>
          <w:p w14:paraId="4A7EB473"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513.17</w:t>
            </w:r>
          </w:p>
        </w:tc>
      </w:tr>
      <w:tr w:rsidR="00AA5821" w:rsidRPr="00AA5821" w14:paraId="40539910" w14:textId="77777777" w:rsidTr="00AA5821">
        <w:trPr>
          <w:trHeight w:val="288"/>
        </w:trPr>
        <w:tc>
          <w:tcPr>
            <w:tcW w:w="3955" w:type="dxa"/>
            <w:shd w:val="clear" w:color="auto" w:fill="auto"/>
            <w:noWrap/>
            <w:vAlign w:val="bottom"/>
            <w:hideMark/>
          </w:tcPr>
          <w:p w14:paraId="41C3063C"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COMCAST CORP</w:t>
            </w:r>
          </w:p>
        </w:tc>
        <w:tc>
          <w:tcPr>
            <w:tcW w:w="2610" w:type="dxa"/>
            <w:shd w:val="clear" w:color="auto" w:fill="auto"/>
            <w:noWrap/>
            <w:vAlign w:val="bottom"/>
            <w:hideMark/>
          </w:tcPr>
          <w:p w14:paraId="71D2F24D"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930.33</w:t>
            </w:r>
          </w:p>
        </w:tc>
        <w:tc>
          <w:tcPr>
            <w:tcW w:w="2700" w:type="dxa"/>
            <w:shd w:val="clear" w:color="auto" w:fill="auto"/>
            <w:noWrap/>
            <w:vAlign w:val="bottom"/>
            <w:hideMark/>
          </w:tcPr>
          <w:p w14:paraId="44A67141"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229.83</w:t>
            </w:r>
          </w:p>
        </w:tc>
      </w:tr>
      <w:tr w:rsidR="00AA5821" w:rsidRPr="00AA5821" w14:paraId="04C85D51" w14:textId="77777777" w:rsidTr="00AA5821">
        <w:trPr>
          <w:trHeight w:val="288"/>
        </w:trPr>
        <w:tc>
          <w:tcPr>
            <w:tcW w:w="3955" w:type="dxa"/>
            <w:shd w:val="clear" w:color="auto" w:fill="auto"/>
            <w:noWrap/>
            <w:vAlign w:val="bottom"/>
            <w:hideMark/>
          </w:tcPr>
          <w:p w14:paraId="6223DB78"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GENERAL ELECTRIC CO</w:t>
            </w:r>
          </w:p>
        </w:tc>
        <w:tc>
          <w:tcPr>
            <w:tcW w:w="2610" w:type="dxa"/>
            <w:shd w:val="clear" w:color="auto" w:fill="auto"/>
            <w:noWrap/>
            <w:vAlign w:val="bottom"/>
            <w:hideMark/>
          </w:tcPr>
          <w:p w14:paraId="14A77093"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868.17</w:t>
            </w:r>
          </w:p>
        </w:tc>
        <w:tc>
          <w:tcPr>
            <w:tcW w:w="2700" w:type="dxa"/>
            <w:shd w:val="clear" w:color="auto" w:fill="auto"/>
            <w:noWrap/>
            <w:vAlign w:val="bottom"/>
            <w:hideMark/>
          </w:tcPr>
          <w:p w14:paraId="7696730B"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524.17</w:t>
            </w:r>
          </w:p>
        </w:tc>
      </w:tr>
      <w:tr w:rsidR="00AA5821" w:rsidRPr="00AA5821" w14:paraId="39DEF050" w14:textId="77777777" w:rsidTr="00AA5821">
        <w:trPr>
          <w:trHeight w:val="288"/>
        </w:trPr>
        <w:tc>
          <w:tcPr>
            <w:tcW w:w="3955" w:type="dxa"/>
            <w:shd w:val="clear" w:color="auto" w:fill="auto"/>
            <w:noWrap/>
            <w:vAlign w:val="bottom"/>
            <w:hideMark/>
          </w:tcPr>
          <w:p w14:paraId="15B0AAB2"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BOEING CO</w:t>
            </w:r>
          </w:p>
        </w:tc>
        <w:tc>
          <w:tcPr>
            <w:tcW w:w="2610" w:type="dxa"/>
            <w:shd w:val="clear" w:color="auto" w:fill="auto"/>
            <w:noWrap/>
            <w:vAlign w:val="bottom"/>
            <w:hideMark/>
          </w:tcPr>
          <w:p w14:paraId="35911FF8"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854.33</w:t>
            </w:r>
          </w:p>
        </w:tc>
        <w:tc>
          <w:tcPr>
            <w:tcW w:w="2700" w:type="dxa"/>
            <w:shd w:val="clear" w:color="auto" w:fill="auto"/>
            <w:noWrap/>
            <w:vAlign w:val="bottom"/>
            <w:hideMark/>
          </w:tcPr>
          <w:p w14:paraId="1B843481"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307.83</w:t>
            </w:r>
          </w:p>
        </w:tc>
      </w:tr>
      <w:tr w:rsidR="00AA5821" w:rsidRPr="00AA5821" w14:paraId="4E16D948" w14:textId="77777777" w:rsidTr="00AA5821">
        <w:trPr>
          <w:trHeight w:val="288"/>
        </w:trPr>
        <w:tc>
          <w:tcPr>
            <w:tcW w:w="3955" w:type="dxa"/>
            <w:shd w:val="clear" w:color="auto" w:fill="auto"/>
            <w:noWrap/>
            <w:vAlign w:val="bottom"/>
            <w:hideMark/>
          </w:tcPr>
          <w:p w14:paraId="38B5F06C"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RAYTHEON CO</w:t>
            </w:r>
          </w:p>
        </w:tc>
        <w:tc>
          <w:tcPr>
            <w:tcW w:w="2610" w:type="dxa"/>
            <w:shd w:val="clear" w:color="auto" w:fill="auto"/>
            <w:noWrap/>
            <w:vAlign w:val="bottom"/>
            <w:hideMark/>
          </w:tcPr>
          <w:p w14:paraId="36D54463"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679.17</w:t>
            </w:r>
          </w:p>
        </w:tc>
        <w:tc>
          <w:tcPr>
            <w:tcW w:w="2700" w:type="dxa"/>
            <w:shd w:val="clear" w:color="auto" w:fill="auto"/>
            <w:noWrap/>
            <w:vAlign w:val="bottom"/>
            <w:hideMark/>
          </w:tcPr>
          <w:p w14:paraId="2EAD6C0C"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267.50</w:t>
            </w:r>
          </w:p>
        </w:tc>
      </w:tr>
      <w:tr w:rsidR="00AA5821" w:rsidRPr="00AA5821" w14:paraId="2921626D" w14:textId="77777777" w:rsidTr="00AA5821">
        <w:trPr>
          <w:trHeight w:val="288"/>
        </w:trPr>
        <w:tc>
          <w:tcPr>
            <w:tcW w:w="3955" w:type="dxa"/>
            <w:shd w:val="clear" w:color="auto" w:fill="auto"/>
            <w:noWrap/>
            <w:vAlign w:val="bottom"/>
            <w:hideMark/>
          </w:tcPr>
          <w:p w14:paraId="5D9A7F96"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NORTHROP GRUMMAN CORP</w:t>
            </w:r>
          </w:p>
        </w:tc>
        <w:tc>
          <w:tcPr>
            <w:tcW w:w="2610" w:type="dxa"/>
            <w:shd w:val="clear" w:color="auto" w:fill="auto"/>
            <w:noWrap/>
            <w:vAlign w:val="bottom"/>
            <w:hideMark/>
          </w:tcPr>
          <w:p w14:paraId="0B1D94E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672.50</w:t>
            </w:r>
          </w:p>
        </w:tc>
        <w:tc>
          <w:tcPr>
            <w:tcW w:w="2700" w:type="dxa"/>
            <w:shd w:val="clear" w:color="auto" w:fill="auto"/>
            <w:noWrap/>
            <w:vAlign w:val="bottom"/>
            <w:hideMark/>
          </w:tcPr>
          <w:p w14:paraId="08E73679"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234.17</w:t>
            </w:r>
          </w:p>
        </w:tc>
      </w:tr>
      <w:tr w:rsidR="00AA5821" w:rsidRPr="00AA5821" w14:paraId="56D64805" w14:textId="77777777" w:rsidTr="00AA5821">
        <w:trPr>
          <w:trHeight w:val="288"/>
        </w:trPr>
        <w:tc>
          <w:tcPr>
            <w:tcW w:w="3955" w:type="dxa"/>
            <w:shd w:val="clear" w:color="auto" w:fill="auto"/>
            <w:noWrap/>
            <w:vAlign w:val="bottom"/>
            <w:hideMark/>
          </w:tcPr>
          <w:p w14:paraId="00C9B85B"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GENERAL DYNAMICS CORP</w:t>
            </w:r>
          </w:p>
        </w:tc>
        <w:tc>
          <w:tcPr>
            <w:tcW w:w="2610" w:type="dxa"/>
            <w:shd w:val="clear" w:color="auto" w:fill="auto"/>
            <w:noWrap/>
            <w:vAlign w:val="bottom"/>
            <w:hideMark/>
          </w:tcPr>
          <w:p w14:paraId="55B23CD8"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660.50</w:t>
            </w:r>
          </w:p>
        </w:tc>
        <w:tc>
          <w:tcPr>
            <w:tcW w:w="2700" w:type="dxa"/>
            <w:shd w:val="clear" w:color="auto" w:fill="auto"/>
            <w:noWrap/>
            <w:vAlign w:val="bottom"/>
            <w:hideMark/>
          </w:tcPr>
          <w:p w14:paraId="31D516B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386.50</w:t>
            </w:r>
          </w:p>
        </w:tc>
      </w:tr>
      <w:tr w:rsidR="00AA5821" w:rsidRPr="00AA5821" w14:paraId="73D4D873" w14:textId="77777777" w:rsidTr="00AA5821">
        <w:trPr>
          <w:trHeight w:val="288"/>
        </w:trPr>
        <w:tc>
          <w:tcPr>
            <w:tcW w:w="3955" w:type="dxa"/>
            <w:shd w:val="clear" w:color="auto" w:fill="auto"/>
            <w:noWrap/>
            <w:vAlign w:val="bottom"/>
            <w:hideMark/>
          </w:tcPr>
          <w:p w14:paraId="7595CF37"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MICROSOFT CORP</w:t>
            </w:r>
          </w:p>
        </w:tc>
        <w:tc>
          <w:tcPr>
            <w:tcW w:w="2610" w:type="dxa"/>
            <w:shd w:val="clear" w:color="auto" w:fill="auto"/>
            <w:noWrap/>
            <w:vAlign w:val="bottom"/>
            <w:hideMark/>
          </w:tcPr>
          <w:p w14:paraId="0F3B644C"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614.50</w:t>
            </w:r>
          </w:p>
        </w:tc>
        <w:tc>
          <w:tcPr>
            <w:tcW w:w="2700" w:type="dxa"/>
            <w:shd w:val="clear" w:color="auto" w:fill="auto"/>
            <w:noWrap/>
            <w:vAlign w:val="bottom"/>
            <w:hideMark/>
          </w:tcPr>
          <w:p w14:paraId="74838010"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106.33</w:t>
            </w:r>
          </w:p>
        </w:tc>
      </w:tr>
      <w:tr w:rsidR="00AA5821" w:rsidRPr="00AA5821" w14:paraId="41567879" w14:textId="77777777" w:rsidTr="00AA5821">
        <w:trPr>
          <w:trHeight w:val="288"/>
        </w:trPr>
        <w:tc>
          <w:tcPr>
            <w:tcW w:w="3955" w:type="dxa"/>
            <w:shd w:val="clear" w:color="auto" w:fill="auto"/>
            <w:noWrap/>
            <w:vAlign w:val="bottom"/>
            <w:hideMark/>
          </w:tcPr>
          <w:p w14:paraId="4780B0AF"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RAYTHEON TECHNOLOGIES CORP</w:t>
            </w:r>
          </w:p>
        </w:tc>
        <w:tc>
          <w:tcPr>
            <w:tcW w:w="2610" w:type="dxa"/>
            <w:shd w:val="clear" w:color="auto" w:fill="auto"/>
            <w:noWrap/>
            <w:vAlign w:val="bottom"/>
            <w:hideMark/>
          </w:tcPr>
          <w:p w14:paraId="2F06FB9F"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608.17</w:t>
            </w:r>
          </w:p>
        </w:tc>
        <w:tc>
          <w:tcPr>
            <w:tcW w:w="2700" w:type="dxa"/>
            <w:shd w:val="clear" w:color="auto" w:fill="auto"/>
            <w:noWrap/>
            <w:vAlign w:val="bottom"/>
            <w:hideMark/>
          </w:tcPr>
          <w:p w14:paraId="39EFD8A1"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315.33</w:t>
            </w:r>
          </w:p>
        </w:tc>
      </w:tr>
      <w:tr w:rsidR="00AA5821" w:rsidRPr="00AA5821" w14:paraId="33EC6D89" w14:textId="77777777" w:rsidTr="00AA5821">
        <w:trPr>
          <w:trHeight w:val="288"/>
        </w:trPr>
        <w:tc>
          <w:tcPr>
            <w:tcW w:w="3955" w:type="dxa"/>
            <w:shd w:val="clear" w:color="auto" w:fill="auto"/>
            <w:noWrap/>
            <w:vAlign w:val="bottom"/>
            <w:hideMark/>
          </w:tcPr>
          <w:p w14:paraId="2D588796"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HOME DEPOT INC</w:t>
            </w:r>
          </w:p>
        </w:tc>
        <w:tc>
          <w:tcPr>
            <w:tcW w:w="2610" w:type="dxa"/>
            <w:shd w:val="clear" w:color="auto" w:fill="auto"/>
            <w:noWrap/>
            <w:vAlign w:val="bottom"/>
            <w:hideMark/>
          </w:tcPr>
          <w:p w14:paraId="38563FDD"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604.17</w:t>
            </w:r>
          </w:p>
        </w:tc>
        <w:tc>
          <w:tcPr>
            <w:tcW w:w="2700" w:type="dxa"/>
            <w:shd w:val="clear" w:color="auto" w:fill="auto"/>
            <w:noWrap/>
            <w:vAlign w:val="bottom"/>
            <w:hideMark/>
          </w:tcPr>
          <w:p w14:paraId="5FDCC7D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97.67</w:t>
            </w:r>
          </w:p>
        </w:tc>
      </w:tr>
      <w:tr w:rsidR="00AA5821" w:rsidRPr="00AA5821" w14:paraId="2ED526AD" w14:textId="77777777" w:rsidTr="00AA5821">
        <w:trPr>
          <w:trHeight w:val="288"/>
        </w:trPr>
        <w:tc>
          <w:tcPr>
            <w:tcW w:w="3955" w:type="dxa"/>
            <w:shd w:val="clear" w:color="auto" w:fill="auto"/>
            <w:noWrap/>
            <w:vAlign w:val="bottom"/>
            <w:hideMark/>
          </w:tcPr>
          <w:p w14:paraId="1032EB1A"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UNION PACIFIC CORP</w:t>
            </w:r>
          </w:p>
        </w:tc>
        <w:tc>
          <w:tcPr>
            <w:tcW w:w="2610" w:type="dxa"/>
            <w:shd w:val="clear" w:color="auto" w:fill="auto"/>
            <w:noWrap/>
            <w:vAlign w:val="bottom"/>
            <w:hideMark/>
          </w:tcPr>
          <w:p w14:paraId="0C71FF1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555.20</w:t>
            </w:r>
          </w:p>
        </w:tc>
        <w:tc>
          <w:tcPr>
            <w:tcW w:w="2700" w:type="dxa"/>
            <w:shd w:val="clear" w:color="auto" w:fill="auto"/>
            <w:noWrap/>
            <w:vAlign w:val="bottom"/>
            <w:hideMark/>
          </w:tcPr>
          <w:p w14:paraId="0C54DDFF"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11.40</w:t>
            </w:r>
          </w:p>
        </w:tc>
      </w:tr>
      <w:tr w:rsidR="00AA5821" w:rsidRPr="00AA5821" w14:paraId="01C80D20" w14:textId="77777777" w:rsidTr="00AA5821">
        <w:trPr>
          <w:trHeight w:val="288"/>
        </w:trPr>
        <w:tc>
          <w:tcPr>
            <w:tcW w:w="3955" w:type="dxa"/>
            <w:shd w:val="clear" w:color="auto" w:fill="auto"/>
            <w:noWrap/>
            <w:vAlign w:val="bottom"/>
            <w:hideMark/>
          </w:tcPr>
          <w:p w14:paraId="423986AD"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CSX CORP</w:t>
            </w:r>
          </w:p>
        </w:tc>
        <w:tc>
          <w:tcPr>
            <w:tcW w:w="2610" w:type="dxa"/>
            <w:shd w:val="clear" w:color="auto" w:fill="auto"/>
            <w:noWrap/>
            <w:vAlign w:val="bottom"/>
            <w:hideMark/>
          </w:tcPr>
          <w:p w14:paraId="33F06DCB"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544.40</w:t>
            </w:r>
          </w:p>
        </w:tc>
        <w:tc>
          <w:tcPr>
            <w:tcW w:w="2700" w:type="dxa"/>
            <w:shd w:val="clear" w:color="auto" w:fill="auto"/>
            <w:noWrap/>
            <w:vAlign w:val="bottom"/>
            <w:hideMark/>
          </w:tcPr>
          <w:p w14:paraId="29B0E182"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11.20</w:t>
            </w:r>
          </w:p>
        </w:tc>
      </w:tr>
      <w:tr w:rsidR="00AA5821" w:rsidRPr="00AA5821" w14:paraId="448AD785" w14:textId="77777777" w:rsidTr="00AA5821">
        <w:trPr>
          <w:trHeight w:val="288"/>
        </w:trPr>
        <w:tc>
          <w:tcPr>
            <w:tcW w:w="3955" w:type="dxa"/>
            <w:shd w:val="clear" w:color="auto" w:fill="auto"/>
            <w:noWrap/>
            <w:vAlign w:val="bottom"/>
            <w:hideMark/>
          </w:tcPr>
          <w:p w14:paraId="72AC3061"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EXXON MOBIL CORP</w:t>
            </w:r>
          </w:p>
        </w:tc>
        <w:tc>
          <w:tcPr>
            <w:tcW w:w="2610" w:type="dxa"/>
            <w:shd w:val="clear" w:color="auto" w:fill="auto"/>
            <w:noWrap/>
            <w:vAlign w:val="bottom"/>
            <w:hideMark/>
          </w:tcPr>
          <w:p w14:paraId="52C8FC70"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537.33</w:t>
            </w:r>
          </w:p>
        </w:tc>
        <w:tc>
          <w:tcPr>
            <w:tcW w:w="2700" w:type="dxa"/>
            <w:shd w:val="clear" w:color="auto" w:fill="auto"/>
            <w:noWrap/>
            <w:vAlign w:val="bottom"/>
            <w:hideMark/>
          </w:tcPr>
          <w:p w14:paraId="0389478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12.00</w:t>
            </w:r>
          </w:p>
        </w:tc>
      </w:tr>
      <w:tr w:rsidR="00AA5821" w:rsidRPr="00AA5821" w14:paraId="3DB476BD" w14:textId="77777777" w:rsidTr="00AA5821">
        <w:trPr>
          <w:trHeight w:val="288"/>
        </w:trPr>
        <w:tc>
          <w:tcPr>
            <w:tcW w:w="3955" w:type="dxa"/>
            <w:shd w:val="clear" w:color="auto" w:fill="auto"/>
            <w:noWrap/>
            <w:vAlign w:val="bottom"/>
            <w:hideMark/>
          </w:tcPr>
          <w:p w14:paraId="1D7AE75B"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FEDEX CORP</w:t>
            </w:r>
          </w:p>
        </w:tc>
        <w:tc>
          <w:tcPr>
            <w:tcW w:w="2610" w:type="dxa"/>
            <w:shd w:val="clear" w:color="auto" w:fill="auto"/>
            <w:noWrap/>
            <w:vAlign w:val="bottom"/>
            <w:hideMark/>
          </w:tcPr>
          <w:p w14:paraId="0F0A3FF7"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524.00</w:t>
            </w:r>
          </w:p>
        </w:tc>
        <w:tc>
          <w:tcPr>
            <w:tcW w:w="2700" w:type="dxa"/>
            <w:shd w:val="clear" w:color="auto" w:fill="auto"/>
            <w:noWrap/>
            <w:vAlign w:val="bottom"/>
            <w:hideMark/>
          </w:tcPr>
          <w:p w14:paraId="17449929"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255.00</w:t>
            </w:r>
          </w:p>
        </w:tc>
      </w:tr>
      <w:tr w:rsidR="00AA5821" w:rsidRPr="00AA5821" w14:paraId="188BFB62" w14:textId="77777777" w:rsidTr="00AA5821">
        <w:trPr>
          <w:trHeight w:val="288"/>
        </w:trPr>
        <w:tc>
          <w:tcPr>
            <w:tcW w:w="3955" w:type="dxa"/>
            <w:shd w:val="clear" w:color="auto" w:fill="auto"/>
            <w:noWrap/>
            <w:vAlign w:val="bottom"/>
            <w:hideMark/>
          </w:tcPr>
          <w:p w14:paraId="4F3BF704"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PFIZER INC</w:t>
            </w:r>
          </w:p>
        </w:tc>
        <w:tc>
          <w:tcPr>
            <w:tcW w:w="2610" w:type="dxa"/>
            <w:shd w:val="clear" w:color="auto" w:fill="auto"/>
            <w:noWrap/>
            <w:vAlign w:val="bottom"/>
            <w:hideMark/>
          </w:tcPr>
          <w:p w14:paraId="4A8043CC"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519.33</w:t>
            </w:r>
          </w:p>
        </w:tc>
        <w:tc>
          <w:tcPr>
            <w:tcW w:w="2700" w:type="dxa"/>
            <w:shd w:val="clear" w:color="auto" w:fill="auto"/>
            <w:noWrap/>
            <w:vAlign w:val="bottom"/>
            <w:hideMark/>
          </w:tcPr>
          <w:p w14:paraId="35B5BFCD"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75.83</w:t>
            </w:r>
          </w:p>
        </w:tc>
      </w:tr>
      <w:tr w:rsidR="00AA5821" w:rsidRPr="00AA5821" w14:paraId="652EE9F9" w14:textId="77777777" w:rsidTr="00AA5821">
        <w:trPr>
          <w:trHeight w:val="288"/>
        </w:trPr>
        <w:tc>
          <w:tcPr>
            <w:tcW w:w="3955" w:type="dxa"/>
            <w:shd w:val="clear" w:color="auto" w:fill="auto"/>
            <w:noWrap/>
            <w:vAlign w:val="bottom"/>
            <w:hideMark/>
          </w:tcPr>
          <w:p w14:paraId="4D37A542"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AMGEN INC</w:t>
            </w:r>
          </w:p>
        </w:tc>
        <w:tc>
          <w:tcPr>
            <w:tcW w:w="2610" w:type="dxa"/>
            <w:shd w:val="clear" w:color="auto" w:fill="auto"/>
            <w:noWrap/>
            <w:vAlign w:val="bottom"/>
            <w:hideMark/>
          </w:tcPr>
          <w:p w14:paraId="6ACBB9D4"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483.00</w:t>
            </w:r>
          </w:p>
        </w:tc>
        <w:tc>
          <w:tcPr>
            <w:tcW w:w="2700" w:type="dxa"/>
            <w:shd w:val="clear" w:color="auto" w:fill="auto"/>
            <w:noWrap/>
            <w:vAlign w:val="bottom"/>
            <w:hideMark/>
          </w:tcPr>
          <w:p w14:paraId="24A4E697"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4.00</w:t>
            </w:r>
          </w:p>
        </w:tc>
      </w:tr>
      <w:tr w:rsidR="00AA5821" w:rsidRPr="00AA5821" w14:paraId="29E118BB" w14:textId="77777777" w:rsidTr="00AA5821">
        <w:trPr>
          <w:trHeight w:val="288"/>
        </w:trPr>
        <w:tc>
          <w:tcPr>
            <w:tcW w:w="3955" w:type="dxa"/>
            <w:shd w:val="clear" w:color="auto" w:fill="auto"/>
            <w:noWrap/>
            <w:vAlign w:val="bottom"/>
            <w:hideMark/>
          </w:tcPr>
          <w:p w14:paraId="53D2DB5C"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FORD MOTOR CO</w:t>
            </w:r>
          </w:p>
        </w:tc>
        <w:tc>
          <w:tcPr>
            <w:tcW w:w="2610" w:type="dxa"/>
            <w:shd w:val="clear" w:color="auto" w:fill="auto"/>
            <w:noWrap/>
            <w:vAlign w:val="bottom"/>
            <w:hideMark/>
          </w:tcPr>
          <w:p w14:paraId="5B363375"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452.50</w:t>
            </w:r>
          </w:p>
        </w:tc>
        <w:tc>
          <w:tcPr>
            <w:tcW w:w="2700" w:type="dxa"/>
            <w:shd w:val="clear" w:color="auto" w:fill="auto"/>
            <w:noWrap/>
            <w:vAlign w:val="bottom"/>
            <w:hideMark/>
          </w:tcPr>
          <w:p w14:paraId="496103F1"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29.50</w:t>
            </w:r>
          </w:p>
        </w:tc>
      </w:tr>
      <w:tr w:rsidR="00AA5821" w:rsidRPr="00AA5821" w14:paraId="4F0F6343" w14:textId="77777777" w:rsidTr="00AA5821">
        <w:trPr>
          <w:trHeight w:val="288"/>
        </w:trPr>
        <w:tc>
          <w:tcPr>
            <w:tcW w:w="3955" w:type="dxa"/>
            <w:shd w:val="clear" w:color="auto" w:fill="auto"/>
            <w:noWrap/>
            <w:vAlign w:val="bottom"/>
            <w:hideMark/>
          </w:tcPr>
          <w:p w14:paraId="3B7E9227"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GENERAL MOTORS CO</w:t>
            </w:r>
          </w:p>
        </w:tc>
        <w:tc>
          <w:tcPr>
            <w:tcW w:w="2610" w:type="dxa"/>
            <w:shd w:val="clear" w:color="auto" w:fill="auto"/>
            <w:noWrap/>
            <w:vAlign w:val="bottom"/>
            <w:hideMark/>
          </w:tcPr>
          <w:p w14:paraId="01B9C24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431.60</w:t>
            </w:r>
          </w:p>
        </w:tc>
        <w:tc>
          <w:tcPr>
            <w:tcW w:w="2700" w:type="dxa"/>
            <w:shd w:val="clear" w:color="auto" w:fill="auto"/>
            <w:noWrap/>
            <w:vAlign w:val="bottom"/>
            <w:hideMark/>
          </w:tcPr>
          <w:p w14:paraId="4E5FDF89"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12.40</w:t>
            </w:r>
          </w:p>
        </w:tc>
      </w:tr>
      <w:tr w:rsidR="00AA5821" w:rsidRPr="00AA5821" w14:paraId="5C153FAA" w14:textId="77777777" w:rsidTr="00AA5821">
        <w:trPr>
          <w:trHeight w:val="288"/>
        </w:trPr>
        <w:tc>
          <w:tcPr>
            <w:tcW w:w="3955" w:type="dxa"/>
            <w:shd w:val="clear" w:color="auto" w:fill="auto"/>
            <w:noWrap/>
            <w:vAlign w:val="bottom"/>
            <w:hideMark/>
          </w:tcPr>
          <w:p w14:paraId="1C5FDFAD"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WELLS FARGO &amp; CO</w:t>
            </w:r>
          </w:p>
        </w:tc>
        <w:tc>
          <w:tcPr>
            <w:tcW w:w="2610" w:type="dxa"/>
            <w:shd w:val="clear" w:color="auto" w:fill="auto"/>
            <w:noWrap/>
            <w:vAlign w:val="bottom"/>
            <w:hideMark/>
          </w:tcPr>
          <w:p w14:paraId="2514BDA0"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413.50</w:t>
            </w:r>
          </w:p>
        </w:tc>
        <w:tc>
          <w:tcPr>
            <w:tcW w:w="2700" w:type="dxa"/>
            <w:shd w:val="clear" w:color="auto" w:fill="auto"/>
            <w:noWrap/>
            <w:vAlign w:val="bottom"/>
            <w:hideMark/>
          </w:tcPr>
          <w:p w14:paraId="27BB6B6F"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30.50</w:t>
            </w:r>
          </w:p>
        </w:tc>
      </w:tr>
      <w:tr w:rsidR="00AA5821" w:rsidRPr="00AA5821" w14:paraId="4F1CE191" w14:textId="77777777" w:rsidTr="00AA5821">
        <w:trPr>
          <w:trHeight w:val="288"/>
        </w:trPr>
        <w:tc>
          <w:tcPr>
            <w:tcW w:w="3955" w:type="dxa"/>
            <w:shd w:val="clear" w:color="auto" w:fill="auto"/>
            <w:noWrap/>
            <w:vAlign w:val="bottom"/>
            <w:hideMark/>
          </w:tcPr>
          <w:p w14:paraId="36383B65"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ABBVIE INC</w:t>
            </w:r>
          </w:p>
        </w:tc>
        <w:tc>
          <w:tcPr>
            <w:tcW w:w="2610" w:type="dxa"/>
            <w:shd w:val="clear" w:color="auto" w:fill="auto"/>
            <w:noWrap/>
            <w:vAlign w:val="bottom"/>
            <w:hideMark/>
          </w:tcPr>
          <w:p w14:paraId="264B54FB"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398.50</w:t>
            </w:r>
          </w:p>
        </w:tc>
        <w:tc>
          <w:tcPr>
            <w:tcW w:w="2700" w:type="dxa"/>
            <w:shd w:val="clear" w:color="auto" w:fill="auto"/>
            <w:noWrap/>
            <w:vAlign w:val="bottom"/>
            <w:hideMark/>
          </w:tcPr>
          <w:p w14:paraId="3307D902"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12.50</w:t>
            </w:r>
          </w:p>
        </w:tc>
      </w:tr>
      <w:tr w:rsidR="00AA5821" w:rsidRPr="00AA5821" w14:paraId="36D11A09" w14:textId="77777777" w:rsidTr="00AA5821">
        <w:trPr>
          <w:trHeight w:val="288"/>
        </w:trPr>
        <w:tc>
          <w:tcPr>
            <w:tcW w:w="3955" w:type="dxa"/>
            <w:shd w:val="clear" w:color="auto" w:fill="auto"/>
            <w:noWrap/>
            <w:vAlign w:val="bottom"/>
            <w:hideMark/>
          </w:tcPr>
          <w:p w14:paraId="2206483A"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CATERPILLAR INC</w:t>
            </w:r>
          </w:p>
        </w:tc>
        <w:tc>
          <w:tcPr>
            <w:tcW w:w="2610" w:type="dxa"/>
            <w:shd w:val="clear" w:color="auto" w:fill="auto"/>
            <w:noWrap/>
            <w:vAlign w:val="bottom"/>
            <w:hideMark/>
          </w:tcPr>
          <w:p w14:paraId="660D96A9"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398.00</w:t>
            </w:r>
          </w:p>
        </w:tc>
        <w:tc>
          <w:tcPr>
            <w:tcW w:w="2700" w:type="dxa"/>
            <w:shd w:val="clear" w:color="auto" w:fill="auto"/>
            <w:noWrap/>
            <w:vAlign w:val="bottom"/>
            <w:hideMark/>
          </w:tcPr>
          <w:p w14:paraId="3259B713"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91.67</w:t>
            </w:r>
          </w:p>
        </w:tc>
      </w:tr>
      <w:tr w:rsidR="00AA5821" w:rsidRPr="00AA5821" w14:paraId="2204D6C5" w14:textId="77777777" w:rsidTr="00AA5821">
        <w:trPr>
          <w:trHeight w:val="288"/>
        </w:trPr>
        <w:tc>
          <w:tcPr>
            <w:tcW w:w="3955" w:type="dxa"/>
            <w:shd w:val="clear" w:color="auto" w:fill="auto"/>
            <w:noWrap/>
            <w:vAlign w:val="bottom"/>
            <w:hideMark/>
          </w:tcPr>
          <w:p w14:paraId="0EE0A5B6"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JOHNSON &amp; JOHNSON</w:t>
            </w:r>
          </w:p>
        </w:tc>
        <w:tc>
          <w:tcPr>
            <w:tcW w:w="2610" w:type="dxa"/>
            <w:shd w:val="clear" w:color="auto" w:fill="auto"/>
            <w:noWrap/>
            <w:vAlign w:val="bottom"/>
            <w:hideMark/>
          </w:tcPr>
          <w:p w14:paraId="5B41F3CF"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397.17</w:t>
            </w:r>
          </w:p>
        </w:tc>
        <w:tc>
          <w:tcPr>
            <w:tcW w:w="2700" w:type="dxa"/>
            <w:shd w:val="clear" w:color="auto" w:fill="auto"/>
            <w:noWrap/>
            <w:vAlign w:val="bottom"/>
            <w:hideMark/>
          </w:tcPr>
          <w:p w14:paraId="0C332AFD"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213.83</w:t>
            </w:r>
          </w:p>
        </w:tc>
      </w:tr>
      <w:tr w:rsidR="00AA5821" w:rsidRPr="00AA5821" w14:paraId="47CEC416" w14:textId="77777777" w:rsidTr="00AA5821">
        <w:trPr>
          <w:trHeight w:val="288"/>
        </w:trPr>
        <w:tc>
          <w:tcPr>
            <w:tcW w:w="3955" w:type="dxa"/>
            <w:shd w:val="clear" w:color="auto" w:fill="auto"/>
            <w:noWrap/>
            <w:vAlign w:val="bottom"/>
            <w:hideMark/>
          </w:tcPr>
          <w:p w14:paraId="2EB01983"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AMERICAN AIRLINES GROUP INC</w:t>
            </w:r>
          </w:p>
        </w:tc>
        <w:tc>
          <w:tcPr>
            <w:tcW w:w="2610" w:type="dxa"/>
            <w:shd w:val="clear" w:color="auto" w:fill="auto"/>
            <w:noWrap/>
            <w:vAlign w:val="bottom"/>
            <w:hideMark/>
          </w:tcPr>
          <w:p w14:paraId="34CF772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392.67</w:t>
            </w:r>
          </w:p>
        </w:tc>
        <w:tc>
          <w:tcPr>
            <w:tcW w:w="2700" w:type="dxa"/>
            <w:shd w:val="clear" w:color="auto" w:fill="auto"/>
            <w:noWrap/>
            <w:vAlign w:val="bottom"/>
            <w:hideMark/>
          </w:tcPr>
          <w:p w14:paraId="161BE938"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17.33</w:t>
            </w:r>
          </w:p>
        </w:tc>
      </w:tr>
      <w:tr w:rsidR="00AA5821" w:rsidRPr="00AA5821" w14:paraId="24468EF0" w14:textId="77777777" w:rsidTr="00AA5821">
        <w:trPr>
          <w:trHeight w:val="288"/>
        </w:trPr>
        <w:tc>
          <w:tcPr>
            <w:tcW w:w="3955" w:type="dxa"/>
            <w:shd w:val="clear" w:color="auto" w:fill="auto"/>
            <w:noWrap/>
            <w:vAlign w:val="bottom"/>
            <w:hideMark/>
          </w:tcPr>
          <w:p w14:paraId="6245696A"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CUMMINS INC</w:t>
            </w:r>
          </w:p>
        </w:tc>
        <w:tc>
          <w:tcPr>
            <w:tcW w:w="2610" w:type="dxa"/>
            <w:shd w:val="clear" w:color="auto" w:fill="auto"/>
            <w:noWrap/>
            <w:vAlign w:val="bottom"/>
            <w:hideMark/>
          </w:tcPr>
          <w:p w14:paraId="1BE9F727"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383.83</w:t>
            </w:r>
          </w:p>
        </w:tc>
        <w:tc>
          <w:tcPr>
            <w:tcW w:w="2700" w:type="dxa"/>
            <w:shd w:val="clear" w:color="auto" w:fill="auto"/>
            <w:noWrap/>
            <w:vAlign w:val="bottom"/>
            <w:hideMark/>
          </w:tcPr>
          <w:p w14:paraId="79BB5F5E"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96.50</w:t>
            </w:r>
          </w:p>
        </w:tc>
      </w:tr>
      <w:tr w:rsidR="00AA5821" w:rsidRPr="00AA5821" w14:paraId="5495C6E2" w14:textId="77777777" w:rsidTr="00AA5821">
        <w:trPr>
          <w:trHeight w:val="288"/>
        </w:trPr>
        <w:tc>
          <w:tcPr>
            <w:tcW w:w="3955" w:type="dxa"/>
            <w:shd w:val="clear" w:color="auto" w:fill="auto"/>
            <w:noWrap/>
            <w:vAlign w:val="bottom"/>
            <w:hideMark/>
          </w:tcPr>
          <w:p w14:paraId="41E65558" w14:textId="77777777" w:rsidR="00AA5821" w:rsidRPr="00AA5821" w:rsidRDefault="00AA5821" w:rsidP="00AA5821">
            <w:pPr>
              <w:spacing w:after="0" w:line="240" w:lineRule="auto"/>
              <w:rPr>
                <w:rFonts w:ascii="Times New Roman" w:eastAsia="Times New Roman" w:hAnsi="Times New Roman" w:cs="Times New Roman"/>
              </w:rPr>
            </w:pPr>
            <w:r w:rsidRPr="00AA5821">
              <w:rPr>
                <w:rFonts w:ascii="Times New Roman" w:eastAsia="Times New Roman" w:hAnsi="Times New Roman" w:cs="Times New Roman"/>
              </w:rPr>
              <w:t>NORFOLK SOUTHERN CORP</w:t>
            </w:r>
          </w:p>
        </w:tc>
        <w:tc>
          <w:tcPr>
            <w:tcW w:w="2610" w:type="dxa"/>
            <w:shd w:val="clear" w:color="auto" w:fill="auto"/>
            <w:noWrap/>
            <w:vAlign w:val="bottom"/>
            <w:hideMark/>
          </w:tcPr>
          <w:p w14:paraId="3C64E7BC"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381.67</w:t>
            </w:r>
          </w:p>
        </w:tc>
        <w:tc>
          <w:tcPr>
            <w:tcW w:w="2700" w:type="dxa"/>
            <w:shd w:val="clear" w:color="auto" w:fill="auto"/>
            <w:noWrap/>
            <w:vAlign w:val="bottom"/>
            <w:hideMark/>
          </w:tcPr>
          <w:p w14:paraId="061AFE2D" w14:textId="77777777" w:rsidR="00AA5821" w:rsidRPr="00AA5821" w:rsidRDefault="00AA5821" w:rsidP="00AA5821">
            <w:pPr>
              <w:spacing w:after="0" w:line="240" w:lineRule="auto"/>
              <w:jc w:val="center"/>
              <w:rPr>
                <w:rFonts w:ascii="Times New Roman" w:eastAsia="Times New Roman" w:hAnsi="Times New Roman" w:cs="Times New Roman"/>
              </w:rPr>
            </w:pPr>
            <w:r w:rsidRPr="00AA5821">
              <w:rPr>
                <w:rFonts w:ascii="Times New Roman" w:eastAsia="Times New Roman" w:hAnsi="Times New Roman" w:cs="Times New Roman"/>
              </w:rPr>
              <w:t>8.00</w:t>
            </w:r>
          </w:p>
        </w:tc>
      </w:tr>
    </w:tbl>
    <w:p w14:paraId="204E885D" w14:textId="7631E08C" w:rsidR="00BE29C1" w:rsidRDefault="00BE29C1" w:rsidP="00BE29C1">
      <w:pPr>
        <w:rPr>
          <w:rFonts w:ascii="Times New Roman" w:hAnsi="Times New Roman" w:cs="Times New Roman"/>
          <w:sz w:val="24"/>
          <w:szCs w:val="24"/>
        </w:rPr>
      </w:pPr>
      <w:r w:rsidRPr="00C45A8E">
        <w:rPr>
          <w:rFonts w:ascii="Times New Roman" w:hAnsi="Times New Roman" w:cs="Times New Roman"/>
          <w:sz w:val="24"/>
          <w:szCs w:val="24"/>
        </w:rPr>
        <w:br w:type="page"/>
      </w:r>
    </w:p>
    <w:p w14:paraId="4969BE42" w14:textId="3CC3E470" w:rsidR="00AA5821" w:rsidRPr="00C45A8E" w:rsidRDefault="00AA5821" w:rsidP="00BE29C1">
      <w:pPr>
        <w:rPr>
          <w:rFonts w:ascii="Times New Roman" w:hAnsi="Times New Roman" w:cs="Times New Roman"/>
          <w:sz w:val="24"/>
          <w:szCs w:val="24"/>
        </w:rPr>
        <w:sectPr w:rsidR="00AA5821" w:rsidRPr="00C45A8E" w:rsidSect="00D7438F">
          <w:headerReference w:type="default" r:id="rId14"/>
          <w:footerReference w:type="default" r:id="rId15"/>
          <w:headerReference w:type="first" r:id="rId16"/>
          <w:pgSz w:w="12240" w:h="15840"/>
          <w:pgMar w:top="1440" w:right="1080" w:bottom="1440" w:left="1080" w:header="720" w:footer="720" w:gutter="0"/>
          <w:pgNumType w:start="1"/>
          <w:cols w:space="720"/>
          <w:docGrid w:linePitch="360"/>
        </w:sectPr>
      </w:pPr>
    </w:p>
    <w:p w14:paraId="78B4CD8E" w14:textId="0E28A09F" w:rsidR="00BE29C1" w:rsidRPr="00C45A8E" w:rsidRDefault="00BE29C1" w:rsidP="00BE29C1">
      <w:pPr>
        <w:pStyle w:val="Heading1"/>
        <w:rPr>
          <w:rFonts w:cs="Times New Roman"/>
          <w:szCs w:val="24"/>
        </w:rPr>
      </w:pPr>
      <w:r w:rsidRPr="00C45A8E">
        <w:rPr>
          <w:rFonts w:cs="Times New Roman"/>
          <w:szCs w:val="24"/>
        </w:rPr>
        <w:lastRenderedPageBreak/>
        <w:t xml:space="preserve">Table </w:t>
      </w:r>
      <w:r w:rsidR="005C6C9C">
        <w:rPr>
          <w:rFonts w:cs="Times New Roman"/>
          <w:szCs w:val="24"/>
        </w:rPr>
        <w:t>4</w:t>
      </w:r>
      <w:r w:rsidRPr="00C45A8E">
        <w:rPr>
          <w:rFonts w:cs="Times New Roman"/>
          <w:szCs w:val="24"/>
        </w:rPr>
        <w:t>: Average Contract Size</w:t>
      </w:r>
      <w:r w:rsidR="00AB4181">
        <w:rPr>
          <w:rFonts w:cs="Times New Roman"/>
          <w:szCs w:val="24"/>
        </w:rPr>
        <w:t xml:space="preserve"> and Political Power </w:t>
      </w:r>
    </w:p>
    <w:tbl>
      <w:tblPr>
        <w:tblW w:w="11884" w:type="dxa"/>
        <w:tblLook w:val="04A0" w:firstRow="1" w:lastRow="0" w:firstColumn="1" w:lastColumn="0" w:noHBand="0" w:noVBand="1"/>
      </w:tblPr>
      <w:tblGrid>
        <w:gridCol w:w="3510"/>
        <w:gridCol w:w="1557"/>
        <w:gridCol w:w="1512"/>
        <w:gridCol w:w="1325"/>
        <w:gridCol w:w="1929"/>
        <w:gridCol w:w="2051"/>
      </w:tblGrid>
      <w:tr w:rsidR="00BE29C1" w:rsidRPr="00DF2BD9" w14:paraId="3E045EC2" w14:textId="77777777" w:rsidTr="00EF058E">
        <w:trPr>
          <w:trHeight w:val="1251"/>
        </w:trPr>
        <w:tc>
          <w:tcPr>
            <w:tcW w:w="11884" w:type="dxa"/>
            <w:gridSpan w:val="6"/>
            <w:tcBorders>
              <w:top w:val="nil"/>
              <w:left w:val="nil"/>
              <w:bottom w:val="single" w:sz="4" w:space="0" w:color="auto"/>
              <w:right w:val="nil"/>
            </w:tcBorders>
            <w:shd w:val="clear" w:color="auto" w:fill="auto"/>
            <w:hideMark/>
          </w:tcPr>
          <w:p w14:paraId="4B3EA9C9" w14:textId="215FEF84"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This table examines the relation between average contract size</w:t>
            </w:r>
            <w:r w:rsidR="00AB4181">
              <w:rPr>
                <w:rFonts w:ascii="Times New Roman" w:eastAsia="Times New Roman" w:hAnsi="Times New Roman" w:cs="Times New Roman"/>
                <w:color w:val="000000"/>
                <w:sz w:val="24"/>
                <w:szCs w:val="24"/>
              </w:rPr>
              <w:t xml:space="preserve"> and various measures of political power. </w:t>
            </w:r>
            <w:r w:rsidRPr="00DF2BD9">
              <w:rPr>
                <w:rFonts w:ascii="Times New Roman" w:eastAsia="Times New Roman" w:hAnsi="Times New Roman" w:cs="Times New Roman"/>
                <w:color w:val="000000"/>
                <w:sz w:val="24"/>
                <w:szCs w:val="24"/>
              </w:rPr>
              <w:t xml:space="preserve">We regress the natural log of average contract size in the </w:t>
            </w:r>
            <w:r w:rsidR="00B54F01">
              <w:rPr>
                <w:rFonts w:ascii="Times New Roman" w:eastAsia="Times New Roman" w:hAnsi="Times New Roman" w:cs="Times New Roman"/>
                <w:color w:val="000000"/>
                <w:sz w:val="24"/>
                <w:szCs w:val="24"/>
              </w:rPr>
              <w:t xml:space="preserve">following g </w:t>
            </w:r>
            <w:r w:rsidRPr="00DF2BD9">
              <w:rPr>
                <w:rFonts w:ascii="Times New Roman" w:eastAsia="Times New Roman" w:hAnsi="Times New Roman" w:cs="Times New Roman"/>
                <w:color w:val="000000"/>
                <w:sz w:val="24"/>
                <w:szCs w:val="24"/>
              </w:rPr>
              <w:t xml:space="preserve">year (t+1) </w:t>
            </w:r>
            <w:r w:rsidR="00B54F01">
              <w:rPr>
                <w:rFonts w:ascii="Times New Roman" w:eastAsia="Times New Roman" w:hAnsi="Times New Roman" w:cs="Times New Roman"/>
                <w:color w:val="000000"/>
                <w:sz w:val="24"/>
                <w:szCs w:val="24"/>
              </w:rPr>
              <w:t xml:space="preserve">against </w:t>
            </w:r>
            <w:r w:rsidRPr="00DF2BD9">
              <w:rPr>
                <w:rFonts w:ascii="Times New Roman" w:eastAsia="Times New Roman" w:hAnsi="Times New Roman" w:cs="Times New Roman"/>
                <w:color w:val="000000"/>
                <w:sz w:val="24"/>
                <w:szCs w:val="24"/>
              </w:rPr>
              <w:t>our PPI measures, firm-level controls, and industry and year fixed effects. We cluster standard errors at the firm level.  ** and *** indicate significance at the 5%, and 1% levels.  We report p-values in parentheses.</w:t>
            </w:r>
          </w:p>
        </w:tc>
      </w:tr>
      <w:tr w:rsidR="00BE29C1" w:rsidRPr="00DF2BD9" w14:paraId="77FEDF87" w14:textId="77777777" w:rsidTr="00EF058E">
        <w:trPr>
          <w:trHeight w:val="288"/>
        </w:trPr>
        <w:tc>
          <w:tcPr>
            <w:tcW w:w="3510" w:type="dxa"/>
            <w:tcBorders>
              <w:top w:val="single" w:sz="4" w:space="0" w:color="auto"/>
              <w:left w:val="nil"/>
              <w:bottom w:val="nil"/>
              <w:right w:val="nil"/>
            </w:tcBorders>
            <w:shd w:val="clear" w:color="auto" w:fill="auto"/>
            <w:noWrap/>
            <w:vAlign w:val="bottom"/>
            <w:hideMark/>
          </w:tcPr>
          <w:p w14:paraId="48B4110B"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p>
        </w:tc>
        <w:tc>
          <w:tcPr>
            <w:tcW w:w="1557" w:type="dxa"/>
            <w:tcBorders>
              <w:top w:val="single" w:sz="4" w:space="0" w:color="auto"/>
              <w:left w:val="nil"/>
              <w:right w:val="nil"/>
            </w:tcBorders>
            <w:shd w:val="clear" w:color="auto" w:fill="auto"/>
            <w:noWrap/>
            <w:vAlign w:val="bottom"/>
            <w:hideMark/>
          </w:tcPr>
          <w:p w14:paraId="3EFEA14C"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w:t>
            </w:r>
          </w:p>
        </w:tc>
        <w:tc>
          <w:tcPr>
            <w:tcW w:w="1512" w:type="dxa"/>
            <w:tcBorders>
              <w:top w:val="single" w:sz="4" w:space="0" w:color="auto"/>
              <w:left w:val="nil"/>
              <w:right w:val="nil"/>
            </w:tcBorders>
            <w:shd w:val="clear" w:color="auto" w:fill="auto"/>
            <w:noWrap/>
            <w:vAlign w:val="bottom"/>
            <w:hideMark/>
          </w:tcPr>
          <w:p w14:paraId="497EB354"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(2)</w:t>
            </w:r>
          </w:p>
        </w:tc>
        <w:tc>
          <w:tcPr>
            <w:tcW w:w="1325" w:type="dxa"/>
            <w:tcBorders>
              <w:top w:val="single" w:sz="4" w:space="0" w:color="auto"/>
              <w:left w:val="nil"/>
              <w:right w:val="nil"/>
            </w:tcBorders>
            <w:shd w:val="clear" w:color="auto" w:fill="auto"/>
            <w:noWrap/>
            <w:vAlign w:val="bottom"/>
            <w:hideMark/>
          </w:tcPr>
          <w:p w14:paraId="1CB28BBD"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(3)</w:t>
            </w:r>
          </w:p>
        </w:tc>
        <w:tc>
          <w:tcPr>
            <w:tcW w:w="1929" w:type="dxa"/>
            <w:tcBorders>
              <w:top w:val="single" w:sz="4" w:space="0" w:color="auto"/>
              <w:left w:val="nil"/>
              <w:right w:val="nil"/>
            </w:tcBorders>
            <w:shd w:val="clear" w:color="auto" w:fill="auto"/>
            <w:noWrap/>
            <w:vAlign w:val="bottom"/>
            <w:hideMark/>
          </w:tcPr>
          <w:p w14:paraId="08A78C8F"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(4)</w:t>
            </w:r>
          </w:p>
        </w:tc>
        <w:tc>
          <w:tcPr>
            <w:tcW w:w="2047" w:type="dxa"/>
            <w:tcBorders>
              <w:top w:val="single" w:sz="4" w:space="0" w:color="auto"/>
              <w:left w:val="nil"/>
              <w:right w:val="nil"/>
            </w:tcBorders>
            <w:shd w:val="clear" w:color="auto" w:fill="auto"/>
            <w:noWrap/>
            <w:vAlign w:val="bottom"/>
            <w:hideMark/>
          </w:tcPr>
          <w:p w14:paraId="1EC7F496" w14:textId="77777777" w:rsidR="00BE29C1" w:rsidRPr="00DF2BD9" w:rsidRDefault="00BE29C1" w:rsidP="00230E5A">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(5)</w:t>
            </w:r>
          </w:p>
        </w:tc>
      </w:tr>
      <w:tr w:rsidR="00BE29C1" w:rsidRPr="00DF2BD9" w14:paraId="36D731D9" w14:textId="77777777" w:rsidTr="00EF058E">
        <w:trPr>
          <w:trHeight w:val="312"/>
        </w:trPr>
        <w:tc>
          <w:tcPr>
            <w:tcW w:w="3510" w:type="dxa"/>
            <w:tcBorders>
              <w:top w:val="nil"/>
              <w:left w:val="nil"/>
              <w:bottom w:val="nil"/>
              <w:right w:val="nil"/>
            </w:tcBorders>
            <w:shd w:val="clear" w:color="auto" w:fill="auto"/>
            <w:noWrap/>
            <w:vAlign w:val="bottom"/>
            <w:hideMark/>
          </w:tcPr>
          <w:p w14:paraId="07D2315D"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4394" w:type="dxa"/>
            <w:gridSpan w:val="3"/>
            <w:tcBorders>
              <w:top w:val="nil"/>
              <w:left w:val="nil"/>
              <w:bottom w:val="single" w:sz="4" w:space="0" w:color="auto"/>
              <w:right w:val="nil"/>
            </w:tcBorders>
            <w:shd w:val="clear" w:color="auto" w:fill="auto"/>
            <w:noWrap/>
            <w:vAlign w:val="bottom"/>
            <w:hideMark/>
          </w:tcPr>
          <w:p w14:paraId="25BC5EE1" w14:textId="3EF8292F" w:rsidR="00BE29C1" w:rsidRPr="00DF2BD9" w:rsidRDefault="00BE29C1" w:rsidP="00230E5A">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 xml:space="preserve">Total, </w:t>
            </w:r>
            <w:r w:rsidR="00AB4181">
              <w:rPr>
                <w:rFonts w:ascii="Times New Roman" w:eastAsia="Times New Roman" w:hAnsi="Times New Roman" w:cs="Times New Roman"/>
                <w:color w:val="000000"/>
                <w:sz w:val="24"/>
                <w:szCs w:val="24"/>
              </w:rPr>
              <w:t xml:space="preserve">Local, and National </w:t>
            </w:r>
            <w:r w:rsidRPr="00DF2BD9">
              <w:rPr>
                <w:rFonts w:ascii="Times New Roman" w:eastAsia="Times New Roman" w:hAnsi="Times New Roman" w:cs="Times New Roman"/>
                <w:color w:val="000000"/>
                <w:sz w:val="24"/>
                <w:szCs w:val="24"/>
              </w:rPr>
              <w:t>Political Power</w:t>
            </w:r>
          </w:p>
        </w:tc>
        <w:tc>
          <w:tcPr>
            <w:tcW w:w="3976" w:type="dxa"/>
            <w:gridSpan w:val="2"/>
            <w:tcBorders>
              <w:top w:val="nil"/>
              <w:left w:val="nil"/>
              <w:bottom w:val="single" w:sz="4" w:space="0" w:color="auto"/>
              <w:right w:val="nil"/>
            </w:tcBorders>
            <w:shd w:val="clear" w:color="auto" w:fill="auto"/>
            <w:noWrap/>
            <w:vAlign w:val="bottom"/>
            <w:hideMark/>
          </w:tcPr>
          <w:p w14:paraId="4690AA04" w14:textId="77777777" w:rsidR="00BE29C1" w:rsidRPr="00DF2BD9" w:rsidRDefault="00BE29C1" w:rsidP="00230E5A">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Number and Personal Political Power</w:t>
            </w:r>
          </w:p>
        </w:tc>
      </w:tr>
      <w:tr w:rsidR="00BE29C1" w:rsidRPr="00DF2BD9" w14:paraId="75597676" w14:textId="77777777" w:rsidTr="00EF058E">
        <w:trPr>
          <w:trHeight w:val="312"/>
        </w:trPr>
        <w:tc>
          <w:tcPr>
            <w:tcW w:w="3510" w:type="dxa"/>
            <w:tcBorders>
              <w:top w:val="nil"/>
              <w:left w:val="nil"/>
              <w:bottom w:val="nil"/>
              <w:right w:val="nil"/>
            </w:tcBorders>
            <w:shd w:val="clear" w:color="auto" w:fill="auto"/>
            <w:noWrap/>
            <w:vAlign w:val="center"/>
            <w:hideMark/>
          </w:tcPr>
          <w:p w14:paraId="78A015DD"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Total FPPI</w:t>
            </w:r>
          </w:p>
        </w:tc>
        <w:tc>
          <w:tcPr>
            <w:tcW w:w="1557" w:type="dxa"/>
            <w:tcBorders>
              <w:top w:val="single" w:sz="4" w:space="0" w:color="auto"/>
              <w:left w:val="nil"/>
              <w:bottom w:val="nil"/>
              <w:right w:val="nil"/>
            </w:tcBorders>
            <w:shd w:val="clear" w:color="auto" w:fill="auto"/>
            <w:noWrap/>
            <w:vAlign w:val="center"/>
            <w:hideMark/>
          </w:tcPr>
          <w:p w14:paraId="3073BCC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0.00245**</w:t>
            </w:r>
          </w:p>
        </w:tc>
        <w:tc>
          <w:tcPr>
            <w:tcW w:w="1512" w:type="dxa"/>
            <w:tcBorders>
              <w:top w:val="single" w:sz="4" w:space="0" w:color="auto"/>
              <w:left w:val="nil"/>
              <w:bottom w:val="nil"/>
              <w:right w:val="nil"/>
            </w:tcBorders>
            <w:shd w:val="clear" w:color="auto" w:fill="auto"/>
            <w:noWrap/>
            <w:vAlign w:val="center"/>
            <w:hideMark/>
          </w:tcPr>
          <w:p w14:paraId="631E74D0"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c>
          <w:tcPr>
            <w:tcW w:w="1325" w:type="dxa"/>
            <w:tcBorders>
              <w:top w:val="single" w:sz="4" w:space="0" w:color="auto"/>
              <w:left w:val="nil"/>
              <w:bottom w:val="nil"/>
              <w:right w:val="nil"/>
            </w:tcBorders>
            <w:shd w:val="clear" w:color="auto" w:fill="auto"/>
            <w:noWrap/>
            <w:vAlign w:val="center"/>
            <w:hideMark/>
          </w:tcPr>
          <w:p w14:paraId="22742AD4"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single" w:sz="4" w:space="0" w:color="auto"/>
              <w:left w:val="nil"/>
              <w:bottom w:val="nil"/>
              <w:right w:val="nil"/>
            </w:tcBorders>
            <w:shd w:val="clear" w:color="auto" w:fill="auto"/>
            <w:noWrap/>
            <w:vAlign w:val="center"/>
            <w:hideMark/>
          </w:tcPr>
          <w:p w14:paraId="5D9BC3A2"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single" w:sz="4" w:space="0" w:color="auto"/>
              <w:left w:val="nil"/>
              <w:bottom w:val="nil"/>
              <w:right w:val="nil"/>
            </w:tcBorders>
            <w:shd w:val="clear" w:color="auto" w:fill="auto"/>
            <w:noWrap/>
            <w:vAlign w:val="center"/>
            <w:hideMark/>
          </w:tcPr>
          <w:p w14:paraId="3BACF5AB"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r>
      <w:tr w:rsidR="00BE29C1" w:rsidRPr="00DF2BD9" w14:paraId="71592C02" w14:textId="77777777" w:rsidTr="00EF058E">
        <w:trPr>
          <w:trHeight w:val="288"/>
        </w:trPr>
        <w:tc>
          <w:tcPr>
            <w:tcW w:w="3510" w:type="dxa"/>
            <w:tcBorders>
              <w:top w:val="nil"/>
              <w:left w:val="nil"/>
              <w:bottom w:val="nil"/>
              <w:right w:val="nil"/>
            </w:tcBorders>
            <w:shd w:val="clear" w:color="auto" w:fill="auto"/>
            <w:noWrap/>
            <w:vAlign w:val="bottom"/>
            <w:hideMark/>
          </w:tcPr>
          <w:p w14:paraId="042288CD" w14:textId="77777777" w:rsidR="00BE29C1" w:rsidRPr="00DF2BD9" w:rsidRDefault="00BE29C1" w:rsidP="00230E5A">
            <w:pPr>
              <w:spacing w:after="0" w:line="240" w:lineRule="auto"/>
              <w:jc w:val="center"/>
              <w:rPr>
                <w:rFonts w:ascii="Times New Roman" w:eastAsia="Times New Roman" w:hAnsi="Times New Roman" w:cs="Times New Roman"/>
                <w:sz w:val="20"/>
                <w:szCs w:val="20"/>
              </w:rPr>
            </w:pPr>
          </w:p>
        </w:tc>
        <w:tc>
          <w:tcPr>
            <w:tcW w:w="1557" w:type="dxa"/>
            <w:tcBorders>
              <w:top w:val="nil"/>
              <w:left w:val="nil"/>
              <w:bottom w:val="nil"/>
              <w:right w:val="nil"/>
            </w:tcBorders>
            <w:shd w:val="clear" w:color="auto" w:fill="auto"/>
            <w:noWrap/>
            <w:vAlign w:val="center"/>
            <w:hideMark/>
          </w:tcPr>
          <w:p w14:paraId="3BE6E4B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(0.017)</w:t>
            </w:r>
          </w:p>
        </w:tc>
        <w:tc>
          <w:tcPr>
            <w:tcW w:w="1512" w:type="dxa"/>
            <w:tcBorders>
              <w:top w:val="nil"/>
              <w:left w:val="nil"/>
              <w:bottom w:val="nil"/>
              <w:right w:val="nil"/>
            </w:tcBorders>
            <w:shd w:val="clear" w:color="auto" w:fill="auto"/>
            <w:noWrap/>
            <w:vAlign w:val="center"/>
            <w:hideMark/>
          </w:tcPr>
          <w:p w14:paraId="23E1C5FB"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c>
          <w:tcPr>
            <w:tcW w:w="1325" w:type="dxa"/>
            <w:tcBorders>
              <w:top w:val="nil"/>
              <w:left w:val="nil"/>
              <w:bottom w:val="nil"/>
              <w:right w:val="nil"/>
            </w:tcBorders>
            <w:shd w:val="clear" w:color="auto" w:fill="auto"/>
            <w:noWrap/>
            <w:vAlign w:val="center"/>
            <w:hideMark/>
          </w:tcPr>
          <w:p w14:paraId="2775052D"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4F5464C4"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73AA8FBD"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r>
      <w:tr w:rsidR="00BE29C1" w:rsidRPr="00DF2BD9" w14:paraId="1CC1D45B" w14:textId="77777777" w:rsidTr="00EF058E">
        <w:trPr>
          <w:trHeight w:val="312"/>
        </w:trPr>
        <w:tc>
          <w:tcPr>
            <w:tcW w:w="3510" w:type="dxa"/>
            <w:tcBorders>
              <w:top w:val="nil"/>
              <w:left w:val="nil"/>
              <w:bottom w:val="nil"/>
              <w:right w:val="nil"/>
            </w:tcBorders>
            <w:shd w:val="clear" w:color="auto" w:fill="auto"/>
            <w:noWrap/>
            <w:vAlign w:val="center"/>
            <w:hideMark/>
          </w:tcPr>
          <w:p w14:paraId="04FA4DBA"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Local FPPI</w:t>
            </w:r>
          </w:p>
        </w:tc>
        <w:tc>
          <w:tcPr>
            <w:tcW w:w="1557" w:type="dxa"/>
            <w:tcBorders>
              <w:top w:val="nil"/>
              <w:left w:val="nil"/>
              <w:bottom w:val="nil"/>
              <w:right w:val="nil"/>
            </w:tcBorders>
            <w:shd w:val="clear" w:color="auto" w:fill="auto"/>
            <w:noWrap/>
            <w:vAlign w:val="center"/>
            <w:hideMark/>
          </w:tcPr>
          <w:p w14:paraId="11849BEF"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275EDE9E"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0.00372**</w:t>
            </w:r>
          </w:p>
        </w:tc>
        <w:tc>
          <w:tcPr>
            <w:tcW w:w="1325" w:type="dxa"/>
            <w:tcBorders>
              <w:top w:val="nil"/>
              <w:left w:val="nil"/>
              <w:bottom w:val="nil"/>
              <w:right w:val="nil"/>
            </w:tcBorders>
            <w:shd w:val="clear" w:color="auto" w:fill="auto"/>
            <w:noWrap/>
            <w:vAlign w:val="center"/>
            <w:hideMark/>
          </w:tcPr>
          <w:p w14:paraId="7D8F0F1D"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c>
          <w:tcPr>
            <w:tcW w:w="1929" w:type="dxa"/>
            <w:tcBorders>
              <w:top w:val="nil"/>
              <w:left w:val="nil"/>
              <w:bottom w:val="nil"/>
              <w:right w:val="nil"/>
            </w:tcBorders>
            <w:shd w:val="clear" w:color="auto" w:fill="auto"/>
            <w:noWrap/>
            <w:vAlign w:val="center"/>
            <w:hideMark/>
          </w:tcPr>
          <w:p w14:paraId="7443C2D1"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6695D2B8"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r>
      <w:tr w:rsidR="00BE29C1" w:rsidRPr="00DF2BD9" w14:paraId="77F3A84F" w14:textId="77777777" w:rsidTr="00EF058E">
        <w:trPr>
          <w:trHeight w:val="288"/>
        </w:trPr>
        <w:tc>
          <w:tcPr>
            <w:tcW w:w="3510" w:type="dxa"/>
            <w:tcBorders>
              <w:top w:val="nil"/>
              <w:left w:val="nil"/>
              <w:bottom w:val="nil"/>
              <w:right w:val="nil"/>
            </w:tcBorders>
            <w:shd w:val="clear" w:color="auto" w:fill="auto"/>
            <w:noWrap/>
            <w:vAlign w:val="center"/>
            <w:hideMark/>
          </w:tcPr>
          <w:p w14:paraId="52FC7608" w14:textId="77777777" w:rsidR="00BE29C1" w:rsidRPr="00DF2BD9" w:rsidRDefault="00BE29C1" w:rsidP="00230E5A">
            <w:pPr>
              <w:spacing w:after="0" w:line="240" w:lineRule="auto"/>
              <w:jc w:val="center"/>
              <w:rPr>
                <w:rFonts w:ascii="Times New Roman" w:eastAsia="Times New Roman" w:hAnsi="Times New Roman" w:cs="Times New Roman"/>
                <w:sz w:val="20"/>
                <w:szCs w:val="20"/>
              </w:rPr>
            </w:pPr>
          </w:p>
        </w:tc>
        <w:tc>
          <w:tcPr>
            <w:tcW w:w="1557" w:type="dxa"/>
            <w:tcBorders>
              <w:top w:val="nil"/>
              <w:left w:val="nil"/>
              <w:bottom w:val="nil"/>
              <w:right w:val="nil"/>
            </w:tcBorders>
            <w:shd w:val="clear" w:color="auto" w:fill="auto"/>
            <w:noWrap/>
            <w:vAlign w:val="center"/>
            <w:hideMark/>
          </w:tcPr>
          <w:p w14:paraId="3A48FBFB"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1CF7955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(0.040)</w:t>
            </w:r>
          </w:p>
        </w:tc>
        <w:tc>
          <w:tcPr>
            <w:tcW w:w="1325" w:type="dxa"/>
            <w:tcBorders>
              <w:top w:val="nil"/>
              <w:left w:val="nil"/>
              <w:bottom w:val="nil"/>
              <w:right w:val="nil"/>
            </w:tcBorders>
            <w:shd w:val="clear" w:color="auto" w:fill="auto"/>
            <w:noWrap/>
            <w:vAlign w:val="center"/>
            <w:hideMark/>
          </w:tcPr>
          <w:p w14:paraId="612802B1"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c>
          <w:tcPr>
            <w:tcW w:w="1929" w:type="dxa"/>
            <w:tcBorders>
              <w:top w:val="nil"/>
              <w:left w:val="nil"/>
              <w:bottom w:val="nil"/>
              <w:right w:val="nil"/>
            </w:tcBorders>
            <w:shd w:val="clear" w:color="auto" w:fill="auto"/>
            <w:noWrap/>
            <w:vAlign w:val="center"/>
            <w:hideMark/>
          </w:tcPr>
          <w:p w14:paraId="56FC17F7"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20304C81"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r>
      <w:tr w:rsidR="00BE29C1" w:rsidRPr="00DF2BD9" w14:paraId="4DC8915F" w14:textId="77777777" w:rsidTr="00EF058E">
        <w:trPr>
          <w:trHeight w:val="312"/>
        </w:trPr>
        <w:tc>
          <w:tcPr>
            <w:tcW w:w="3510" w:type="dxa"/>
            <w:tcBorders>
              <w:top w:val="nil"/>
              <w:left w:val="nil"/>
              <w:bottom w:val="nil"/>
              <w:right w:val="nil"/>
            </w:tcBorders>
            <w:shd w:val="clear" w:color="auto" w:fill="auto"/>
            <w:noWrap/>
            <w:vAlign w:val="center"/>
            <w:hideMark/>
          </w:tcPr>
          <w:p w14:paraId="598CC86C"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National FPPI</w:t>
            </w:r>
          </w:p>
        </w:tc>
        <w:tc>
          <w:tcPr>
            <w:tcW w:w="1557" w:type="dxa"/>
            <w:tcBorders>
              <w:top w:val="nil"/>
              <w:left w:val="nil"/>
              <w:bottom w:val="nil"/>
              <w:right w:val="nil"/>
            </w:tcBorders>
            <w:shd w:val="clear" w:color="auto" w:fill="auto"/>
            <w:noWrap/>
            <w:vAlign w:val="center"/>
            <w:hideMark/>
          </w:tcPr>
          <w:p w14:paraId="08F1BC77"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3CD7E3EB"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414F7B2C" w14:textId="4D1962D5"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0.00256</w:t>
            </w:r>
          </w:p>
        </w:tc>
        <w:tc>
          <w:tcPr>
            <w:tcW w:w="1929" w:type="dxa"/>
            <w:tcBorders>
              <w:top w:val="nil"/>
              <w:left w:val="nil"/>
              <w:bottom w:val="nil"/>
              <w:right w:val="nil"/>
            </w:tcBorders>
            <w:shd w:val="clear" w:color="auto" w:fill="auto"/>
            <w:noWrap/>
            <w:vAlign w:val="center"/>
            <w:hideMark/>
          </w:tcPr>
          <w:p w14:paraId="213527CB"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c>
          <w:tcPr>
            <w:tcW w:w="2047" w:type="dxa"/>
            <w:tcBorders>
              <w:top w:val="nil"/>
              <w:left w:val="nil"/>
              <w:bottom w:val="nil"/>
              <w:right w:val="nil"/>
            </w:tcBorders>
            <w:shd w:val="clear" w:color="auto" w:fill="auto"/>
            <w:noWrap/>
            <w:vAlign w:val="center"/>
            <w:hideMark/>
          </w:tcPr>
          <w:p w14:paraId="0F44644D"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r>
      <w:tr w:rsidR="00BE29C1" w:rsidRPr="00DF2BD9" w14:paraId="79B9CBDC" w14:textId="77777777" w:rsidTr="00EF058E">
        <w:trPr>
          <w:trHeight w:val="288"/>
        </w:trPr>
        <w:tc>
          <w:tcPr>
            <w:tcW w:w="3510" w:type="dxa"/>
            <w:tcBorders>
              <w:top w:val="nil"/>
              <w:left w:val="nil"/>
              <w:bottom w:val="nil"/>
              <w:right w:val="nil"/>
            </w:tcBorders>
            <w:shd w:val="clear" w:color="auto" w:fill="auto"/>
            <w:noWrap/>
            <w:vAlign w:val="center"/>
            <w:hideMark/>
          </w:tcPr>
          <w:p w14:paraId="227DDA95" w14:textId="77777777" w:rsidR="00BE29C1" w:rsidRPr="00DF2BD9" w:rsidRDefault="00BE29C1" w:rsidP="00230E5A">
            <w:pPr>
              <w:spacing w:after="0" w:line="240" w:lineRule="auto"/>
              <w:jc w:val="center"/>
              <w:rPr>
                <w:rFonts w:ascii="Times New Roman" w:eastAsia="Times New Roman" w:hAnsi="Times New Roman" w:cs="Times New Roman"/>
                <w:sz w:val="20"/>
                <w:szCs w:val="20"/>
              </w:rPr>
            </w:pPr>
          </w:p>
        </w:tc>
        <w:tc>
          <w:tcPr>
            <w:tcW w:w="1557" w:type="dxa"/>
            <w:tcBorders>
              <w:top w:val="nil"/>
              <w:left w:val="nil"/>
              <w:bottom w:val="nil"/>
              <w:right w:val="nil"/>
            </w:tcBorders>
            <w:shd w:val="clear" w:color="auto" w:fill="auto"/>
            <w:noWrap/>
            <w:vAlign w:val="center"/>
            <w:hideMark/>
          </w:tcPr>
          <w:p w14:paraId="51373D47"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4F369AA5"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7CD77B3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(0.063)</w:t>
            </w:r>
          </w:p>
        </w:tc>
        <w:tc>
          <w:tcPr>
            <w:tcW w:w="1929" w:type="dxa"/>
            <w:tcBorders>
              <w:top w:val="nil"/>
              <w:left w:val="nil"/>
              <w:bottom w:val="nil"/>
              <w:right w:val="nil"/>
            </w:tcBorders>
            <w:shd w:val="clear" w:color="auto" w:fill="auto"/>
            <w:noWrap/>
            <w:vAlign w:val="center"/>
            <w:hideMark/>
          </w:tcPr>
          <w:p w14:paraId="719ECD8F"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c>
          <w:tcPr>
            <w:tcW w:w="2047" w:type="dxa"/>
            <w:tcBorders>
              <w:top w:val="nil"/>
              <w:left w:val="nil"/>
              <w:bottom w:val="nil"/>
              <w:right w:val="nil"/>
            </w:tcBorders>
            <w:shd w:val="clear" w:color="auto" w:fill="auto"/>
            <w:noWrap/>
            <w:vAlign w:val="center"/>
            <w:hideMark/>
          </w:tcPr>
          <w:p w14:paraId="7440EC65"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r>
      <w:tr w:rsidR="00BE29C1" w:rsidRPr="00DF2BD9" w14:paraId="1B6B5187" w14:textId="77777777" w:rsidTr="00EF058E">
        <w:trPr>
          <w:trHeight w:val="312"/>
        </w:trPr>
        <w:tc>
          <w:tcPr>
            <w:tcW w:w="3510" w:type="dxa"/>
            <w:tcBorders>
              <w:top w:val="nil"/>
              <w:left w:val="nil"/>
              <w:bottom w:val="nil"/>
              <w:right w:val="nil"/>
            </w:tcBorders>
            <w:shd w:val="clear" w:color="auto" w:fill="auto"/>
            <w:noWrap/>
            <w:vAlign w:val="center"/>
            <w:hideMark/>
          </w:tcPr>
          <w:p w14:paraId="67CEA9C9" w14:textId="51B6CE5C" w:rsidR="00BE29C1" w:rsidRPr="00DF2BD9" w:rsidRDefault="00EF058E" w:rsidP="00230E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 </w:t>
            </w:r>
            <w:r w:rsidR="00BE29C1" w:rsidRPr="00DF2BD9">
              <w:rPr>
                <w:rFonts w:ascii="Times New Roman" w:eastAsia="Times New Roman" w:hAnsi="Times New Roman" w:cs="Times New Roman"/>
                <w:color w:val="000000"/>
                <w:sz w:val="24"/>
                <w:szCs w:val="24"/>
              </w:rPr>
              <w:t>of Total Pols.</w:t>
            </w:r>
          </w:p>
        </w:tc>
        <w:tc>
          <w:tcPr>
            <w:tcW w:w="1557" w:type="dxa"/>
            <w:tcBorders>
              <w:top w:val="nil"/>
              <w:left w:val="nil"/>
              <w:bottom w:val="nil"/>
              <w:right w:val="nil"/>
            </w:tcBorders>
            <w:shd w:val="clear" w:color="auto" w:fill="auto"/>
            <w:noWrap/>
            <w:vAlign w:val="center"/>
            <w:hideMark/>
          </w:tcPr>
          <w:p w14:paraId="7E546F63"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08423456"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6EDE7505"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673C405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0.00640**</w:t>
            </w:r>
          </w:p>
        </w:tc>
        <w:tc>
          <w:tcPr>
            <w:tcW w:w="2047" w:type="dxa"/>
            <w:tcBorders>
              <w:top w:val="nil"/>
              <w:left w:val="nil"/>
              <w:bottom w:val="nil"/>
              <w:right w:val="nil"/>
            </w:tcBorders>
            <w:shd w:val="clear" w:color="auto" w:fill="auto"/>
            <w:noWrap/>
            <w:vAlign w:val="center"/>
            <w:hideMark/>
          </w:tcPr>
          <w:p w14:paraId="0D7D4FCE"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r>
      <w:tr w:rsidR="00BE29C1" w:rsidRPr="00DF2BD9" w14:paraId="771BA76E" w14:textId="77777777" w:rsidTr="00EF058E">
        <w:trPr>
          <w:trHeight w:val="288"/>
        </w:trPr>
        <w:tc>
          <w:tcPr>
            <w:tcW w:w="3510" w:type="dxa"/>
            <w:tcBorders>
              <w:top w:val="nil"/>
              <w:left w:val="nil"/>
              <w:bottom w:val="nil"/>
              <w:right w:val="nil"/>
            </w:tcBorders>
            <w:shd w:val="clear" w:color="auto" w:fill="auto"/>
            <w:noWrap/>
            <w:vAlign w:val="bottom"/>
            <w:hideMark/>
          </w:tcPr>
          <w:p w14:paraId="7F236AA7" w14:textId="77777777" w:rsidR="00BE29C1" w:rsidRPr="00DF2BD9" w:rsidRDefault="00BE29C1" w:rsidP="00230E5A">
            <w:pPr>
              <w:spacing w:after="0" w:line="240" w:lineRule="auto"/>
              <w:jc w:val="center"/>
              <w:rPr>
                <w:rFonts w:ascii="Times New Roman" w:eastAsia="Times New Roman" w:hAnsi="Times New Roman" w:cs="Times New Roman"/>
                <w:sz w:val="20"/>
                <w:szCs w:val="20"/>
              </w:rPr>
            </w:pPr>
          </w:p>
        </w:tc>
        <w:tc>
          <w:tcPr>
            <w:tcW w:w="1557" w:type="dxa"/>
            <w:tcBorders>
              <w:top w:val="nil"/>
              <w:left w:val="nil"/>
              <w:bottom w:val="nil"/>
              <w:right w:val="nil"/>
            </w:tcBorders>
            <w:shd w:val="clear" w:color="auto" w:fill="auto"/>
            <w:noWrap/>
            <w:vAlign w:val="center"/>
            <w:hideMark/>
          </w:tcPr>
          <w:p w14:paraId="0CBF74DE"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27F32737"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36343628"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0C0E79D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(0.022)</w:t>
            </w:r>
          </w:p>
        </w:tc>
        <w:tc>
          <w:tcPr>
            <w:tcW w:w="2047" w:type="dxa"/>
            <w:tcBorders>
              <w:top w:val="nil"/>
              <w:left w:val="nil"/>
              <w:bottom w:val="nil"/>
              <w:right w:val="nil"/>
            </w:tcBorders>
            <w:shd w:val="clear" w:color="auto" w:fill="auto"/>
            <w:noWrap/>
            <w:vAlign w:val="center"/>
            <w:hideMark/>
          </w:tcPr>
          <w:p w14:paraId="2264263D"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r>
      <w:tr w:rsidR="00BE29C1" w:rsidRPr="00DF2BD9" w14:paraId="34B7A41D" w14:textId="77777777" w:rsidTr="00EF058E">
        <w:trPr>
          <w:trHeight w:val="312"/>
        </w:trPr>
        <w:tc>
          <w:tcPr>
            <w:tcW w:w="3510" w:type="dxa"/>
            <w:tcBorders>
              <w:top w:val="nil"/>
              <w:left w:val="nil"/>
              <w:bottom w:val="nil"/>
              <w:right w:val="nil"/>
            </w:tcBorders>
            <w:shd w:val="clear" w:color="auto" w:fill="auto"/>
            <w:noWrap/>
            <w:vAlign w:val="center"/>
            <w:hideMark/>
          </w:tcPr>
          <w:p w14:paraId="7AF32CC8"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Total PPPI</w:t>
            </w:r>
          </w:p>
        </w:tc>
        <w:tc>
          <w:tcPr>
            <w:tcW w:w="1557" w:type="dxa"/>
            <w:tcBorders>
              <w:top w:val="nil"/>
              <w:left w:val="nil"/>
              <w:bottom w:val="nil"/>
              <w:right w:val="nil"/>
            </w:tcBorders>
            <w:shd w:val="clear" w:color="auto" w:fill="auto"/>
            <w:noWrap/>
            <w:vAlign w:val="center"/>
            <w:hideMark/>
          </w:tcPr>
          <w:p w14:paraId="5E09DE61"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3BA51478"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470F0248"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25D750F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0.0724</w:t>
            </w:r>
          </w:p>
        </w:tc>
        <w:tc>
          <w:tcPr>
            <w:tcW w:w="2047" w:type="dxa"/>
            <w:tcBorders>
              <w:top w:val="nil"/>
              <w:left w:val="nil"/>
              <w:bottom w:val="nil"/>
              <w:right w:val="nil"/>
            </w:tcBorders>
            <w:shd w:val="clear" w:color="auto" w:fill="auto"/>
            <w:noWrap/>
            <w:vAlign w:val="center"/>
            <w:hideMark/>
          </w:tcPr>
          <w:p w14:paraId="5049A7D0"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r>
      <w:tr w:rsidR="00BE29C1" w:rsidRPr="00DF2BD9" w14:paraId="672D115B" w14:textId="77777777" w:rsidTr="00EF058E">
        <w:trPr>
          <w:trHeight w:val="288"/>
        </w:trPr>
        <w:tc>
          <w:tcPr>
            <w:tcW w:w="3510" w:type="dxa"/>
            <w:tcBorders>
              <w:top w:val="nil"/>
              <w:left w:val="nil"/>
              <w:bottom w:val="nil"/>
              <w:right w:val="nil"/>
            </w:tcBorders>
            <w:shd w:val="clear" w:color="auto" w:fill="auto"/>
            <w:noWrap/>
            <w:vAlign w:val="bottom"/>
            <w:hideMark/>
          </w:tcPr>
          <w:p w14:paraId="041FC64E" w14:textId="77777777" w:rsidR="00BE29C1" w:rsidRPr="00DF2BD9" w:rsidRDefault="00BE29C1" w:rsidP="00230E5A">
            <w:pPr>
              <w:spacing w:after="0" w:line="240" w:lineRule="auto"/>
              <w:jc w:val="center"/>
              <w:rPr>
                <w:rFonts w:ascii="Times New Roman" w:eastAsia="Times New Roman" w:hAnsi="Times New Roman" w:cs="Times New Roman"/>
                <w:sz w:val="20"/>
                <w:szCs w:val="20"/>
              </w:rPr>
            </w:pPr>
          </w:p>
        </w:tc>
        <w:tc>
          <w:tcPr>
            <w:tcW w:w="1557" w:type="dxa"/>
            <w:tcBorders>
              <w:top w:val="nil"/>
              <w:left w:val="nil"/>
              <w:bottom w:val="nil"/>
              <w:right w:val="nil"/>
            </w:tcBorders>
            <w:shd w:val="clear" w:color="auto" w:fill="auto"/>
            <w:noWrap/>
            <w:vAlign w:val="center"/>
            <w:hideMark/>
          </w:tcPr>
          <w:p w14:paraId="520742AD"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7B95C45B"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3B9ACB46"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3C750BC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(0.509)</w:t>
            </w:r>
          </w:p>
        </w:tc>
        <w:tc>
          <w:tcPr>
            <w:tcW w:w="2047" w:type="dxa"/>
            <w:tcBorders>
              <w:top w:val="nil"/>
              <w:left w:val="nil"/>
              <w:bottom w:val="nil"/>
              <w:right w:val="nil"/>
            </w:tcBorders>
            <w:shd w:val="clear" w:color="auto" w:fill="auto"/>
            <w:noWrap/>
            <w:vAlign w:val="center"/>
            <w:hideMark/>
          </w:tcPr>
          <w:p w14:paraId="7151B8D7" w14:textId="77777777" w:rsidR="00BE29C1" w:rsidRPr="00DF2BD9" w:rsidRDefault="00BE29C1" w:rsidP="00EF058E">
            <w:pPr>
              <w:spacing w:after="0" w:line="240" w:lineRule="auto"/>
              <w:jc w:val="center"/>
              <w:rPr>
                <w:rFonts w:ascii="Times New Roman" w:eastAsia="Times New Roman" w:hAnsi="Times New Roman" w:cs="Times New Roman"/>
                <w:color w:val="000000"/>
              </w:rPr>
            </w:pPr>
          </w:p>
        </w:tc>
      </w:tr>
      <w:tr w:rsidR="00BE29C1" w:rsidRPr="00DF2BD9" w14:paraId="1D1DF9D6" w14:textId="77777777" w:rsidTr="00EF058E">
        <w:trPr>
          <w:trHeight w:val="312"/>
        </w:trPr>
        <w:tc>
          <w:tcPr>
            <w:tcW w:w="3510" w:type="dxa"/>
            <w:tcBorders>
              <w:top w:val="nil"/>
              <w:left w:val="nil"/>
              <w:bottom w:val="nil"/>
              <w:right w:val="nil"/>
            </w:tcBorders>
            <w:shd w:val="clear" w:color="auto" w:fill="auto"/>
            <w:noWrap/>
            <w:vAlign w:val="center"/>
            <w:hideMark/>
          </w:tcPr>
          <w:p w14:paraId="46FFB6A3" w14:textId="744AD50E" w:rsidR="00BE29C1" w:rsidRPr="00DF2BD9" w:rsidRDefault="00EF058E" w:rsidP="00230E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w:t>
            </w:r>
            <w:r w:rsidR="00BE29C1" w:rsidRPr="00DF2BD9">
              <w:rPr>
                <w:rFonts w:ascii="Times New Roman" w:eastAsia="Times New Roman" w:hAnsi="Times New Roman" w:cs="Times New Roman"/>
                <w:color w:val="000000"/>
                <w:sz w:val="24"/>
                <w:szCs w:val="24"/>
              </w:rPr>
              <w:t xml:space="preserve"> of Local Pols</w:t>
            </w:r>
          </w:p>
        </w:tc>
        <w:tc>
          <w:tcPr>
            <w:tcW w:w="1557" w:type="dxa"/>
            <w:tcBorders>
              <w:top w:val="nil"/>
              <w:left w:val="nil"/>
              <w:bottom w:val="nil"/>
              <w:right w:val="nil"/>
            </w:tcBorders>
            <w:shd w:val="clear" w:color="auto" w:fill="auto"/>
            <w:noWrap/>
            <w:vAlign w:val="center"/>
            <w:hideMark/>
          </w:tcPr>
          <w:p w14:paraId="5B0E583D"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505C11DF"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77267F8F"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1AF89234"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4D0D951B" w14:textId="01B9C8C3"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0.00842</w:t>
            </w:r>
          </w:p>
        </w:tc>
      </w:tr>
      <w:tr w:rsidR="00BE29C1" w:rsidRPr="00DF2BD9" w14:paraId="46FB712C" w14:textId="77777777" w:rsidTr="00EF058E">
        <w:trPr>
          <w:trHeight w:val="288"/>
        </w:trPr>
        <w:tc>
          <w:tcPr>
            <w:tcW w:w="3510" w:type="dxa"/>
            <w:tcBorders>
              <w:top w:val="nil"/>
              <w:left w:val="nil"/>
              <w:bottom w:val="nil"/>
              <w:right w:val="nil"/>
            </w:tcBorders>
            <w:shd w:val="clear" w:color="auto" w:fill="auto"/>
            <w:noWrap/>
            <w:vAlign w:val="bottom"/>
            <w:hideMark/>
          </w:tcPr>
          <w:p w14:paraId="22065618"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682197E7"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6BCD7A2B"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44D4AA1F"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2D8F53AF"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6E8A340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(0.092)</w:t>
            </w:r>
          </w:p>
        </w:tc>
      </w:tr>
      <w:tr w:rsidR="00BE29C1" w:rsidRPr="00DF2BD9" w14:paraId="3C935294" w14:textId="77777777" w:rsidTr="00EF058E">
        <w:trPr>
          <w:trHeight w:val="312"/>
        </w:trPr>
        <w:tc>
          <w:tcPr>
            <w:tcW w:w="3510" w:type="dxa"/>
            <w:tcBorders>
              <w:top w:val="nil"/>
              <w:left w:val="nil"/>
              <w:bottom w:val="nil"/>
              <w:right w:val="nil"/>
            </w:tcBorders>
            <w:shd w:val="clear" w:color="auto" w:fill="auto"/>
            <w:noWrap/>
            <w:vAlign w:val="center"/>
            <w:hideMark/>
          </w:tcPr>
          <w:p w14:paraId="37318378"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Local PPI</w:t>
            </w:r>
          </w:p>
        </w:tc>
        <w:tc>
          <w:tcPr>
            <w:tcW w:w="1557" w:type="dxa"/>
            <w:tcBorders>
              <w:top w:val="nil"/>
              <w:left w:val="nil"/>
              <w:bottom w:val="nil"/>
              <w:right w:val="nil"/>
            </w:tcBorders>
            <w:shd w:val="clear" w:color="auto" w:fill="auto"/>
            <w:noWrap/>
            <w:vAlign w:val="center"/>
            <w:hideMark/>
          </w:tcPr>
          <w:p w14:paraId="018D6E4F"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29CD8CC4"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4D9DFA4B"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4097F257"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2038C2B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0.0284</w:t>
            </w:r>
          </w:p>
        </w:tc>
      </w:tr>
      <w:tr w:rsidR="00BE29C1" w:rsidRPr="00DF2BD9" w14:paraId="447AA366" w14:textId="77777777" w:rsidTr="00EF058E">
        <w:trPr>
          <w:trHeight w:val="288"/>
        </w:trPr>
        <w:tc>
          <w:tcPr>
            <w:tcW w:w="3510" w:type="dxa"/>
            <w:tcBorders>
              <w:top w:val="nil"/>
              <w:left w:val="nil"/>
              <w:bottom w:val="nil"/>
              <w:right w:val="nil"/>
            </w:tcBorders>
            <w:shd w:val="clear" w:color="auto" w:fill="auto"/>
            <w:noWrap/>
            <w:vAlign w:val="bottom"/>
            <w:hideMark/>
          </w:tcPr>
          <w:p w14:paraId="7AD3DF03"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2D1F81D5"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2CC49914"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0D315FCC"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3A34CC2F"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1689EDF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(0.820)</w:t>
            </w:r>
          </w:p>
        </w:tc>
      </w:tr>
      <w:tr w:rsidR="00BE29C1" w:rsidRPr="00DF2BD9" w14:paraId="22982509" w14:textId="77777777" w:rsidTr="00EF058E">
        <w:trPr>
          <w:trHeight w:val="312"/>
        </w:trPr>
        <w:tc>
          <w:tcPr>
            <w:tcW w:w="3510" w:type="dxa"/>
            <w:tcBorders>
              <w:top w:val="nil"/>
              <w:left w:val="nil"/>
              <w:bottom w:val="nil"/>
              <w:right w:val="nil"/>
            </w:tcBorders>
            <w:shd w:val="clear" w:color="auto" w:fill="auto"/>
            <w:noWrap/>
            <w:vAlign w:val="center"/>
            <w:hideMark/>
          </w:tcPr>
          <w:p w14:paraId="2FDB6044" w14:textId="6644B99D" w:rsidR="00BE29C1" w:rsidRPr="00DF2BD9" w:rsidRDefault="00EF058E" w:rsidP="00230E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w:t>
            </w:r>
            <w:r w:rsidR="00BE29C1" w:rsidRPr="00DF2BD9">
              <w:rPr>
                <w:rFonts w:ascii="Times New Roman" w:eastAsia="Times New Roman" w:hAnsi="Times New Roman" w:cs="Times New Roman"/>
                <w:color w:val="000000"/>
                <w:sz w:val="24"/>
                <w:szCs w:val="24"/>
              </w:rPr>
              <w:t xml:space="preserve"> of National Pols.</w:t>
            </w:r>
          </w:p>
        </w:tc>
        <w:tc>
          <w:tcPr>
            <w:tcW w:w="1557" w:type="dxa"/>
            <w:tcBorders>
              <w:top w:val="nil"/>
              <w:left w:val="nil"/>
              <w:bottom w:val="nil"/>
              <w:right w:val="nil"/>
            </w:tcBorders>
            <w:shd w:val="clear" w:color="auto" w:fill="auto"/>
            <w:noWrap/>
            <w:vAlign w:val="center"/>
            <w:hideMark/>
          </w:tcPr>
          <w:p w14:paraId="0E08CCE0"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02A85B63"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0FC68650"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4E1B5805"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0A0CA81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0.00545</w:t>
            </w:r>
          </w:p>
        </w:tc>
      </w:tr>
      <w:tr w:rsidR="00BE29C1" w:rsidRPr="00DF2BD9" w14:paraId="4AC084A2" w14:textId="77777777" w:rsidTr="00EF058E">
        <w:trPr>
          <w:trHeight w:val="288"/>
        </w:trPr>
        <w:tc>
          <w:tcPr>
            <w:tcW w:w="3510" w:type="dxa"/>
            <w:tcBorders>
              <w:top w:val="nil"/>
              <w:left w:val="nil"/>
              <w:bottom w:val="nil"/>
              <w:right w:val="nil"/>
            </w:tcBorders>
            <w:shd w:val="clear" w:color="auto" w:fill="auto"/>
            <w:noWrap/>
            <w:vAlign w:val="bottom"/>
            <w:hideMark/>
          </w:tcPr>
          <w:p w14:paraId="41D19F17"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21D10083"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6A0D5C2E"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1D965290"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2AEA2FD6"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7539F03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(0.159)</w:t>
            </w:r>
          </w:p>
        </w:tc>
      </w:tr>
      <w:tr w:rsidR="00BE29C1" w:rsidRPr="00DF2BD9" w14:paraId="539BBF68" w14:textId="77777777" w:rsidTr="00EF058E">
        <w:trPr>
          <w:trHeight w:val="312"/>
        </w:trPr>
        <w:tc>
          <w:tcPr>
            <w:tcW w:w="3510" w:type="dxa"/>
            <w:tcBorders>
              <w:top w:val="nil"/>
              <w:left w:val="nil"/>
              <w:bottom w:val="nil"/>
              <w:right w:val="nil"/>
            </w:tcBorders>
            <w:shd w:val="clear" w:color="auto" w:fill="auto"/>
            <w:noWrap/>
            <w:vAlign w:val="center"/>
            <w:hideMark/>
          </w:tcPr>
          <w:p w14:paraId="56AD0601"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National PPPI</w:t>
            </w:r>
          </w:p>
        </w:tc>
        <w:tc>
          <w:tcPr>
            <w:tcW w:w="1557" w:type="dxa"/>
            <w:tcBorders>
              <w:top w:val="nil"/>
              <w:left w:val="nil"/>
              <w:bottom w:val="nil"/>
              <w:right w:val="nil"/>
            </w:tcBorders>
            <w:shd w:val="clear" w:color="auto" w:fill="auto"/>
            <w:noWrap/>
            <w:vAlign w:val="center"/>
            <w:hideMark/>
          </w:tcPr>
          <w:p w14:paraId="46CC3552"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p>
        </w:tc>
        <w:tc>
          <w:tcPr>
            <w:tcW w:w="1512" w:type="dxa"/>
            <w:tcBorders>
              <w:top w:val="nil"/>
              <w:left w:val="nil"/>
              <w:bottom w:val="nil"/>
              <w:right w:val="nil"/>
            </w:tcBorders>
            <w:shd w:val="clear" w:color="auto" w:fill="auto"/>
            <w:noWrap/>
            <w:vAlign w:val="center"/>
            <w:hideMark/>
          </w:tcPr>
          <w:p w14:paraId="23266647"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132E8351"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7A7085E0"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49CCDF35"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0.0549</w:t>
            </w:r>
          </w:p>
        </w:tc>
      </w:tr>
      <w:tr w:rsidR="00BE29C1" w:rsidRPr="00DF2BD9" w14:paraId="36511886" w14:textId="77777777" w:rsidTr="00EF058E">
        <w:trPr>
          <w:trHeight w:val="288"/>
        </w:trPr>
        <w:tc>
          <w:tcPr>
            <w:tcW w:w="3510" w:type="dxa"/>
            <w:tcBorders>
              <w:top w:val="nil"/>
              <w:left w:val="nil"/>
              <w:bottom w:val="nil"/>
              <w:right w:val="nil"/>
            </w:tcBorders>
            <w:shd w:val="clear" w:color="auto" w:fill="auto"/>
            <w:noWrap/>
            <w:vAlign w:val="bottom"/>
            <w:hideMark/>
          </w:tcPr>
          <w:p w14:paraId="190AD9BE"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50500326"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center"/>
            <w:hideMark/>
          </w:tcPr>
          <w:p w14:paraId="28959A54"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noWrap/>
            <w:vAlign w:val="center"/>
            <w:hideMark/>
          </w:tcPr>
          <w:p w14:paraId="0E4E53F9"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1929" w:type="dxa"/>
            <w:tcBorders>
              <w:top w:val="nil"/>
              <w:left w:val="nil"/>
              <w:bottom w:val="nil"/>
              <w:right w:val="nil"/>
            </w:tcBorders>
            <w:shd w:val="clear" w:color="auto" w:fill="auto"/>
            <w:noWrap/>
            <w:vAlign w:val="center"/>
            <w:hideMark/>
          </w:tcPr>
          <w:p w14:paraId="6DF8278F" w14:textId="77777777" w:rsidR="00BE29C1" w:rsidRPr="00DF2BD9" w:rsidRDefault="00BE29C1" w:rsidP="00EF058E">
            <w:pPr>
              <w:spacing w:after="0" w:line="240" w:lineRule="auto"/>
              <w:jc w:val="cente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center"/>
            <w:hideMark/>
          </w:tcPr>
          <w:p w14:paraId="64128A5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(0.574)</w:t>
            </w:r>
          </w:p>
        </w:tc>
      </w:tr>
      <w:tr w:rsidR="00BE29C1" w:rsidRPr="00DF2BD9" w14:paraId="79BAEEE7" w14:textId="77777777" w:rsidTr="00EF058E">
        <w:trPr>
          <w:trHeight w:val="312"/>
        </w:trPr>
        <w:tc>
          <w:tcPr>
            <w:tcW w:w="3510" w:type="dxa"/>
            <w:tcBorders>
              <w:top w:val="nil"/>
              <w:left w:val="nil"/>
              <w:bottom w:val="nil"/>
              <w:right w:val="nil"/>
            </w:tcBorders>
            <w:shd w:val="clear" w:color="auto" w:fill="auto"/>
            <w:noWrap/>
            <w:vAlign w:val="center"/>
            <w:hideMark/>
          </w:tcPr>
          <w:p w14:paraId="60269103"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ln(total assets)</w:t>
            </w:r>
          </w:p>
        </w:tc>
        <w:tc>
          <w:tcPr>
            <w:tcW w:w="1557" w:type="dxa"/>
            <w:tcBorders>
              <w:top w:val="nil"/>
              <w:left w:val="nil"/>
              <w:bottom w:val="nil"/>
              <w:right w:val="nil"/>
            </w:tcBorders>
            <w:shd w:val="clear" w:color="auto" w:fill="auto"/>
            <w:noWrap/>
            <w:vAlign w:val="center"/>
            <w:hideMark/>
          </w:tcPr>
          <w:p w14:paraId="4296131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-0.0390</w:t>
            </w:r>
          </w:p>
        </w:tc>
        <w:tc>
          <w:tcPr>
            <w:tcW w:w="1512" w:type="dxa"/>
            <w:tcBorders>
              <w:top w:val="nil"/>
              <w:left w:val="nil"/>
              <w:bottom w:val="nil"/>
              <w:right w:val="nil"/>
            </w:tcBorders>
            <w:shd w:val="clear" w:color="auto" w:fill="auto"/>
            <w:noWrap/>
            <w:vAlign w:val="center"/>
            <w:hideMark/>
          </w:tcPr>
          <w:p w14:paraId="1267C5AF"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0.0417</w:t>
            </w:r>
          </w:p>
        </w:tc>
        <w:tc>
          <w:tcPr>
            <w:tcW w:w="1325" w:type="dxa"/>
            <w:tcBorders>
              <w:top w:val="nil"/>
              <w:left w:val="nil"/>
              <w:bottom w:val="nil"/>
              <w:right w:val="nil"/>
            </w:tcBorders>
            <w:shd w:val="clear" w:color="auto" w:fill="auto"/>
            <w:noWrap/>
            <w:vAlign w:val="center"/>
            <w:hideMark/>
          </w:tcPr>
          <w:p w14:paraId="32177A0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-0.0217</w:t>
            </w:r>
          </w:p>
        </w:tc>
        <w:tc>
          <w:tcPr>
            <w:tcW w:w="1929" w:type="dxa"/>
            <w:tcBorders>
              <w:top w:val="nil"/>
              <w:left w:val="nil"/>
              <w:bottom w:val="nil"/>
              <w:right w:val="nil"/>
            </w:tcBorders>
            <w:shd w:val="clear" w:color="auto" w:fill="auto"/>
            <w:noWrap/>
            <w:vAlign w:val="center"/>
            <w:hideMark/>
          </w:tcPr>
          <w:p w14:paraId="49B0516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-0.0349</w:t>
            </w:r>
          </w:p>
        </w:tc>
        <w:tc>
          <w:tcPr>
            <w:tcW w:w="2047" w:type="dxa"/>
            <w:tcBorders>
              <w:top w:val="nil"/>
              <w:left w:val="nil"/>
              <w:bottom w:val="nil"/>
              <w:right w:val="nil"/>
            </w:tcBorders>
            <w:shd w:val="clear" w:color="auto" w:fill="auto"/>
            <w:noWrap/>
            <w:vAlign w:val="center"/>
            <w:hideMark/>
          </w:tcPr>
          <w:p w14:paraId="0C2EC7FD"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-0.0282</w:t>
            </w:r>
          </w:p>
        </w:tc>
      </w:tr>
      <w:tr w:rsidR="00BE29C1" w:rsidRPr="00DF2BD9" w14:paraId="5B35D1BE" w14:textId="77777777" w:rsidTr="00EF058E">
        <w:trPr>
          <w:trHeight w:val="288"/>
        </w:trPr>
        <w:tc>
          <w:tcPr>
            <w:tcW w:w="3510" w:type="dxa"/>
            <w:tcBorders>
              <w:top w:val="nil"/>
              <w:left w:val="nil"/>
              <w:bottom w:val="nil"/>
              <w:right w:val="nil"/>
            </w:tcBorders>
            <w:shd w:val="clear" w:color="auto" w:fill="auto"/>
            <w:noWrap/>
            <w:vAlign w:val="bottom"/>
            <w:hideMark/>
          </w:tcPr>
          <w:p w14:paraId="136C0463"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31F1162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(0.758)</w:t>
            </w:r>
          </w:p>
        </w:tc>
        <w:tc>
          <w:tcPr>
            <w:tcW w:w="1512" w:type="dxa"/>
            <w:tcBorders>
              <w:top w:val="nil"/>
              <w:left w:val="nil"/>
              <w:bottom w:val="nil"/>
              <w:right w:val="nil"/>
            </w:tcBorders>
            <w:shd w:val="clear" w:color="auto" w:fill="auto"/>
            <w:noWrap/>
            <w:vAlign w:val="center"/>
            <w:hideMark/>
          </w:tcPr>
          <w:p w14:paraId="08EC3F0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(0.726)</w:t>
            </w:r>
          </w:p>
        </w:tc>
        <w:tc>
          <w:tcPr>
            <w:tcW w:w="1325" w:type="dxa"/>
            <w:tcBorders>
              <w:top w:val="nil"/>
              <w:left w:val="nil"/>
              <w:bottom w:val="nil"/>
              <w:right w:val="nil"/>
            </w:tcBorders>
            <w:shd w:val="clear" w:color="auto" w:fill="auto"/>
            <w:noWrap/>
            <w:vAlign w:val="center"/>
            <w:hideMark/>
          </w:tcPr>
          <w:p w14:paraId="6A3B778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(0.863)</w:t>
            </w:r>
          </w:p>
        </w:tc>
        <w:tc>
          <w:tcPr>
            <w:tcW w:w="1929" w:type="dxa"/>
            <w:tcBorders>
              <w:top w:val="nil"/>
              <w:left w:val="nil"/>
              <w:bottom w:val="nil"/>
              <w:right w:val="nil"/>
            </w:tcBorders>
            <w:shd w:val="clear" w:color="auto" w:fill="auto"/>
            <w:noWrap/>
            <w:vAlign w:val="center"/>
            <w:hideMark/>
          </w:tcPr>
          <w:p w14:paraId="0664D9B9"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(0.782)</w:t>
            </w:r>
          </w:p>
        </w:tc>
        <w:tc>
          <w:tcPr>
            <w:tcW w:w="2047" w:type="dxa"/>
            <w:tcBorders>
              <w:top w:val="nil"/>
              <w:left w:val="nil"/>
              <w:bottom w:val="nil"/>
              <w:right w:val="nil"/>
            </w:tcBorders>
            <w:shd w:val="clear" w:color="auto" w:fill="auto"/>
            <w:noWrap/>
            <w:vAlign w:val="center"/>
            <w:hideMark/>
          </w:tcPr>
          <w:p w14:paraId="66014EB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(0.824)</w:t>
            </w:r>
          </w:p>
        </w:tc>
      </w:tr>
      <w:tr w:rsidR="00BE29C1" w:rsidRPr="00DF2BD9" w14:paraId="3A3C034F" w14:textId="77777777" w:rsidTr="00EF058E">
        <w:trPr>
          <w:trHeight w:val="312"/>
        </w:trPr>
        <w:tc>
          <w:tcPr>
            <w:tcW w:w="3510" w:type="dxa"/>
            <w:tcBorders>
              <w:top w:val="nil"/>
              <w:left w:val="nil"/>
              <w:bottom w:val="nil"/>
              <w:right w:val="nil"/>
            </w:tcBorders>
            <w:shd w:val="clear" w:color="auto" w:fill="auto"/>
            <w:noWrap/>
            <w:vAlign w:val="center"/>
            <w:hideMark/>
          </w:tcPr>
          <w:p w14:paraId="3ABC4B41"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Market/book</w:t>
            </w:r>
          </w:p>
        </w:tc>
        <w:tc>
          <w:tcPr>
            <w:tcW w:w="1557" w:type="dxa"/>
            <w:tcBorders>
              <w:top w:val="nil"/>
              <w:left w:val="nil"/>
              <w:bottom w:val="nil"/>
              <w:right w:val="nil"/>
            </w:tcBorders>
            <w:shd w:val="clear" w:color="auto" w:fill="auto"/>
            <w:noWrap/>
            <w:vAlign w:val="center"/>
            <w:hideMark/>
          </w:tcPr>
          <w:p w14:paraId="649FBF4C" w14:textId="6C3B431B"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-0.0236</w:t>
            </w:r>
          </w:p>
        </w:tc>
        <w:tc>
          <w:tcPr>
            <w:tcW w:w="1512" w:type="dxa"/>
            <w:tcBorders>
              <w:top w:val="nil"/>
              <w:left w:val="nil"/>
              <w:bottom w:val="nil"/>
              <w:right w:val="nil"/>
            </w:tcBorders>
            <w:shd w:val="clear" w:color="auto" w:fill="auto"/>
            <w:noWrap/>
            <w:vAlign w:val="center"/>
            <w:hideMark/>
          </w:tcPr>
          <w:p w14:paraId="5F7AB9C6" w14:textId="388A49D6"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-0.0231</w:t>
            </w:r>
          </w:p>
        </w:tc>
        <w:tc>
          <w:tcPr>
            <w:tcW w:w="1325" w:type="dxa"/>
            <w:tcBorders>
              <w:top w:val="nil"/>
              <w:left w:val="nil"/>
              <w:bottom w:val="nil"/>
              <w:right w:val="nil"/>
            </w:tcBorders>
            <w:shd w:val="clear" w:color="auto" w:fill="auto"/>
            <w:noWrap/>
            <w:vAlign w:val="center"/>
            <w:hideMark/>
          </w:tcPr>
          <w:p w14:paraId="0235C1BE"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-0.0209</w:t>
            </w:r>
          </w:p>
        </w:tc>
        <w:tc>
          <w:tcPr>
            <w:tcW w:w="1929" w:type="dxa"/>
            <w:tcBorders>
              <w:top w:val="nil"/>
              <w:left w:val="nil"/>
              <w:bottom w:val="nil"/>
              <w:right w:val="nil"/>
            </w:tcBorders>
            <w:shd w:val="clear" w:color="auto" w:fill="auto"/>
            <w:noWrap/>
            <w:vAlign w:val="center"/>
            <w:hideMark/>
          </w:tcPr>
          <w:p w14:paraId="63563D36" w14:textId="2C3F674B"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-0.0239</w:t>
            </w:r>
          </w:p>
        </w:tc>
        <w:tc>
          <w:tcPr>
            <w:tcW w:w="2047" w:type="dxa"/>
            <w:tcBorders>
              <w:top w:val="nil"/>
              <w:left w:val="nil"/>
              <w:bottom w:val="nil"/>
              <w:right w:val="nil"/>
            </w:tcBorders>
            <w:shd w:val="clear" w:color="auto" w:fill="auto"/>
            <w:noWrap/>
            <w:vAlign w:val="center"/>
            <w:hideMark/>
          </w:tcPr>
          <w:p w14:paraId="7E771A61" w14:textId="4F57894E"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-0.0246</w:t>
            </w:r>
          </w:p>
        </w:tc>
      </w:tr>
      <w:tr w:rsidR="00BE29C1" w:rsidRPr="00DF2BD9" w14:paraId="3E61999A" w14:textId="77777777" w:rsidTr="00EF058E">
        <w:trPr>
          <w:trHeight w:val="288"/>
        </w:trPr>
        <w:tc>
          <w:tcPr>
            <w:tcW w:w="3510" w:type="dxa"/>
            <w:tcBorders>
              <w:top w:val="nil"/>
              <w:left w:val="nil"/>
              <w:bottom w:val="nil"/>
              <w:right w:val="nil"/>
            </w:tcBorders>
            <w:shd w:val="clear" w:color="auto" w:fill="auto"/>
            <w:noWrap/>
            <w:vAlign w:val="bottom"/>
            <w:hideMark/>
          </w:tcPr>
          <w:p w14:paraId="2B57C225"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60BFD41D"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(0.094)</w:t>
            </w:r>
          </w:p>
        </w:tc>
        <w:tc>
          <w:tcPr>
            <w:tcW w:w="1512" w:type="dxa"/>
            <w:tcBorders>
              <w:top w:val="nil"/>
              <w:left w:val="nil"/>
              <w:bottom w:val="nil"/>
              <w:right w:val="nil"/>
            </w:tcBorders>
            <w:shd w:val="clear" w:color="auto" w:fill="auto"/>
            <w:noWrap/>
            <w:vAlign w:val="center"/>
            <w:hideMark/>
          </w:tcPr>
          <w:p w14:paraId="3A395219"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(0.100)</w:t>
            </w:r>
          </w:p>
        </w:tc>
        <w:tc>
          <w:tcPr>
            <w:tcW w:w="1325" w:type="dxa"/>
            <w:tcBorders>
              <w:top w:val="nil"/>
              <w:left w:val="nil"/>
              <w:bottom w:val="nil"/>
              <w:right w:val="nil"/>
            </w:tcBorders>
            <w:shd w:val="clear" w:color="auto" w:fill="auto"/>
            <w:noWrap/>
            <w:vAlign w:val="center"/>
            <w:hideMark/>
          </w:tcPr>
          <w:p w14:paraId="440F62B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(0.151)</w:t>
            </w:r>
          </w:p>
        </w:tc>
        <w:tc>
          <w:tcPr>
            <w:tcW w:w="1929" w:type="dxa"/>
            <w:tcBorders>
              <w:top w:val="nil"/>
              <w:left w:val="nil"/>
              <w:bottom w:val="nil"/>
              <w:right w:val="nil"/>
            </w:tcBorders>
            <w:shd w:val="clear" w:color="auto" w:fill="auto"/>
            <w:noWrap/>
            <w:vAlign w:val="center"/>
            <w:hideMark/>
          </w:tcPr>
          <w:p w14:paraId="1D4A29C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(0.091)</w:t>
            </w:r>
          </w:p>
        </w:tc>
        <w:tc>
          <w:tcPr>
            <w:tcW w:w="2047" w:type="dxa"/>
            <w:tcBorders>
              <w:top w:val="nil"/>
              <w:left w:val="nil"/>
              <w:bottom w:val="nil"/>
              <w:right w:val="nil"/>
            </w:tcBorders>
            <w:shd w:val="clear" w:color="auto" w:fill="auto"/>
            <w:noWrap/>
            <w:vAlign w:val="center"/>
            <w:hideMark/>
          </w:tcPr>
          <w:p w14:paraId="4132368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(0.077)</w:t>
            </w:r>
          </w:p>
        </w:tc>
      </w:tr>
      <w:tr w:rsidR="00BE29C1" w:rsidRPr="00DF2BD9" w14:paraId="62F77705" w14:textId="77777777" w:rsidTr="00EF058E">
        <w:trPr>
          <w:trHeight w:val="312"/>
        </w:trPr>
        <w:tc>
          <w:tcPr>
            <w:tcW w:w="3510" w:type="dxa"/>
            <w:tcBorders>
              <w:top w:val="nil"/>
              <w:left w:val="nil"/>
              <w:bottom w:val="nil"/>
              <w:right w:val="nil"/>
            </w:tcBorders>
            <w:shd w:val="clear" w:color="auto" w:fill="auto"/>
            <w:noWrap/>
            <w:vAlign w:val="center"/>
            <w:hideMark/>
          </w:tcPr>
          <w:p w14:paraId="414E7F43"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ROA</w:t>
            </w:r>
          </w:p>
        </w:tc>
        <w:tc>
          <w:tcPr>
            <w:tcW w:w="1557" w:type="dxa"/>
            <w:tcBorders>
              <w:top w:val="nil"/>
              <w:left w:val="nil"/>
              <w:bottom w:val="nil"/>
              <w:right w:val="nil"/>
            </w:tcBorders>
            <w:shd w:val="clear" w:color="auto" w:fill="auto"/>
            <w:noWrap/>
            <w:vAlign w:val="center"/>
            <w:hideMark/>
          </w:tcPr>
          <w:p w14:paraId="7B7510C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-0.102</w:t>
            </w:r>
          </w:p>
        </w:tc>
        <w:tc>
          <w:tcPr>
            <w:tcW w:w="1512" w:type="dxa"/>
            <w:tcBorders>
              <w:top w:val="nil"/>
              <w:left w:val="nil"/>
              <w:bottom w:val="nil"/>
              <w:right w:val="nil"/>
            </w:tcBorders>
            <w:shd w:val="clear" w:color="auto" w:fill="auto"/>
            <w:noWrap/>
            <w:vAlign w:val="center"/>
            <w:hideMark/>
          </w:tcPr>
          <w:p w14:paraId="551130D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-0.0755</w:t>
            </w:r>
          </w:p>
        </w:tc>
        <w:tc>
          <w:tcPr>
            <w:tcW w:w="1325" w:type="dxa"/>
            <w:tcBorders>
              <w:top w:val="nil"/>
              <w:left w:val="nil"/>
              <w:bottom w:val="nil"/>
              <w:right w:val="nil"/>
            </w:tcBorders>
            <w:shd w:val="clear" w:color="auto" w:fill="auto"/>
            <w:noWrap/>
            <w:vAlign w:val="center"/>
            <w:hideMark/>
          </w:tcPr>
          <w:p w14:paraId="0F8B182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-0.105</w:t>
            </w:r>
          </w:p>
        </w:tc>
        <w:tc>
          <w:tcPr>
            <w:tcW w:w="1929" w:type="dxa"/>
            <w:tcBorders>
              <w:top w:val="nil"/>
              <w:left w:val="nil"/>
              <w:bottom w:val="nil"/>
              <w:right w:val="nil"/>
            </w:tcBorders>
            <w:shd w:val="clear" w:color="auto" w:fill="auto"/>
            <w:noWrap/>
            <w:vAlign w:val="center"/>
            <w:hideMark/>
          </w:tcPr>
          <w:p w14:paraId="662A293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-0.101</w:t>
            </w:r>
          </w:p>
        </w:tc>
        <w:tc>
          <w:tcPr>
            <w:tcW w:w="2047" w:type="dxa"/>
            <w:tcBorders>
              <w:top w:val="nil"/>
              <w:left w:val="nil"/>
              <w:bottom w:val="nil"/>
              <w:right w:val="nil"/>
            </w:tcBorders>
            <w:shd w:val="clear" w:color="auto" w:fill="auto"/>
            <w:noWrap/>
            <w:vAlign w:val="center"/>
            <w:hideMark/>
          </w:tcPr>
          <w:p w14:paraId="7A7B304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-0.0978</w:t>
            </w:r>
          </w:p>
        </w:tc>
      </w:tr>
      <w:tr w:rsidR="00BE29C1" w:rsidRPr="00DF2BD9" w14:paraId="17AD606D" w14:textId="77777777" w:rsidTr="00EF058E">
        <w:trPr>
          <w:trHeight w:val="288"/>
        </w:trPr>
        <w:tc>
          <w:tcPr>
            <w:tcW w:w="3510" w:type="dxa"/>
            <w:tcBorders>
              <w:top w:val="nil"/>
              <w:left w:val="nil"/>
              <w:bottom w:val="nil"/>
              <w:right w:val="nil"/>
            </w:tcBorders>
            <w:shd w:val="clear" w:color="auto" w:fill="auto"/>
            <w:noWrap/>
            <w:vAlign w:val="bottom"/>
            <w:hideMark/>
          </w:tcPr>
          <w:p w14:paraId="4A9DDE3F"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2563F22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(0.424)</w:t>
            </w:r>
          </w:p>
        </w:tc>
        <w:tc>
          <w:tcPr>
            <w:tcW w:w="1512" w:type="dxa"/>
            <w:tcBorders>
              <w:top w:val="nil"/>
              <w:left w:val="nil"/>
              <w:bottom w:val="nil"/>
              <w:right w:val="nil"/>
            </w:tcBorders>
            <w:shd w:val="clear" w:color="auto" w:fill="auto"/>
            <w:noWrap/>
            <w:vAlign w:val="center"/>
            <w:hideMark/>
          </w:tcPr>
          <w:p w14:paraId="064D7ECA"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(0.563)</w:t>
            </w:r>
          </w:p>
        </w:tc>
        <w:tc>
          <w:tcPr>
            <w:tcW w:w="1325" w:type="dxa"/>
            <w:tcBorders>
              <w:top w:val="nil"/>
              <w:left w:val="nil"/>
              <w:bottom w:val="nil"/>
              <w:right w:val="nil"/>
            </w:tcBorders>
            <w:shd w:val="clear" w:color="auto" w:fill="auto"/>
            <w:noWrap/>
            <w:vAlign w:val="center"/>
            <w:hideMark/>
          </w:tcPr>
          <w:p w14:paraId="6605BCD5"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(0.420)</w:t>
            </w:r>
          </w:p>
        </w:tc>
        <w:tc>
          <w:tcPr>
            <w:tcW w:w="1929" w:type="dxa"/>
            <w:tcBorders>
              <w:top w:val="nil"/>
              <w:left w:val="nil"/>
              <w:bottom w:val="nil"/>
              <w:right w:val="nil"/>
            </w:tcBorders>
            <w:shd w:val="clear" w:color="auto" w:fill="auto"/>
            <w:noWrap/>
            <w:vAlign w:val="center"/>
            <w:hideMark/>
          </w:tcPr>
          <w:p w14:paraId="052A331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(0.431)</w:t>
            </w:r>
          </w:p>
        </w:tc>
        <w:tc>
          <w:tcPr>
            <w:tcW w:w="2047" w:type="dxa"/>
            <w:tcBorders>
              <w:top w:val="nil"/>
              <w:left w:val="nil"/>
              <w:bottom w:val="nil"/>
              <w:right w:val="nil"/>
            </w:tcBorders>
            <w:shd w:val="clear" w:color="auto" w:fill="auto"/>
            <w:noWrap/>
            <w:vAlign w:val="center"/>
            <w:hideMark/>
          </w:tcPr>
          <w:p w14:paraId="3EF6A89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(0.452)</w:t>
            </w:r>
          </w:p>
        </w:tc>
      </w:tr>
      <w:tr w:rsidR="00BE29C1" w:rsidRPr="00DF2BD9" w14:paraId="274C2B7B" w14:textId="77777777" w:rsidTr="00EF058E">
        <w:trPr>
          <w:trHeight w:val="312"/>
        </w:trPr>
        <w:tc>
          <w:tcPr>
            <w:tcW w:w="3510" w:type="dxa"/>
            <w:tcBorders>
              <w:top w:val="nil"/>
              <w:left w:val="nil"/>
              <w:bottom w:val="nil"/>
              <w:right w:val="nil"/>
            </w:tcBorders>
            <w:shd w:val="clear" w:color="auto" w:fill="auto"/>
            <w:noWrap/>
            <w:vAlign w:val="center"/>
            <w:hideMark/>
          </w:tcPr>
          <w:p w14:paraId="7158ED57"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CAPEX/total sales</w:t>
            </w:r>
          </w:p>
        </w:tc>
        <w:tc>
          <w:tcPr>
            <w:tcW w:w="1557" w:type="dxa"/>
            <w:tcBorders>
              <w:top w:val="nil"/>
              <w:left w:val="nil"/>
              <w:bottom w:val="nil"/>
              <w:right w:val="nil"/>
            </w:tcBorders>
            <w:shd w:val="clear" w:color="auto" w:fill="auto"/>
            <w:noWrap/>
            <w:vAlign w:val="center"/>
            <w:hideMark/>
          </w:tcPr>
          <w:p w14:paraId="7B96283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-2.412</w:t>
            </w:r>
          </w:p>
        </w:tc>
        <w:tc>
          <w:tcPr>
            <w:tcW w:w="1512" w:type="dxa"/>
            <w:tcBorders>
              <w:top w:val="nil"/>
              <w:left w:val="nil"/>
              <w:bottom w:val="nil"/>
              <w:right w:val="nil"/>
            </w:tcBorders>
            <w:shd w:val="clear" w:color="auto" w:fill="auto"/>
            <w:noWrap/>
            <w:vAlign w:val="center"/>
            <w:hideMark/>
          </w:tcPr>
          <w:p w14:paraId="4A9127A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-2.344</w:t>
            </w:r>
          </w:p>
        </w:tc>
        <w:tc>
          <w:tcPr>
            <w:tcW w:w="1325" w:type="dxa"/>
            <w:tcBorders>
              <w:top w:val="nil"/>
              <w:left w:val="nil"/>
              <w:bottom w:val="nil"/>
              <w:right w:val="nil"/>
            </w:tcBorders>
            <w:shd w:val="clear" w:color="auto" w:fill="auto"/>
            <w:noWrap/>
            <w:vAlign w:val="center"/>
            <w:hideMark/>
          </w:tcPr>
          <w:p w14:paraId="3DAA5C7A" w14:textId="176A65D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-2.611</w:t>
            </w:r>
          </w:p>
        </w:tc>
        <w:tc>
          <w:tcPr>
            <w:tcW w:w="1929" w:type="dxa"/>
            <w:tcBorders>
              <w:top w:val="nil"/>
              <w:left w:val="nil"/>
              <w:bottom w:val="nil"/>
              <w:right w:val="nil"/>
            </w:tcBorders>
            <w:shd w:val="clear" w:color="auto" w:fill="auto"/>
            <w:noWrap/>
            <w:vAlign w:val="center"/>
            <w:hideMark/>
          </w:tcPr>
          <w:p w14:paraId="4BAA7A0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-2.424</w:t>
            </w:r>
          </w:p>
        </w:tc>
        <w:tc>
          <w:tcPr>
            <w:tcW w:w="2047" w:type="dxa"/>
            <w:tcBorders>
              <w:top w:val="nil"/>
              <w:left w:val="nil"/>
              <w:bottom w:val="nil"/>
              <w:right w:val="nil"/>
            </w:tcBorders>
            <w:shd w:val="clear" w:color="auto" w:fill="auto"/>
            <w:noWrap/>
            <w:vAlign w:val="center"/>
            <w:hideMark/>
          </w:tcPr>
          <w:p w14:paraId="66174F5A"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-2.369</w:t>
            </w:r>
          </w:p>
        </w:tc>
      </w:tr>
      <w:tr w:rsidR="00BE29C1" w:rsidRPr="00DF2BD9" w14:paraId="125B3AF7" w14:textId="77777777" w:rsidTr="00EF058E">
        <w:trPr>
          <w:trHeight w:val="288"/>
        </w:trPr>
        <w:tc>
          <w:tcPr>
            <w:tcW w:w="3510" w:type="dxa"/>
            <w:tcBorders>
              <w:top w:val="nil"/>
              <w:left w:val="nil"/>
              <w:bottom w:val="nil"/>
              <w:right w:val="nil"/>
            </w:tcBorders>
            <w:shd w:val="clear" w:color="auto" w:fill="auto"/>
            <w:noWrap/>
            <w:vAlign w:val="bottom"/>
            <w:hideMark/>
          </w:tcPr>
          <w:p w14:paraId="302CC3DC"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40628EE9"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(0.125)</w:t>
            </w:r>
          </w:p>
        </w:tc>
        <w:tc>
          <w:tcPr>
            <w:tcW w:w="1512" w:type="dxa"/>
            <w:tcBorders>
              <w:top w:val="nil"/>
              <w:left w:val="nil"/>
              <w:bottom w:val="nil"/>
              <w:right w:val="nil"/>
            </w:tcBorders>
            <w:shd w:val="clear" w:color="auto" w:fill="auto"/>
            <w:noWrap/>
            <w:vAlign w:val="center"/>
            <w:hideMark/>
          </w:tcPr>
          <w:p w14:paraId="20115F2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(0.147)</w:t>
            </w:r>
          </w:p>
        </w:tc>
        <w:tc>
          <w:tcPr>
            <w:tcW w:w="1325" w:type="dxa"/>
            <w:tcBorders>
              <w:top w:val="nil"/>
              <w:left w:val="nil"/>
              <w:bottom w:val="nil"/>
              <w:right w:val="nil"/>
            </w:tcBorders>
            <w:shd w:val="clear" w:color="auto" w:fill="auto"/>
            <w:noWrap/>
            <w:vAlign w:val="center"/>
            <w:hideMark/>
          </w:tcPr>
          <w:p w14:paraId="557B50B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(0.100)</w:t>
            </w:r>
          </w:p>
        </w:tc>
        <w:tc>
          <w:tcPr>
            <w:tcW w:w="1929" w:type="dxa"/>
            <w:tcBorders>
              <w:top w:val="nil"/>
              <w:left w:val="nil"/>
              <w:bottom w:val="nil"/>
              <w:right w:val="nil"/>
            </w:tcBorders>
            <w:shd w:val="clear" w:color="auto" w:fill="auto"/>
            <w:noWrap/>
            <w:vAlign w:val="center"/>
            <w:hideMark/>
          </w:tcPr>
          <w:p w14:paraId="76D3C97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(0.123)</w:t>
            </w:r>
          </w:p>
        </w:tc>
        <w:tc>
          <w:tcPr>
            <w:tcW w:w="2047" w:type="dxa"/>
            <w:tcBorders>
              <w:top w:val="nil"/>
              <w:left w:val="nil"/>
              <w:bottom w:val="nil"/>
              <w:right w:val="nil"/>
            </w:tcBorders>
            <w:shd w:val="clear" w:color="auto" w:fill="auto"/>
            <w:noWrap/>
            <w:vAlign w:val="center"/>
            <w:hideMark/>
          </w:tcPr>
          <w:p w14:paraId="35E44C9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(0.135)</w:t>
            </w:r>
          </w:p>
        </w:tc>
      </w:tr>
      <w:tr w:rsidR="00BE29C1" w:rsidRPr="00DF2BD9" w14:paraId="3C0CE6CA" w14:textId="77777777" w:rsidTr="00EF058E">
        <w:trPr>
          <w:trHeight w:val="312"/>
        </w:trPr>
        <w:tc>
          <w:tcPr>
            <w:tcW w:w="3510" w:type="dxa"/>
            <w:tcBorders>
              <w:top w:val="nil"/>
              <w:left w:val="nil"/>
              <w:bottom w:val="nil"/>
              <w:right w:val="nil"/>
            </w:tcBorders>
            <w:shd w:val="clear" w:color="auto" w:fill="auto"/>
            <w:noWrap/>
            <w:vAlign w:val="center"/>
            <w:hideMark/>
          </w:tcPr>
          <w:p w14:paraId="50F1BDBE"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Total liabilities / total assets</w:t>
            </w:r>
          </w:p>
        </w:tc>
        <w:tc>
          <w:tcPr>
            <w:tcW w:w="1557" w:type="dxa"/>
            <w:tcBorders>
              <w:top w:val="nil"/>
              <w:left w:val="nil"/>
              <w:bottom w:val="nil"/>
              <w:right w:val="nil"/>
            </w:tcBorders>
            <w:shd w:val="clear" w:color="auto" w:fill="auto"/>
            <w:noWrap/>
            <w:vAlign w:val="center"/>
            <w:hideMark/>
          </w:tcPr>
          <w:p w14:paraId="6508FBB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-0.0562</w:t>
            </w:r>
          </w:p>
        </w:tc>
        <w:tc>
          <w:tcPr>
            <w:tcW w:w="1512" w:type="dxa"/>
            <w:tcBorders>
              <w:top w:val="nil"/>
              <w:left w:val="nil"/>
              <w:bottom w:val="nil"/>
              <w:right w:val="nil"/>
            </w:tcBorders>
            <w:shd w:val="clear" w:color="auto" w:fill="auto"/>
            <w:noWrap/>
            <w:vAlign w:val="center"/>
            <w:hideMark/>
          </w:tcPr>
          <w:p w14:paraId="24AD5F3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0.00532</w:t>
            </w:r>
          </w:p>
        </w:tc>
        <w:tc>
          <w:tcPr>
            <w:tcW w:w="1325" w:type="dxa"/>
            <w:tcBorders>
              <w:top w:val="nil"/>
              <w:left w:val="nil"/>
              <w:bottom w:val="nil"/>
              <w:right w:val="nil"/>
            </w:tcBorders>
            <w:shd w:val="clear" w:color="auto" w:fill="auto"/>
            <w:noWrap/>
            <w:vAlign w:val="center"/>
            <w:hideMark/>
          </w:tcPr>
          <w:p w14:paraId="2A2AA29D"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-0.0601</w:t>
            </w:r>
          </w:p>
        </w:tc>
        <w:tc>
          <w:tcPr>
            <w:tcW w:w="1929" w:type="dxa"/>
            <w:tcBorders>
              <w:top w:val="nil"/>
              <w:left w:val="nil"/>
              <w:bottom w:val="nil"/>
              <w:right w:val="nil"/>
            </w:tcBorders>
            <w:shd w:val="clear" w:color="auto" w:fill="auto"/>
            <w:noWrap/>
            <w:vAlign w:val="center"/>
            <w:hideMark/>
          </w:tcPr>
          <w:p w14:paraId="40AD2E8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-0.0545</w:t>
            </w:r>
          </w:p>
        </w:tc>
        <w:tc>
          <w:tcPr>
            <w:tcW w:w="2047" w:type="dxa"/>
            <w:tcBorders>
              <w:top w:val="nil"/>
              <w:left w:val="nil"/>
              <w:bottom w:val="nil"/>
              <w:right w:val="nil"/>
            </w:tcBorders>
            <w:shd w:val="clear" w:color="auto" w:fill="auto"/>
            <w:noWrap/>
            <w:vAlign w:val="center"/>
            <w:hideMark/>
          </w:tcPr>
          <w:p w14:paraId="4EDE2A6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-0.0441</w:t>
            </w:r>
          </w:p>
        </w:tc>
      </w:tr>
      <w:tr w:rsidR="00BE29C1" w:rsidRPr="00DF2BD9" w14:paraId="10A1297B" w14:textId="77777777" w:rsidTr="00EF058E">
        <w:trPr>
          <w:trHeight w:val="288"/>
        </w:trPr>
        <w:tc>
          <w:tcPr>
            <w:tcW w:w="3510" w:type="dxa"/>
            <w:tcBorders>
              <w:top w:val="nil"/>
              <w:left w:val="nil"/>
              <w:bottom w:val="nil"/>
              <w:right w:val="nil"/>
            </w:tcBorders>
            <w:shd w:val="clear" w:color="auto" w:fill="auto"/>
            <w:noWrap/>
            <w:vAlign w:val="bottom"/>
            <w:hideMark/>
          </w:tcPr>
          <w:p w14:paraId="55FEB085"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26C6AFB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(0.920)</w:t>
            </w:r>
          </w:p>
        </w:tc>
        <w:tc>
          <w:tcPr>
            <w:tcW w:w="1512" w:type="dxa"/>
            <w:tcBorders>
              <w:top w:val="nil"/>
              <w:left w:val="nil"/>
              <w:bottom w:val="nil"/>
              <w:right w:val="nil"/>
            </w:tcBorders>
            <w:shd w:val="clear" w:color="auto" w:fill="auto"/>
            <w:noWrap/>
            <w:vAlign w:val="center"/>
            <w:hideMark/>
          </w:tcPr>
          <w:p w14:paraId="2F4ED6D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(0.992)</w:t>
            </w:r>
          </w:p>
        </w:tc>
        <w:tc>
          <w:tcPr>
            <w:tcW w:w="1325" w:type="dxa"/>
            <w:tcBorders>
              <w:top w:val="nil"/>
              <w:left w:val="nil"/>
              <w:bottom w:val="nil"/>
              <w:right w:val="nil"/>
            </w:tcBorders>
            <w:shd w:val="clear" w:color="auto" w:fill="auto"/>
            <w:noWrap/>
            <w:vAlign w:val="center"/>
            <w:hideMark/>
          </w:tcPr>
          <w:p w14:paraId="7E93EEA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(0.917)</w:t>
            </w:r>
          </w:p>
        </w:tc>
        <w:tc>
          <w:tcPr>
            <w:tcW w:w="1929" w:type="dxa"/>
            <w:tcBorders>
              <w:top w:val="nil"/>
              <w:left w:val="nil"/>
              <w:bottom w:val="nil"/>
              <w:right w:val="nil"/>
            </w:tcBorders>
            <w:shd w:val="clear" w:color="auto" w:fill="auto"/>
            <w:noWrap/>
            <w:vAlign w:val="center"/>
            <w:hideMark/>
          </w:tcPr>
          <w:p w14:paraId="0C36AD79"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(0.923)</w:t>
            </w:r>
          </w:p>
        </w:tc>
        <w:tc>
          <w:tcPr>
            <w:tcW w:w="2047" w:type="dxa"/>
            <w:tcBorders>
              <w:top w:val="nil"/>
              <w:left w:val="nil"/>
              <w:bottom w:val="nil"/>
              <w:right w:val="nil"/>
            </w:tcBorders>
            <w:shd w:val="clear" w:color="auto" w:fill="auto"/>
            <w:noWrap/>
            <w:vAlign w:val="center"/>
            <w:hideMark/>
          </w:tcPr>
          <w:p w14:paraId="28A9AEB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(0.937)</w:t>
            </w:r>
          </w:p>
        </w:tc>
      </w:tr>
      <w:tr w:rsidR="00BE29C1" w:rsidRPr="00DF2BD9" w14:paraId="22FC974D" w14:textId="77777777" w:rsidTr="00EF058E">
        <w:trPr>
          <w:trHeight w:val="312"/>
        </w:trPr>
        <w:tc>
          <w:tcPr>
            <w:tcW w:w="3510" w:type="dxa"/>
            <w:tcBorders>
              <w:top w:val="nil"/>
              <w:left w:val="nil"/>
              <w:bottom w:val="nil"/>
              <w:right w:val="nil"/>
            </w:tcBorders>
            <w:shd w:val="clear" w:color="auto" w:fill="auto"/>
            <w:noWrap/>
            <w:vAlign w:val="center"/>
            <w:hideMark/>
          </w:tcPr>
          <w:p w14:paraId="11C11C98"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Cash / total assets</w:t>
            </w:r>
          </w:p>
        </w:tc>
        <w:tc>
          <w:tcPr>
            <w:tcW w:w="1557" w:type="dxa"/>
            <w:tcBorders>
              <w:top w:val="nil"/>
              <w:left w:val="nil"/>
              <w:bottom w:val="nil"/>
              <w:right w:val="nil"/>
            </w:tcBorders>
            <w:shd w:val="clear" w:color="auto" w:fill="auto"/>
            <w:noWrap/>
            <w:vAlign w:val="center"/>
            <w:hideMark/>
          </w:tcPr>
          <w:p w14:paraId="38729C9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1.662*</w:t>
            </w:r>
          </w:p>
        </w:tc>
        <w:tc>
          <w:tcPr>
            <w:tcW w:w="1512" w:type="dxa"/>
            <w:tcBorders>
              <w:top w:val="nil"/>
              <w:left w:val="nil"/>
              <w:bottom w:val="nil"/>
              <w:right w:val="nil"/>
            </w:tcBorders>
            <w:shd w:val="clear" w:color="auto" w:fill="auto"/>
            <w:noWrap/>
            <w:vAlign w:val="center"/>
            <w:hideMark/>
          </w:tcPr>
          <w:p w14:paraId="1FEDBDC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2.080**</w:t>
            </w:r>
          </w:p>
        </w:tc>
        <w:tc>
          <w:tcPr>
            <w:tcW w:w="1325" w:type="dxa"/>
            <w:tcBorders>
              <w:top w:val="nil"/>
              <w:left w:val="nil"/>
              <w:bottom w:val="nil"/>
              <w:right w:val="nil"/>
            </w:tcBorders>
            <w:shd w:val="clear" w:color="auto" w:fill="auto"/>
            <w:noWrap/>
            <w:vAlign w:val="center"/>
            <w:hideMark/>
          </w:tcPr>
          <w:p w14:paraId="7E97016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1.537</w:t>
            </w:r>
          </w:p>
        </w:tc>
        <w:tc>
          <w:tcPr>
            <w:tcW w:w="1929" w:type="dxa"/>
            <w:tcBorders>
              <w:top w:val="nil"/>
              <w:left w:val="nil"/>
              <w:bottom w:val="nil"/>
              <w:right w:val="nil"/>
            </w:tcBorders>
            <w:shd w:val="clear" w:color="auto" w:fill="auto"/>
            <w:noWrap/>
            <w:vAlign w:val="center"/>
            <w:hideMark/>
          </w:tcPr>
          <w:p w14:paraId="021D41B5"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1.677*</w:t>
            </w:r>
          </w:p>
        </w:tc>
        <w:tc>
          <w:tcPr>
            <w:tcW w:w="2047" w:type="dxa"/>
            <w:tcBorders>
              <w:top w:val="nil"/>
              <w:left w:val="nil"/>
              <w:bottom w:val="nil"/>
              <w:right w:val="nil"/>
            </w:tcBorders>
            <w:shd w:val="clear" w:color="auto" w:fill="auto"/>
            <w:noWrap/>
            <w:vAlign w:val="center"/>
            <w:hideMark/>
          </w:tcPr>
          <w:p w14:paraId="376E7148" w14:textId="67D1A86B"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1.757</w:t>
            </w:r>
          </w:p>
        </w:tc>
      </w:tr>
      <w:tr w:rsidR="00BE29C1" w:rsidRPr="00DF2BD9" w14:paraId="11B0E1DD" w14:textId="77777777" w:rsidTr="00EF058E">
        <w:trPr>
          <w:trHeight w:val="288"/>
        </w:trPr>
        <w:tc>
          <w:tcPr>
            <w:tcW w:w="3510" w:type="dxa"/>
            <w:tcBorders>
              <w:top w:val="nil"/>
              <w:left w:val="nil"/>
              <w:bottom w:val="nil"/>
              <w:right w:val="nil"/>
            </w:tcBorders>
            <w:shd w:val="clear" w:color="auto" w:fill="auto"/>
            <w:noWrap/>
            <w:vAlign w:val="bottom"/>
            <w:hideMark/>
          </w:tcPr>
          <w:p w14:paraId="4F451BAB"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29435FE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(0.092)</w:t>
            </w:r>
          </w:p>
        </w:tc>
        <w:tc>
          <w:tcPr>
            <w:tcW w:w="1512" w:type="dxa"/>
            <w:tcBorders>
              <w:top w:val="nil"/>
              <w:left w:val="nil"/>
              <w:bottom w:val="nil"/>
              <w:right w:val="nil"/>
            </w:tcBorders>
            <w:shd w:val="clear" w:color="auto" w:fill="auto"/>
            <w:noWrap/>
            <w:vAlign w:val="center"/>
            <w:hideMark/>
          </w:tcPr>
          <w:p w14:paraId="18C26F7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(0.035)</w:t>
            </w:r>
          </w:p>
        </w:tc>
        <w:tc>
          <w:tcPr>
            <w:tcW w:w="1325" w:type="dxa"/>
            <w:tcBorders>
              <w:top w:val="nil"/>
              <w:left w:val="nil"/>
              <w:bottom w:val="nil"/>
              <w:right w:val="nil"/>
            </w:tcBorders>
            <w:shd w:val="clear" w:color="auto" w:fill="auto"/>
            <w:noWrap/>
            <w:vAlign w:val="center"/>
            <w:hideMark/>
          </w:tcPr>
          <w:p w14:paraId="763B069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(0.119)</w:t>
            </w:r>
          </w:p>
        </w:tc>
        <w:tc>
          <w:tcPr>
            <w:tcW w:w="1929" w:type="dxa"/>
            <w:tcBorders>
              <w:top w:val="nil"/>
              <w:left w:val="nil"/>
              <w:bottom w:val="nil"/>
              <w:right w:val="nil"/>
            </w:tcBorders>
            <w:shd w:val="clear" w:color="auto" w:fill="auto"/>
            <w:noWrap/>
            <w:vAlign w:val="center"/>
            <w:hideMark/>
          </w:tcPr>
          <w:p w14:paraId="5177B67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(0.089)</w:t>
            </w:r>
          </w:p>
        </w:tc>
        <w:tc>
          <w:tcPr>
            <w:tcW w:w="2047" w:type="dxa"/>
            <w:tcBorders>
              <w:top w:val="nil"/>
              <w:left w:val="nil"/>
              <w:bottom w:val="nil"/>
              <w:right w:val="nil"/>
            </w:tcBorders>
            <w:shd w:val="clear" w:color="auto" w:fill="auto"/>
            <w:noWrap/>
            <w:vAlign w:val="center"/>
            <w:hideMark/>
          </w:tcPr>
          <w:p w14:paraId="789F489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(0.072)</w:t>
            </w:r>
          </w:p>
        </w:tc>
      </w:tr>
      <w:tr w:rsidR="00BE29C1" w:rsidRPr="00DF2BD9" w14:paraId="4D6A627E" w14:textId="77777777" w:rsidTr="00EF058E">
        <w:trPr>
          <w:trHeight w:val="312"/>
        </w:trPr>
        <w:tc>
          <w:tcPr>
            <w:tcW w:w="3510" w:type="dxa"/>
            <w:tcBorders>
              <w:top w:val="nil"/>
              <w:left w:val="nil"/>
              <w:bottom w:val="nil"/>
              <w:right w:val="nil"/>
            </w:tcBorders>
            <w:shd w:val="clear" w:color="auto" w:fill="auto"/>
            <w:noWrap/>
            <w:vAlign w:val="center"/>
            <w:hideMark/>
          </w:tcPr>
          <w:p w14:paraId="49D58B77"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ln(PAC contributions)</w:t>
            </w:r>
          </w:p>
        </w:tc>
        <w:tc>
          <w:tcPr>
            <w:tcW w:w="1557" w:type="dxa"/>
            <w:tcBorders>
              <w:top w:val="nil"/>
              <w:left w:val="nil"/>
              <w:bottom w:val="nil"/>
              <w:right w:val="nil"/>
            </w:tcBorders>
            <w:shd w:val="clear" w:color="auto" w:fill="auto"/>
            <w:noWrap/>
            <w:vAlign w:val="center"/>
            <w:hideMark/>
          </w:tcPr>
          <w:p w14:paraId="2054263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0.0348</w:t>
            </w:r>
          </w:p>
        </w:tc>
        <w:tc>
          <w:tcPr>
            <w:tcW w:w="1512" w:type="dxa"/>
            <w:tcBorders>
              <w:top w:val="nil"/>
              <w:left w:val="nil"/>
              <w:bottom w:val="nil"/>
              <w:right w:val="nil"/>
            </w:tcBorders>
            <w:shd w:val="clear" w:color="auto" w:fill="auto"/>
            <w:noWrap/>
            <w:vAlign w:val="center"/>
            <w:hideMark/>
          </w:tcPr>
          <w:p w14:paraId="574A67CA"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0.117</w:t>
            </w:r>
          </w:p>
        </w:tc>
        <w:tc>
          <w:tcPr>
            <w:tcW w:w="1325" w:type="dxa"/>
            <w:tcBorders>
              <w:top w:val="nil"/>
              <w:left w:val="nil"/>
              <w:bottom w:val="nil"/>
              <w:right w:val="nil"/>
            </w:tcBorders>
            <w:shd w:val="clear" w:color="auto" w:fill="auto"/>
            <w:noWrap/>
            <w:vAlign w:val="center"/>
            <w:hideMark/>
          </w:tcPr>
          <w:p w14:paraId="5C7C947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0.0716</w:t>
            </w:r>
          </w:p>
        </w:tc>
        <w:tc>
          <w:tcPr>
            <w:tcW w:w="1929" w:type="dxa"/>
            <w:tcBorders>
              <w:top w:val="nil"/>
              <w:left w:val="nil"/>
              <w:bottom w:val="nil"/>
              <w:right w:val="nil"/>
            </w:tcBorders>
            <w:shd w:val="clear" w:color="auto" w:fill="auto"/>
            <w:noWrap/>
            <w:vAlign w:val="center"/>
            <w:hideMark/>
          </w:tcPr>
          <w:p w14:paraId="32594CAA"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0.0314</w:t>
            </w:r>
          </w:p>
        </w:tc>
        <w:tc>
          <w:tcPr>
            <w:tcW w:w="2047" w:type="dxa"/>
            <w:tcBorders>
              <w:top w:val="nil"/>
              <w:left w:val="nil"/>
              <w:bottom w:val="nil"/>
              <w:right w:val="nil"/>
            </w:tcBorders>
            <w:shd w:val="clear" w:color="auto" w:fill="auto"/>
            <w:noWrap/>
            <w:vAlign w:val="center"/>
            <w:hideMark/>
          </w:tcPr>
          <w:p w14:paraId="26DED3A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0.0361</w:t>
            </w:r>
          </w:p>
        </w:tc>
      </w:tr>
      <w:tr w:rsidR="00BE29C1" w:rsidRPr="00DF2BD9" w14:paraId="3C8522F3" w14:textId="77777777" w:rsidTr="00EF058E">
        <w:trPr>
          <w:trHeight w:val="288"/>
        </w:trPr>
        <w:tc>
          <w:tcPr>
            <w:tcW w:w="3510" w:type="dxa"/>
            <w:tcBorders>
              <w:top w:val="nil"/>
              <w:left w:val="nil"/>
              <w:bottom w:val="nil"/>
              <w:right w:val="nil"/>
            </w:tcBorders>
            <w:shd w:val="clear" w:color="auto" w:fill="auto"/>
            <w:noWrap/>
            <w:vAlign w:val="bottom"/>
            <w:hideMark/>
          </w:tcPr>
          <w:p w14:paraId="055157CA"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1CA195F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(0.675)</w:t>
            </w:r>
          </w:p>
        </w:tc>
        <w:tc>
          <w:tcPr>
            <w:tcW w:w="1512" w:type="dxa"/>
            <w:tcBorders>
              <w:top w:val="nil"/>
              <w:left w:val="nil"/>
              <w:bottom w:val="nil"/>
              <w:right w:val="nil"/>
            </w:tcBorders>
            <w:shd w:val="clear" w:color="auto" w:fill="auto"/>
            <w:noWrap/>
            <w:vAlign w:val="center"/>
            <w:hideMark/>
          </w:tcPr>
          <w:p w14:paraId="7E02ACF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(0.158)</w:t>
            </w:r>
          </w:p>
        </w:tc>
        <w:tc>
          <w:tcPr>
            <w:tcW w:w="1325" w:type="dxa"/>
            <w:tcBorders>
              <w:top w:val="nil"/>
              <w:left w:val="nil"/>
              <w:bottom w:val="nil"/>
              <w:right w:val="nil"/>
            </w:tcBorders>
            <w:shd w:val="clear" w:color="auto" w:fill="auto"/>
            <w:noWrap/>
            <w:vAlign w:val="center"/>
            <w:hideMark/>
          </w:tcPr>
          <w:p w14:paraId="47B2A58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(0.396)</w:t>
            </w:r>
          </w:p>
        </w:tc>
        <w:tc>
          <w:tcPr>
            <w:tcW w:w="1929" w:type="dxa"/>
            <w:tcBorders>
              <w:top w:val="nil"/>
              <w:left w:val="nil"/>
              <w:bottom w:val="nil"/>
              <w:right w:val="nil"/>
            </w:tcBorders>
            <w:shd w:val="clear" w:color="auto" w:fill="auto"/>
            <w:noWrap/>
            <w:vAlign w:val="center"/>
            <w:hideMark/>
          </w:tcPr>
          <w:p w14:paraId="2B85C4A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(0.717)</w:t>
            </w:r>
          </w:p>
        </w:tc>
        <w:tc>
          <w:tcPr>
            <w:tcW w:w="2047" w:type="dxa"/>
            <w:tcBorders>
              <w:top w:val="nil"/>
              <w:left w:val="nil"/>
              <w:bottom w:val="nil"/>
              <w:right w:val="nil"/>
            </w:tcBorders>
            <w:shd w:val="clear" w:color="auto" w:fill="auto"/>
            <w:noWrap/>
            <w:vAlign w:val="center"/>
            <w:hideMark/>
          </w:tcPr>
          <w:p w14:paraId="45D5F78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(0.675)</w:t>
            </w:r>
          </w:p>
        </w:tc>
      </w:tr>
      <w:tr w:rsidR="00BE29C1" w:rsidRPr="00DF2BD9" w14:paraId="05BDF66D" w14:textId="77777777" w:rsidTr="00EF058E">
        <w:trPr>
          <w:trHeight w:val="312"/>
        </w:trPr>
        <w:tc>
          <w:tcPr>
            <w:tcW w:w="3510" w:type="dxa"/>
            <w:tcBorders>
              <w:top w:val="nil"/>
              <w:left w:val="nil"/>
              <w:bottom w:val="nil"/>
              <w:right w:val="nil"/>
            </w:tcBorders>
            <w:shd w:val="clear" w:color="auto" w:fill="auto"/>
            <w:noWrap/>
            <w:vAlign w:val="center"/>
            <w:hideMark/>
          </w:tcPr>
          <w:p w14:paraId="5A9A8D42"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Democratic President</w:t>
            </w:r>
          </w:p>
        </w:tc>
        <w:tc>
          <w:tcPr>
            <w:tcW w:w="1557" w:type="dxa"/>
            <w:tcBorders>
              <w:top w:val="nil"/>
              <w:left w:val="nil"/>
              <w:bottom w:val="nil"/>
              <w:right w:val="nil"/>
            </w:tcBorders>
            <w:shd w:val="clear" w:color="auto" w:fill="auto"/>
            <w:noWrap/>
            <w:vAlign w:val="center"/>
            <w:hideMark/>
          </w:tcPr>
          <w:p w14:paraId="7629F3AA"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-0.397***</w:t>
            </w:r>
          </w:p>
        </w:tc>
        <w:tc>
          <w:tcPr>
            <w:tcW w:w="1512" w:type="dxa"/>
            <w:tcBorders>
              <w:top w:val="nil"/>
              <w:left w:val="nil"/>
              <w:bottom w:val="nil"/>
              <w:right w:val="nil"/>
            </w:tcBorders>
            <w:shd w:val="clear" w:color="auto" w:fill="auto"/>
            <w:noWrap/>
            <w:vAlign w:val="center"/>
            <w:hideMark/>
          </w:tcPr>
          <w:p w14:paraId="4275C708"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-0.338**</w:t>
            </w:r>
          </w:p>
        </w:tc>
        <w:tc>
          <w:tcPr>
            <w:tcW w:w="1325" w:type="dxa"/>
            <w:tcBorders>
              <w:top w:val="nil"/>
              <w:left w:val="nil"/>
              <w:bottom w:val="nil"/>
              <w:right w:val="nil"/>
            </w:tcBorders>
            <w:shd w:val="clear" w:color="auto" w:fill="auto"/>
            <w:noWrap/>
            <w:vAlign w:val="center"/>
            <w:hideMark/>
          </w:tcPr>
          <w:p w14:paraId="3B61449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-0.369**</w:t>
            </w:r>
          </w:p>
        </w:tc>
        <w:tc>
          <w:tcPr>
            <w:tcW w:w="1929" w:type="dxa"/>
            <w:tcBorders>
              <w:top w:val="nil"/>
              <w:left w:val="nil"/>
              <w:bottom w:val="nil"/>
              <w:right w:val="nil"/>
            </w:tcBorders>
            <w:shd w:val="clear" w:color="auto" w:fill="auto"/>
            <w:noWrap/>
            <w:vAlign w:val="center"/>
            <w:hideMark/>
          </w:tcPr>
          <w:p w14:paraId="1D902D2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-0.372**</w:t>
            </w:r>
          </w:p>
        </w:tc>
        <w:tc>
          <w:tcPr>
            <w:tcW w:w="2047" w:type="dxa"/>
            <w:tcBorders>
              <w:top w:val="nil"/>
              <w:left w:val="nil"/>
              <w:bottom w:val="nil"/>
              <w:right w:val="nil"/>
            </w:tcBorders>
            <w:shd w:val="clear" w:color="auto" w:fill="auto"/>
            <w:noWrap/>
            <w:vAlign w:val="center"/>
            <w:hideMark/>
          </w:tcPr>
          <w:p w14:paraId="3F2190D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-0.377**</w:t>
            </w:r>
          </w:p>
        </w:tc>
      </w:tr>
      <w:tr w:rsidR="00BE29C1" w:rsidRPr="00DF2BD9" w14:paraId="0CE9939C" w14:textId="77777777" w:rsidTr="00EF058E">
        <w:trPr>
          <w:trHeight w:val="288"/>
        </w:trPr>
        <w:tc>
          <w:tcPr>
            <w:tcW w:w="3510" w:type="dxa"/>
            <w:tcBorders>
              <w:top w:val="nil"/>
              <w:left w:val="nil"/>
              <w:bottom w:val="nil"/>
              <w:right w:val="nil"/>
            </w:tcBorders>
            <w:shd w:val="clear" w:color="auto" w:fill="auto"/>
            <w:noWrap/>
            <w:vAlign w:val="bottom"/>
            <w:hideMark/>
          </w:tcPr>
          <w:p w14:paraId="63A36C2B"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0F798CC9"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(0.007)</w:t>
            </w:r>
          </w:p>
        </w:tc>
        <w:tc>
          <w:tcPr>
            <w:tcW w:w="1512" w:type="dxa"/>
            <w:tcBorders>
              <w:top w:val="nil"/>
              <w:left w:val="nil"/>
              <w:bottom w:val="nil"/>
              <w:right w:val="nil"/>
            </w:tcBorders>
            <w:shd w:val="clear" w:color="auto" w:fill="auto"/>
            <w:noWrap/>
            <w:vAlign w:val="center"/>
            <w:hideMark/>
          </w:tcPr>
          <w:p w14:paraId="451AA25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(0.016)</w:t>
            </w:r>
          </w:p>
        </w:tc>
        <w:tc>
          <w:tcPr>
            <w:tcW w:w="1325" w:type="dxa"/>
            <w:tcBorders>
              <w:top w:val="nil"/>
              <w:left w:val="nil"/>
              <w:bottom w:val="nil"/>
              <w:right w:val="nil"/>
            </w:tcBorders>
            <w:shd w:val="clear" w:color="auto" w:fill="auto"/>
            <w:noWrap/>
            <w:vAlign w:val="center"/>
            <w:hideMark/>
          </w:tcPr>
          <w:p w14:paraId="29D364C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(0.011)</w:t>
            </w:r>
          </w:p>
        </w:tc>
        <w:tc>
          <w:tcPr>
            <w:tcW w:w="1929" w:type="dxa"/>
            <w:tcBorders>
              <w:top w:val="nil"/>
              <w:left w:val="nil"/>
              <w:bottom w:val="nil"/>
              <w:right w:val="nil"/>
            </w:tcBorders>
            <w:shd w:val="clear" w:color="auto" w:fill="auto"/>
            <w:noWrap/>
            <w:vAlign w:val="center"/>
            <w:hideMark/>
          </w:tcPr>
          <w:p w14:paraId="2DCD4F4D"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(0.011)</w:t>
            </w:r>
          </w:p>
        </w:tc>
        <w:tc>
          <w:tcPr>
            <w:tcW w:w="2047" w:type="dxa"/>
            <w:tcBorders>
              <w:top w:val="nil"/>
              <w:left w:val="nil"/>
              <w:bottom w:val="nil"/>
              <w:right w:val="nil"/>
            </w:tcBorders>
            <w:shd w:val="clear" w:color="auto" w:fill="auto"/>
            <w:noWrap/>
            <w:vAlign w:val="center"/>
            <w:hideMark/>
          </w:tcPr>
          <w:p w14:paraId="38681B3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(0.010)</w:t>
            </w:r>
          </w:p>
        </w:tc>
      </w:tr>
      <w:tr w:rsidR="00BE29C1" w:rsidRPr="00DF2BD9" w14:paraId="7D1A6AAD" w14:textId="77777777" w:rsidTr="00EF058E">
        <w:trPr>
          <w:trHeight w:val="312"/>
        </w:trPr>
        <w:tc>
          <w:tcPr>
            <w:tcW w:w="3510" w:type="dxa"/>
            <w:tcBorders>
              <w:top w:val="nil"/>
              <w:left w:val="nil"/>
              <w:bottom w:val="nil"/>
              <w:right w:val="nil"/>
            </w:tcBorders>
            <w:shd w:val="clear" w:color="auto" w:fill="auto"/>
            <w:noWrap/>
            <w:vAlign w:val="center"/>
            <w:hideMark/>
          </w:tcPr>
          <w:p w14:paraId="77D06DBB" w14:textId="0BF079A5"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 xml:space="preserve">Cong. </w:t>
            </w:r>
            <w:r w:rsidR="00EF058E">
              <w:rPr>
                <w:rFonts w:ascii="Times New Roman" w:eastAsia="Times New Roman" w:hAnsi="Times New Roman" w:cs="Times New Roman"/>
                <w:color w:val="000000"/>
                <w:sz w:val="24"/>
                <w:szCs w:val="24"/>
              </w:rPr>
              <w:t>and</w:t>
            </w:r>
            <w:r w:rsidRPr="00DF2BD9">
              <w:rPr>
                <w:rFonts w:ascii="Times New Roman" w:eastAsia="Times New Roman" w:hAnsi="Times New Roman" w:cs="Times New Roman"/>
                <w:color w:val="000000"/>
                <w:sz w:val="24"/>
                <w:szCs w:val="24"/>
              </w:rPr>
              <w:t xml:space="preserve"> Pres. Unified</w:t>
            </w:r>
          </w:p>
        </w:tc>
        <w:tc>
          <w:tcPr>
            <w:tcW w:w="1557" w:type="dxa"/>
            <w:tcBorders>
              <w:top w:val="nil"/>
              <w:left w:val="nil"/>
              <w:bottom w:val="nil"/>
              <w:right w:val="nil"/>
            </w:tcBorders>
            <w:shd w:val="clear" w:color="auto" w:fill="auto"/>
            <w:noWrap/>
            <w:vAlign w:val="center"/>
            <w:hideMark/>
          </w:tcPr>
          <w:p w14:paraId="120EA9A1"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0.257</w:t>
            </w:r>
          </w:p>
        </w:tc>
        <w:tc>
          <w:tcPr>
            <w:tcW w:w="1512" w:type="dxa"/>
            <w:tcBorders>
              <w:top w:val="nil"/>
              <w:left w:val="nil"/>
              <w:bottom w:val="nil"/>
              <w:right w:val="nil"/>
            </w:tcBorders>
            <w:shd w:val="clear" w:color="auto" w:fill="auto"/>
            <w:noWrap/>
            <w:vAlign w:val="center"/>
            <w:hideMark/>
          </w:tcPr>
          <w:p w14:paraId="578E415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0.256</w:t>
            </w:r>
          </w:p>
        </w:tc>
        <w:tc>
          <w:tcPr>
            <w:tcW w:w="1325" w:type="dxa"/>
            <w:tcBorders>
              <w:top w:val="nil"/>
              <w:left w:val="nil"/>
              <w:bottom w:val="nil"/>
              <w:right w:val="nil"/>
            </w:tcBorders>
            <w:shd w:val="clear" w:color="auto" w:fill="auto"/>
            <w:noWrap/>
            <w:vAlign w:val="center"/>
            <w:hideMark/>
          </w:tcPr>
          <w:p w14:paraId="076E1EEC"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0.260</w:t>
            </w:r>
          </w:p>
        </w:tc>
        <w:tc>
          <w:tcPr>
            <w:tcW w:w="1929" w:type="dxa"/>
            <w:tcBorders>
              <w:top w:val="nil"/>
              <w:left w:val="nil"/>
              <w:bottom w:val="nil"/>
              <w:right w:val="nil"/>
            </w:tcBorders>
            <w:shd w:val="clear" w:color="auto" w:fill="auto"/>
            <w:noWrap/>
            <w:vAlign w:val="center"/>
            <w:hideMark/>
          </w:tcPr>
          <w:p w14:paraId="26A4F59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0.249</w:t>
            </w:r>
          </w:p>
        </w:tc>
        <w:tc>
          <w:tcPr>
            <w:tcW w:w="2047" w:type="dxa"/>
            <w:tcBorders>
              <w:top w:val="nil"/>
              <w:left w:val="nil"/>
              <w:bottom w:val="nil"/>
              <w:right w:val="nil"/>
            </w:tcBorders>
            <w:shd w:val="clear" w:color="auto" w:fill="auto"/>
            <w:noWrap/>
            <w:vAlign w:val="center"/>
            <w:hideMark/>
          </w:tcPr>
          <w:p w14:paraId="216D672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0.252</w:t>
            </w:r>
          </w:p>
        </w:tc>
      </w:tr>
      <w:tr w:rsidR="00BE29C1" w:rsidRPr="00DF2BD9" w14:paraId="0FCEE4C5" w14:textId="77777777" w:rsidTr="00EF058E">
        <w:trPr>
          <w:trHeight w:val="288"/>
        </w:trPr>
        <w:tc>
          <w:tcPr>
            <w:tcW w:w="3510" w:type="dxa"/>
            <w:tcBorders>
              <w:top w:val="nil"/>
              <w:left w:val="nil"/>
              <w:bottom w:val="nil"/>
              <w:right w:val="nil"/>
            </w:tcBorders>
            <w:shd w:val="clear" w:color="auto" w:fill="auto"/>
            <w:noWrap/>
            <w:vAlign w:val="bottom"/>
            <w:hideMark/>
          </w:tcPr>
          <w:p w14:paraId="797B5B31"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nil"/>
              <w:right w:val="nil"/>
            </w:tcBorders>
            <w:shd w:val="clear" w:color="auto" w:fill="auto"/>
            <w:noWrap/>
            <w:vAlign w:val="center"/>
            <w:hideMark/>
          </w:tcPr>
          <w:p w14:paraId="0C6659D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(0.125)</w:t>
            </w:r>
          </w:p>
        </w:tc>
        <w:tc>
          <w:tcPr>
            <w:tcW w:w="1512" w:type="dxa"/>
            <w:tcBorders>
              <w:top w:val="nil"/>
              <w:left w:val="nil"/>
              <w:bottom w:val="nil"/>
              <w:right w:val="nil"/>
            </w:tcBorders>
            <w:shd w:val="clear" w:color="auto" w:fill="auto"/>
            <w:noWrap/>
            <w:vAlign w:val="center"/>
            <w:hideMark/>
          </w:tcPr>
          <w:p w14:paraId="4D9079DF"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(0.126)</w:t>
            </w:r>
          </w:p>
        </w:tc>
        <w:tc>
          <w:tcPr>
            <w:tcW w:w="1325" w:type="dxa"/>
            <w:tcBorders>
              <w:top w:val="nil"/>
              <w:left w:val="nil"/>
              <w:bottom w:val="nil"/>
              <w:right w:val="nil"/>
            </w:tcBorders>
            <w:shd w:val="clear" w:color="auto" w:fill="auto"/>
            <w:noWrap/>
            <w:vAlign w:val="center"/>
            <w:hideMark/>
          </w:tcPr>
          <w:p w14:paraId="3AA03CC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(0.120)</w:t>
            </w:r>
          </w:p>
        </w:tc>
        <w:tc>
          <w:tcPr>
            <w:tcW w:w="1929" w:type="dxa"/>
            <w:tcBorders>
              <w:top w:val="nil"/>
              <w:left w:val="nil"/>
              <w:bottom w:val="nil"/>
              <w:right w:val="nil"/>
            </w:tcBorders>
            <w:shd w:val="clear" w:color="auto" w:fill="auto"/>
            <w:noWrap/>
            <w:vAlign w:val="center"/>
            <w:hideMark/>
          </w:tcPr>
          <w:p w14:paraId="30484CD3"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(0.138)</w:t>
            </w:r>
          </w:p>
        </w:tc>
        <w:tc>
          <w:tcPr>
            <w:tcW w:w="2047" w:type="dxa"/>
            <w:tcBorders>
              <w:top w:val="nil"/>
              <w:left w:val="nil"/>
              <w:bottom w:val="nil"/>
              <w:right w:val="nil"/>
            </w:tcBorders>
            <w:shd w:val="clear" w:color="auto" w:fill="auto"/>
            <w:noWrap/>
            <w:vAlign w:val="center"/>
            <w:hideMark/>
          </w:tcPr>
          <w:p w14:paraId="60B80CC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(0.134)</w:t>
            </w:r>
          </w:p>
        </w:tc>
      </w:tr>
      <w:tr w:rsidR="00BE29C1" w:rsidRPr="00DF2BD9" w14:paraId="65F87EEC" w14:textId="77777777" w:rsidTr="00EF058E">
        <w:trPr>
          <w:trHeight w:val="312"/>
        </w:trPr>
        <w:tc>
          <w:tcPr>
            <w:tcW w:w="3510" w:type="dxa"/>
            <w:tcBorders>
              <w:top w:val="nil"/>
              <w:left w:val="nil"/>
              <w:bottom w:val="nil"/>
              <w:right w:val="nil"/>
            </w:tcBorders>
            <w:shd w:val="clear" w:color="auto" w:fill="auto"/>
            <w:noWrap/>
            <w:vAlign w:val="center"/>
            <w:hideMark/>
          </w:tcPr>
          <w:p w14:paraId="0F2B0F12"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Constant</w:t>
            </w:r>
          </w:p>
        </w:tc>
        <w:tc>
          <w:tcPr>
            <w:tcW w:w="1557" w:type="dxa"/>
            <w:tcBorders>
              <w:top w:val="nil"/>
              <w:left w:val="nil"/>
              <w:bottom w:val="nil"/>
              <w:right w:val="nil"/>
            </w:tcBorders>
            <w:shd w:val="clear" w:color="auto" w:fill="auto"/>
            <w:noWrap/>
            <w:vAlign w:val="center"/>
            <w:hideMark/>
          </w:tcPr>
          <w:p w14:paraId="01EDCD2E"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15.98***</w:t>
            </w:r>
          </w:p>
        </w:tc>
        <w:tc>
          <w:tcPr>
            <w:tcW w:w="1512" w:type="dxa"/>
            <w:tcBorders>
              <w:top w:val="nil"/>
              <w:left w:val="nil"/>
              <w:bottom w:val="nil"/>
              <w:right w:val="nil"/>
            </w:tcBorders>
            <w:shd w:val="clear" w:color="auto" w:fill="auto"/>
            <w:noWrap/>
            <w:vAlign w:val="center"/>
            <w:hideMark/>
          </w:tcPr>
          <w:p w14:paraId="1AE51490"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14.55***</w:t>
            </w:r>
          </w:p>
        </w:tc>
        <w:tc>
          <w:tcPr>
            <w:tcW w:w="1325" w:type="dxa"/>
            <w:tcBorders>
              <w:top w:val="nil"/>
              <w:left w:val="nil"/>
              <w:bottom w:val="nil"/>
              <w:right w:val="nil"/>
            </w:tcBorders>
            <w:shd w:val="clear" w:color="auto" w:fill="auto"/>
            <w:noWrap/>
            <w:vAlign w:val="center"/>
            <w:hideMark/>
          </w:tcPr>
          <w:p w14:paraId="61528A4A"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15.32***</w:t>
            </w:r>
          </w:p>
        </w:tc>
        <w:tc>
          <w:tcPr>
            <w:tcW w:w="1929" w:type="dxa"/>
            <w:tcBorders>
              <w:top w:val="nil"/>
              <w:left w:val="nil"/>
              <w:bottom w:val="nil"/>
              <w:right w:val="nil"/>
            </w:tcBorders>
            <w:shd w:val="clear" w:color="auto" w:fill="auto"/>
            <w:noWrap/>
            <w:vAlign w:val="center"/>
            <w:hideMark/>
          </w:tcPr>
          <w:p w14:paraId="36902FA5"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15.71***</w:t>
            </w:r>
          </w:p>
        </w:tc>
        <w:tc>
          <w:tcPr>
            <w:tcW w:w="2047" w:type="dxa"/>
            <w:tcBorders>
              <w:top w:val="nil"/>
              <w:left w:val="nil"/>
              <w:bottom w:val="nil"/>
              <w:right w:val="nil"/>
            </w:tcBorders>
            <w:shd w:val="clear" w:color="auto" w:fill="auto"/>
            <w:noWrap/>
            <w:vAlign w:val="center"/>
            <w:hideMark/>
          </w:tcPr>
          <w:p w14:paraId="5480A2F5"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15.64***</w:t>
            </w:r>
          </w:p>
        </w:tc>
      </w:tr>
      <w:tr w:rsidR="00BE29C1" w:rsidRPr="00DF2BD9" w14:paraId="78B2A097" w14:textId="77777777" w:rsidTr="00EF058E">
        <w:trPr>
          <w:trHeight w:val="288"/>
        </w:trPr>
        <w:tc>
          <w:tcPr>
            <w:tcW w:w="3510" w:type="dxa"/>
            <w:tcBorders>
              <w:top w:val="nil"/>
              <w:left w:val="nil"/>
              <w:bottom w:val="single" w:sz="4" w:space="0" w:color="auto"/>
              <w:right w:val="nil"/>
            </w:tcBorders>
            <w:shd w:val="clear" w:color="auto" w:fill="auto"/>
            <w:noWrap/>
            <w:vAlign w:val="bottom"/>
            <w:hideMark/>
          </w:tcPr>
          <w:p w14:paraId="092A0F7C" w14:textId="77777777" w:rsidR="00BE29C1" w:rsidRPr="00DF2BD9" w:rsidRDefault="00BE29C1" w:rsidP="00230E5A">
            <w:pPr>
              <w:spacing w:after="0" w:line="240" w:lineRule="auto"/>
              <w:jc w:val="center"/>
              <w:rPr>
                <w:rFonts w:ascii="Times New Roman" w:eastAsia="Times New Roman" w:hAnsi="Times New Roman" w:cs="Times New Roman"/>
                <w:color w:val="000000"/>
              </w:rPr>
            </w:pPr>
          </w:p>
        </w:tc>
        <w:tc>
          <w:tcPr>
            <w:tcW w:w="1557" w:type="dxa"/>
            <w:tcBorders>
              <w:top w:val="nil"/>
              <w:left w:val="nil"/>
              <w:bottom w:val="single" w:sz="4" w:space="0" w:color="auto"/>
              <w:right w:val="nil"/>
            </w:tcBorders>
            <w:shd w:val="clear" w:color="auto" w:fill="auto"/>
            <w:noWrap/>
            <w:vAlign w:val="center"/>
            <w:hideMark/>
          </w:tcPr>
          <w:p w14:paraId="2DA0C32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(0.000)</w:t>
            </w:r>
          </w:p>
        </w:tc>
        <w:tc>
          <w:tcPr>
            <w:tcW w:w="1512" w:type="dxa"/>
            <w:tcBorders>
              <w:top w:val="nil"/>
              <w:left w:val="nil"/>
              <w:bottom w:val="single" w:sz="4" w:space="0" w:color="auto"/>
              <w:right w:val="nil"/>
            </w:tcBorders>
            <w:shd w:val="clear" w:color="auto" w:fill="auto"/>
            <w:noWrap/>
            <w:vAlign w:val="center"/>
            <w:hideMark/>
          </w:tcPr>
          <w:p w14:paraId="0B6C082A"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(0.000)</w:t>
            </w:r>
          </w:p>
        </w:tc>
        <w:tc>
          <w:tcPr>
            <w:tcW w:w="1325" w:type="dxa"/>
            <w:tcBorders>
              <w:top w:val="nil"/>
              <w:left w:val="nil"/>
              <w:bottom w:val="single" w:sz="4" w:space="0" w:color="auto"/>
              <w:right w:val="nil"/>
            </w:tcBorders>
            <w:shd w:val="clear" w:color="auto" w:fill="auto"/>
            <w:noWrap/>
            <w:vAlign w:val="center"/>
            <w:hideMark/>
          </w:tcPr>
          <w:p w14:paraId="4A81E7EF"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(0.000)</w:t>
            </w:r>
          </w:p>
        </w:tc>
        <w:tc>
          <w:tcPr>
            <w:tcW w:w="1929" w:type="dxa"/>
            <w:tcBorders>
              <w:top w:val="nil"/>
              <w:left w:val="nil"/>
              <w:bottom w:val="single" w:sz="4" w:space="0" w:color="auto"/>
              <w:right w:val="nil"/>
            </w:tcBorders>
            <w:shd w:val="clear" w:color="auto" w:fill="auto"/>
            <w:noWrap/>
            <w:vAlign w:val="center"/>
            <w:hideMark/>
          </w:tcPr>
          <w:p w14:paraId="74AB89E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(0.000)</w:t>
            </w:r>
          </w:p>
        </w:tc>
        <w:tc>
          <w:tcPr>
            <w:tcW w:w="2047" w:type="dxa"/>
            <w:tcBorders>
              <w:top w:val="nil"/>
              <w:left w:val="nil"/>
              <w:bottom w:val="single" w:sz="4" w:space="0" w:color="auto"/>
              <w:right w:val="nil"/>
            </w:tcBorders>
            <w:shd w:val="clear" w:color="auto" w:fill="auto"/>
            <w:noWrap/>
            <w:vAlign w:val="center"/>
            <w:hideMark/>
          </w:tcPr>
          <w:p w14:paraId="73D620B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(0.000)</w:t>
            </w:r>
          </w:p>
        </w:tc>
      </w:tr>
      <w:tr w:rsidR="00BE29C1" w:rsidRPr="00DF2BD9" w14:paraId="25F07966" w14:textId="77777777" w:rsidTr="00EF058E">
        <w:trPr>
          <w:trHeight w:val="372"/>
        </w:trPr>
        <w:tc>
          <w:tcPr>
            <w:tcW w:w="3510" w:type="dxa"/>
            <w:tcBorders>
              <w:top w:val="single" w:sz="4" w:space="0" w:color="auto"/>
              <w:left w:val="nil"/>
              <w:bottom w:val="nil"/>
              <w:right w:val="nil"/>
            </w:tcBorders>
            <w:shd w:val="clear" w:color="auto" w:fill="auto"/>
            <w:noWrap/>
            <w:vAlign w:val="center"/>
            <w:hideMark/>
          </w:tcPr>
          <w:p w14:paraId="77C7A807"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R</w:t>
            </w:r>
            <w:r w:rsidRPr="00DF2BD9">
              <w:rPr>
                <w:rFonts w:ascii="Times New Roman" w:eastAsia="Times New Roman" w:hAnsi="Times New Roman" w:cs="Times New Roman"/>
                <w:color w:val="000000"/>
                <w:sz w:val="24"/>
                <w:szCs w:val="24"/>
                <w:vertAlign w:val="superscript"/>
              </w:rPr>
              <w:t>2</w:t>
            </w:r>
          </w:p>
        </w:tc>
        <w:tc>
          <w:tcPr>
            <w:tcW w:w="1557" w:type="dxa"/>
            <w:tcBorders>
              <w:top w:val="single" w:sz="4" w:space="0" w:color="auto"/>
              <w:left w:val="nil"/>
              <w:bottom w:val="nil"/>
              <w:right w:val="nil"/>
            </w:tcBorders>
            <w:shd w:val="clear" w:color="auto" w:fill="auto"/>
            <w:noWrap/>
            <w:vAlign w:val="center"/>
            <w:hideMark/>
          </w:tcPr>
          <w:p w14:paraId="41861964"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0.317</w:t>
            </w:r>
          </w:p>
        </w:tc>
        <w:tc>
          <w:tcPr>
            <w:tcW w:w="1512" w:type="dxa"/>
            <w:tcBorders>
              <w:top w:val="single" w:sz="4" w:space="0" w:color="auto"/>
              <w:left w:val="nil"/>
              <w:bottom w:val="nil"/>
              <w:right w:val="nil"/>
            </w:tcBorders>
            <w:shd w:val="clear" w:color="auto" w:fill="auto"/>
            <w:noWrap/>
            <w:vAlign w:val="center"/>
            <w:hideMark/>
          </w:tcPr>
          <w:p w14:paraId="5088ED1D"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0.312</w:t>
            </w:r>
          </w:p>
        </w:tc>
        <w:tc>
          <w:tcPr>
            <w:tcW w:w="1325" w:type="dxa"/>
            <w:tcBorders>
              <w:top w:val="single" w:sz="4" w:space="0" w:color="auto"/>
              <w:left w:val="nil"/>
              <w:bottom w:val="nil"/>
              <w:right w:val="nil"/>
            </w:tcBorders>
            <w:shd w:val="clear" w:color="auto" w:fill="auto"/>
            <w:noWrap/>
            <w:vAlign w:val="center"/>
            <w:hideMark/>
          </w:tcPr>
          <w:p w14:paraId="2FFD5EEF"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0.313</w:t>
            </w:r>
          </w:p>
        </w:tc>
        <w:tc>
          <w:tcPr>
            <w:tcW w:w="1929" w:type="dxa"/>
            <w:tcBorders>
              <w:top w:val="single" w:sz="4" w:space="0" w:color="auto"/>
              <w:left w:val="nil"/>
              <w:bottom w:val="nil"/>
              <w:right w:val="nil"/>
            </w:tcBorders>
            <w:shd w:val="clear" w:color="auto" w:fill="auto"/>
            <w:noWrap/>
            <w:vAlign w:val="center"/>
            <w:hideMark/>
          </w:tcPr>
          <w:p w14:paraId="262FB1CB"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0.317</w:t>
            </w:r>
          </w:p>
        </w:tc>
        <w:tc>
          <w:tcPr>
            <w:tcW w:w="2047" w:type="dxa"/>
            <w:tcBorders>
              <w:top w:val="single" w:sz="4" w:space="0" w:color="auto"/>
              <w:left w:val="nil"/>
              <w:bottom w:val="nil"/>
              <w:right w:val="nil"/>
            </w:tcBorders>
            <w:shd w:val="clear" w:color="auto" w:fill="auto"/>
            <w:noWrap/>
            <w:vAlign w:val="center"/>
            <w:hideMark/>
          </w:tcPr>
          <w:p w14:paraId="0EC490B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0.317</w:t>
            </w:r>
          </w:p>
        </w:tc>
      </w:tr>
      <w:tr w:rsidR="00BE29C1" w:rsidRPr="00DF2BD9" w14:paraId="526D13E3" w14:textId="77777777" w:rsidTr="00EF058E">
        <w:trPr>
          <w:trHeight w:val="312"/>
        </w:trPr>
        <w:tc>
          <w:tcPr>
            <w:tcW w:w="3510" w:type="dxa"/>
            <w:tcBorders>
              <w:top w:val="nil"/>
              <w:left w:val="nil"/>
              <w:bottom w:val="nil"/>
              <w:right w:val="nil"/>
            </w:tcBorders>
            <w:shd w:val="clear" w:color="auto" w:fill="auto"/>
            <w:noWrap/>
            <w:vAlign w:val="center"/>
            <w:hideMark/>
          </w:tcPr>
          <w:p w14:paraId="156E0B62"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Num. of Obs.</w:t>
            </w:r>
          </w:p>
        </w:tc>
        <w:tc>
          <w:tcPr>
            <w:tcW w:w="1557" w:type="dxa"/>
            <w:tcBorders>
              <w:top w:val="nil"/>
              <w:left w:val="nil"/>
              <w:bottom w:val="nil"/>
              <w:right w:val="nil"/>
            </w:tcBorders>
            <w:shd w:val="clear" w:color="auto" w:fill="auto"/>
            <w:noWrap/>
            <w:vAlign w:val="center"/>
            <w:hideMark/>
          </w:tcPr>
          <w:p w14:paraId="39B77376"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1095</w:t>
            </w:r>
          </w:p>
        </w:tc>
        <w:tc>
          <w:tcPr>
            <w:tcW w:w="1512" w:type="dxa"/>
            <w:tcBorders>
              <w:top w:val="nil"/>
              <w:left w:val="nil"/>
              <w:bottom w:val="nil"/>
              <w:right w:val="nil"/>
            </w:tcBorders>
            <w:shd w:val="clear" w:color="auto" w:fill="auto"/>
            <w:noWrap/>
            <w:vAlign w:val="center"/>
            <w:hideMark/>
          </w:tcPr>
          <w:p w14:paraId="4DD54CEF"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1095</w:t>
            </w:r>
          </w:p>
        </w:tc>
        <w:tc>
          <w:tcPr>
            <w:tcW w:w="1325" w:type="dxa"/>
            <w:tcBorders>
              <w:top w:val="nil"/>
              <w:left w:val="nil"/>
              <w:bottom w:val="nil"/>
              <w:right w:val="nil"/>
            </w:tcBorders>
            <w:shd w:val="clear" w:color="auto" w:fill="auto"/>
            <w:noWrap/>
            <w:vAlign w:val="center"/>
            <w:hideMark/>
          </w:tcPr>
          <w:p w14:paraId="0AF5493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1095</w:t>
            </w:r>
          </w:p>
        </w:tc>
        <w:tc>
          <w:tcPr>
            <w:tcW w:w="1929" w:type="dxa"/>
            <w:tcBorders>
              <w:top w:val="nil"/>
              <w:left w:val="nil"/>
              <w:bottom w:val="nil"/>
              <w:right w:val="nil"/>
            </w:tcBorders>
            <w:shd w:val="clear" w:color="auto" w:fill="auto"/>
            <w:noWrap/>
            <w:vAlign w:val="center"/>
            <w:hideMark/>
          </w:tcPr>
          <w:p w14:paraId="7F067507"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1095</w:t>
            </w:r>
          </w:p>
        </w:tc>
        <w:tc>
          <w:tcPr>
            <w:tcW w:w="2047" w:type="dxa"/>
            <w:tcBorders>
              <w:top w:val="nil"/>
              <w:left w:val="nil"/>
              <w:bottom w:val="nil"/>
              <w:right w:val="nil"/>
            </w:tcBorders>
            <w:shd w:val="clear" w:color="auto" w:fill="auto"/>
            <w:noWrap/>
            <w:vAlign w:val="center"/>
            <w:hideMark/>
          </w:tcPr>
          <w:p w14:paraId="35C49AA2" w14:textId="77777777" w:rsidR="00BE29C1" w:rsidRPr="00DF2BD9" w:rsidRDefault="00BE29C1" w:rsidP="00EF058E">
            <w:pPr>
              <w:spacing w:after="0" w:line="240" w:lineRule="auto"/>
              <w:jc w:val="center"/>
              <w:rPr>
                <w:rFonts w:ascii="Times New Roman" w:eastAsia="Times New Roman" w:hAnsi="Times New Roman" w:cs="Times New Roman"/>
                <w:color w:val="000000"/>
              </w:rPr>
            </w:pPr>
            <w:r w:rsidRPr="00DF2BD9">
              <w:rPr>
                <w:rFonts w:ascii="Times New Roman" w:eastAsia="Times New Roman" w:hAnsi="Times New Roman" w:cs="Times New Roman"/>
                <w:color w:val="000000"/>
              </w:rPr>
              <w:t>1095</w:t>
            </w:r>
          </w:p>
        </w:tc>
      </w:tr>
      <w:tr w:rsidR="00BE29C1" w:rsidRPr="00DF2BD9" w14:paraId="2827E383" w14:textId="77777777" w:rsidTr="00EF058E">
        <w:trPr>
          <w:trHeight w:val="312"/>
        </w:trPr>
        <w:tc>
          <w:tcPr>
            <w:tcW w:w="3510" w:type="dxa"/>
            <w:tcBorders>
              <w:top w:val="nil"/>
              <w:left w:val="nil"/>
              <w:bottom w:val="nil"/>
              <w:right w:val="nil"/>
            </w:tcBorders>
            <w:shd w:val="clear" w:color="auto" w:fill="auto"/>
            <w:noWrap/>
            <w:vAlign w:val="center"/>
            <w:hideMark/>
          </w:tcPr>
          <w:p w14:paraId="3DA0DFE7"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Industry (2-digit SIC Code) F.E.</w:t>
            </w:r>
          </w:p>
        </w:tc>
        <w:tc>
          <w:tcPr>
            <w:tcW w:w="1557" w:type="dxa"/>
            <w:tcBorders>
              <w:top w:val="nil"/>
              <w:left w:val="nil"/>
              <w:bottom w:val="nil"/>
              <w:right w:val="nil"/>
            </w:tcBorders>
            <w:shd w:val="clear" w:color="auto" w:fill="auto"/>
            <w:noWrap/>
            <w:vAlign w:val="center"/>
            <w:hideMark/>
          </w:tcPr>
          <w:p w14:paraId="5FBA8518"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512" w:type="dxa"/>
            <w:tcBorders>
              <w:top w:val="nil"/>
              <w:left w:val="nil"/>
              <w:bottom w:val="nil"/>
              <w:right w:val="nil"/>
            </w:tcBorders>
            <w:shd w:val="clear" w:color="auto" w:fill="auto"/>
            <w:noWrap/>
            <w:vAlign w:val="center"/>
            <w:hideMark/>
          </w:tcPr>
          <w:p w14:paraId="1190E44E"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325" w:type="dxa"/>
            <w:tcBorders>
              <w:top w:val="nil"/>
              <w:left w:val="nil"/>
              <w:bottom w:val="nil"/>
              <w:right w:val="nil"/>
            </w:tcBorders>
            <w:shd w:val="clear" w:color="auto" w:fill="auto"/>
            <w:noWrap/>
            <w:vAlign w:val="center"/>
            <w:hideMark/>
          </w:tcPr>
          <w:p w14:paraId="7E933E1A"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929" w:type="dxa"/>
            <w:tcBorders>
              <w:top w:val="nil"/>
              <w:left w:val="nil"/>
              <w:bottom w:val="nil"/>
              <w:right w:val="nil"/>
            </w:tcBorders>
            <w:shd w:val="clear" w:color="auto" w:fill="auto"/>
            <w:noWrap/>
            <w:vAlign w:val="center"/>
            <w:hideMark/>
          </w:tcPr>
          <w:p w14:paraId="71C26D5E"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2047" w:type="dxa"/>
            <w:tcBorders>
              <w:top w:val="nil"/>
              <w:left w:val="nil"/>
              <w:bottom w:val="nil"/>
              <w:right w:val="nil"/>
            </w:tcBorders>
            <w:shd w:val="clear" w:color="auto" w:fill="auto"/>
            <w:noWrap/>
            <w:vAlign w:val="center"/>
            <w:hideMark/>
          </w:tcPr>
          <w:p w14:paraId="4AEAAE27"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r>
      <w:tr w:rsidR="00BE29C1" w:rsidRPr="00DF2BD9" w14:paraId="31224C2F" w14:textId="77777777" w:rsidTr="00EF058E">
        <w:trPr>
          <w:trHeight w:val="312"/>
        </w:trPr>
        <w:tc>
          <w:tcPr>
            <w:tcW w:w="3510" w:type="dxa"/>
            <w:tcBorders>
              <w:top w:val="nil"/>
              <w:left w:val="nil"/>
              <w:right w:val="nil"/>
            </w:tcBorders>
            <w:shd w:val="clear" w:color="auto" w:fill="auto"/>
            <w:noWrap/>
            <w:vAlign w:val="center"/>
            <w:hideMark/>
          </w:tcPr>
          <w:p w14:paraId="1D4FEE29"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Year F.E.</w:t>
            </w:r>
          </w:p>
        </w:tc>
        <w:tc>
          <w:tcPr>
            <w:tcW w:w="1557" w:type="dxa"/>
            <w:tcBorders>
              <w:top w:val="nil"/>
              <w:left w:val="nil"/>
              <w:right w:val="nil"/>
            </w:tcBorders>
            <w:shd w:val="clear" w:color="auto" w:fill="auto"/>
            <w:noWrap/>
            <w:vAlign w:val="center"/>
            <w:hideMark/>
          </w:tcPr>
          <w:p w14:paraId="1E705F02"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512" w:type="dxa"/>
            <w:tcBorders>
              <w:top w:val="nil"/>
              <w:left w:val="nil"/>
              <w:right w:val="nil"/>
            </w:tcBorders>
            <w:shd w:val="clear" w:color="auto" w:fill="auto"/>
            <w:noWrap/>
            <w:vAlign w:val="center"/>
            <w:hideMark/>
          </w:tcPr>
          <w:p w14:paraId="57F98779"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325" w:type="dxa"/>
            <w:tcBorders>
              <w:top w:val="nil"/>
              <w:left w:val="nil"/>
              <w:right w:val="nil"/>
            </w:tcBorders>
            <w:shd w:val="clear" w:color="auto" w:fill="auto"/>
            <w:noWrap/>
            <w:vAlign w:val="center"/>
            <w:hideMark/>
          </w:tcPr>
          <w:p w14:paraId="1ACF0C32"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929" w:type="dxa"/>
            <w:tcBorders>
              <w:top w:val="nil"/>
              <w:left w:val="nil"/>
              <w:right w:val="nil"/>
            </w:tcBorders>
            <w:shd w:val="clear" w:color="auto" w:fill="auto"/>
            <w:noWrap/>
            <w:vAlign w:val="center"/>
            <w:hideMark/>
          </w:tcPr>
          <w:p w14:paraId="14138879"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2047" w:type="dxa"/>
            <w:tcBorders>
              <w:top w:val="nil"/>
              <w:left w:val="nil"/>
              <w:right w:val="nil"/>
            </w:tcBorders>
            <w:shd w:val="clear" w:color="auto" w:fill="auto"/>
            <w:noWrap/>
            <w:vAlign w:val="center"/>
            <w:hideMark/>
          </w:tcPr>
          <w:p w14:paraId="4C67472C"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r>
      <w:tr w:rsidR="00BE29C1" w:rsidRPr="00DF2BD9" w14:paraId="45DE1127" w14:textId="77777777" w:rsidTr="00EF058E">
        <w:trPr>
          <w:trHeight w:val="324"/>
        </w:trPr>
        <w:tc>
          <w:tcPr>
            <w:tcW w:w="3510" w:type="dxa"/>
            <w:tcBorders>
              <w:top w:val="nil"/>
              <w:left w:val="nil"/>
              <w:bottom w:val="single" w:sz="4" w:space="0" w:color="auto"/>
              <w:right w:val="nil"/>
            </w:tcBorders>
            <w:shd w:val="clear" w:color="auto" w:fill="auto"/>
            <w:noWrap/>
            <w:vAlign w:val="center"/>
            <w:hideMark/>
          </w:tcPr>
          <w:p w14:paraId="0BD181D1" w14:textId="77777777" w:rsidR="00BE29C1" w:rsidRPr="00DF2BD9" w:rsidRDefault="00BE29C1" w:rsidP="00230E5A">
            <w:pPr>
              <w:spacing w:after="0" w:line="240" w:lineRule="auto"/>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Firm-level clustering</w:t>
            </w:r>
          </w:p>
        </w:tc>
        <w:tc>
          <w:tcPr>
            <w:tcW w:w="1557" w:type="dxa"/>
            <w:tcBorders>
              <w:top w:val="nil"/>
              <w:left w:val="nil"/>
              <w:bottom w:val="single" w:sz="4" w:space="0" w:color="auto"/>
              <w:right w:val="nil"/>
            </w:tcBorders>
            <w:shd w:val="clear" w:color="auto" w:fill="auto"/>
            <w:noWrap/>
            <w:vAlign w:val="center"/>
            <w:hideMark/>
          </w:tcPr>
          <w:p w14:paraId="7F6DE120"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512" w:type="dxa"/>
            <w:tcBorders>
              <w:top w:val="nil"/>
              <w:left w:val="nil"/>
              <w:bottom w:val="single" w:sz="4" w:space="0" w:color="auto"/>
              <w:right w:val="nil"/>
            </w:tcBorders>
            <w:shd w:val="clear" w:color="auto" w:fill="auto"/>
            <w:noWrap/>
            <w:vAlign w:val="center"/>
            <w:hideMark/>
          </w:tcPr>
          <w:p w14:paraId="35627D4A"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325" w:type="dxa"/>
            <w:tcBorders>
              <w:top w:val="nil"/>
              <w:left w:val="nil"/>
              <w:bottom w:val="single" w:sz="4" w:space="0" w:color="auto"/>
              <w:right w:val="nil"/>
            </w:tcBorders>
            <w:shd w:val="clear" w:color="auto" w:fill="auto"/>
            <w:noWrap/>
            <w:vAlign w:val="center"/>
            <w:hideMark/>
          </w:tcPr>
          <w:p w14:paraId="1E6D52AE"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1929" w:type="dxa"/>
            <w:tcBorders>
              <w:top w:val="nil"/>
              <w:left w:val="nil"/>
              <w:bottom w:val="single" w:sz="4" w:space="0" w:color="auto"/>
              <w:right w:val="nil"/>
            </w:tcBorders>
            <w:shd w:val="clear" w:color="auto" w:fill="auto"/>
            <w:noWrap/>
            <w:vAlign w:val="center"/>
            <w:hideMark/>
          </w:tcPr>
          <w:p w14:paraId="6309AC09"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c>
          <w:tcPr>
            <w:tcW w:w="2047" w:type="dxa"/>
            <w:tcBorders>
              <w:top w:val="nil"/>
              <w:left w:val="nil"/>
              <w:bottom w:val="single" w:sz="4" w:space="0" w:color="auto"/>
              <w:right w:val="nil"/>
            </w:tcBorders>
            <w:shd w:val="clear" w:color="auto" w:fill="auto"/>
            <w:noWrap/>
            <w:vAlign w:val="center"/>
            <w:hideMark/>
          </w:tcPr>
          <w:p w14:paraId="0519B269" w14:textId="77777777" w:rsidR="00BE29C1" w:rsidRPr="00DF2BD9" w:rsidRDefault="00BE29C1" w:rsidP="00EF058E">
            <w:pPr>
              <w:spacing w:after="0" w:line="240" w:lineRule="auto"/>
              <w:jc w:val="center"/>
              <w:rPr>
                <w:rFonts w:ascii="Times New Roman" w:eastAsia="Times New Roman" w:hAnsi="Times New Roman" w:cs="Times New Roman"/>
                <w:color w:val="000000"/>
                <w:sz w:val="24"/>
                <w:szCs w:val="24"/>
              </w:rPr>
            </w:pPr>
            <w:r w:rsidRPr="00DF2BD9">
              <w:rPr>
                <w:rFonts w:ascii="Times New Roman" w:eastAsia="Times New Roman" w:hAnsi="Times New Roman" w:cs="Times New Roman"/>
                <w:color w:val="000000"/>
                <w:sz w:val="24"/>
                <w:szCs w:val="24"/>
              </w:rPr>
              <w:t>Yes</w:t>
            </w:r>
          </w:p>
        </w:tc>
      </w:tr>
    </w:tbl>
    <w:p w14:paraId="7344E90B" w14:textId="77777777" w:rsidR="00BE29C1" w:rsidRPr="00C45A8E" w:rsidRDefault="00BE29C1" w:rsidP="00BE29C1">
      <w:pPr>
        <w:pStyle w:val="ListParagraph"/>
        <w:spacing w:after="0"/>
        <w:ind w:left="0"/>
        <w:rPr>
          <w:rFonts w:ascii="Times New Roman" w:hAnsi="Times New Roman" w:cs="Times New Roman"/>
          <w:sz w:val="24"/>
          <w:szCs w:val="24"/>
        </w:rPr>
      </w:pPr>
    </w:p>
    <w:p w14:paraId="35AD5012" w14:textId="77777777" w:rsidR="00BE29C1" w:rsidRPr="00C45A8E" w:rsidRDefault="00BE29C1" w:rsidP="00BE29C1">
      <w:pPr>
        <w:rPr>
          <w:rFonts w:ascii="Times New Roman" w:hAnsi="Times New Roman" w:cs="Times New Roman"/>
          <w:sz w:val="24"/>
          <w:szCs w:val="24"/>
        </w:rPr>
      </w:pPr>
      <w:r w:rsidRPr="00C45A8E">
        <w:rPr>
          <w:rFonts w:ascii="Times New Roman" w:hAnsi="Times New Roman" w:cs="Times New Roman"/>
          <w:sz w:val="24"/>
          <w:szCs w:val="24"/>
        </w:rPr>
        <w:br w:type="page"/>
      </w:r>
    </w:p>
    <w:p w14:paraId="54E58CCB" w14:textId="77777777" w:rsidR="00BE29C1" w:rsidRPr="00C45A8E" w:rsidRDefault="00BE29C1" w:rsidP="00BE29C1">
      <w:pPr>
        <w:spacing w:after="0"/>
        <w:rPr>
          <w:rFonts w:ascii="Times New Roman" w:hAnsi="Times New Roman" w:cs="Times New Roman"/>
          <w:sz w:val="24"/>
          <w:szCs w:val="24"/>
        </w:rPr>
        <w:sectPr w:rsidR="00BE29C1" w:rsidRPr="00C45A8E" w:rsidSect="0040436D">
          <w:pgSz w:w="15840" w:h="12240" w:orient="landscape"/>
          <w:pgMar w:top="1440" w:right="1440" w:bottom="1440" w:left="1440" w:header="720" w:footer="720" w:gutter="0"/>
          <w:cols w:space="720"/>
          <w:docGrid w:linePitch="360"/>
        </w:sectPr>
      </w:pPr>
    </w:p>
    <w:p w14:paraId="055721D0" w14:textId="534E28E6" w:rsidR="00BE29C1" w:rsidRPr="00C45A8E" w:rsidRDefault="00BE29C1" w:rsidP="00BE29C1">
      <w:pPr>
        <w:pStyle w:val="Heading1"/>
        <w:rPr>
          <w:rFonts w:cs="Times New Roman"/>
          <w:szCs w:val="24"/>
        </w:rPr>
      </w:pPr>
      <w:bookmarkStart w:id="2" w:name="_Hlk85033058"/>
      <w:r w:rsidRPr="00C45A8E">
        <w:rPr>
          <w:rFonts w:cs="Times New Roman"/>
          <w:szCs w:val="24"/>
        </w:rPr>
        <w:lastRenderedPageBreak/>
        <w:t xml:space="preserve">Table </w:t>
      </w:r>
      <w:r w:rsidR="005C6C9C">
        <w:rPr>
          <w:rFonts w:cs="Times New Roman"/>
          <w:szCs w:val="24"/>
        </w:rPr>
        <w:t>5</w:t>
      </w:r>
      <w:r w:rsidRPr="00C45A8E">
        <w:rPr>
          <w:rFonts w:cs="Times New Roman"/>
          <w:szCs w:val="24"/>
        </w:rPr>
        <w:t>: Number of Contracts</w:t>
      </w:r>
      <w:r w:rsidR="00AB4181">
        <w:rPr>
          <w:rFonts w:cs="Times New Roman"/>
          <w:szCs w:val="24"/>
        </w:rPr>
        <w:t xml:space="preserve"> and Political Power </w:t>
      </w:r>
    </w:p>
    <w:tbl>
      <w:tblPr>
        <w:tblW w:w="10074" w:type="dxa"/>
        <w:tblLook w:val="04A0" w:firstRow="1" w:lastRow="0" w:firstColumn="1" w:lastColumn="0" w:noHBand="0" w:noVBand="1"/>
      </w:tblPr>
      <w:tblGrid>
        <w:gridCol w:w="3420"/>
        <w:gridCol w:w="1098"/>
        <w:gridCol w:w="1096"/>
        <w:gridCol w:w="1326"/>
        <w:gridCol w:w="1605"/>
        <w:gridCol w:w="1516"/>
        <w:gridCol w:w="13"/>
      </w:tblGrid>
      <w:tr w:rsidR="00BE29C1" w:rsidRPr="00B3013E" w14:paraId="22C6E752" w14:textId="77777777" w:rsidTr="00EF058E">
        <w:trPr>
          <w:gridAfter w:val="1"/>
          <w:wAfter w:w="13" w:type="dxa"/>
          <w:trHeight w:val="1260"/>
        </w:trPr>
        <w:tc>
          <w:tcPr>
            <w:tcW w:w="10061" w:type="dxa"/>
            <w:gridSpan w:val="6"/>
            <w:tcBorders>
              <w:top w:val="nil"/>
              <w:left w:val="nil"/>
              <w:bottom w:val="single" w:sz="4" w:space="0" w:color="auto"/>
              <w:right w:val="nil"/>
            </w:tcBorders>
            <w:shd w:val="clear" w:color="auto" w:fill="auto"/>
            <w:hideMark/>
          </w:tcPr>
          <w:p w14:paraId="7AB8E8C6" w14:textId="2E084B68"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 xml:space="preserve">This table examines the relationship between </w:t>
            </w:r>
            <w:r w:rsidR="00B54F01">
              <w:rPr>
                <w:rFonts w:ascii="Times New Roman" w:eastAsia="Times New Roman" w:hAnsi="Times New Roman" w:cs="Times New Roman"/>
                <w:color w:val="000000"/>
                <w:sz w:val="24"/>
                <w:szCs w:val="24"/>
              </w:rPr>
              <w:t xml:space="preserve">political power </w:t>
            </w:r>
            <w:r w:rsidRPr="00B3013E">
              <w:rPr>
                <w:rFonts w:ascii="Times New Roman" w:eastAsia="Times New Roman" w:hAnsi="Times New Roman" w:cs="Times New Roman"/>
                <w:color w:val="000000"/>
                <w:sz w:val="24"/>
                <w:szCs w:val="24"/>
              </w:rPr>
              <w:t xml:space="preserve">and the number of contracts received. We regress the number of contracts in the </w:t>
            </w:r>
            <w:r w:rsidR="00B54F01">
              <w:rPr>
                <w:rFonts w:ascii="Times New Roman" w:eastAsia="Times New Roman" w:hAnsi="Times New Roman" w:cs="Times New Roman"/>
                <w:color w:val="000000"/>
                <w:sz w:val="24"/>
                <w:szCs w:val="24"/>
              </w:rPr>
              <w:t xml:space="preserve">following </w:t>
            </w:r>
            <w:r w:rsidRPr="00B3013E">
              <w:rPr>
                <w:rFonts w:ascii="Times New Roman" w:eastAsia="Times New Roman" w:hAnsi="Times New Roman" w:cs="Times New Roman"/>
                <w:color w:val="000000"/>
                <w:sz w:val="24"/>
                <w:szCs w:val="24"/>
              </w:rPr>
              <w:t xml:space="preserve">year (t+1) </w:t>
            </w:r>
            <w:r w:rsidR="00B54F01">
              <w:rPr>
                <w:rFonts w:ascii="Times New Roman" w:eastAsia="Times New Roman" w:hAnsi="Times New Roman" w:cs="Times New Roman"/>
                <w:color w:val="000000"/>
                <w:sz w:val="24"/>
                <w:szCs w:val="24"/>
              </w:rPr>
              <w:t xml:space="preserve">against </w:t>
            </w:r>
            <w:r w:rsidRPr="00B3013E">
              <w:rPr>
                <w:rFonts w:ascii="Times New Roman" w:eastAsia="Times New Roman" w:hAnsi="Times New Roman" w:cs="Times New Roman"/>
                <w:color w:val="000000"/>
                <w:sz w:val="24"/>
                <w:szCs w:val="24"/>
              </w:rPr>
              <w:t>our PPI measures, firm-level controls, and industry and year fixed effects. We cluster standard errors at the firm level.  ** and *** indicate significance at the 5%, and 1% levels.  We report p-values in parentheses.</w:t>
            </w:r>
          </w:p>
        </w:tc>
      </w:tr>
      <w:tr w:rsidR="00BE29C1" w:rsidRPr="00B3013E" w14:paraId="79203057" w14:textId="77777777" w:rsidTr="00EF058E">
        <w:trPr>
          <w:trHeight w:val="288"/>
        </w:trPr>
        <w:tc>
          <w:tcPr>
            <w:tcW w:w="3420" w:type="dxa"/>
            <w:tcBorders>
              <w:top w:val="nil"/>
              <w:left w:val="nil"/>
              <w:bottom w:val="nil"/>
              <w:right w:val="nil"/>
            </w:tcBorders>
            <w:shd w:val="clear" w:color="auto" w:fill="auto"/>
            <w:noWrap/>
            <w:vAlign w:val="bottom"/>
            <w:hideMark/>
          </w:tcPr>
          <w:p w14:paraId="43A50423"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p>
        </w:tc>
        <w:tc>
          <w:tcPr>
            <w:tcW w:w="1098" w:type="dxa"/>
            <w:tcBorders>
              <w:top w:val="nil"/>
              <w:left w:val="nil"/>
              <w:right w:val="nil"/>
            </w:tcBorders>
            <w:shd w:val="clear" w:color="auto" w:fill="auto"/>
            <w:noWrap/>
            <w:vAlign w:val="bottom"/>
            <w:hideMark/>
          </w:tcPr>
          <w:p w14:paraId="2C9C9A44" w14:textId="77777777" w:rsidR="00BE29C1" w:rsidRPr="00B3013E" w:rsidRDefault="00BE29C1" w:rsidP="00230E5A">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w:t>
            </w:r>
          </w:p>
        </w:tc>
        <w:tc>
          <w:tcPr>
            <w:tcW w:w="1096" w:type="dxa"/>
            <w:tcBorders>
              <w:top w:val="nil"/>
              <w:left w:val="nil"/>
              <w:right w:val="nil"/>
            </w:tcBorders>
            <w:shd w:val="clear" w:color="auto" w:fill="auto"/>
            <w:noWrap/>
            <w:vAlign w:val="bottom"/>
            <w:hideMark/>
          </w:tcPr>
          <w:p w14:paraId="0ED6FD98" w14:textId="77777777" w:rsidR="00BE29C1" w:rsidRPr="00B3013E" w:rsidRDefault="00BE29C1" w:rsidP="00230E5A">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(2)</w:t>
            </w:r>
          </w:p>
        </w:tc>
        <w:tc>
          <w:tcPr>
            <w:tcW w:w="1326" w:type="dxa"/>
            <w:tcBorders>
              <w:top w:val="nil"/>
              <w:left w:val="nil"/>
              <w:right w:val="nil"/>
            </w:tcBorders>
            <w:shd w:val="clear" w:color="auto" w:fill="auto"/>
            <w:noWrap/>
            <w:vAlign w:val="bottom"/>
            <w:hideMark/>
          </w:tcPr>
          <w:p w14:paraId="68CB705B" w14:textId="77777777" w:rsidR="00BE29C1" w:rsidRPr="00B3013E" w:rsidRDefault="00BE29C1" w:rsidP="00230E5A">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w:t>
            </w:r>
          </w:p>
        </w:tc>
        <w:tc>
          <w:tcPr>
            <w:tcW w:w="1605" w:type="dxa"/>
            <w:tcBorders>
              <w:top w:val="nil"/>
              <w:left w:val="nil"/>
              <w:right w:val="nil"/>
            </w:tcBorders>
            <w:shd w:val="clear" w:color="auto" w:fill="auto"/>
            <w:noWrap/>
            <w:vAlign w:val="bottom"/>
            <w:hideMark/>
          </w:tcPr>
          <w:p w14:paraId="5FA23F7A" w14:textId="77777777" w:rsidR="00BE29C1" w:rsidRPr="00B3013E" w:rsidRDefault="00BE29C1" w:rsidP="00230E5A">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(4)</w:t>
            </w:r>
          </w:p>
        </w:tc>
        <w:tc>
          <w:tcPr>
            <w:tcW w:w="1529" w:type="dxa"/>
            <w:gridSpan w:val="2"/>
            <w:tcBorders>
              <w:top w:val="nil"/>
              <w:left w:val="nil"/>
              <w:right w:val="nil"/>
            </w:tcBorders>
            <w:shd w:val="clear" w:color="auto" w:fill="auto"/>
            <w:noWrap/>
            <w:vAlign w:val="bottom"/>
            <w:hideMark/>
          </w:tcPr>
          <w:p w14:paraId="6E6A2527" w14:textId="77777777" w:rsidR="00BE29C1" w:rsidRPr="00B3013E" w:rsidRDefault="00BE29C1" w:rsidP="00230E5A">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(5)</w:t>
            </w:r>
          </w:p>
        </w:tc>
      </w:tr>
      <w:tr w:rsidR="00BE29C1" w:rsidRPr="00B3013E" w14:paraId="104F2B1C" w14:textId="77777777" w:rsidTr="00EF058E">
        <w:trPr>
          <w:trHeight w:val="312"/>
        </w:trPr>
        <w:tc>
          <w:tcPr>
            <w:tcW w:w="3420" w:type="dxa"/>
            <w:tcBorders>
              <w:top w:val="nil"/>
              <w:left w:val="nil"/>
              <w:bottom w:val="nil"/>
              <w:right w:val="nil"/>
            </w:tcBorders>
            <w:shd w:val="clear" w:color="auto" w:fill="auto"/>
            <w:noWrap/>
            <w:vAlign w:val="bottom"/>
            <w:hideMark/>
          </w:tcPr>
          <w:p w14:paraId="62EB7E74"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3520" w:type="dxa"/>
            <w:gridSpan w:val="3"/>
            <w:tcBorders>
              <w:top w:val="nil"/>
              <w:left w:val="nil"/>
              <w:bottom w:val="single" w:sz="4" w:space="0" w:color="auto"/>
              <w:right w:val="nil"/>
            </w:tcBorders>
            <w:shd w:val="clear" w:color="auto" w:fill="auto"/>
            <w:noWrap/>
            <w:vAlign w:val="bottom"/>
            <w:hideMark/>
          </w:tcPr>
          <w:p w14:paraId="7F5F03ED" w14:textId="5A42438B" w:rsidR="00BE29C1" w:rsidRPr="00B3013E" w:rsidRDefault="00BE29C1" w:rsidP="00230E5A">
            <w:pPr>
              <w:spacing w:after="0" w:line="240" w:lineRule="auto"/>
              <w:jc w:val="center"/>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 xml:space="preserve">Total, </w:t>
            </w:r>
            <w:r w:rsidR="00AB4181">
              <w:rPr>
                <w:rFonts w:ascii="Times New Roman" w:eastAsia="Times New Roman" w:hAnsi="Times New Roman" w:cs="Times New Roman"/>
                <w:color w:val="000000"/>
                <w:sz w:val="24"/>
                <w:szCs w:val="24"/>
              </w:rPr>
              <w:t xml:space="preserve">Local, and </w:t>
            </w:r>
            <w:r w:rsidRPr="00B3013E">
              <w:rPr>
                <w:rFonts w:ascii="Times New Roman" w:eastAsia="Times New Roman" w:hAnsi="Times New Roman" w:cs="Times New Roman"/>
                <w:color w:val="000000"/>
                <w:sz w:val="24"/>
                <w:szCs w:val="24"/>
              </w:rPr>
              <w:t>National</w:t>
            </w:r>
            <w:r w:rsidR="00AB4181">
              <w:rPr>
                <w:rFonts w:ascii="Times New Roman" w:eastAsia="Times New Roman" w:hAnsi="Times New Roman" w:cs="Times New Roman"/>
                <w:color w:val="000000"/>
                <w:sz w:val="24"/>
                <w:szCs w:val="24"/>
              </w:rPr>
              <w:t xml:space="preserve"> </w:t>
            </w:r>
            <w:r w:rsidRPr="00B3013E">
              <w:rPr>
                <w:rFonts w:ascii="Times New Roman" w:eastAsia="Times New Roman" w:hAnsi="Times New Roman" w:cs="Times New Roman"/>
                <w:color w:val="000000"/>
                <w:sz w:val="24"/>
                <w:szCs w:val="24"/>
              </w:rPr>
              <w:t xml:space="preserve"> Political Power</w:t>
            </w:r>
          </w:p>
        </w:tc>
        <w:tc>
          <w:tcPr>
            <w:tcW w:w="3134" w:type="dxa"/>
            <w:gridSpan w:val="3"/>
            <w:tcBorders>
              <w:top w:val="nil"/>
              <w:left w:val="nil"/>
              <w:bottom w:val="single" w:sz="4" w:space="0" w:color="auto"/>
              <w:right w:val="nil"/>
            </w:tcBorders>
            <w:shd w:val="clear" w:color="auto" w:fill="auto"/>
            <w:noWrap/>
            <w:vAlign w:val="bottom"/>
            <w:hideMark/>
          </w:tcPr>
          <w:p w14:paraId="7B26887D" w14:textId="77777777" w:rsidR="00BE29C1" w:rsidRPr="00B3013E" w:rsidRDefault="00BE29C1" w:rsidP="00230E5A">
            <w:pPr>
              <w:spacing w:after="0" w:line="240" w:lineRule="auto"/>
              <w:jc w:val="center"/>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Number and Personal Political Power</w:t>
            </w:r>
          </w:p>
        </w:tc>
      </w:tr>
      <w:tr w:rsidR="00BE29C1" w:rsidRPr="00B3013E" w14:paraId="5D1FD8E6" w14:textId="77777777" w:rsidTr="00EF058E">
        <w:trPr>
          <w:trHeight w:val="312"/>
        </w:trPr>
        <w:tc>
          <w:tcPr>
            <w:tcW w:w="3420" w:type="dxa"/>
            <w:tcBorders>
              <w:top w:val="nil"/>
              <w:left w:val="nil"/>
              <w:bottom w:val="nil"/>
              <w:right w:val="nil"/>
            </w:tcBorders>
            <w:shd w:val="clear" w:color="auto" w:fill="auto"/>
            <w:noWrap/>
            <w:vAlign w:val="center"/>
            <w:hideMark/>
          </w:tcPr>
          <w:p w14:paraId="483582D9"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Total FPPI</w:t>
            </w:r>
          </w:p>
        </w:tc>
        <w:tc>
          <w:tcPr>
            <w:tcW w:w="1098" w:type="dxa"/>
            <w:tcBorders>
              <w:top w:val="single" w:sz="4" w:space="0" w:color="auto"/>
              <w:left w:val="nil"/>
              <w:bottom w:val="nil"/>
              <w:right w:val="nil"/>
            </w:tcBorders>
            <w:shd w:val="clear" w:color="auto" w:fill="auto"/>
            <w:noWrap/>
            <w:vAlign w:val="center"/>
            <w:hideMark/>
          </w:tcPr>
          <w:p w14:paraId="47E9A91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17.35***</w:t>
            </w:r>
          </w:p>
        </w:tc>
        <w:tc>
          <w:tcPr>
            <w:tcW w:w="1096" w:type="dxa"/>
            <w:tcBorders>
              <w:top w:val="single" w:sz="4" w:space="0" w:color="auto"/>
              <w:left w:val="nil"/>
              <w:bottom w:val="nil"/>
              <w:right w:val="nil"/>
            </w:tcBorders>
            <w:shd w:val="clear" w:color="auto" w:fill="auto"/>
            <w:noWrap/>
            <w:vAlign w:val="center"/>
            <w:hideMark/>
          </w:tcPr>
          <w:p w14:paraId="6A0853D5"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center"/>
            <w:hideMark/>
          </w:tcPr>
          <w:p w14:paraId="5C84FDF9"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single" w:sz="4" w:space="0" w:color="auto"/>
              <w:left w:val="nil"/>
              <w:bottom w:val="nil"/>
              <w:right w:val="nil"/>
            </w:tcBorders>
            <w:shd w:val="clear" w:color="auto" w:fill="auto"/>
            <w:noWrap/>
            <w:vAlign w:val="center"/>
            <w:hideMark/>
          </w:tcPr>
          <w:p w14:paraId="7510335D"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single" w:sz="4" w:space="0" w:color="auto"/>
              <w:left w:val="nil"/>
              <w:bottom w:val="nil"/>
              <w:right w:val="nil"/>
            </w:tcBorders>
            <w:shd w:val="clear" w:color="auto" w:fill="auto"/>
            <w:noWrap/>
            <w:vAlign w:val="center"/>
            <w:hideMark/>
          </w:tcPr>
          <w:p w14:paraId="098F64EF"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r>
      <w:tr w:rsidR="00BE29C1" w:rsidRPr="00B3013E" w14:paraId="254A161C" w14:textId="77777777" w:rsidTr="00EF058E">
        <w:trPr>
          <w:trHeight w:val="288"/>
        </w:trPr>
        <w:tc>
          <w:tcPr>
            <w:tcW w:w="3420" w:type="dxa"/>
            <w:tcBorders>
              <w:top w:val="nil"/>
              <w:left w:val="nil"/>
              <w:bottom w:val="nil"/>
              <w:right w:val="nil"/>
            </w:tcBorders>
            <w:shd w:val="clear" w:color="auto" w:fill="auto"/>
            <w:noWrap/>
            <w:vAlign w:val="bottom"/>
            <w:hideMark/>
          </w:tcPr>
          <w:p w14:paraId="29D0D29D" w14:textId="77777777" w:rsidR="00BE29C1" w:rsidRPr="00B3013E" w:rsidRDefault="00BE29C1" w:rsidP="00230E5A">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center"/>
            <w:hideMark/>
          </w:tcPr>
          <w:p w14:paraId="4B2C897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(0.003)</w:t>
            </w:r>
          </w:p>
        </w:tc>
        <w:tc>
          <w:tcPr>
            <w:tcW w:w="1096" w:type="dxa"/>
            <w:tcBorders>
              <w:top w:val="nil"/>
              <w:left w:val="nil"/>
              <w:bottom w:val="nil"/>
              <w:right w:val="nil"/>
            </w:tcBorders>
            <w:shd w:val="clear" w:color="auto" w:fill="auto"/>
            <w:noWrap/>
            <w:vAlign w:val="center"/>
            <w:hideMark/>
          </w:tcPr>
          <w:p w14:paraId="06A21EBB"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c>
          <w:tcPr>
            <w:tcW w:w="1326" w:type="dxa"/>
            <w:tcBorders>
              <w:top w:val="nil"/>
              <w:left w:val="nil"/>
              <w:bottom w:val="nil"/>
              <w:right w:val="nil"/>
            </w:tcBorders>
            <w:shd w:val="clear" w:color="auto" w:fill="auto"/>
            <w:noWrap/>
            <w:vAlign w:val="center"/>
            <w:hideMark/>
          </w:tcPr>
          <w:p w14:paraId="14819B84"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4B37D78A"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3854B900"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r>
      <w:tr w:rsidR="00BE29C1" w:rsidRPr="00B3013E" w14:paraId="0F084396" w14:textId="77777777" w:rsidTr="00EF058E">
        <w:trPr>
          <w:trHeight w:val="312"/>
        </w:trPr>
        <w:tc>
          <w:tcPr>
            <w:tcW w:w="3420" w:type="dxa"/>
            <w:tcBorders>
              <w:top w:val="nil"/>
              <w:left w:val="nil"/>
              <w:bottom w:val="nil"/>
              <w:right w:val="nil"/>
            </w:tcBorders>
            <w:shd w:val="clear" w:color="auto" w:fill="auto"/>
            <w:noWrap/>
            <w:vAlign w:val="center"/>
            <w:hideMark/>
          </w:tcPr>
          <w:p w14:paraId="263EF33C"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Local FPPI</w:t>
            </w:r>
          </w:p>
        </w:tc>
        <w:tc>
          <w:tcPr>
            <w:tcW w:w="1098" w:type="dxa"/>
            <w:tcBorders>
              <w:top w:val="nil"/>
              <w:left w:val="nil"/>
              <w:bottom w:val="nil"/>
              <w:right w:val="nil"/>
            </w:tcBorders>
            <w:shd w:val="clear" w:color="auto" w:fill="auto"/>
            <w:noWrap/>
            <w:vAlign w:val="center"/>
            <w:hideMark/>
          </w:tcPr>
          <w:p w14:paraId="58060E13"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7B56E17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33.63***</w:t>
            </w:r>
          </w:p>
        </w:tc>
        <w:tc>
          <w:tcPr>
            <w:tcW w:w="1326" w:type="dxa"/>
            <w:tcBorders>
              <w:top w:val="nil"/>
              <w:left w:val="nil"/>
              <w:bottom w:val="nil"/>
              <w:right w:val="nil"/>
            </w:tcBorders>
            <w:shd w:val="clear" w:color="auto" w:fill="auto"/>
            <w:noWrap/>
            <w:vAlign w:val="center"/>
            <w:hideMark/>
          </w:tcPr>
          <w:p w14:paraId="4F148804"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c>
          <w:tcPr>
            <w:tcW w:w="1605" w:type="dxa"/>
            <w:tcBorders>
              <w:top w:val="nil"/>
              <w:left w:val="nil"/>
              <w:bottom w:val="nil"/>
              <w:right w:val="nil"/>
            </w:tcBorders>
            <w:shd w:val="clear" w:color="auto" w:fill="auto"/>
            <w:noWrap/>
            <w:vAlign w:val="center"/>
            <w:hideMark/>
          </w:tcPr>
          <w:p w14:paraId="61B2EFF8"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28ACFA3A"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r>
      <w:tr w:rsidR="00BE29C1" w:rsidRPr="00B3013E" w14:paraId="55196382" w14:textId="77777777" w:rsidTr="00EF058E">
        <w:trPr>
          <w:trHeight w:val="288"/>
        </w:trPr>
        <w:tc>
          <w:tcPr>
            <w:tcW w:w="3420" w:type="dxa"/>
            <w:tcBorders>
              <w:top w:val="nil"/>
              <w:left w:val="nil"/>
              <w:bottom w:val="nil"/>
              <w:right w:val="nil"/>
            </w:tcBorders>
            <w:shd w:val="clear" w:color="auto" w:fill="auto"/>
            <w:noWrap/>
            <w:vAlign w:val="center"/>
            <w:hideMark/>
          </w:tcPr>
          <w:p w14:paraId="4B159407" w14:textId="77777777" w:rsidR="00BE29C1" w:rsidRPr="00B3013E" w:rsidRDefault="00BE29C1" w:rsidP="00230E5A">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center"/>
            <w:hideMark/>
          </w:tcPr>
          <w:p w14:paraId="15DCB5C6"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4F362F9E"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(0.002)</w:t>
            </w:r>
          </w:p>
        </w:tc>
        <w:tc>
          <w:tcPr>
            <w:tcW w:w="1326" w:type="dxa"/>
            <w:tcBorders>
              <w:top w:val="nil"/>
              <w:left w:val="nil"/>
              <w:bottom w:val="nil"/>
              <w:right w:val="nil"/>
            </w:tcBorders>
            <w:shd w:val="clear" w:color="auto" w:fill="auto"/>
            <w:noWrap/>
            <w:vAlign w:val="center"/>
            <w:hideMark/>
          </w:tcPr>
          <w:p w14:paraId="6CCD8D33"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c>
          <w:tcPr>
            <w:tcW w:w="1605" w:type="dxa"/>
            <w:tcBorders>
              <w:top w:val="nil"/>
              <w:left w:val="nil"/>
              <w:bottom w:val="nil"/>
              <w:right w:val="nil"/>
            </w:tcBorders>
            <w:shd w:val="clear" w:color="auto" w:fill="auto"/>
            <w:noWrap/>
            <w:vAlign w:val="center"/>
            <w:hideMark/>
          </w:tcPr>
          <w:p w14:paraId="24AEBE56"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5EC8B6CB"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r>
      <w:tr w:rsidR="00BE29C1" w:rsidRPr="00B3013E" w14:paraId="0D3DC992" w14:textId="77777777" w:rsidTr="00EF058E">
        <w:trPr>
          <w:trHeight w:val="312"/>
        </w:trPr>
        <w:tc>
          <w:tcPr>
            <w:tcW w:w="3420" w:type="dxa"/>
            <w:tcBorders>
              <w:top w:val="nil"/>
              <w:left w:val="nil"/>
              <w:bottom w:val="nil"/>
              <w:right w:val="nil"/>
            </w:tcBorders>
            <w:shd w:val="clear" w:color="auto" w:fill="auto"/>
            <w:noWrap/>
            <w:vAlign w:val="center"/>
            <w:hideMark/>
          </w:tcPr>
          <w:p w14:paraId="4A0B634B"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National FPPI</w:t>
            </w:r>
          </w:p>
        </w:tc>
        <w:tc>
          <w:tcPr>
            <w:tcW w:w="1098" w:type="dxa"/>
            <w:tcBorders>
              <w:top w:val="nil"/>
              <w:left w:val="nil"/>
              <w:bottom w:val="nil"/>
              <w:right w:val="nil"/>
            </w:tcBorders>
            <w:shd w:val="clear" w:color="auto" w:fill="auto"/>
            <w:noWrap/>
            <w:vAlign w:val="center"/>
            <w:hideMark/>
          </w:tcPr>
          <w:p w14:paraId="31ED11C2"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6ECF0D53"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183F1ECB"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15.02*</w:t>
            </w:r>
          </w:p>
        </w:tc>
        <w:tc>
          <w:tcPr>
            <w:tcW w:w="1605" w:type="dxa"/>
            <w:tcBorders>
              <w:top w:val="nil"/>
              <w:left w:val="nil"/>
              <w:bottom w:val="nil"/>
              <w:right w:val="nil"/>
            </w:tcBorders>
            <w:shd w:val="clear" w:color="auto" w:fill="auto"/>
            <w:noWrap/>
            <w:vAlign w:val="center"/>
            <w:hideMark/>
          </w:tcPr>
          <w:p w14:paraId="488D0C1D"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c>
          <w:tcPr>
            <w:tcW w:w="1529" w:type="dxa"/>
            <w:gridSpan w:val="2"/>
            <w:tcBorders>
              <w:top w:val="nil"/>
              <w:left w:val="nil"/>
              <w:bottom w:val="nil"/>
              <w:right w:val="nil"/>
            </w:tcBorders>
            <w:shd w:val="clear" w:color="auto" w:fill="auto"/>
            <w:noWrap/>
            <w:vAlign w:val="center"/>
            <w:hideMark/>
          </w:tcPr>
          <w:p w14:paraId="6616A17B"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r>
      <w:tr w:rsidR="00BE29C1" w:rsidRPr="00B3013E" w14:paraId="0E443540" w14:textId="77777777" w:rsidTr="00EF058E">
        <w:trPr>
          <w:trHeight w:val="288"/>
        </w:trPr>
        <w:tc>
          <w:tcPr>
            <w:tcW w:w="3420" w:type="dxa"/>
            <w:tcBorders>
              <w:top w:val="nil"/>
              <w:left w:val="nil"/>
              <w:bottom w:val="nil"/>
              <w:right w:val="nil"/>
            </w:tcBorders>
            <w:shd w:val="clear" w:color="auto" w:fill="auto"/>
            <w:noWrap/>
            <w:vAlign w:val="center"/>
            <w:hideMark/>
          </w:tcPr>
          <w:p w14:paraId="166AB05F" w14:textId="77777777" w:rsidR="00BE29C1" w:rsidRPr="00B3013E" w:rsidRDefault="00BE29C1" w:rsidP="00230E5A">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center"/>
            <w:hideMark/>
          </w:tcPr>
          <w:p w14:paraId="15FCE72F"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223DB22B"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33E8E90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(0.086)</w:t>
            </w:r>
          </w:p>
        </w:tc>
        <w:tc>
          <w:tcPr>
            <w:tcW w:w="1605" w:type="dxa"/>
            <w:tcBorders>
              <w:top w:val="nil"/>
              <w:left w:val="nil"/>
              <w:bottom w:val="nil"/>
              <w:right w:val="nil"/>
            </w:tcBorders>
            <w:shd w:val="clear" w:color="auto" w:fill="auto"/>
            <w:noWrap/>
            <w:vAlign w:val="center"/>
            <w:hideMark/>
          </w:tcPr>
          <w:p w14:paraId="09405703"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c>
          <w:tcPr>
            <w:tcW w:w="1529" w:type="dxa"/>
            <w:gridSpan w:val="2"/>
            <w:tcBorders>
              <w:top w:val="nil"/>
              <w:left w:val="nil"/>
              <w:bottom w:val="nil"/>
              <w:right w:val="nil"/>
            </w:tcBorders>
            <w:shd w:val="clear" w:color="auto" w:fill="auto"/>
            <w:noWrap/>
            <w:vAlign w:val="center"/>
            <w:hideMark/>
          </w:tcPr>
          <w:p w14:paraId="0456BAAD"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r>
      <w:tr w:rsidR="00BE29C1" w:rsidRPr="00B3013E" w14:paraId="74F62328" w14:textId="77777777" w:rsidTr="00EF058E">
        <w:trPr>
          <w:trHeight w:val="312"/>
        </w:trPr>
        <w:tc>
          <w:tcPr>
            <w:tcW w:w="3420" w:type="dxa"/>
            <w:tcBorders>
              <w:top w:val="nil"/>
              <w:left w:val="nil"/>
              <w:bottom w:val="nil"/>
              <w:right w:val="nil"/>
            </w:tcBorders>
            <w:shd w:val="clear" w:color="auto" w:fill="auto"/>
            <w:noWrap/>
            <w:vAlign w:val="center"/>
            <w:hideMark/>
          </w:tcPr>
          <w:p w14:paraId="69BB86C7"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Num of Total Pols.</w:t>
            </w:r>
          </w:p>
        </w:tc>
        <w:tc>
          <w:tcPr>
            <w:tcW w:w="1098" w:type="dxa"/>
            <w:tcBorders>
              <w:top w:val="nil"/>
              <w:left w:val="nil"/>
              <w:bottom w:val="nil"/>
              <w:right w:val="nil"/>
            </w:tcBorders>
            <w:shd w:val="clear" w:color="auto" w:fill="auto"/>
            <w:noWrap/>
            <w:vAlign w:val="center"/>
            <w:hideMark/>
          </w:tcPr>
          <w:p w14:paraId="5A2E78C7"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43DC4721"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74A198D9"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7671B131"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44.47***</w:t>
            </w:r>
          </w:p>
        </w:tc>
        <w:tc>
          <w:tcPr>
            <w:tcW w:w="1529" w:type="dxa"/>
            <w:gridSpan w:val="2"/>
            <w:tcBorders>
              <w:top w:val="nil"/>
              <w:left w:val="nil"/>
              <w:bottom w:val="nil"/>
              <w:right w:val="nil"/>
            </w:tcBorders>
            <w:shd w:val="clear" w:color="auto" w:fill="auto"/>
            <w:noWrap/>
            <w:vAlign w:val="center"/>
            <w:hideMark/>
          </w:tcPr>
          <w:p w14:paraId="02A7A874"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r>
      <w:tr w:rsidR="00BE29C1" w:rsidRPr="00B3013E" w14:paraId="566D7944" w14:textId="77777777" w:rsidTr="00EF058E">
        <w:trPr>
          <w:trHeight w:val="288"/>
        </w:trPr>
        <w:tc>
          <w:tcPr>
            <w:tcW w:w="3420" w:type="dxa"/>
            <w:tcBorders>
              <w:top w:val="nil"/>
              <w:left w:val="nil"/>
              <w:bottom w:val="nil"/>
              <w:right w:val="nil"/>
            </w:tcBorders>
            <w:shd w:val="clear" w:color="auto" w:fill="auto"/>
            <w:noWrap/>
            <w:vAlign w:val="bottom"/>
            <w:hideMark/>
          </w:tcPr>
          <w:p w14:paraId="21AFBE81" w14:textId="77777777" w:rsidR="00BE29C1" w:rsidRPr="00B3013E" w:rsidRDefault="00BE29C1" w:rsidP="00230E5A">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center"/>
            <w:hideMark/>
          </w:tcPr>
          <w:p w14:paraId="6E2C26EA"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2EDDC6DC"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0D22B679"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07BEFD8D"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(0.005)</w:t>
            </w:r>
          </w:p>
        </w:tc>
        <w:tc>
          <w:tcPr>
            <w:tcW w:w="1529" w:type="dxa"/>
            <w:gridSpan w:val="2"/>
            <w:tcBorders>
              <w:top w:val="nil"/>
              <w:left w:val="nil"/>
              <w:bottom w:val="nil"/>
              <w:right w:val="nil"/>
            </w:tcBorders>
            <w:shd w:val="clear" w:color="auto" w:fill="auto"/>
            <w:noWrap/>
            <w:vAlign w:val="center"/>
            <w:hideMark/>
          </w:tcPr>
          <w:p w14:paraId="4511C989"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r>
      <w:tr w:rsidR="00BE29C1" w:rsidRPr="00B3013E" w14:paraId="7FD2EE34" w14:textId="77777777" w:rsidTr="00EF058E">
        <w:trPr>
          <w:trHeight w:val="312"/>
        </w:trPr>
        <w:tc>
          <w:tcPr>
            <w:tcW w:w="3420" w:type="dxa"/>
            <w:tcBorders>
              <w:top w:val="nil"/>
              <w:left w:val="nil"/>
              <w:bottom w:val="nil"/>
              <w:right w:val="nil"/>
            </w:tcBorders>
            <w:shd w:val="clear" w:color="auto" w:fill="auto"/>
            <w:noWrap/>
            <w:vAlign w:val="center"/>
            <w:hideMark/>
          </w:tcPr>
          <w:p w14:paraId="40D20024"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Total PPPI</w:t>
            </w:r>
          </w:p>
        </w:tc>
        <w:tc>
          <w:tcPr>
            <w:tcW w:w="1098" w:type="dxa"/>
            <w:tcBorders>
              <w:top w:val="nil"/>
              <w:left w:val="nil"/>
              <w:bottom w:val="nil"/>
              <w:right w:val="nil"/>
            </w:tcBorders>
            <w:shd w:val="clear" w:color="auto" w:fill="auto"/>
            <w:noWrap/>
            <w:vAlign w:val="center"/>
            <w:hideMark/>
          </w:tcPr>
          <w:p w14:paraId="535C4822"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16481F24"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67DF52EF"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7D7D972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-116.1</w:t>
            </w:r>
          </w:p>
        </w:tc>
        <w:tc>
          <w:tcPr>
            <w:tcW w:w="1529" w:type="dxa"/>
            <w:gridSpan w:val="2"/>
            <w:tcBorders>
              <w:top w:val="nil"/>
              <w:left w:val="nil"/>
              <w:bottom w:val="nil"/>
              <w:right w:val="nil"/>
            </w:tcBorders>
            <w:shd w:val="clear" w:color="auto" w:fill="auto"/>
            <w:noWrap/>
            <w:vAlign w:val="center"/>
            <w:hideMark/>
          </w:tcPr>
          <w:p w14:paraId="561BB3F0"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r>
      <w:tr w:rsidR="00BE29C1" w:rsidRPr="00B3013E" w14:paraId="64529D08" w14:textId="77777777" w:rsidTr="00EF058E">
        <w:trPr>
          <w:trHeight w:val="288"/>
        </w:trPr>
        <w:tc>
          <w:tcPr>
            <w:tcW w:w="3420" w:type="dxa"/>
            <w:tcBorders>
              <w:top w:val="nil"/>
              <w:left w:val="nil"/>
              <w:bottom w:val="nil"/>
              <w:right w:val="nil"/>
            </w:tcBorders>
            <w:shd w:val="clear" w:color="auto" w:fill="auto"/>
            <w:noWrap/>
            <w:vAlign w:val="bottom"/>
            <w:hideMark/>
          </w:tcPr>
          <w:p w14:paraId="5A092FEF" w14:textId="77777777" w:rsidR="00BE29C1" w:rsidRPr="00B3013E" w:rsidRDefault="00BE29C1" w:rsidP="00230E5A">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center"/>
            <w:hideMark/>
          </w:tcPr>
          <w:p w14:paraId="2D80C528"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4018677F"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0347566C"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62CB1432"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(0.786)</w:t>
            </w:r>
          </w:p>
        </w:tc>
        <w:tc>
          <w:tcPr>
            <w:tcW w:w="1529" w:type="dxa"/>
            <w:gridSpan w:val="2"/>
            <w:tcBorders>
              <w:top w:val="nil"/>
              <w:left w:val="nil"/>
              <w:bottom w:val="nil"/>
              <w:right w:val="nil"/>
            </w:tcBorders>
            <w:shd w:val="clear" w:color="auto" w:fill="auto"/>
            <w:noWrap/>
            <w:vAlign w:val="center"/>
            <w:hideMark/>
          </w:tcPr>
          <w:p w14:paraId="23D2AD64" w14:textId="77777777" w:rsidR="00BE29C1" w:rsidRPr="00B3013E" w:rsidRDefault="00BE29C1" w:rsidP="00EF058E">
            <w:pPr>
              <w:spacing w:after="0" w:line="240" w:lineRule="auto"/>
              <w:jc w:val="center"/>
              <w:rPr>
                <w:rFonts w:ascii="Times New Roman" w:eastAsia="Times New Roman" w:hAnsi="Times New Roman" w:cs="Times New Roman"/>
                <w:color w:val="000000"/>
              </w:rPr>
            </w:pPr>
          </w:p>
        </w:tc>
      </w:tr>
      <w:tr w:rsidR="00BE29C1" w:rsidRPr="00B3013E" w14:paraId="230DF9F4" w14:textId="77777777" w:rsidTr="00EF058E">
        <w:trPr>
          <w:trHeight w:val="312"/>
        </w:trPr>
        <w:tc>
          <w:tcPr>
            <w:tcW w:w="3420" w:type="dxa"/>
            <w:tcBorders>
              <w:top w:val="nil"/>
              <w:left w:val="nil"/>
              <w:bottom w:val="nil"/>
              <w:right w:val="nil"/>
            </w:tcBorders>
            <w:shd w:val="clear" w:color="auto" w:fill="auto"/>
            <w:noWrap/>
            <w:vAlign w:val="center"/>
            <w:hideMark/>
          </w:tcPr>
          <w:p w14:paraId="505F3597"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Num of Local Pols</w:t>
            </w:r>
          </w:p>
        </w:tc>
        <w:tc>
          <w:tcPr>
            <w:tcW w:w="1098" w:type="dxa"/>
            <w:tcBorders>
              <w:top w:val="nil"/>
              <w:left w:val="nil"/>
              <w:bottom w:val="nil"/>
              <w:right w:val="nil"/>
            </w:tcBorders>
            <w:shd w:val="clear" w:color="auto" w:fill="auto"/>
            <w:noWrap/>
            <w:vAlign w:val="center"/>
            <w:hideMark/>
          </w:tcPr>
          <w:p w14:paraId="6F97BB18"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2AF16E5F"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0B2406A9"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00203433"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6E7F41D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78.54**</w:t>
            </w:r>
          </w:p>
        </w:tc>
      </w:tr>
      <w:tr w:rsidR="00BE29C1" w:rsidRPr="00B3013E" w14:paraId="7DE77AF0" w14:textId="77777777" w:rsidTr="00EF058E">
        <w:trPr>
          <w:trHeight w:val="288"/>
        </w:trPr>
        <w:tc>
          <w:tcPr>
            <w:tcW w:w="3420" w:type="dxa"/>
            <w:tcBorders>
              <w:top w:val="nil"/>
              <w:left w:val="nil"/>
              <w:bottom w:val="nil"/>
              <w:right w:val="nil"/>
            </w:tcBorders>
            <w:shd w:val="clear" w:color="auto" w:fill="auto"/>
            <w:noWrap/>
            <w:vAlign w:val="bottom"/>
            <w:hideMark/>
          </w:tcPr>
          <w:p w14:paraId="6A3AB884"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69C5869A"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59C9BC4D"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2B49C791"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4879C73D"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02DD468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(0.016)</w:t>
            </w:r>
          </w:p>
        </w:tc>
      </w:tr>
      <w:tr w:rsidR="00BE29C1" w:rsidRPr="00B3013E" w14:paraId="48DC8D48" w14:textId="77777777" w:rsidTr="00EF058E">
        <w:trPr>
          <w:trHeight w:val="312"/>
        </w:trPr>
        <w:tc>
          <w:tcPr>
            <w:tcW w:w="3420" w:type="dxa"/>
            <w:tcBorders>
              <w:top w:val="nil"/>
              <w:left w:val="nil"/>
              <w:bottom w:val="nil"/>
              <w:right w:val="nil"/>
            </w:tcBorders>
            <w:shd w:val="clear" w:color="auto" w:fill="auto"/>
            <w:noWrap/>
            <w:vAlign w:val="center"/>
            <w:hideMark/>
          </w:tcPr>
          <w:p w14:paraId="3464377C"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Local PPI</w:t>
            </w:r>
          </w:p>
        </w:tc>
        <w:tc>
          <w:tcPr>
            <w:tcW w:w="1098" w:type="dxa"/>
            <w:tcBorders>
              <w:top w:val="nil"/>
              <w:left w:val="nil"/>
              <w:bottom w:val="nil"/>
              <w:right w:val="nil"/>
            </w:tcBorders>
            <w:shd w:val="clear" w:color="auto" w:fill="auto"/>
            <w:noWrap/>
            <w:vAlign w:val="center"/>
            <w:hideMark/>
          </w:tcPr>
          <w:p w14:paraId="03B168FE"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48157CB0"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7B5D506A"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45E2E29A"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2C1BFD9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208.9</w:t>
            </w:r>
          </w:p>
        </w:tc>
      </w:tr>
      <w:tr w:rsidR="00BE29C1" w:rsidRPr="00B3013E" w14:paraId="6CC42D54" w14:textId="77777777" w:rsidTr="00EF058E">
        <w:trPr>
          <w:trHeight w:val="288"/>
        </w:trPr>
        <w:tc>
          <w:tcPr>
            <w:tcW w:w="3420" w:type="dxa"/>
            <w:tcBorders>
              <w:top w:val="nil"/>
              <w:left w:val="nil"/>
              <w:bottom w:val="nil"/>
              <w:right w:val="nil"/>
            </w:tcBorders>
            <w:shd w:val="clear" w:color="auto" w:fill="auto"/>
            <w:noWrap/>
            <w:vAlign w:val="bottom"/>
            <w:hideMark/>
          </w:tcPr>
          <w:p w14:paraId="5024CD8F"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2EEECEF3"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1A861E9D"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26513AD0"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154A05DF"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53CFFA5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(0.541)</w:t>
            </w:r>
          </w:p>
        </w:tc>
      </w:tr>
      <w:tr w:rsidR="00BE29C1" w:rsidRPr="00B3013E" w14:paraId="58C18889" w14:textId="77777777" w:rsidTr="00EF058E">
        <w:trPr>
          <w:trHeight w:val="312"/>
        </w:trPr>
        <w:tc>
          <w:tcPr>
            <w:tcW w:w="3420" w:type="dxa"/>
            <w:tcBorders>
              <w:top w:val="nil"/>
              <w:left w:val="nil"/>
              <w:bottom w:val="nil"/>
              <w:right w:val="nil"/>
            </w:tcBorders>
            <w:shd w:val="clear" w:color="auto" w:fill="auto"/>
            <w:noWrap/>
            <w:vAlign w:val="center"/>
            <w:hideMark/>
          </w:tcPr>
          <w:p w14:paraId="3D0BD92A"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Num of National Pols.</w:t>
            </w:r>
          </w:p>
        </w:tc>
        <w:tc>
          <w:tcPr>
            <w:tcW w:w="1098" w:type="dxa"/>
            <w:tcBorders>
              <w:top w:val="nil"/>
              <w:left w:val="nil"/>
              <w:bottom w:val="nil"/>
              <w:right w:val="nil"/>
            </w:tcBorders>
            <w:shd w:val="clear" w:color="auto" w:fill="auto"/>
            <w:noWrap/>
            <w:vAlign w:val="center"/>
            <w:hideMark/>
          </w:tcPr>
          <w:p w14:paraId="0A96FE99"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5DB1DAFE"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0B2B30F2"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13017242"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3989064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28.02</w:t>
            </w:r>
          </w:p>
        </w:tc>
      </w:tr>
      <w:tr w:rsidR="00BE29C1" w:rsidRPr="00B3013E" w14:paraId="5E4851A4" w14:textId="77777777" w:rsidTr="00EF058E">
        <w:trPr>
          <w:trHeight w:val="288"/>
        </w:trPr>
        <w:tc>
          <w:tcPr>
            <w:tcW w:w="3420" w:type="dxa"/>
            <w:tcBorders>
              <w:top w:val="nil"/>
              <w:left w:val="nil"/>
              <w:bottom w:val="nil"/>
              <w:right w:val="nil"/>
            </w:tcBorders>
            <w:shd w:val="clear" w:color="auto" w:fill="auto"/>
            <w:noWrap/>
            <w:vAlign w:val="bottom"/>
            <w:hideMark/>
          </w:tcPr>
          <w:p w14:paraId="139FCDF5"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74ACEFD7"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297A0205"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48AC377B"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11D95655"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59D1BCE4"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(0.286)</w:t>
            </w:r>
          </w:p>
        </w:tc>
      </w:tr>
      <w:tr w:rsidR="00BE29C1" w:rsidRPr="00B3013E" w14:paraId="6F12384D" w14:textId="77777777" w:rsidTr="00EF058E">
        <w:trPr>
          <w:trHeight w:val="312"/>
        </w:trPr>
        <w:tc>
          <w:tcPr>
            <w:tcW w:w="3420" w:type="dxa"/>
            <w:tcBorders>
              <w:top w:val="nil"/>
              <w:left w:val="nil"/>
              <w:bottom w:val="nil"/>
              <w:right w:val="nil"/>
            </w:tcBorders>
            <w:shd w:val="clear" w:color="auto" w:fill="auto"/>
            <w:noWrap/>
            <w:vAlign w:val="center"/>
            <w:hideMark/>
          </w:tcPr>
          <w:p w14:paraId="1770E01D"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National PPPI</w:t>
            </w:r>
          </w:p>
        </w:tc>
        <w:tc>
          <w:tcPr>
            <w:tcW w:w="1098" w:type="dxa"/>
            <w:tcBorders>
              <w:top w:val="nil"/>
              <w:left w:val="nil"/>
              <w:bottom w:val="nil"/>
              <w:right w:val="nil"/>
            </w:tcBorders>
            <w:shd w:val="clear" w:color="auto" w:fill="auto"/>
            <w:noWrap/>
            <w:vAlign w:val="center"/>
            <w:hideMark/>
          </w:tcPr>
          <w:p w14:paraId="605282B6" w14:textId="77777777" w:rsidR="00BE29C1" w:rsidRPr="00B3013E" w:rsidRDefault="00BE29C1" w:rsidP="00EF058E">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center"/>
            <w:hideMark/>
          </w:tcPr>
          <w:p w14:paraId="586D7993"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7ADDE719"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2DF79D19"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0F529B0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-305.5</w:t>
            </w:r>
          </w:p>
        </w:tc>
      </w:tr>
      <w:tr w:rsidR="00BE29C1" w:rsidRPr="00B3013E" w14:paraId="2FB1675B" w14:textId="77777777" w:rsidTr="00EF058E">
        <w:trPr>
          <w:trHeight w:val="288"/>
        </w:trPr>
        <w:tc>
          <w:tcPr>
            <w:tcW w:w="3420" w:type="dxa"/>
            <w:tcBorders>
              <w:top w:val="nil"/>
              <w:left w:val="nil"/>
              <w:bottom w:val="nil"/>
              <w:right w:val="nil"/>
            </w:tcBorders>
            <w:shd w:val="clear" w:color="auto" w:fill="auto"/>
            <w:noWrap/>
            <w:vAlign w:val="bottom"/>
            <w:hideMark/>
          </w:tcPr>
          <w:p w14:paraId="2906DD3B"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0761F2A2"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14:paraId="53A5EE4B"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1FB38AFD"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45E7DA49" w14:textId="77777777" w:rsidR="00BE29C1" w:rsidRPr="00B3013E" w:rsidRDefault="00BE29C1" w:rsidP="00EF058E">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6AADFC3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(0.385)</w:t>
            </w:r>
          </w:p>
        </w:tc>
      </w:tr>
      <w:tr w:rsidR="00BE29C1" w:rsidRPr="00B3013E" w14:paraId="01A64EB1" w14:textId="77777777" w:rsidTr="00EF058E">
        <w:trPr>
          <w:trHeight w:val="312"/>
        </w:trPr>
        <w:tc>
          <w:tcPr>
            <w:tcW w:w="3420" w:type="dxa"/>
            <w:tcBorders>
              <w:top w:val="nil"/>
              <w:left w:val="nil"/>
              <w:bottom w:val="nil"/>
              <w:right w:val="nil"/>
            </w:tcBorders>
            <w:shd w:val="clear" w:color="auto" w:fill="auto"/>
            <w:noWrap/>
            <w:vAlign w:val="center"/>
            <w:hideMark/>
          </w:tcPr>
          <w:p w14:paraId="43D6C954"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ln(total assets)</w:t>
            </w:r>
          </w:p>
        </w:tc>
        <w:tc>
          <w:tcPr>
            <w:tcW w:w="1098" w:type="dxa"/>
            <w:tcBorders>
              <w:top w:val="nil"/>
              <w:left w:val="nil"/>
              <w:bottom w:val="nil"/>
              <w:right w:val="nil"/>
            </w:tcBorders>
            <w:shd w:val="clear" w:color="auto" w:fill="auto"/>
            <w:noWrap/>
            <w:vAlign w:val="center"/>
            <w:hideMark/>
          </w:tcPr>
          <w:p w14:paraId="21F668FE"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-1110.3</w:t>
            </w:r>
          </w:p>
        </w:tc>
        <w:tc>
          <w:tcPr>
            <w:tcW w:w="1096" w:type="dxa"/>
            <w:tcBorders>
              <w:top w:val="nil"/>
              <w:left w:val="nil"/>
              <w:bottom w:val="nil"/>
              <w:right w:val="nil"/>
            </w:tcBorders>
            <w:shd w:val="clear" w:color="auto" w:fill="auto"/>
            <w:noWrap/>
            <w:vAlign w:val="center"/>
            <w:hideMark/>
          </w:tcPr>
          <w:p w14:paraId="0526AB13"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-602.8</w:t>
            </w:r>
          </w:p>
        </w:tc>
        <w:tc>
          <w:tcPr>
            <w:tcW w:w="1326" w:type="dxa"/>
            <w:tcBorders>
              <w:top w:val="nil"/>
              <w:left w:val="nil"/>
              <w:bottom w:val="nil"/>
              <w:right w:val="nil"/>
            </w:tcBorders>
            <w:shd w:val="clear" w:color="auto" w:fill="auto"/>
            <w:noWrap/>
            <w:vAlign w:val="center"/>
            <w:hideMark/>
          </w:tcPr>
          <w:p w14:paraId="377DA05D"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-873.2</w:t>
            </w:r>
          </w:p>
        </w:tc>
        <w:tc>
          <w:tcPr>
            <w:tcW w:w="1605" w:type="dxa"/>
            <w:tcBorders>
              <w:top w:val="nil"/>
              <w:left w:val="nil"/>
              <w:bottom w:val="nil"/>
              <w:right w:val="nil"/>
            </w:tcBorders>
            <w:shd w:val="clear" w:color="auto" w:fill="auto"/>
            <w:noWrap/>
            <w:vAlign w:val="center"/>
            <w:hideMark/>
          </w:tcPr>
          <w:p w14:paraId="697DECEB"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-1085.9</w:t>
            </w:r>
          </w:p>
        </w:tc>
        <w:tc>
          <w:tcPr>
            <w:tcW w:w="1529" w:type="dxa"/>
            <w:gridSpan w:val="2"/>
            <w:tcBorders>
              <w:top w:val="nil"/>
              <w:left w:val="nil"/>
              <w:bottom w:val="nil"/>
              <w:right w:val="nil"/>
            </w:tcBorders>
            <w:shd w:val="clear" w:color="auto" w:fill="auto"/>
            <w:noWrap/>
            <w:vAlign w:val="center"/>
            <w:hideMark/>
          </w:tcPr>
          <w:p w14:paraId="1EF6EB1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-980.3</w:t>
            </w:r>
          </w:p>
        </w:tc>
      </w:tr>
      <w:tr w:rsidR="00BE29C1" w:rsidRPr="00B3013E" w14:paraId="7518442C" w14:textId="77777777" w:rsidTr="00EF058E">
        <w:trPr>
          <w:trHeight w:val="288"/>
        </w:trPr>
        <w:tc>
          <w:tcPr>
            <w:tcW w:w="3420" w:type="dxa"/>
            <w:tcBorders>
              <w:top w:val="nil"/>
              <w:left w:val="nil"/>
              <w:bottom w:val="nil"/>
              <w:right w:val="nil"/>
            </w:tcBorders>
            <w:shd w:val="clear" w:color="auto" w:fill="auto"/>
            <w:noWrap/>
            <w:vAlign w:val="bottom"/>
            <w:hideMark/>
          </w:tcPr>
          <w:p w14:paraId="642594A5"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10C46E9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(0.295)</w:t>
            </w:r>
          </w:p>
        </w:tc>
        <w:tc>
          <w:tcPr>
            <w:tcW w:w="1096" w:type="dxa"/>
            <w:tcBorders>
              <w:top w:val="nil"/>
              <w:left w:val="nil"/>
              <w:bottom w:val="nil"/>
              <w:right w:val="nil"/>
            </w:tcBorders>
            <w:shd w:val="clear" w:color="auto" w:fill="auto"/>
            <w:noWrap/>
            <w:vAlign w:val="center"/>
            <w:hideMark/>
          </w:tcPr>
          <w:p w14:paraId="5AD2497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(0.533)</w:t>
            </w:r>
          </w:p>
        </w:tc>
        <w:tc>
          <w:tcPr>
            <w:tcW w:w="1326" w:type="dxa"/>
            <w:tcBorders>
              <w:top w:val="nil"/>
              <w:left w:val="nil"/>
              <w:bottom w:val="nil"/>
              <w:right w:val="nil"/>
            </w:tcBorders>
            <w:shd w:val="clear" w:color="auto" w:fill="auto"/>
            <w:noWrap/>
            <w:vAlign w:val="center"/>
            <w:hideMark/>
          </w:tcPr>
          <w:p w14:paraId="5059ABE1"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(0.393)</w:t>
            </w:r>
          </w:p>
        </w:tc>
        <w:tc>
          <w:tcPr>
            <w:tcW w:w="1605" w:type="dxa"/>
            <w:tcBorders>
              <w:top w:val="nil"/>
              <w:left w:val="nil"/>
              <w:bottom w:val="nil"/>
              <w:right w:val="nil"/>
            </w:tcBorders>
            <w:shd w:val="clear" w:color="auto" w:fill="auto"/>
            <w:noWrap/>
            <w:vAlign w:val="center"/>
            <w:hideMark/>
          </w:tcPr>
          <w:p w14:paraId="1B23B96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(0.297)</w:t>
            </w:r>
          </w:p>
        </w:tc>
        <w:tc>
          <w:tcPr>
            <w:tcW w:w="1529" w:type="dxa"/>
            <w:gridSpan w:val="2"/>
            <w:tcBorders>
              <w:top w:val="nil"/>
              <w:left w:val="nil"/>
              <w:bottom w:val="nil"/>
              <w:right w:val="nil"/>
            </w:tcBorders>
            <w:shd w:val="clear" w:color="auto" w:fill="auto"/>
            <w:noWrap/>
            <w:vAlign w:val="center"/>
            <w:hideMark/>
          </w:tcPr>
          <w:p w14:paraId="448D202D"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(0.335)</w:t>
            </w:r>
          </w:p>
        </w:tc>
      </w:tr>
      <w:tr w:rsidR="00BE29C1" w:rsidRPr="00B3013E" w14:paraId="3774D342" w14:textId="77777777" w:rsidTr="00EF058E">
        <w:trPr>
          <w:trHeight w:val="312"/>
        </w:trPr>
        <w:tc>
          <w:tcPr>
            <w:tcW w:w="3420" w:type="dxa"/>
            <w:tcBorders>
              <w:top w:val="nil"/>
              <w:left w:val="nil"/>
              <w:bottom w:val="nil"/>
              <w:right w:val="nil"/>
            </w:tcBorders>
            <w:shd w:val="clear" w:color="auto" w:fill="auto"/>
            <w:noWrap/>
            <w:vAlign w:val="center"/>
            <w:hideMark/>
          </w:tcPr>
          <w:p w14:paraId="3EFC466B"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Market/book</w:t>
            </w:r>
          </w:p>
        </w:tc>
        <w:tc>
          <w:tcPr>
            <w:tcW w:w="1098" w:type="dxa"/>
            <w:tcBorders>
              <w:top w:val="nil"/>
              <w:left w:val="nil"/>
              <w:bottom w:val="nil"/>
              <w:right w:val="nil"/>
            </w:tcBorders>
            <w:shd w:val="clear" w:color="auto" w:fill="auto"/>
            <w:noWrap/>
            <w:vAlign w:val="center"/>
            <w:hideMark/>
          </w:tcPr>
          <w:p w14:paraId="6F26493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-106.1</w:t>
            </w:r>
          </w:p>
        </w:tc>
        <w:tc>
          <w:tcPr>
            <w:tcW w:w="1096" w:type="dxa"/>
            <w:tcBorders>
              <w:top w:val="nil"/>
              <w:left w:val="nil"/>
              <w:bottom w:val="nil"/>
              <w:right w:val="nil"/>
            </w:tcBorders>
            <w:shd w:val="clear" w:color="auto" w:fill="auto"/>
            <w:noWrap/>
            <w:vAlign w:val="center"/>
            <w:hideMark/>
          </w:tcPr>
          <w:p w14:paraId="2AD3B4B9"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-110.6</w:t>
            </w:r>
          </w:p>
        </w:tc>
        <w:tc>
          <w:tcPr>
            <w:tcW w:w="1326" w:type="dxa"/>
            <w:tcBorders>
              <w:top w:val="nil"/>
              <w:left w:val="nil"/>
              <w:bottom w:val="nil"/>
              <w:right w:val="nil"/>
            </w:tcBorders>
            <w:shd w:val="clear" w:color="auto" w:fill="auto"/>
            <w:noWrap/>
            <w:vAlign w:val="center"/>
            <w:hideMark/>
          </w:tcPr>
          <w:p w14:paraId="16C8ECD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-84.84</w:t>
            </w:r>
          </w:p>
        </w:tc>
        <w:tc>
          <w:tcPr>
            <w:tcW w:w="1605" w:type="dxa"/>
            <w:tcBorders>
              <w:top w:val="nil"/>
              <w:left w:val="nil"/>
              <w:bottom w:val="nil"/>
              <w:right w:val="nil"/>
            </w:tcBorders>
            <w:shd w:val="clear" w:color="auto" w:fill="auto"/>
            <w:noWrap/>
            <w:vAlign w:val="center"/>
            <w:hideMark/>
          </w:tcPr>
          <w:p w14:paraId="35336A9F"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-109.6</w:t>
            </w:r>
          </w:p>
        </w:tc>
        <w:tc>
          <w:tcPr>
            <w:tcW w:w="1529" w:type="dxa"/>
            <w:gridSpan w:val="2"/>
            <w:tcBorders>
              <w:top w:val="nil"/>
              <w:left w:val="nil"/>
              <w:bottom w:val="nil"/>
              <w:right w:val="nil"/>
            </w:tcBorders>
            <w:shd w:val="clear" w:color="auto" w:fill="auto"/>
            <w:noWrap/>
            <w:vAlign w:val="center"/>
            <w:hideMark/>
          </w:tcPr>
          <w:p w14:paraId="108E202B"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-120.2</w:t>
            </w:r>
          </w:p>
        </w:tc>
      </w:tr>
      <w:tr w:rsidR="00BE29C1" w:rsidRPr="00B3013E" w14:paraId="6769B9EC" w14:textId="77777777" w:rsidTr="00EF058E">
        <w:trPr>
          <w:trHeight w:val="288"/>
        </w:trPr>
        <w:tc>
          <w:tcPr>
            <w:tcW w:w="3420" w:type="dxa"/>
            <w:tcBorders>
              <w:top w:val="nil"/>
              <w:left w:val="nil"/>
              <w:bottom w:val="nil"/>
              <w:right w:val="nil"/>
            </w:tcBorders>
            <w:shd w:val="clear" w:color="auto" w:fill="auto"/>
            <w:noWrap/>
            <w:vAlign w:val="bottom"/>
            <w:hideMark/>
          </w:tcPr>
          <w:p w14:paraId="17D96950"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0AA9EFD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(0.294)</w:t>
            </w:r>
          </w:p>
        </w:tc>
        <w:tc>
          <w:tcPr>
            <w:tcW w:w="1096" w:type="dxa"/>
            <w:tcBorders>
              <w:top w:val="nil"/>
              <w:left w:val="nil"/>
              <w:bottom w:val="nil"/>
              <w:right w:val="nil"/>
            </w:tcBorders>
            <w:shd w:val="clear" w:color="auto" w:fill="auto"/>
            <w:noWrap/>
            <w:vAlign w:val="center"/>
            <w:hideMark/>
          </w:tcPr>
          <w:p w14:paraId="3462D36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(0.296)</w:t>
            </w:r>
          </w:p>
        </w:tc>
        <w:tc>
          <w:tcPr>
            <w:tcW w:w="1326" w:type="dxa"/>
            <w:tcBorders>
              <w:top w:val="nil"/>
              <w:left w:val="nil"/>
              <w:bottom w:val="nil"/>
              <w:right w:val="nil"/>
            </w:tcBorders>
            <w:shd w:val="clear" w:color="auto" w:fill="auto"/>
            <w:noWrap/>
            <w:vAlign w:val="center"/>
            <w:hideMark/>
          </w:tcPr>
          <w:p w14:paraId="4E5547D9"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(0.414)</w:t>
            </w:r>
          </w:p>
        </w:tc>
        <w:tc>
          <w:tcPr>
            <w:tcW w:w="1605" w:type="dxa"/>
            <w:tcBorders>
              <w:top w:val="nil"/>
              <w:left w:val="nil"/>
              <w:bottom w:val="nil"/>
              <w:right w:val="nil"/>
            </w:tcBorders>
            <w:shd w:val="clear" w:color="auto" w:fill="auto"/>
            <w:noWrap/>
            <w:vAlign w:val="center"/>
            <w:hideMark/>
          </w:tcPr>
          <w:p w14:paraId="38B22E7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(0.275)</w:t>
            </w:r>
          </w:p>
        </w:tc>
        <w:tc>
          <w:tcPr>
            <w:tcW w:w="1529" w:type="dxa"/>
            <w:gridSpan w:val="2"/>
            <w:tcBorders>
              <w:top w:val="nil"/>
              <w:left w:val="nil"/>
              <w:bottom w:val="nil"/>
              <w:right w:val="nil"/>
            </w:tcBorders>
            <w:shd w:val="clear" w:color="auto" w:fill="auto"/>
            <w:noWrap/>
            <w:vAlign w:val="center"/>
            <w:hideMark/>
          </w:tcPr>
          <w:p w14:paraId="26AD74E2"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(0.244)</w:t>
            </w:r>
          </w:p>
        </w:tc>
      </w:tr>
      <w:tr w:rsidR="00BE29C1" w:rsidRPr="00B3013E" w14:paraId="7AD04C3B" w14:textId="77777777" w:rsidTr="00EF058E">
        <w:trPr>
          <w:trHeight w:val="312"/>
        </w:trPr>
        <w:tc>
          <w:tcPr>
            <w:tcW w:w="3420" w:type="dxa"/>
            <w:tcBorders>
              <w:top w:val="nil"/>
              <w:left w:val="nil"/>
              <w:bottom w:val="nil"/>
              <w:right w:val="nil"/>
            </w:tcBorders>
            <w:shd w:val="clear" w:color="auto" w:fill="auto"/>
            <w:noWrap/>
            <w:vAlign w:val="center"/>
            <w:hideMark/>
          </w:tcPr>
          <w:p w14:paraId="5E0E78EF"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lastRenderedPageBreak/>
              <w:t>ROA</w:t>
            </w:r>
          </w:p>
        </w:tc>
        <w:tc>
          <w:tcPr>
            <w:tcW w:w="1098" w:type="dxa"/>
            <w:tcBorders>
              <w:top w:val="nil"/>
              <w:left w:val="nil"/>
              <w:bottom w:val="nil"/>
              <w:right w:val="nil"/>
            </w:tcBorders>
            <w:shd w:val="clear" w:color="auto" w:fill="auto"/>
            <w:noWrap/>
            <w:vAlign w:val="center"/>
            <w:hideMark/>
          </w:tcPr>
          <w:p w14:paraId="6C425FBC" w14:textId="752D23BA"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-738.1</w:t>
            </w:r>
          </w:p>
        </w:tc>
        <w:tc>
          <w:tcPr>
            <w:tcW w:w="1096" w:type="dxa"/>
            <w:tcBorders>
              <w:top w:val="nil"/>
              <w:left w:val="nil"/>
              <w:bottom w:val="nil"/>
              <w:right w:val="nil"/>
            </w:tcBorders>
            <w:shd w:val="clear" w:color="auto" w:fill="auto"/>
            <w:noWrap/>
            <w:vAlign w:val="center"/>
            <w:hideMark/>
          </w:tcPr>
          <w:p w14:paraId="495F934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-546.2</w:t>
            </w:r>
          </w:p>
        </w:tc>
        <w:tc>
          <w:tcPr>
            <w:tcW w:w="1326" w:type="dxa"/>
            <w:tcBorders>
              <w:top w:val="nil"/>
              <w:left w:val="nil"/>
              <w:bottom w:val="nil"/>
              <w:right w:val="nil"/>
            </w:tcBorders>
            <w:shd w:val="clear" w:color="auto" w:fill="auto"/>
            <w:noWrap/>
            <w:vAlign w:val="center"/>
            <w:hideMark/>
          </w:tcPr>
          <w:p w14:paraId="72A0E413" w14:textId="61850D18"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-724.6</w:t>
            </w:r>
          </w:p>
        </w:tc>
        <w:tc>
          <w:tcPr>
            <w:tcW w:w="1605" w:type="dxa"/>
            <w:tcBorders>
              <w:top w:val="nil"/>
              <w:left w:val="nil"/>
              <w:bottom w:val="nil"/>
              <w:right w:val="nil"/>
            </w:tcBorders>
            <w:shd w:val="clear" w:color="auto" w:fill="auto"/>
            <w:noWrap/>
            <w:vAlign w:val="center"/>
            <w:hideMark/>
          </w:tcPr>
          <w:p w14:paraId="215AA756" w14:textId="485434B3"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-744.3</w:t>
            </w:r>
          </w:p>
        </w:tc>
        <w:tc>
          <w:tcPr>
            <w:tcW w:w="1529" w:type="dxa"/>
            <w:gridSpan w:val="2"/>
            <w:tcBorders>
              <w:top w:val="nil"/>
              <w:left w:val="nil"/>
              <w:bottom w:val="nil"/>
              <w:right w:val="nil"/>
            </w:tcBorders>
            <w:shd w:val="clear" w:color="auto" w:fill="auto"/>
            <w:noWrap/>
            <w:vAlign w:val="center"/>
            <w:hideMark/>
          </w:tcPr>
          <w:p w14:paraId="2DD2609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-675.3</w:t>
            </w:r>
          </w:p>
        </w:tc>
      </w:tr>
      <w:tr w:rsidR="00BE29C1" w:rsidRPr="00B3013E" w14:paraId="459970C1" w14:textId="77777777" w:rsidTr="00EF058E">
        <w:trPr>
          <w:trHeight w:val="288"/>
        </w:trPr>
        <w:tc>
          <w:tcPr>
            <w:tcW w:w="3420" w:type="dxa"/>
            <w:tcBorders>
              <w:top w:val="nil"/>
              <w:left w:val="nil"/>
              <w:bottom w:val="nil"/>
              <w:right w:val="nil"/>
            </w:tcBorders>
            <w:shd w:val="clear" w:color="auto" w:fill="auto"/>
            <w:noWrap/>
            <w:vAlign w:val="bottom"/>
            <w:hideMark/>
          </w:tcPr>
          <w:p w14:paraId="2409694C"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181957D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(0.078)</w:t>
            </w:r>
          </w:p>
        </w:tc>
        <w:tc>
          <w:tcPr>
            <w:tcW w:w="1096" w:type="dxa"/>
            <w:tcBorders>
              <w:top w:val="nil"/>
              <w:left w:val="nil"/>
              <w:bottom w:val="nil"/>
              <w:right w:val="nil"/>
            </w:tcBorders>
            <w:shd w:val="clear" w:color="auto" w:fill="auto"/>
            <w:noWrap/>
            <w:vAlign w:val="center"/>
            <w:hideMark/>
          </w:tcPr>
          <w:p w14:paraId="1F4A79D1"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(0.132)</w:t>
            </w:r>
          </w:p>
        </w:tc>
        <w:tc>
          <w:tcPr>
            <w:tcW w:w="1326" w:type="dxa"/>
            <w:tcBorders>
              <w:top w:val="nil"/>
              <w:left w:val="nil"/>
              <w:bottom w:val="nil"/>
              <w:right w:val="nil"/>
            </w:tcBorders>
            <w:shd w:val="clear" w:color="auto" w:fill="auto"/>
            <w:noWrap/>
            <w:vAlign w:val="center"/>
            <w:hideMark/>
          </w:tcPr>
          <w:p w14:paraId="073003B2"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(0.092)</w:t>
            </w:r>
          </w:p>
        </w:tc>
        <w:tc>
          <w:tcPr>
            <w:tcW w:w="1605" w:type="dxa"/>
            <w:tcBorders>
              <w:top w:val="nil"/>
              <w:left w:val="nil"/>
              <w:bottom w:val="nil"/>
              <w:right w:val="nil"/>
            </w:tcBorders>
            <w:shd w:val="clear" w:color="auto" w:fill="auto"/>
            <w:noWrap/>
            <w:vAlign w:val="center"/>
            <w:hideMark/>
          </w:tcPr>
          <w:p w14:paraId="580A830D"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(0.076)</w:t>
            </w:r>
          </w:p>
        </w:tc>
        <w:tc>
          <w:tcPr>
            <w:tcW w:w="1529" w:type="dxa"/>
            <w:gridSpan w:val="2"/>
            <w:tcBorders>
              <w:top w:val="nil"/>
              <w:left w:val="nil"/>
              <w:bottom w:val="nil"/>
              <w:right w:val="nil"/>
            </w:tcBorders>
            <w:shd w:val="clear" w:color="auto" w:fill="auto"/>
            <w:noWrap/>
            <w:vAlign w:val="center"/>
            <w:hideMark/>
          </w:tcPr>
          <w:p w14:paraId="26527D3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(0.110)</w:t>
            </w:r>
          </w:p>
        </w:tc>
      </w:tr>
      <w:tr w:rsidR="00BE29C1" w:rsidRPr="00B3013E" w14:paraId="2507E0D9" w14:textId="77777777" w:rsidTr="00EF058E">
        <w:trPr>
          <w:trHeight w:val="312"/>
        </w:trPr>
        <w:tc>
          <w:tcPr>
            <w:tcW w:w="3420" w:type="dxa"/>
            <w:tcBorders>
              <w:top w:val="nil"/>
              <w:left w:val="nil"/>
              <w:bottom w:val="nil"/>
              <w:right w:val="nil"/>
            </w:tcBorders>
            <w:shd w:val="clear" w:color="auto" w:fill="auto"/>
            <w:noWrap/>
            <w:vAlign w:val="center"/>
            <w:hideMark/>
          </w:tcPr>
          <w:p w14:paraId="2A877F8B"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CAPEX/total sales</w:t>
            </w:r>
          </w:p>
        </w:tc>
        <w:tc>
          <w:tcPr>
            <w:tcW w:w="1098" w:type="dxa"/>
            <w:tcBorders>
              <w:top w:val="nil"/>
              <w:left w:val="nil"/>
              <w:bottom w:val="nil"/>
              <w:right w:val="nil"/>
            </w:tcBorders>
            <w:shd w:val="clear" w:color="auto" w:fill="auto"/>
            <w:noWrap/>
            <w:vAlign w:val="center"/>
            <w:hideMark/>
          </w:tcPr>
          <w:p w14:paraId="2B34D2C3" w14:textId="30E2503E"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-8989.7</w:t>
            </w:r>
          </w:p>
        </w:tc>
        <w:tc>
          <w:tcPr>
            <w:tcW w:w="1096" w:type="dxa"/>
            <w:tcBorders>
              <w:top w:val="nil"/>
              <w:left w:val="nil"/>
              <w:bottom w:val="nil"/>
              <w:right w:val="nil"/>
            </w:tcBorders>
            <w:shd w:val="clear" w:color="auto" w:fill="auto"/>
            <w:noWrap/>
            <w:vAlign w:val="center"/>
            <w:hideMark/>
          </w:tcPr>
          <w:p w14:paraId="24863F7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-7910.2*</w:t>
            </w:r>
          </w:p>
        </w:tc>
        <w:tc>
          <w:tcPr>
            <w:tcW w:w="1326" w:type="dxa"/>
            <w:tcBorders>
              <w:top w:val="nil"/>
              <w:left w:val="nil"/>
              <w:bottom w:val="nil"/>
              <w:right w:val="nil"/>
            </w:tcBorders>
            <w:shd w:val="clear" w:color="auto" w:fill="auto"/>
            <w:noWrap/>
            <w:vAlign w:val="center"/>
            <w:hideMark/>
          </w:tcPr>
          <w:p w14:paraId="4D3D4352"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-10442.6**</w:t>
            </w:r>
          </w:p>
        </w:tc>
        <w:tc>
          <w:tcPr>
            <w:tcW w:w="1605" w:type="dxa"/>
            <w:tcBorders>
              <w:top w:val="nil"/>
              <w:left w:val="nil"/>
              <w:bottom w:val="nil"/>
              <w:right w:val="nil"/>
            </w:tcBorders>
            <w:shd w:val="clear" w:color="auto" w:fill="auto"/>
            <w:noWrap/>
            <w:vAlign w:val="center"/>
            <w:hideMark/>
          </w:tcPr>
          <w:p w14:paraId="424C7622" w14:textId="1C52C9D1"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-8960.5</w:t>
            </w:r>
          </w:p>
        </w:tc>
        <w:tc>
          <w:tcPr>
            <w:tcW w:w="1529" w:type="dxa"/>
            <w:gridSpan w:val="2"/>
            <w:tcBorders>
              <w:top w:val="nil"/>
              <w:left w:val="nil"/>
              <w:bottom w:val="nil"/>
              <w:right w:val="nil"/>
            </w:tcBorders>
            <w:shd w:val="clear" w:color="auto" w:fill="auto"/>
            <w:noWrap/>
            <w:vAlign w:val="center"/>
            <w:hideMark/>
          </w:tcPr>
          <w:p w14:paraId="0A5CCBEC" w14:textId="61768ED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-8032.3</w:t>
            </w:r>
          </w:p>
        </w:tc>
      </w:tr>
      <w:tr w:rsidR="00BE29C1" w:rsidRPr="00B3013E" w14:paraId="256CE0C4" w14:textId="77777777" w:rsidTr="00EF058E">
        <w:trPr>
          <w:trHeight w:val="288"/>
        </w:trPr>
        <w:tc>
          <w:tcPr>
            <w:tcW w:w="3420" w:type="dxa"/>
            <w:tcBorders>
              <w:top w:val="nil"/>
              <w:left w:val="nil"/>
              <w:bottom w:val="nil"/>
              <w:right w:val="nil"/>
            </w:tcBorders>
            <w:shd w:val="clear" w:color="auto" w:fill="auto"/>
            <w:noWrap/>
            <w:vAlign w:val="bottom"/>
            <w:hideMark/>
          </w:tcPr>
          <w:p w14:paraId="3A499C94"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3508B90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(0.064)</w:t>
            </w:r>
          </w:p>
        </w:tc>
        <w:tc>
          <w:tcPr>
            <w:tcW w:w="1096" w:type="dxa"/>
            <w:tcBorders>
              <w:top w:val="nil"/>
              <w:left w:val="nil"/>
              <w:bottom w:val="nil"/>
              <w:right w:val="nil"/>
            </w:tcBorders>
            <w:shd w:val="clear" w:color="auto" w:fill="auto"/>
            <w:noWrap/>
            <w:vAlign w:val="center"/>
            <w:hideMark/>
          </w:tcPr>
          <w:p w14:paraId="2AAE09A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(0.089)</w:t>
            </w:r>
          </w:p>
        </w:tc>
        <w:tc>
          <w:tcPr>
            <w:tcW w:w="1326" w:type="dxa"/>
            <w:tcBorders>
              <w:top w:val="nil"/>
              <w:left w:val="nil"/>
              <w:bottom w:val="nil"/>
              <w:right w:val="nil"/>
            </w:tcBorders>
            <w:shd w:val="clear" w:color="auto" w:fill="auto"/>
            <w:noWrap/>
            <w:vAlign w:val="center"/>
            <w:hideMark/>
          </w:tcPr>
          <w:p w14:paraId="71B5C8B3"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(0.044)</w:t>
            </w:r>
          </w:p>
        </w:tc>
        <w:tc>
          <w:tcPr>
            <w:tcW w:w="1605" w:type="dxa"/>
            <w:tcBorders>
              <w:top w:val="nil"/>
              <w:left w:val="nil"/>
              <w:bottom w:val="nil"/>
              <w:right w:val="nil"/>
            </w:tcBorders>
            <w:shd w:val="clear" w:color="auto" w:fill="auto"/>
            <w:noWrap/>
            <w:vAlign w:val="center"/>
            <w:hideMark/>
          </w:tcPr>
          <w:p w14:paraId="65E1643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(0.066)</w:t>
            </w:r>
          </w:p>
        </w:tc>
        <w:tc>
          <w:tcPr>
            <w:tcW w:w="1529" w:type="dxa"/>
            <w:gridSpan w:val="2"/>
            <w:tcBorders>
              <w:top w:val="nil"/>
              <w:left w:val="nil"/>
              <w:bottom w:val="nil"/>
              <w:right w:val="nil"/>
            </w:tcBorders>
            <w:shd w:val="clear" w:color="auto" w:fill="auto"/>
            <w:noWrap/>
            <w:vAlign w:val="center"/>
            <w:hideMark/>
          </w:tcPr>
          <w:p w14:paraId="12CEDFD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(0.091)</w:t>
            </w:r>
          </w:p>
        </w:tc>
      </w:tr>
      <w:tr w:rsidR="00BE29C1" w:rsidRPr="00B3013E" w14:paraId="28955289" w14:textId="77777777" w:rsidTr="00EF058E">
        <w:trPr>
          <w:trHeight w:val="312"/>
        </w:trPr>
        <w:tc>
          <w:tcPr>
            <w:tcW w:w="3420" w:type="dxa"/>
            <w:tcBorders>
              <w:top w:val="nil"/>
              <w:left w:val="nil"/>
              <w:bottom w:val="nil"/>
              <w:right w:val="nil"/>
            </w:tcBorders>
            <w:shd w:val="clear" w:color="auto" w:fill="auto"/>
            <w:noWrap/>
            <w:vAlign w:val="center"/>
            <w:hideMark/>
          </w:tcPr>
          <w:p w14:paraId="5CF78D80"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Total liabilities / total assets</w:t>
            </w:r>
          </w:p>
        </w:tc>
        <w:tc>
          <w:tcPr>
            <w:tcW w:w="1098" w:type="dxa"/>
            <w:tcBorders>
              <w:top w:val="nil"/>
              <w:left w:val="nil"/>
              <w:bottom w:val="nil"/>
              <w:right w:val="nil"/>
            </w:tcBorders>
            <w:shd w:val="clear" w:color="auto" w:fill="auto"/>
            <w:noWrap/>
            <w:vAlign w:val="center"/>
            <w:hideMark/>
          </w:tcPr>
          <w:p w14:paraId="1FFC609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8906.5</w:t>
            </w:r>
          </w:p>
        </w:tc>
        <w:tc>
          <w:tcPr>
            <w:tcW w:w="1096" w:type="dxa"/>
            <w:tcBorders>
              <w:top w:val="nil"/>
              <w:left w:val="nil"/>
              <w:bottom w:val="nil"/>
              <w:right w:val="nil"/>
            </w:tcBorders>
            <w:shd w:val="clear" w:color="auto" w:fill="auto"/>
            <w:noWrap/>
            <w:vAlign w:val="center"/>
            <w:hideMark/>
          </w:tcPr>
          <w:p w14:paraId="3012225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9347.2</w:t>
            </w:r>
          </w:p>
        </w:tc>
        <w:tc>
          <w:tcPr>
            <w:tcW w:w="1326" w:type="dxa"/>
            <w:tcBorders>
              <w:top w:val="nil"/>
              <w:left w:val="nil"/>
              <w:bottom w:val="nil"/>
              <w:right w:val="nil"/>
            </w:tcBorders>
            <w:shd w:val="clear" w:color="auto" w:fill="auto"/>
            <w:noWrap/>
            <w:vAlign w:val="center"/>
            <w:hideMark/>
          </w:tcPr>
          <w:p w14:paraId="42BC919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8953.2</w:t>
            </w:r>
          </w:p>
        </w:tc>
        <w:tc>
          <w:tcPr>
            <w:tcW w:w="1605" w:type="dxa"/>
            <w:tcBorders>
              <w:top w:val="nil"/>
              <w:left w:val="nil"/>
              <w:bottom w:val="nil"/>
              <w:right w:val="nil"/>
            </w:tcBorders>
            <w:shd w:val="clear" w:color="auto" w:fill="auto"/>
            <w:noWrap/>
            <w:vAlign w:val="center"/>
            <w:hideMark/>
          </w:tcPr>
          <w:p w14:paraId="572A1ED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9046.2</w:t>
            </w:r>
          </w:p>
        </w:tc>
        <w:tc>
          <w:tcPr>
            <w:tcW w:w="1529" w:type="dxa"/>
            <w:gridSpan w:val="2"/>
            <w:tcBorders>
              <w:top w:val="nil"/>
              <w:left w:val="nil"/>
              <w:bottom w:val="nil"/>
              <w:right w:val="nil"/>
            </w:tcBorders>
            <w:shd w:val="clear" w:color="auto" w:fill="auto"/>
            <w:noWrap/>
            <w:vAlign w:val="center"/>
            <w:hideMark/>
          </w:tcPr>
          <w:p w14:paraId="05EE789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9290.5</w:t>
            </w:r>
          </w:p>
        </w:tc>
      </w:tr>
      <w:tr w:rsidR="00BE29C1" w:rsidRPr="00B3013E" w14:paraId="5A1B267D" w14:textId="77777777" w:rsidTr="00EF058E">
        <w:trPr>
          <w:trHeight w:val="288"/>
        </w:trPr>
        <w:tc>
          <w:tcPr>
            <w:tcW w:w="3420" w:type="dxa"/>
            <w:tcBorders>
              <w:top w:val="nil"/>
              <w:left w:val="nil"/>
              <w:bottom w:val="nil"/>
              <w:right w:val="nil"/>
            </w:tcBorders>
            <w:shd w:val="clear" w:color="auto" w:fill="auto"/>
            <w:noWrap/>
            <w:vAlign w:val="bottom"/>
            <w:hideMark/>
          </w:tcPr>
          <w:p w14:paraId="038C1A27"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30D40F7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(0.125)</w:t>
            </w:r>
          </w:p>
        </w:tc>
        <w:tc>
          <w:tcPr>
            <w:tcW w:w="1096" w:type="dxa"/>
            <w:tcBorders>
              <w:top w:val="nil"/>
              <w:left w:val="nil"/>
              <w:bottom w:val="nil"/>
              <w:right w:val="nil"/>
            </w:tcBorders>
            <w:shd w:val="clear" w:color="auto" w:fill="auto"/>
            <w:noWrap/>
            <w:vAlign w:val="center"/>
            <w:hideMark/>
          </w:tcPr>
          <w:p w14:paraId="526295D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(0.113)</w:t>
            </w:r>
          </w:p>
        </w:tc>
        <w:tc>
          <w:tcPr>
            <w:tcW w:w="1326" w:type="dxa"/>
            <w:tcBorders>
              <w:top w:val="nil"/>
              <w:left w:val="nil"/>
              <w:bottom w:val="nil"/>
              <w:right w:val="nil"/>
            </w:tcBorders>
            <w:shd w:val="clear" w:color="auto" w:fill="auto"/>
            <w:noWrap/>
            <w:vAlign w:val="center"/>
            <w:hideMark/>
          </w:tcPr>
          <w:p w14:paraId="2B1AF66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(0.124)</w:t>
            </w:r>
          </w:p>
        </w:tc>
        <w:tc>
          <w:tcPr>
            <w:tcW w:w="1605" w:type="dxa"/>
            <w:tcBorders>
              <w:top w:val="nil"/>
              <w:left w:val="nil"/>
              <w:bottom w:val="nil"/>
              <w:right w:val="nil"/>
            </w:tcBorders>
            <w:shd w:val="clear" w:color="auto" w:fill="auto"/>
            <w:noWrap/>
            <w:vAlign w:val="center"/>
            <w:hideMark/>
          </w:tcPr>
          <w:p w14:paraId="446BA81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(0.122)</w:t>
            </w:r>
          </w:p>
        </w:tc>
        <w:tc>
          <w:tcPr>
            <w:tcW w:w="1529" w:type="dxa"/>
            <w:gridSpan w:val="2"/>
            <w:tcBorders>
              <w:top w:val="nil"/>
              <w:left w:val="nil"/>
              <w:bottom w:val="nil"/>
              <w:right w:val="nil"/>
            </w:tcBorders>
            <w:shd w:val="clear" w:color="auto" w:fill="auto"/>
            <w:noWrap/>
            <w:vAlign w:val="center"/>
            <w:hideMark/>
          </w:tcPr>
          <w:p w14:paraId="711BFF39"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(0.115)</w:t>
            </w:r>
          </w:p>
        </w:tc>
      </w:tr>
      <w:tr w:rsidR="00BE29C1" w:rsidRPr="00B3013E" w14:paraId="5FC5F921" w14:textId="77777777" w:rsidTr="00EF058E">
        <w:trPr>
          <w:trHeight w:val="312"/>
        </w:trPr>
        <w:tc>
          <w:tcPr>
            <w:tcW w:w="3420" w:type="dxa"/>
            <w:tcBorders>
              <w:top w:val="nil"/>
              <w:left w:val="nil"/>
              <w:bottom w:val="nil"/>
              <w:right w:val="nil"/>
            </w:tcBorders>
            <w:shd w:val="clear" w:color="auto" w:fill="auto"/>
            <w:noWrap/>
            <w:vAlign w:val="center"/>
            <w:hideMark/>
          </w:tcPr>
          <w:p w14:paraId="5EA0821E"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Cash / total assets</w:t>
            </w:r>
          </w:p>
        </w:tc>
        <w:tc>
          <w:tcPr>
            <w:tcW w:w="1098" w:type="dxa"/>
            <w:tcBorders>
              <w:top w:val="nil"/>
              <w:left w:val="nil"/>
              <w:bottom w:val="nil"/>
              <w:right w:val="nil"/>
            </w:tcBorders>
            <w:shd w:val="clear" w:color="auto" w:fill="auto"/>
            <w:noWrap/>
            <w:vAlign w:val="center"/>
            <w:hideMark/>
          </w:tcPr>
          <w:p w14:paraId="4EACAAA4" w14:textId="7138F37F"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-7967.1</w:t>
            </w:r>
          </w:p>
        </w:tc>
        <w:tc>
          <w:tcPr>
            <w:tcW w:w="1096" w:type="dxa"/>
            <w:tcBorders>
              <w:top w:val="nil"/>
              <w:left w:val="nil"/>
              <w:bottom w:val="nil"/>
              <w:right w:val="nil"/>
            </w:tcBorders>
            <w:shd w:val="clear" w:color="auto" w:fill="auto"/>
            <w:noWrap/>
            <w:vAlign w:val="center"/>
            <w:hideMark/>
          </w:tcPr>
          <w:p w14:paraId="511B2514"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-4684.7</w:t>
            </w:r>
          </w:p>
        </w:tc>
        <w:tc>
          <w:tcPr>
            <w:tcW w:w="1326" w:type="dxa"/>
            <w:tcBorders>
              <w:top w:val="nil"/>
              <w:left w:val="nil"/>
              <w:bottom w:val="nil"/>
              <w:right w:val="nil"/>
            </w:tcBorders>
            <w:shd w:val="clear" w:color="auto" w:fill="auto"/>
            <w:noWrap/>
            <w:vAlign w:val="center"/>
            <w:hideMark/>
          </w:tcPr>
          <w:p w14:paraId="196A3F6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-8393.6**</w:t>
            </w:r>
          </w:p>
        </w:tc>
        <w:tc>
          <w:tcPr>
            <w:tcW w:w="1605" w:type="dxa"/>
            <w:tcBorders>
              <w:top w:val="nil"/>
              <w:left w:val="nil"/>
              <w:bottom w:val="nil"/>
              <w:right w:val="nil"/>
            </w:tcBorders>
            <w:shd w:val="clear" w:color="auto" w:fill="auto"/>
            <w:noWrap/>
            <w:vAlign w:val="center"/>
            <w:hideMark/>
          </w:tcPr>
          <w:p w14:paraId="1C0EB1FA" w14:textId="2F150622"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-7665.2</w:t>
            </w:r>
          </w:p>
        </w:tc>
        <w:tc>
          <w:tcPr>
            <w:tcW w:w="1529" w:type="dxa"/>
            <w:gridSpan w:val="2"/>
            <w:tcBorders>
              <w:top w:val="nil"/>
              <w:left w:val="nil"/>
              <w:bottom w:val="nil"/>
              <w:right w:val="nil"/>
            </w:tcBorders>
            <w:shd w:val="clear" w:color="auto" w:fill="auto"/>
            <w:noWrap/>
            <w:vAlign w:val="center"/>
            <w:hideMark/>
          </w:tcPr>
          <w:p w14:paraId="7ACE84B4"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-6251.1</w:t>
            </w:r>
          </w:p>
        </w:tc>
      </w:tr>
      <w:tr w:rsidR="00BE29C1" w:rsidRPr="00B3013E" w14:paraId="10015931" w14:textId="77777777" w:rsidTr="00EF058E">
        <w:trPr>
          <w:trHeight w:val="288"/>
        </w:trPr>
        <w:tc>
          <w:tcPr>
            <w:tcW w:w="3420" w:type="dxa"/>
            <w:tcBorders>
              <w:top w:val="nil"/>
              <w:left w:val="nil"/>
              <w:bottom w:val="nil"/>
              <w:right w:val="nil"/>
            </w:tcBorders>
            <w:shd w:val="clear" w:color="auto" w:fill="auto"/>
            <w:noWrap/>
            <w:vAlign w:val="bottom"/>
            <w:hideMark/>
          </w:tcPr>
          <w:p w14:paraId="48F35E0D"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3B6BE44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(0.058)</w:t>
            </w:r>
          </w:p>
        </w:tc>
        <w:tc>
          <w:tcPr>
            <w:tcW w:w="1096" w:type="dxa"/>
            <w:tcBorders>
              <w:top w:val="nil"/>
              <w:left w:val="nil"/>
              <w:bottom w:val="nil"/>
              <w:right w:val="nil"/>
            </w:tcBorders>
            <w:shd w:val="clear" w:color="auto" w:fill="auto"/>
            <w:noWrap/>
            <w:vAlign w:val="center"/>
            <w:hideMark/>
          </w:tcPr>
          <w:p w14:paraId="352048B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(0.183)</w:t>
            </w:r>
          </w:p>
        </w:tc>
        <w:tc>
          <w:tcPr>
            <w:tcW w:w="1326" w:type="dxa"/>
            <w:tcBorders>
              <w:top w:val="nil"/>
              <w:left w:val="nil"/>
              <w:bottom w:val="nil"/>
              <w:right w:val="nil"/>
            </w:tcBorders>
            <w:shd w:val="clear" w:color="auto" w:fill="auto"/>
            <w:noWrap/>
            <w:vAlign w:val="center"/>
            <w:hideMark/>
          </w:tcPr>
          <w:p w14:paraId="32914ED2"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(0.048)</w:t>
            </w:r>
          </w:p>
        </w:tc>
        <w:tc>
          <w:tcPr>
            <w:tcW w:w="1605" w:type="dxa"/>
            <w:tcBorders>
              <w:top w:val="nil"/>
              <w:left w:val="nil"/>
              <w:bottom w:val="nil"/>
              <w:right w:val="nil"/>
            </w:tcBorders>
            <w:shd w:val="clear" w:color="auto" w:fill="auto"/>
            <w:noWrap/>
            <w:vAlign w:val="center"/>
            <w:hideMark/>
          </w:tcPr>
          <w:p w14:paraId="0B89A1B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(0.066)</w:t>
            </w:r>
          </w:p>
        </w:tc>
        <w:tc>
          <w:tcPr>
            <w:tcW w:w="1529" w:type="dxa"/>
            <w:gridSpan w:val="2"/>
            <w:tcBorders>
              <w:top w:val="nil"/>
              <w:left w:val="nil"/>
              <w:bottom w:val="nil"/>
              <w:right w:val="nil"/>
            </w:tcBorders>
            <w:shd w:val="clear" w:color="auto" w:fill="auto"/>
            <w:noWrap/>
            <w:vAlign w:val="center"/>
            <w:hideMark/>
          </w:tcPr>
          <w:p w14:paraId="3A0C96C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(0.103)</w:t>
            </w:r>
          </w:p>
        </w:tc>
      </w:tr>
      <w:tr w:rsidR="00BE29C1" w:rsidRPr="00B3013E" w14:paraId="19C69DAB" w14:textId="77777777" w:rsidTr="00EF058E">
        <w:trPr>
          <w:trHeight w:val="312"/>
        </w:trPr>
        <w:tc>
          <w:tcPr>
            <w:tcW w:w="3420" w:type="dxa"/>
            <w:tcBorders>
              <w:top w:val="nil"/>
              <w:left w:val="nil"/>
              <w:bottom w:val="nil"/>
              <w:right w:val="nil"/>
            </w:tcBorders>
            <w:shd w:val="clear" w:color="auto" w:fill="auto"/>
            <w:noWrap/>
            <w:vAlign w:val="center"/>
            <w:hideMark/>
          </w:tcPr>
          <w:p w14:paraId="1EC75ACF"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ln(PAC contributions)</w:t>
            </w:r>
          </w:p>
        </w:tc>
        <w:tc>
          <w:tcPr>
            <w:tcW w:w="1098" w:type="dxa"/>
            <w:tcBorders>
              <w:top w:val="nil"/>
              <w:left w:val="nil"/>
              <w:bottom w:val="nil"/>
              <w:right w:val="nil"/>
            </w:tcBorders>
            <w:shd w:val="clear" w:color="auto" w:fill="auto"/>
            <w:noWrap/>
            <w:vAlign w:val="center"/>
            <w:hideMark/>
          </w:tcPr>
          <w:p w14:paraId="60F37EE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58.64</w:t>
            </w:r>
          </w:p>
        </w:tc>
        <w:tc>
          <w:tcPr>
            <w:tcW w:w="1096" w:type="dxa"/>
            <w:tcBorders>
              <w:top w:val="nil"/>
              <w:left w:val="nil"/>
              <w:bottom w:val="nil"/>
              <w:right w:val="nil"/>
            </w:tcBorders>
            <w:shd w:val="clear" w:color="auto" w:fill="auto"/>
            <w:noWrap/>
            <w:vAlign w:val="center"/>
            <w:hideMark/>
          </w:tcPr>
          <w:p w14:paraId="78585D99"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518.0</w:t>
            </w:r>
          </w:p>
        </w:tc>
        <w:tc>
          <w:tcPr>
            <w:tcW w:w="1326" w:type="dxa"/>
            <w:tcBorders>
              <w:top w:val="nil"/>
              <w:left w:val="nil"/>
              <w:bottom w:val="nil"/>
              <w:right w:val="nil"/>
            </w:tcBorders>
            <w:shd w:val="clear" w:color="auto" w:fill="auto"/>
            <w:noWrap/>
            <w:vAlign w:val="center"/>
            <w:hideMark/>
          </w:tcPr>
          <w:p w14:paraId="710BB62F"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447.7</w:t>
            </w:r>
          </w:p>
        </w:tc>
        <w:tc>
          <w:tcPr>
            <w:tcW w:w="1605" w:type="dxa"/>
            <w:tcBorders>
              <w:top w:val="nil"/>
              <w:left w:val="nil"/>
              <w:bottom w:val="nil"/>
              <w:right w:val="nil"/>
            </w:tcBorders>
            <w:shd w:val="clear" w:color="auto" w:fill="auto"/>
            <w:noWrap/>
            <w:vAlign w:val="center"/>
            <w:hideMark/>
          </w:tcPr>
          <w:p w14:paraId="69590FC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109.7</w:t>
            </w:r>
          </w:p>
        </w:tc>
        <w:tc>
          <w:tcPr>
            <w:tcW w:w="1529" w:type="dxa"/>
            <w:gridSpan w:val="2"/>
            <w:tcBorders>
              <w:top w:val="nil"/>
              <w:left w:val="nil"/>
              <w:bottom w:val="nil"/>
              <w:right w:val="nil"/>
            </w:tcBorders>
            <w:shd w:val="clear" w:color="auto" w:fill="auto"/>
            <w:noWrap/>
            <w:vAlign w:val="center"/>
            <w:hideMark/>
          </w:tcPr>
          <w:p w14:paraId="18C00683"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179.1</w:t>
            </w:r>
          </w:p>
        </w:tc>
      </w:tr>
      <w:tr w:rsidR="00BE29C1" w:rsidRPr="00B3013E" w14:paraId="11E7F881" w14:textId="77777777" w:rsidTr="00EF058E">
        <w:trPr>
          <w:trHeight w:val="288"/>
        </w:trPr>
        <w:tc>
          <w:tcPr>
            <w:tcW w:w="3420" w:type="dxa"/>
            <w:tcBorders>
              <w:top w:val="nil"/>
              <w:left w:val="nil"/>
              <w:bottom w:val="nil"/>
              <w:right w:val="nil"/>
            </w:tcBorders>
            <w:shd w:val="clear" w:color="auto" w:fill="auto"/>
            <w:noWrap/>
            <w:vAlign w:val="bottom"/>
            <w:hideMark/>
          </w:tcPr>
          <w:p w14:paraId="739B66EF"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2BC8D969"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(0.882)</w:t>
            </w:r>
          </w:p>
        </w:tc>
        <w:tc>
          <w:tcPr>
            <w:tcW w:w="1096" w:type="dxa"/>
            <w:tcBorders>
              <w:top w:val="nil"/>
              <w:left w:val="nil"/>
              <w:bottom w:val="nil"/>
              <w:right w:val="nil"/>
            </w:tcBorders>
            <w:shd w:val="clear" w:color="auto" w:fill="auto"/>
            <w:noWrap/>
            <w:vAlign w:val="center"/>
            <w:hideMark/>
          </w:tcPr>
          <w:p w14:paraId="53494AE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(0.233)</w:t>
            </w:r>
          </w:p>
        </w:tc>
        <w:tc>
          <w:tcPr>
            <w:tcW w:w="1326" w:type="dxa"/>
            <w:tcBorders>
              <w:top w:val="nil"/>
              <w:left w:val="nil"/>
              <w:bottom w:val="nil"/>
              <w:right w:val="nil"/>
            </w:tcBorders>
            <w:shd w:val="clear" w:color="auto" w:fill="auto"/>
            <w:noWrap/>
            <w:vAlign w:val="center"/>
            <w:hideMark/>
          </w:tcPr>
          <w:p w14:paraId="3DCBCE92"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(0.417)</w:t>
            </w:r>
          </w:p>
        </w:tc>
        <w:tc>
          <w:tcPr>
            <w:tcW w:w="1605" w:type="dxa"/>
            <w:tcBorders>
              <w:top w:val="nil"/>
              <w:left w:val="nil"/>
              <w:bottom w:val="nil"/>
              <w:right w:val="nil"/>
            </w:tcBorders>
            <w:shd w:val="clear" w:color="auto" w:fill="auto"/>
            <w:noWrap/>
            <w:vAlign w:val="center"/>
            <w:hideMark/>
          </w:tcPr>
          <w:p w14:paraId="4EC08F8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(0.794)</w:t>
            </w:r>
          </w:p>
        </w:tc>
        <w:tc>
          <w:tcPr>
            <w:tcW w:w="1529" w:type="dxa"/>
            <w:gridSpan w:val="2"/>
            <w:tcBorders>
              <w:top w:val="nil"/>
              <w:left w:val="nil"/>
              <w:bottom w:val="nil"/>
              <w:right w:val="nil"/>
            </w:tcBorders>
            <w:shd w:val="clear" w:color="auto" w:fill="auto"/>
            <w:noWrap/>
            <w:vAlign w:val="center"/>
            <w:hideMark/>
          </w:tcPr>
          <w:p w14:paraId="4C4F1BBD"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(0.691)</w:t>
            </w:r>
          </w:p>
        </w:tc>
      </w:tr>
      <w:tr w:rsidR="00BE29C1" w:rsidRPr="00B3013E" w14:paraId="6E214A0E" w14:textId="77777777" w:rsidTr="00EF058E">
        <w:trPr>
          <w:trHeight w:val="312"/>
        </w:trPr>
        <w:tc>
          <w:tcPr>
            <w:tcW w:w="3420" w:type="dxa"/>
            <w:tcBorders>
              <w:top w:val="nil"/>
              <w:left w:val="nil"/>
              <w:bottom w:val="nil"/>
              <w:right w:val="nil"/>
            </w:tcBorders>
            <w:shd w:val="clear" w:color="auto" w:fill="auto"/>
            <w:noWrap/>
            <w:vAlign w:val="center"/>
            <w:hideMark/>
          </w:tcPr>
          <w:p w14:paraId="0B353459"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Democratic President</w:t>
            </w:r>
          </w:p>
        </w:tc>
        <w:tc>
          <w:tcPr>
            <w:tcW w:w="1098" w:type="dxa"/>
            <w:tcBorders>
              <w:top w:val="nil"/>
              <w:left w:val="nil"/>
              <w:bottom w:val="nil"/>
              <w:right w:val="nil"/>
            </w:tcBorders>
            <w:shd w:val="clear" w:color="auto" w:fill="auto"/>
            <w:noWrap/>
            <w:vAlign w:val="center"/>
            <w:hideMark/>
          </w:tcPr>
          <w:p w14:paraId="1325F8C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-2181.2</w:t>
            </w:r>
          </w:p>
        </w:tc>
        <w:tc>
          <w:tcPr>
            <w:tcW w:w="1096" w:type="dxa"/>
            <w:tcBorders>
              <w:top w:val="nil"/>
              <w:left w:val="nil"/>
              <w:bottom w:val="nil"/>
              <w:right w:val="nil"/>
            </w:tcBorders>
            <w:shd w:val="clear" w:color="auto" w:fill="auto"/>
            <w:noWrap/>
            <w:vAlign w:val="center"/>
            <w:hideMark/>
          </w:tcPr>
          <w:p w14:paraId="32C49CFE"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-1852.6</w:t>
            </w:r>
          </w:p>
        </w:tc>
        <w:tc>
          <w:tcPr>
            <w:tcW w:w="1326" w:type="dxa"/>
            <w:tcBorders>
              <w:top w:val="nil"/>
              <w:left w:val="nil"/>
              <w:bottom w:val="nil"/>
              <w:right w:val="nil"/>
            </w:tcBorders>
            <w:shd w:val="clear" w:color="auto" w:fill="auto"/>
            <w:noWrap/>
            <w:vAlign w:val="center"/>
            <w:hideMark/>
          </w:tcPr>
          <w:p w14:paraId="3BC77B7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-1888.5</w:t>
            </w:r>
          </w:p>
        </w:tc>
        <w:tc>
          <w:tcPr>
            <w:tcW w:w="1605" w:type="dxa"/>
            <w:tcBorders>
              <w:top w:val="nil"/>
              <w:left w:val="nil"/>
              <w:bottom w:val="nil"/>
              <w:right w:val="nil"/>
            </w:tcBorders>
            <w:shd w:val="clear" w:color="auto" w:fill="auto"/>
            <w:noWrap/>
            <w:vAlign w:val="center"/>
            <w:hideMark/>
          </w:tcPr>
          <w:p w14:paraId="6ED7563F"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-1861.1</w:t>
            </w:r>
          </w:p>
        </w:tc>
        <w:tc>
          <w:tcPr>
            <w:tcW w:w="1529" w:type="dxa"/>
            <w:gridSpan w:val="2"/>
            <w:tcBorders>
              <w:top w:val="nil"/>
              <w:left w:val="nil"/>
              <w:bottom w:val="nil"/>
              <w:right w:val="nil"/>
            </w:tcBorders>
            <w:shd w:val="clear" w:color="auto" w:fill="auto"/>
            <w:noWrap/>
            <w:vAlign w:val="center"/>
            <w:hideMark/>
          </w:tcPr>
          <w:p w14:paraId="56149191"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-1858.8</w:t>
            </w:r>
          </w:p>
        </w:tc>
      </w:tr>
      <w:tr w:rsidR="00BE29C1" w:rsidRPr="00B3013E" w14:paraId="7F75EADF" w14:textId="77777777" w:rsidTr="00EF058E">
        <w:trPr>
          <w:trHeight w:val="288"/>
        </w:trPr>
        <w:tc>
          <w:tcPr>
            <w:tcW w:w="3420" w:type="dxa"/>
            <w:tcBorders>
              <w:top w:val="nil"/>
              <w:left w:val="nil"/>
              <w:bottom w:val="nil"/>
              <w:right w:val="nil"/>
            </w:tcBorders>
            <w:shd w:val="clear" w:color="auto" w:fill="auto"/>
            <w:noWrap/>
            <w:vAlign w:val="bottom"/>
            <w:hideMark/>
          </w:tcPr>
          <w:p w14:paraId="0E22E7E3"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6C26990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(0.278)</w:t>
            </w:r>
          </w:p>
        </w:tc>
        <w:tc>
          <w:tcPr>
            <w:tcW w:w="1096" w:type="dxa"/>
            <w:tcBorders>
              <w:top w:val="nil"/>
              <w:left w:val="nil"/>
              <w:bottom w:val="nil"/>
              <w:right w:val="nil"/>
            </w:tcBorders>
            <w:shd w:val="clear" w:color="auto" w:fill="auto"/>
            <w:noWrap/>
            <w:vAlign w:val="center"/>
            <w:hideMark/>
          </w:tcPr>
          <w:p w14:paraId="1FCA5A4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(0.324)</w:t>
            </w:r>
          </w:p>
        </w:tc>
        <w:tc>
          <w:tcPr>
            <w:tcW w:w="1326" w:type="dxa"/>
            <w:tcBorders>
              <w:top w:val="nil"/>
              <w:left w:val="nil"/>
              <w:bottom w:val="nil"/>
              <w:right w:val="nil"/>
            </w:tcBorders>
            <w:shd w:val="clear" w:color="auto" w:fill="auto"/>
            <w:noWrap/>
            <w:vAlign w:val="center"/>
            <w:hideMark/>
          </w:tcPr>
          <w:p w14:paraId="30F6CFAE"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(0.349)</w:t>
            </w:r>
          </w:p>
        </w:tc>
        <w:tc>
          <w:tcPr>
            <w:tcW w:w="1605" w:type="dxa"/>
            <w:tcBorders>
              <w:top w:val="nil"/>
              <w:left w:val="nil"/>
              <w:bottom w:val="nil"/>
              <w:right w:val="nil"/>
            </w:tcBorders>
            <w:shd w:val="clear" w:color="auto" w:fill="auto"/>
            <w:noWrap/>
            <w:vAlign w:val="center"/>
            <w:hideMark/>
          </w:tcPr>
          <w:p w14:paraId="078A174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(0.330)</w:t>
            </w:r>
          </w:p>
        </w:tc>
        <w:tc>
          <w:tcPr>
            <w:tcW w:w="1529" w:type="dxa"/>
            <w:gridSpan w:val="2"/>
            <w:tcBorders>
              <w:top w:val="nil"/>
              <w:left w:val="nil"/>
              <w:bottom w:val="nil"/>
              <w:right w:val="nil"/>
            </w:tcBorders>
            <w:shd w:val="clear" w:color="auto" w:fill="auto"/>
            <w:noWrap/>
            <w:vAlign w:val="center"/>
            <w:hideMark/>
          </w:tcPr>
          <w:p w14:paraId="57AC138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(0.330)</w:t>
            </w:r>
          </w:p>
        </w:tc>
      </w:tr>
      <w:tr w:rsidR="00BE29C1" w:rsidRPr="00B3013E" w14:paraId="13D8824F" w14:textId="77777777" w:rsidTr="00EF058E">
        <w:trPr>
          <w:trHeight w:val="312"/>
        </w:trPr>
        <w:tc>
          <w:tcPr>
            <w:tcW w:w="3420" w:type="dxa"/>
            <w:tcBorders>
              <w:top w:val="nil"/>
              <w:left w:val="nil"/>
              <w:bottom w:val="nil"/>
              <w:right w:val="nil"/>
            </w:tcBorders>
            <w:shd w:val="clear" w:color="auto" w:fill="auto"/>
            <w:noWrap/>
            <w:vAlign w:val="center"/>
            <w:hideMark/>
          </w:tcPr>
          <w:p w14:paraId="69C05C21" w14:textId="3F0D6354"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 xml:space="preserve">Cong. </w:t>
            </w:r>
            <w:r w:rsidR="00234F52">
              <w:rPr>
                <w:rFonts w:ascii="Times New Roman" w:eastAsia="Times New Roman" w:hAnsi="Times New Roman" w:cs="Times New Roman"/>
                <w:color w:val="000000"/>
                <w:sz w:val="24"/>
                <w:szCs w:val="24"/>
              </w:rPr>
              <w:t>and</w:t>
            </w:r>
            <w:r w:rsidRPr="00B3013E">
              <w:rPr>
                <w:rFonts w:ascii="Times New Roman" w:eastAsia="Times New Roman" w:hAnsi="Times New Roman" w:cs="Times New Roman"/>
                <w:color w:val="000000"/>
                <w:sz w:val="24"/>
                <w:szCs w:val="24"/>
              </w:rPr>
              <w:t xml:space="preserve"> Pres. Unified</w:t>
            </w:r>
          </w:p>
        </w:tc>
        <w:tc>
          <w:tcPr>
            <w:tcW w:w="1098" w:type="dxa"/>
            <w:tcBorders>
              <w:top w:val="nil"/>
              <w:left w:val="nil"/>
              <w:bottom w:val="nil"/>
              <w:right w:val="nil"/>
            </w:tcBorders>
            <w:shd w:val="clear" w:color="auto" w:fill="auto"/>
            <w:noWrap/>
            <w:vAlign w:val="center"/>
            <w:hideMark/>
          </w:tcPr>
          <w:p w14:paraId="139B4637" w14:textId="01B754B2"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-3287.0</w:t>
            </w:r>
          </w:p>
        </w:tc>
        <w:tc>
          <w:tcPr>
            <w:tcW w:w="1096" w:type="dxa"/>
            <w:tcBorders>
              <w:top w:val="nil"/>
              <w:left w:val="nil"/>
              <w:bottom w:val="nil"/>
              <w:right w:val="nil"/>
            </w:tcBorders>
            <w:shd w:val="clear" w:color="auto" w:fill="auto"/>
            <w:noWrap/>
            <w:vAlign w:val="center"/>
            <w:hideMark/>
          </w:tcPr>
          <w:p w14:paraId="46E178DB" w14:textId="364149C1"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-3306.0</w:t>
            </w:r>
          </w:p>
        </w:tc>
        <w:tc>
          <w:tcPr>
            <w:tcW w:w="1326" w:type="dxa"/>
            <w:tcBorders>
              <w:top w:val="nil"/>
              <w:left w:val="nil"/>
              <w:bottom w:val="nil"/>
              <w:right w:val="nil"/>
            </w:tcBorders>
            <w:shd w:val="clear" w:color="auto" w:fill="auto"/>
            <w:noWrap/>
            <w:vAlign w:val="center"/>
            <w:hideMark/>
          </w:tcPr>
          <w:p w14:paraId="52E65155" w14:textId="5C9E0C0E"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-3266.1</w:t>
            </w:r>
          </w:p>
        </w:tc>
        <w:tc>
          <w:tcPr>
            <w:tcW w:w="1605" w:type="dxa"/>
            <w:tcBorders>
              <w:top w:val="nil"/>
              <w:left w:val="nil"/>
              <w:bottom w:val="nil"/>
              <w:right w:val="nil"/>
            </w:tcBorders>
            <w:shd w:val="clear" w:color="auto" w:fill="auto"/>
            <w:noWrap/>
            <w:vAlign w:val="center"/>
            <w:hideMark/>
          </w:tcPr>
          <w:p w14:paraId="68CB19AB" w14:textId="54990A76"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-3319.4</w:t>
            </w:r>
          </w:p>
        </w:tc>
        <w:tc>
          <w:tcPr>
            <w:tcW w:w="1529" w:type="dxa"/>
            <w:gridSpan w:val="2"/>
            <w:tcBorders>
              <w:top w:val="nil"/>
              <w:left w:val="nil"/>
              <w:bottom w:val="nil"/>
              <w:right w:val="nil"/>
            </w:tcBorders>
            <w:shd w:val="clear" w:color="auto" w:fill="auto"/>
            <w:noWrap/>
            <w:vAlign w:val="center"/>
            <w:hideMark/>
          </w:tcPr>
          <w:p w14:paraId="52A4B59F" w14:textId="0E332EFB"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-3314.4</w:t>
            </w:r>
          </w:p>
        </w:tc>
      </w:tr>
      <w:tr w:rsidR="00BE29C1" w:rsidRPr="00B3013E" w14:paraId="58ED6CD0" w14:textId="77777777" w:rsidTr="00EF058E">
        <w:trPr>
          <w:trHeight w:val="288"/>
        </w:trPr>
        <w:tc>
          <w:tcPr>
            <w:tcW w:w="3420" w:type="dxa"/>
            <w:tcBorders>
              <w:top w:val="nil"/>
              <w:left w:val="nil"/>
              <w:bottom w:val="nil"/>
              <w:right w:val="nil"/>
            </w:tcBorders>
            <w:shd w:val="clear" w:color="auto" w:fill="auto"/>
            <w:noWrap/>
            <w:vAlign w:val="bottom"/>
            <w:hideMark/>
          </w:tcPr>
          <w:p w14:paraId="740BD99A"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bottom w:val="nil"/>
              <w:right w:val="nil"/>
            </w:tcBorders>
            <w:shd w:val="clear" w:color="auto" w:fill="auto"/>
            <w:noWrap/>
            <w:vAlign w:val="center"/>
            <w:hideMark/>
          </w:tcPr>
          <w:p w14:paraId="05A7DF09"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(0.069)</w:t>
            </w:r>
          </w:p>
        </w:tc>
        <w:tc>
          <w:tcPr>
            <w:tcW w:w="1096" w:type="dxa"/>
            <w:tcBorders>
              <w:top w:val="nil"/>
              <w:left w:val="nil"/>
              <w:bottom w:val="nil"/>
              <w:right w:val="nil"/>
            </w:tcBorders>
            <w:shd w:val="clear" w:color="auto" w:fill="auto"/>
            <w:noWrap/>
            <w:vAlign w:val="center"/>
            <w:hideMark/>
          </w:tcPr>
          <w:p w14:paraId="142419F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(0.067)</w:t>
            </w:r>
          </w:p>
        </w:tc>
        <w:tc>
          <w:tcPr>
            <w:tcW w:w="1326" w:type="dxa"/>
            <w:tcBorders>
              <w:top w:val="nil"/>
              <w:left w:val="nil"/>
              <w:bottom w:val="nil"/>
              <w:right w:val="nil"/>
            </w:tcBorders>
            <w:shd w:val="clear" w:color="auto" w:fill="auto"/>
            <w:noWrap/>
            <w:vAlign w:val="center"/>
            <w:hideMark/>
          </w:tcPr>
          <w:p w14:paraId="4803D27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(0.071)</w:t>
            </w:r>
          </w:p>
        </w:tc>
        <w:tc>
          <w:tcPr>
            <w:tcW w:w="1605" w:type="dxa"/>
            <w:tcBorders>
              <w:top w:val="nil"/>
              <w:left w:val="nil"/>
              <w:bottom w:val="nil"/>
              <w:right w:val="nil"/>
            </w:tcBorders>
            <w:shd w:val="clear" w:color="auto" w:fill="auto"/>
            <w:noWrap/>
            <w:vAlign w:val="center"/>
            <w:hideMark/>
          </w:tcPr>
          <w:p w14:paraId="55AE2DF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(0.066)</w:t>
            </w:r>
          </w:p>
        </w:tc>
        <w:tc>
          <w:tcPr>
            <w:tcW w:w="1529" w:type="dxa"/>
            <w:gridSpan w:val="2"/>
            <w:tcBorders>
              <w:top w:val="nil"/>
              <w:left w:val="nil"/>
              <w:bottom w:val="nil"/>
              <w:right w:val="nil"/>
            </w:tcBorders>
            <w:shd w:val="clear" w:color="auto" w:fill="auto"/>
            <w:noWrap/>
            <w:vAlign w:val="center"/>
            <w:hideMark/>
          </w:tcPr>
          <w:p w14:paraId="16265DE9"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(0.069)</w:t>
            </w:r>
          </w:p>
        </w:tc>
      </w:tr>
      <w:tr w:rsidR="00BE29C1" w:rsidRPr="00B3013E" w14:paraId="25A9F426" w14:textId="77777777" w:rsidTr="00EF058E">
        <w:trPr>
          <w:trHeight w:val="312"/>
        </w:trPr>
        <w:tc>
          <w:tcPr>
            <w:tcW w:w="3420" w:type="dxa"/>
            <w:tcBorders>
              <w:top w:val="nil"/>
              <w:left w:val="nil"/>
              <w:bottom w:val="nil"/>
              <w:right w:val="nil"/>
            </w:tcBorders>
            <w:shd w:val="clear" w:color="auto" w:fill="auto"/>
            <w:noWrap/>
            <w:vAlign w:val="center"/>
            <w:hideMark/>
          </w:tcPr>
          <w:p w14:paraId="2774581B"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Constant</w:t>
            </w:r>
          </w:p>
        </w:tc>
        <w:tc>
          <w:tcPr>
            <w:tcW w:w="1098" w:type="dxa"/>
            <w:tcBorders>
              <w:top w:val="nil"/>
              <w:left w:val="nil"/>
              <w:bottom w:val="nil"/>
              <w:right w:val="nil"/>
            </w:tcBorders>
            <w:shd w:val="clear" w:color="auto" w:fill="auto"/>
            <w:noWrap/>
            <w:vAlign w:val="center"/>
            <w:hideMark/>
          </w:tcPr>
          <w:p w14:paraId="3564D6E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9466.0</w:t>
            </w:r>
          </w:p>
        </w:tc>
        <w:tc>
          <w:tcPr>
            <w:tcW w:w="1096" w:type="dxa"/>
            <w:tcBorders>
              <w:top w:val="nil"/>
              <w:left w:val="nil"/>
              <w:bottom w:val="nil"/>
              <w:right w:val="nil"/>
            </w:tcBorders>
            <w:shd w:val="clear" w:color="auto" w:fill="auto"/>
            <w:noWrap/>
            <w:vAlign w:val="center"/>
            <w:hideMark/>
          </w:tcPr>
          <w:p w14:paraId="7895469D"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1486.1</w:t>
            </w:r>
          </w:p>
        </w:tc>
        <w:tc>
          <w:tcPr>
            <w:tcW w:w="1326" w:type="dxa"/>
            <w:tcBorders>
              <w:top w:val="nil"/>
              <w:left w:val="nil"/>
              <w:bottom w:val="nil"/>
              <w:right w:val="nil"/>
            </w:tcBorders>
            <w:shd w:val="clear" w:color="auto" w:fill="auto"/>
            <w:noWrap/>
            <w:vAlign w:val="center"/>
            <w:hideMark/>
          </w:tcPr>
          <w:p w14:paraId="11C2E80E"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2504.7</w:t>
            </w:r>
          </w:p>
        </w:tc>
        <w:tc>
          <w:tcPr>
            <w:tcW w:w="1605" w:type="dxa"/>
            <w:tcBorders>
              <w:top w:val="nil"/>
              <w:left w:val="nil"/>
              <w:bottom w:val="nil"/>
              <w:right w:val="nil"/>
            </w:tcBorders>
            <w:shd w:val="clear" w:color="auto" w:fill="auto"/>
            <w:noWrap/>
            <w:vAlign w:val="center"/>
            <w:hideMark/>
          </w:tcPr>
          <w:p w14:paraId="7D4D0DA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7981.7</w:t>
            </w:r>
          </w:p>
        </w:tc>
        <w:tc>
          <w:tcPr>
            <w:tcW w:w="1529" w:type="dxa"/>
            <w:gridSpan w:val="2"/>
            <w:tcBorders>
              <w:top w:val="nil"/>
              <w:left w:val="nil"/>
              <w:bottom w:val="nil"/>
              <w:right w:val="nil"/>
            </w:tcBorders>
            <w:shd w:val="clear" w:color="auto" w:fill="auto"/>
            <w:noWrap/>
            <w:vAlign w:val="center"/>
            <w:hideMark/>
          </w:tcPr>
          <w:p w14:paraId="101235E3"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7311.3</w:t>
            </w:r>
          </w:p>
        </w:tc>
      </w:tr>
      <w:tr w:rsidR="00BE29C1" w:rsidRPr="00B3013E" w14:paraId="3248BD19" w14:textId="77777777" w:rsidTr="00EF058E">
        <w:trPr>
          <w:trHeight w:val="288"/>
        </w:trPr>
        <w:tc>
          <w:tcPr>
            <w:tcW w:w="3420" w:type="dxa"/>
            <w:tcBorders>
              <w:top w:val="nil"/>
              <w:left w:val="nil"/>
              <w:right w:val="nil"/>
            </w:tcBorders>
            <w:shd w:val="clear" w:color="auto" w:fill="auto"/>
            <w:noWrap/>
            <w:vAlign w:val="bottom"/>
            <w:hideMark/>
          </w:tcPr>
          <w:p w14:paraId="04080F81" w14:textId="77777777" w:rsidR="00BE29C1" w:rsidRPr="00B3013E" w:rsidRDefault="00BE29C1" w:rsidP="00230E5A">
            <w:pPr>
              <w:spacing w:after="0" w:line="240" w:lineRule="auto"/>
              <w:jc w:val="center"/>
              <w:rPr>
                <w:rFonts w:ascii="Times New Roman" w:eastAsia="Times New Roman" w:hAnsi="Times New Roman" w:cs="Times New Roman"/>
                <w:color w:val="000000"/>
              </w:rPr>
            </w:pPr>
          </w:p>
        </w:tc>
        <w:tc>
          <w:tcPr>
            <w:tcW w:w="1098" w:type="dxa"/>
            <w:tcBorders>
              <w:top w:val="nil"/>
              <w:left w:val="nil"/>
              <w:right w:val="nil"/>
            </w:tcBorders>
            <w:shd w:val="clear" w:color="auto" w:fill="auto"/>
            <w:noWrap/>
            <w:vAlign w:val="center"/>
            <w:hideMark/>
          </w:tcPr>
          <w:p w14:paraId="4447761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(0.271)</w:t>
            </w:r>
          </w:p>
        </w:tc>
        <w:tc>
          <w:tcPr>
            <w:tcW w:w="1096" w:type="dxa"/>
            <w:tcBorders>
              <w:top w:val="nil"/>
              <w:left w:val="nil"/>
              <w:right w:val="nil"/>
            </w:tcBorders>
            <w:shd w:val="clear" w:color="auto" w:fill="auto"/>
            <w:noWrap/>
            <w:vAlign w:val="center"/>
            <w:hideMark/>
          </w:tcPr>
          <w:p w14:paraId="048A535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(0.816)</w:t>
            </w:r>
          </w:p>
        </w:tc>
        <w:tc>
          <w:tcPr>
            <w:tcW w:w="1326" w:type="dxa"/>
            <w:tcBorders>
              <w:top w:val="nil"/>
              <w:left w:val="nil"/>
              <w:right w:val="nil"/>
            </w:tcBorders>
            <w:shd w:val="clear" w:color="auto" w:fill="auto"/>
            <w:noWrap/>
            <w:vAlign w:val="center"/>
            <w:hideMark/>
          </w:tcPr>
          <w:p w14:paraId="49ABAAD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(0.778)</w:t>
            </w:r>
          </w:p>
        </w:tc>
        <w:tc>
          <w:tcPr>
            <w:tcW w:w="1605" w:type="dxa"/>
            <w:tcBorders>
              <w:top w:val="nil"/>
              <w:left w:val="nil"/>
              <w:right w:val="nil"/>
            </w:tcBorders>
            <w:shd w:val="clear" w:color="auto" w:fill="auto"/>
            <w:noWrap/>
            <w:vAlign w:val="center"/>
            <w:hideMark/>
          </w:tcPr>
          <w:p w14:paraId="59C5AE1B"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(0.344)</w:t>
            </w:r>
          </w:p>
        </w:tc>
        <w:tc>
          <w:tcPr>
            <w:tcW w:w="1529" w:type="dxa"/>
            <w:gridSpan w:val="2"/>
            <w:tcBorders>
              <w:top w:val="nil"/>
              <w:left w:val="nil"/>
              <w:right w:val="nil"/>
            </w:tcBorders>
            <w:shd w:val="clear" w:color="auto" w:fill="auto"/>
            <w:noWrap/>
            <w:vAlign w:val="center"/>
            <w:hideMark/>
          </w:tcPr>
          <w:p w14:paraId="0FB51DE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(0.396)</w:t>
            </w:r>
          </w:p>
        </w:tc>
      </w:tr>
      <w:tr w:rsidR="00BE29C1" w:rsidRPr="00B3013E" w14:paraId="2FDE25E9" w14:textId="77777777" w:rsidTr="00EF058E">
        <w:trPr>
          <w:trHeight w:val="372"/>
        </w:trPr>
        <w:tc>
          <w:tcPr>
            <w:tcW w:w="3420" w:type="dxa"/>
            <w:tcBorders>
              <w:top w:val="nil"/>
              <w:left w:val="nil"/>
              <w:bottom w:val="single" w:sz="4" w:space="0" w:color="auto"/>
              <w:right w:val="nil"/>
            </w:tcBorders>
            <w:shd w:val="clear" w:color="auto" w:fill="auto"/>
            <w:noWrap/>
            <w:vAlign w:val="center"/>
            <w:hideMark/>
          </w:tcPr>
          <w:p w14:paraId="2B8B38EE"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R</w:t>
            </w:r>
            <w:r w:rsidRPr="00B3013E">
              <w:rPr>
                <w:rFonts w:ascii="Times New Roman" w:eastAsia="Times New Roman" w:hAnsi="Times New Roman" w:cs="Times New Roman"/>
                <w:color w:val="000000"/>
                <w:sz w:val="24"/>
                <w:szCs w:val="24"/>
                <w:vertAlign w:val="superscript"/>
              </w:rPr>
              <w:t>2</w:t>
            </w:r>
          </w:p>
        </w:tc>
        <w:tc>
          <w:tcPr>
            <w:tcW w:w="1098" w:type="dxa"/>
            <w:tcBorders>
              <w:top w:val="nil"/>
              <w:left w:val="nil"/>
              <w:bottom w:val="single" w:sz="4" w:space="0" w:color="auto"/>
              <w:right w:val="nil"/>
            </w:tcBorders>
            <w:shd w:val="clear" w:color="auto" w:fill="auto"/>
            <w:noWrap/>
            <w:vAlign w:val="center"/>
            <w:hideMark/>
          </w:tcPr>
          <w:p w14:paraId="1713DBEE"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0.530</w:t>
            </w:r>
          </w:p>
        </w:tc>
        <w:tc>
          <w:tcPr>
            <w:tcW w:w="1096" w:type="dxa"/>
            <w:tcBorders>
              <w:top w:val="nil"/>
              <w:left w:val="nil"/>
              <w:bottom w:val="single" w:sz="4" w:space="0" w:color="auto"/>
              <w:right w:val="nil"/>
            </w:tcBorders>
            <w:shd w:val="clear" w:color="auto" w:fill="auto"/>
            <w:noWrap/>
            <w:vAlign w:val="center"/>
            <w:hideMark/>
          </w:tcPr>
          <w:p w14:paraId="6FE8E84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0.529</w:t>
            </w:r>
          </w:p>
        </w:tc>
        <w:tc>
          <w:tcPr>
            <w:tcW w:w="1326" w:type="dxa"/>
            <w:tcBorders>
              <w:top w:val="nil"/>
              <w:left w:val="nil"/>
              <w:bottom w:val="single" w:sz="4" w:space="0" w:color="auto"/>
              <w:right w:val="nil"/>
            </w:tcBorders>
            <w:shd w:val="clear" w:color="auto" w:fill="auto"/>
            <w:noWrap/>
            <w:vAlign w:val="center"/>
            <w:hideMark/>
          </w:tcPr>
          <w:p w14:paraId="55244CE0"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0.527</w:t>
            </w:r>
          </w:p>
        </w:tc>
        <w:tc>
          <w:tcPr>
            <w:tcW w:w="1605" w:type="dxa"/>
            <w:tcBorders>
              <w:top w:val="nil"/>
              <w:left w:val="nil"/>
              <w:bottom w:val="single" w:sz="4" w:space="0" w:color="auto"/>
              <w:right w:val="nil"/>
            </w:tcBorders>
            <w:shd w:val="clear" w:color="auto" w:fill="auto"/>
            <w:noWrap/>
            <w:vAlign w:val="center"/>
            <w:hideMark/>
          </w:tcPr>
          <w:p w14:paraId="6CA6201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0.529</w:t>
            </w:r>
          </w:p>
        </w:tc>
        <w:tc>
          <w:tcPr>
            <w:tcW w:w="1529" w:type="dxa"/>
            <w:gridSpan w:val="2"/>
            <w:tcBorders>
              <w:top w:val="nil"/>
              <w:left w:val="nil"/>
              <w:bottom w:val="single" w:sz="4" w:space="0" w:color="auto"/>
              <w:right w:val="nil"/>
            </w:tcBorders>
            <w:shd w:val="clear" w:color="auto" w:fill="auto"/>
            <w:noWrap/>
            <w:vAlign w:val="center"/>
            <w:hideMark/>
          </w:tcPr>
          <w:p w14:paraId="3C29EFB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0.530</w:t>
            </w:r>
          </w:p>
        </w:tc>
      </w:tr>
      <w:tr w:rsidR="00BE29C1" w:rsidRPr="00B3013E" w14:paraId="64E5C174" w14:textId="77777777" w:rsidTr="00EF058E">
        <w:trPr>
          <w:trHeight w:val="312"/>
        </w:trPr>
        <w:tc>
          <w:tcPr>
            <w:tcW w:w="3420" w:type="dxa"/>
            <w:tcBorders>
              <w:top w:val="single" w:sz="4" w:space="0" w:color="auto"/>
              <w:left w:val="nil"/>
              <w:bottom w:val="nil"/>
              <w:right w:val="nil"/>
            </w:tcBorders>
            <w:shd w:val="clear" w:color="auto" w:fill="auto"/>
            <w:noWrap/>
            <w:vAlign w:val="center"/>
            <w:hideMark/>
          </w:tcPr>
          <w:p w14:paraId="78611ABB"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Num. of Obs.</w:t>
            </w:r>
          </w:p>
        </w:tc>
        <w:tc>
          <w:tcPr>
            <w:tcW w:w="1098" w:type="dxa"/>
            <w:tcBorders>
              <w:top w:val="single" w:sz="4" w:space="0" w:color="auto"/>
              <w:left w:val="nil"/>
              <w:bottom w:val="nil"/>
              <w:right w:val="nil"/>
            </w:tcBorders>
            <w:shd w:val="clear" w:color="auto" w:fill="auto"/>
            <w:noWrap/>
            <w:vAlign w:val="center"/>
            <w:hideMark/>
          </w:tcPr>
          <w:p w14:paraId="404B75E3"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1095</w:t>
            </w:r>
          </w:p>
        </w:tc>
        <w:tc>
          <w:tcPr>
            <w:tcW w:w="1096" w:type="dxa"/>
            <w:tcBorders>
              <w:top w:val="single" w:sz="4" w:space="0" w:color="auto"/>
              <w:left w:val="nil"/>
              <w:bottom w:val="nil"/>
              <w:right w:val="nil"/>
            </w:tcBorders>
            <w:shd w:val="clear" w:color="auto" w:fill="auto"/>
            <w:noWrap/>
            <w:vAlign w:val="center"/>
            <w:hideMark/>
          </w:tcPr>
          <w:p w14:paraId="29F66C58"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1095</w:t>
            </w:r>
          </w:p>
        </w:tc>
        <w:tc>
          <w:tcPr>
            <w:tcW w:w="1326" w:type="dxa"/>
            <w:tcBorders>
              <w:top w:val="single" w:sz="4" w:space="0" w:color="auto"/>
              <w:left w:val="nil"/>
              <w:bottom w:val="nil"/>
              <w:right w:val="nil"/>
            </w:tcBorders>
            <w:shd w:val="clear" w:color="auto" w:fill="auto"/>
            <w:noWrap/>
            <w:vAlign w:val="center"/>
            <w:hideMark/>
          </w:tcPr>
          <w:p w14:paraId="6DA72E81"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1095</w:t>
            </w:r>
          </w:p>
        </w:tc>
        <w:tc>
          <w:tcPr>
            <w:tcW w:w="1605" w:type="dxa"/>
            <w:tcBorders>
              <w:top w:val="single" w:sz="4" w:space="0" w:color="auto"/>
              <w:left w:val="nil"/>
              <w:bottom w:val="nil"/>
              <w:right w:val="nil"/>
            </w:tcBorders>
            <w:shd w:val="clear" w:color="auto" w:fill="auto"/>
            <w:noWrap/>
            <w:vAlign w:val="center"/>
            <w:hideMark/>
          </w:tcPr>
          <w:p w14:paraId="41AFF01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1095</w:t>
            </w:r>
          </w:p>
        </w:tc>
        <w:tc>
          <w:tcPr>
            <w:tcW w:w="1529" w:type="dxa"/>
            <w:gridSpan w:val="2"/>
            <w:tcBorders>
              <w:top w:val="single" w:sz="4" w:space="0" w:color="auto"/>
              <w:left w:val="nil"/>
              <w:bottom w:val="nil"/>
              <w:right w:val="nil"/>
            </w:tcBorders>
            <w:shd w:val="clear" w:color="auto" w:fill="auto"/>
            <w:noWrap/>
            <w:vAlign w:val="center"/>
            <w:hideMark/>
          </w:tcPr>
          <w:p w14:paraId="159A8B7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1095</w:t>
            </w:r>
          </w:p>
        </w:tc>
      </w:tr>
      <w:tr w:rsidR="00BE29C1" w:rsidRPr="00B3013E" w14:paraId="05D8A6ED" w14:textId="77777777" w:rsidTr="00EF058E">
        <w:trPr>
          <w:trHeight w:val="312"/>
        </w:trPr>
        <w:tc>
          <w:tcPr>
            <w:tcW w:w="3420" w:type="dxa"/>
            <w:tcBorders>
              <w:top w:val="nil"/>
              <w:left w:val="nil"/>
              <w:bottom w:val="nil"/>
              <w:right w:val="nil"/>
            </w:tcBorders>
            <w:shd w:val="clear" w:color="auto" w:fill="auto"/>
            <w:noWrap/>
            <w:vAlign w:val="center"/>
            <w:hideMark/>
          </w:tcPr>
          <w:p w14:paraId="5D3B5BD3"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Industry (2-digit SIC Code) F.E.</w:t>
            </w:r>
          </w:p>
        </w:tc>
        <w:tc>
          <w:tcPr>
            <w:tcW w:w="1098" w:type="dxa"/>
            <w:tcBorders>
              <w:top w:val="nil"/>
              <w:left w:val="nil"/>
              <w:bottom w:val="nil"/>
              <w:right w:val="nil"/>
            </w:tcBorders>
            <w:shd w:val="clear" w:color="auto" w:fill="auto"/>
            <w:noWrap/>
            <w:vAlign w:val="center"/>
            <w:hideMark/>
          </w:tcPr>
          <w:p w14:paraId="493EA1F1"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096" w:type="dxa"/>
            <w:tcBorders>
              <w:top w:val="nil"/>
              <w:left w:val="nil"/>
              <w:bottom w:val="nil"/>
              <w:right w:val="nil"/>
            </w:tcBorders>
            <w:shd w:val="clear" w:color="auto" w:fill="auto"/>
            <w:noWrap/>
            <w:vAlign w:val="center"/>
            <w:hideMark/>
          </w:tcPr>
          <w:p w14:paraId="02D770C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326" w:type="dxa"/>
            <w:tcBorders>
              <w:top w:val="nil"/>
              <w:left w:val="nil"/>
              <w:bottom w:val="nil"/>
              <w:right w:val="nil"/>
            </w:tcBorders>
            <w:shd w:val="clear" w:color="auto" w:fill="auto"/>
            <w:noWrap/>
            <w:vAlign w:val="center"/>
            <w:hideMark/>
          </w:tcPr>
          <w:p w14:paraId="1E0EF836"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605" w:type="dxa"/>
            <w:tcBorders>
              <w:top w:val="nil"/>
              <w:left w:val="nil"/>
              <w:bottom w:val="nil"/>
              <w:right w:val="nil"/>
            </w:tcBorders>
            <w:shd w:val="clear" w:color="auto" w:fill="auto"/>
            <w:noWrap/>
            <w:vAlign w:val="center"/>
            <w:hideMark/>
          </w:tcPr>
          <w:p w14:paraId="3F54E8A4"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529" w:type="dxa"/>
            <w:gridSpan w:val="2"/>
            <w:tcBorders>
              <w:top w:val="nil"/>
              <w:left w:val="nil"/>
              <w:bottom w:val="nil"/>
              <w:right w:val="nil"/>
            </w:tcBorders>
            <w:shd w:val="clear" w:color="auto" w:fill="auto"/>
            <w:noWrap/>
            <w:vAlign w:val="center"/>
            <w:hideMark/>
          </w:tcPr>
          <w:p w14:paraId="376DAED3"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r>
      <w:tr w:rsidR="00BE29C1" w:rsidRPr="00B3013E" w14:paraId="02602683" w14:textId="77777777" w:rsidTr="00EF058E">
        <w:trPr>
          <w:trHeight w:val="312"/>
        </w:trPr>
        <w:tc>
          <w:tcPr>
            <w:tcW w:w="3420" w:type="dxa"/>
            <w:tcBorders>
              <w:top w:val="nil"/>
              <w:left w:val="nil"/>
              <w:right w:val="nil"/>
            </w:tcBorders>
            <w:shd w:val="clear" w:color="auto" w:fill="auto"/>
            <w:noWrap/>
            <w:vAlign w:val="center"/>
            <w:hideMark/>
          </w:tcPr>
          <w:p w14:paraId="63889681"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Year F.E.</w:t>
            </w:r>
          </w:p>
        </w:tc>
        <w:tc>
          <w:tcPr>
            <w:tcW w:w="1098" w:type="dxa"/>
            <w:tcBorders>
              <w:top w:val="nil"/>
              <w:left w:val="nil"/>
              <w:right w:val="nil"/>
            </w:tcBorders>
            <w:shd w:val="clear" w:color="auto" w:fill="auto"/>
            <w:noWrap/>
            <w:vAlign w:val="center"/>
            <w:hideMark/>
          </w:tcPr>
          <w:p w14:paraId="0A02CCD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096" w:type="dxa"/>
            <w:tcBorders>
              <w:top w:val="nil"/>
              <w:left w:val="nil"/>
              <w:right w:val="nil"/>
            </w:tcBorders>
            <w:shd w:val="clear" w:color="auto" w:fill="auto"/>
            <w:noWrap/>
            <w:vAlign w:val="center"/>
            <w:hideMark/>
          </w:tcPr>
          <w:p w14:paraId="28796F95"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326" w:type="dxa"/>
            <w:tcBorders>
              <w:top w:val="nil"/>
              <w:left w:val="nil"/>
              <w:right w:val="nil"/>
            </w:tcBorders>
            <w:shd w:val="clear" w:color="auto" w:fill="auto"/>
            <w:noWrap/>
            <w:vAlign w:val="center"/>
            <w:hideMark/>
          </w:tcPr>
          <w:p w14:paraId="55BA7D4C"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605" w:type="dxa"/>
            <w:tcBorders>
              <w:top w:val="nil"/>
              <w:left w:val="nil"/>
              <w:right w:val="nil"/>
            </w:tcBorders>
            <w:shd w:val="clear" w:color="auto" w:fill="auto"/>
            <w:noWrap/>
            <w:vAlign w:val="center"/>
            <w:hideMark/>
          </w:tcPr>
          <w:p w14:paraId="6E65A21A"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529" w:type="dxa"/>
            <w:gridSpan w:val="2"/>
            <w:tcBorders>
              <w:top w:val="nil"/>
              <w:left w:val="nil"/>
              <w:right w:val="nil"/>
            </w:tcBorders>
            <w:shd w:val="clear" w:color="auto" w:fill="auto"/>
            <w:noWrap/>
            <w:vAlign w:val="center"/>
            <w:hideMark/>
          </w:tcPr>
          <w:p w14:paraId="4C08A2F3"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r>
      <w:tr w:rsidR="00BE29C1" w:rsidRPr="00B3013E" w14:paraId="5F2825BD" w14:textId="77777777" w:rsidTr="00EF058E">
        <w:trPr>
          <w:trHeight w:val="324"/>
        </w:trPr>
        <w:tc>
          <w:tcPr>
            <w:tcW w:w="3420" w:type="dxa"/>
            <w:tcBorders>
              <w:top w:val="nil"/>
              <w:left w:val="nil"/>
              <w:bottom w:val="single" w:sz="4" w:space="0" w:color="auto"/>
              <w:right w:val="nil"/>
            </w:tcBorders>
            <w:shd w:val="clear" w:color="auto" w:fill="auto"/>
            <w:noWrap/>
            <w:vAlign w:val="center"/>
            <w:hideMark/>
          </w:tcPr>
          <w:p w14:paraId="3DB22816" w14:textId="77777777" w:rsidR="00BE29C1" w:rsidRPr="00B3013E" w:rsidRDefault="00BE29C1" w:rsidP="00230E5A">
            <w:pPr>
              <w:spacing w:after="0" w:line="240" w:lineRule="auto"/>
              <w:rPr>
                <w:rFonts w:ascii="Times New Roman" w:eastAsia="Times New Roman" w:hAnsi="Times New Roman" w:cs="Times New Roman"/>
                <w:color w:val="000000"/>
                <w:sz w:val="24"/>
                <w:szCs w:val="24"/>
              </w:rPr>
            </w:pPr>
            <w:r w:rsidRPr="00B3013E">
              <w:rPr>
                <w:rFonts w:ascii="Times New Roman" w:eastAsia="Times New Roman" w:hAnsi="Times New Roman" w:cs="Times New Roman"/>
                <w:color w:val="000000"/>
                <w:sz w:val="24"/>
                <w:szCs w:val="24"/>
              </w:rPr>
              <w:t>Firm-level clustering</w:t>
            </w:r>
          </w:p>
        </w:tc>
        <w:tc>
          <w:tcPr>
            <w:tcW w:w="1098" w:type="dxa"/>
            <w:tcBorders>
              <w:top w:val="nil"/>
              <w:left w:val="nil"/>
              <w:bottom w:val="single" w:sz="4" w:space="0" w:color="auto"/>
              <w:right w:val="nil"/>
            </w:tcBorders>
            <w:shd w:val="clear" w:color="auto" w:fill="auto"/>
            <w:noWrap/>
            <w:vAlign w:val="center"/>
            <w:hideMark/>
          </w:tcPr>
          <w:p w14:paraId="76B8AC2F"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096" w:type="dxa"/>
            <w:tcBorders>
              <w:top w:val="nil"/>
              <w:left w:val="nil"/>
              <w:bottom w:val="single" w:sz="4" w:space="0" w:color="auto"/>
              <w:right w:val="nil"/>
            </w:tcBorders>
            <w:shd w:val="clear" w:color="auto" w:fill="auto"/>
            <w:noWrap/>
            <w:vAlign w:val="center"/>
            <w:hideMark/>
          </w:tcPr>
          <w:p w14:paraId="25B26FE7"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326" w:type="dxa"/>
            <w:tcBorders>
              <w:top w:val="nil"/>
              <w:left w:val="nil"/>
              <w:bottom w:val="single" w:sz="4" w:space="0" w:color="auto"/>
              <w:right w:val="nil"/>
            </w:tcBorders>
            <w:shd w:val="clear" w:color="auto" w:fill="auto"/>
            <w:noWrap/>
            <w:vAlign w:val="center"/>
            <w:hideMark/>
          </w:tcPr>
          <w:p w14:paraId="497BA8E4"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605" w:type="dxa"/>
            <w:tcBorders>
              <w:top w:val="nil"/>
              <w:left w:val="nil"/>
              <w:bottom w:val="single" w:sz="4" w:space="0" w:color="auto"/>
              <w:right w:val="nil"/>
            </w:tcBorders>
            <w:shd w:val="clear" w:color="auto" w:fill="auto"/>
            <w:noWrap/>
            <w:vAlign w:val="center"/>
            <w:hideMark/>
          </w:tcPr>
          <w:p w14:paraId="280B009B"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c>
          <w:tcPr>
            <w:tcW w:w="1529" w:type="dxa"/>
            <w:gridSpan w:val="2"/>
            <w:tcBorders>
              <w:top w:val="nil"/>
              <w:left w:val="nil"/>
              <w:bottom w:val="single" w:sz="4" w:space="0" w:color="auto"/>
              <w:right w:val="nil"/>
            </w:tcBorders>
            <w:shd w:val="clear" w:color="auto" w:fill="auto"/>
            <w:noWrap/>
            <w:vAlign w:val="center"/>
            <w:hideMark/>
          </w:tcPr>
          <w:p w14:paraId="4923029D" w14:textId="77777777" w:rsidR="00BE29C1" w:rsidRPr="00B3013E" w:rsidRDefault="00BE29C1" w:rsidP="00EF058E">
            <w:pPr>
              <w:spacing w:after="0" w:line="240" w:lineRule="auto"/>
              <w:jc w:val="center"/>
              <w:rPr>
                <w:rFonts w:ascii="Times New Roman" w:eastAsia="Times New Roman" w:hAnsi="Times New Roman" w:cs="Times New Roman"/>
                <w:color w:val="000000"/>
              </w:rPr>
            </w:pPr>
            <w:r w:rsidRPr="00B3013E">
              <w:rPr>
                <w:rFonts w:ascii="Times New Roman" w:eastAsia="Times New Roman" w:hAnsi="Times New Roman" w:cs="Times New Roman"/>
                <w:color w:val="000000"/>
              </w:rPr>
              <w:t>Yes</w:t>
            </w:r>
          </w:p>
        </w:tc>
      </w:tr>
    </w:tbl>
    <w:p w14:paraId="223CA24C" w14:textId="77777777" w:rsidR="00BE29C1" w:rsidRPr="00C45A8E" w:rsidRDefault="00BE29C1" w:rsidP="00BE29C1">
      <w:pPr>
        <w:rPr>
          <w:rFonts w:ascii="Times New Roman" w:hAnsi="Times New Roman" w:cs="Times New Roman"/>
          <w:sz w:val="24"/>
          <w:szCs w:val="24"/>
        </w:rPr>
      </w:pPr>
    </w:p>
    <w:p w14:paraId="0B2B00E6" w14:textId="77777777" w:rsidR="00BE29C1" w:rsidRPr="00C45A8E" w:rsidRDefault="00BE29C1" w:rsidP="00BE29C1">
      <w:pPr>
        <w:rPr>
          <w:rFonts w:ascii="Times New Roman" w:eastAsiaTheme="minorHAnsi" w:hAnsi="Times New Roman" w:cs="Times New Roman"/>
          <w:sz w:val="24"/>
          <w:szCs w:val="24"/>
          <w:lang w:val="en-GB" w:eastAsia="en-US"/>
        </w:rPr>
      </w:pPr>
      <w:r w:rsidRPr="00C45A8E">
        <w:rPr>
          <w:rFonts w:ascii="Times New Roman" w:hAnsi="Times New Roman" w:cs="Times New Roman"/>
          <w:sz w:val="24"/>
          <w:szCs w:val="24"/>
        </w:rPr>
        <w:br w:type="page"/>
      </w:r>
    </w:p>
    <w:bookmarkEnd w:id="2"/>
    <w:p w14:paraId="0BCE2F61" w14:textId="3E56E512" w:rsidR="00BE29C1" w:rsidRPr="00C45A8E" w:rsidRDefault="00BE29C1" w:rsidP="00BE29C1">
      <w:pPr>
        <w:pStyle w:val="Heading1"/>
        <w:rPr>
          <w:rFonts w:cs="Times New Roman"/>
          <w:szCs w:val="24"/>
        </w:rPr>
      </w:pPr>
      <w:r w:rsidRPr="00C45A8E">
        <w:rPr>
          <w:rFonts w:cs="Times New Roman"/>
          <w:szCs w:val="24"/>
        </w:rPr>
        <w:lastRenderedPageBreak/>
        <w:t xml:space="preserve">Table </w:t>
      </w:r>
      <w:r w:rsidR="005C6C9C">
        <w:rPr>
          <w:rFonts w:cs="Times New Roman"/>
          <w:szCs w:val="24"/>
        </w:rPr>
        <w:t>6</w:t>
      </w:r>
      <w:r w:rsidRPr="00C45A8E">
        <w:rPr>
          <w:rFonts w:cs="Times New Roman"/>
          <w:szCs w:val="24"/>
        </w:rPr>
        <w:t xml:space="preserve">: Contract Terms </w:t>
      </w:r>
      <w:r w:rsidR="00AB4181">
        <w:rPr>
          <w:rFonts w:cs="Times New Roman"/>
          <w:szCs w:val="24"/>
        </w:rPr>
        <w:t xml:space="preserve">and Political Power </w:t>
      </w:r>
    </w:p>
    <w:tbl>
      <w:tblPr>
        <w:tblW w:w="10258" w:type="dxa"/>
        <w:tblLook w:val="04A0" w:firstRow="1" w:lastRow="0" w:firstColumn="1" w:lastColumn="0" w:noHBand="0" w:noVBand="1"/>
      </w:tblPr>
      <w:tblGrid>
        <w:gridCol w:w="3420"/>
        <w:gridCol w:w="1381"/>
        <w:gridCol w:w="1270"/>
        <w:gridCol w:w="1053"/>
        <w:gridCol w:w="1567"/>
        <w:gridCol w:w="1561"/>
        <w:gridCol w:w="6"/>
      </w:tblGrid>
      <w:tr w:rsidR="00BE29C1" w:rsidRPr="00BB4085" w14:paraId="0F653BD1" w14:textId="77777777" w:rsidTr="00EF058E">
        <w:trPr>
          <w:gridAfter w:val="1"/>
          <w:wAfter w:w="6" w:type="dxa"/>
          <w:trHeight w:val="1593"/>
        </w:trPr>
        <w:tc>
          <w:tcPr>
            <w:tcW w:w="10252" w:type="dxa"/>
            <w:gridSpan w:val="6"/>
            <w:tcBorders>
              <w:top w:val="nil"/>
              <w:left w:val="nil"/>
              <w:bottom w:val="single" w:sz="4" w:space="0" w:color="auto"/>
              <w:right w:val="nil"/>
            </w:tcBorders>
            <w:shd w:val="clear" w:color="auto" w:fill="auto"/>
            <w:hideMark/>
          </w:tcPr>
          <w:p w14:paraId="7FFC5C13" w14:textId="64E2CF7D"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This table examines the relation between the firm’s political power and the contract terms it receives. Contract terms are measured with the Sweetheart Index (Ferris et al., 2019) and is value-weighted in the case of multiple awards. The independent variables are lagged one year. Variable definitions are provided in the Appendix. We cluster standard errors at the firm level.  ** and *** indicate statistical significance at the 5%, and 1% levels.  We report p-values in parentheses.</w:t>
            </w:r>
          </w:p>
        </w:tc>
      </w:tr>
      <w:tr w:rsidR="00BE29C1" w:rsidRPr="00BB4085" w14:paraId="5D920B2E" w14:textId="77777777" w:rsidTr="00EF058E">
        <w:trPr>
          <w:trHeight w:val="288"/>
        </w:trPr>
        <w:tc>
          <w:tcPr>
            <w:tcW w:w="3420" w:type="dxa"/>
            <w:tcBorders>
              <w:top w:val="nil"/>
              <w:left w:val="nil"/>
              <w:bottom w:val="nil"/>
              <w:right w:val="nil"/>
            </w:tcBorders>
            <w:shd w:val="clear" w:color="auto" w:fill="auto"/>
            <w:noWrap/>
            <w:vAlign w:val="bottom"/>
            <w:hideMark/>
          </w:tcPr>
          <w:p w14:paraId="39B47E98"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p>
        </w:tc>
        <w:tc>
          <w:tcPr>
            <w:tcW w:w="1381" w:type="dxa"/>
            <w:tcBorders>
              <w:top w:val="nil"/>
              <w:left w:val="nil"/>
              <w:right w:val="nil"/>
            </w:tcBorders>
            <w:shd w:val="clear" w:color="auto" w:fill="auto"/>
            <w:noWrap/>
            <w:vAlign w:val="bottom"/>
            <w:hideMark/>
          </w:tcPr>
          <w:p w14:paraId="5C695380"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w:t>
            </w:r>
          </w:p>
        </w:tc>
        <w:tc>
          <w:tcPr>
            <w:tcW w:w="1270" w:type="dxa"/>
            <w:tcBorders>
              <w:top w:val="nil"/>
              <w:left w:val="nil"/>
              <w:right w:val="nil"/>
            </w:tcBorders>
            <w:shd w:val="clear" w:color="auto" w:fill="auto"/>
            <w:noWrap/>
            <w:vAlign w:val="bottom"/>
            <w:hideMark/>
          </w:tcPr>
          <w:p w14:paraId="4FB53DE0"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(2)</w:t>
            </w:r>
          </w:p>
        </w:tc>
        <w:tc>
          <w:tcPr>
            <w:tcW w:w="1053" w:type="dxa"/>
            <w:tcBorders>
              <w:top w:val="nil"/>
              <w:left w:val="nil"/>
              <w:right w:val="nil"/>
            </w:tcBorders>
            <w:shd w:val="clear" w:color="auto" w:fill="auto"/>
            <w:noWrap/>
            <w:vAlign w:val="bottom"/>
            <w:hideMark/>
          </w:tcPr>
          <w:p w14:paraId="7713952F"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(3)</w:t>
            </w:r>
          </w:p>
        </w:tc>
        <w:tc>
          <w:tcPr>
            <w:tcW w:w="1567" w:type="dxa"/>
            <w:tcBorders>
              <w:top w:val="nil"/>
              <w:left w:val="nil"/>
              <w:right w:val="nil"/>
            </w:tcBorders>
            <w:shd w:val="clear" w:color="auto" w:fill="auto"/>
            <w:noWrap/>
            <w:vAlign w:val="bottom"/>
            <w:hideMark/>
          </w:tcPr>
          <w:p w14:paraId="454F31F9"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(4)</w:t>
            </w:r>
          </w:p>
        </w:tc>
        <w:tc>
          <w:tcPr>
            <w:tcW w:w="1567" w:type="dxa"/>
            <w:gridSpan w:val="2"/>
            <w:tcBorders>
              <w:top w:val="nil"/>
              <w:left w:val="nil"/>
              <w:right w:val="nil"/>
            </w:tcBorders>
            <w:shd w:val="clear" w:color="auto" w:fill="auto"/>
            <w:noWrap/>
            <w:vAlign w:val="bottom"/>
            <w:hideMark/>
          </w:tcPr>
          <w:p w14:paraId="0A3CE7B7"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(5)</w:t>
            </w:r>
          </w:p>
        </w:tc>
      </w:tr>
      <w:tr w:rsidR="00BE29C1" w:rsidRPr="00BB4085" w14:paraId="2BFA59D3" w14:textId="77777777" w:rsidTr="00EF058E">
        <w:trPr>
          <w:trHeight w:val="312"/>
        </w:trPr>
        <w:tc>
          <w:tcPr>
            <w:tcW w:w="3420" w:type="dxa"/>
            <w:tcBorders>
              <w:top w:val="nil"/>
              <w:left w:val="nil"/>
              <w:bottom w:val="nil"/>
              <w:right w:val="nil"/>
            </w:tcBorders>
            <w:shd w:val="clear" w:color="auto" w:fill="auto"/>
            <w:noWrap/>
            <w:vAlign w:val="bottom"/>
            <w:hideMark/>
          </w:tcPr>
          <w:p w14:paraId="46C3CA4A"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3704" w:type="dxa"/>
            <w:gridSpan w:val="3"/>
            <w:tcBorders>
              <w:top w:val="nil"/>
              <w:left w:val="nil"/>
              <w:bottom w:val="single" w:sz="4" w:space="0" w:color="auto"/>
              <w:right w:val="nil"/>
            </w:tcBorders>
            <w:shd w:val="clear" w:color="auto" w:fill="auto"/>
            <w:noWrap/>
            <w:vAlign w:val="bottom"/>
            <w:hideMark/>
          </w:tcPr>
          <w:p w14:paraId="603445E8" w14:textId="2CAA2570" w:rsidR="00BE29C1" w:rsidRPr="00BB4085" w:rsidRDefault="00BE29C1" w:rsidP="00230E5A">
            <w:pPr>
              <w:spacing w:after="0" w:line="240" w:lineRule="auto"/>
              <w:jc w:val="center"/>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 xml:space="preserve">Total, </w:t>
            </w:r>
            <w:r w:rsidR="00AB4181">
              <w:rPr>
                <w:rFonts w:ascii="Times New Roman" w:eastAsia="Times New Roman" w:hAnsi="Times New Roman" w:cs="Times New Roman"/>
                <w:color w:val="000000"/>
                <w:sz w:val="24"/>
                <w:szCs w:val="24"/>
              </w:rPr>
              <w:t xml:space="preserve">Local, and </w:t>
            </w:r>
            <w:r w:rsidRPr="00BB4085">
              <w:rPr>
                <w:rFonts w:ascii="Times New Roman" w:eastAsia="Times New Roman" w:hAnsi="Times New Roman" w:cs="Times New Roman"/>
                <w:color w:val="000000"/>
                <w:sz w:val="24"/>
                <w:szCs w:val="24"/>
              </w:rPr>
              <w:t>National</w:t>
            </w:r>
            <w:r w:rsidR="00AB4181">
              <w:rPr>
                <w:rFonts w:ascii="Times New Roman" w:eastAsia="Times New Roman" w:hAnsi="Times New Roman" w:cs="Times New Roman"/>
                <w:color w:val="000000"/>
                <w:sz w:val="24"/>
                <w:szCs w:val="24"/>
              </w:rPr>
              <w:t xml:space="preserve"> </w:t>
            </w:r>
            <w:r w:rsidRPr="00BB4085">
              <w:rPr>
                <w:rFonts w:ascii="Times New Roman" w:eastAsia="Times New Roman" w:hAnsi="Times New Roman" w:cs="Times New Roman"/>
                <w:color w:val="000000"/>
                <w:sz w:val="24"/>
                <w:szCs w:val="24"/>
              </w:rPr>
              <w:t>Political Power</w:t>
            </w:r>
          </w:p>
        </w:tc>
        <w:tc>
          <w:tcPr>
            <w:tcW w:w="3134" w:type="dxa"/>
            <w:gridSpan w:val="3"/>
            <w:tcBorders>
              <w:top w:val="nil"/>
              <w:left w:val="nil"/>
              <w:bottom w:val="single" w:sz="4" w:space="0" w:color="auto"/>
              <w:right w:val="nil"/>
            </w:tcBorders>
            <w:shd w:val="clear" w:color="auto" w:fill="auto"/>
            <w:noWrap/>
            <w:vAlign w:val="bottom"/>
            <w:hideMark/>
          </w:tcPr>
          <w:p w14:paraId="506ACAFE" w14:textId="77777777" w:rsidR="00BE29C1" w:rsidRPr="00BB4085" w:rsidRDefault="00BE29C1" w:rsidP="00230E5A">
            <w:pPr>
              <w:spacing w:after="0" w:line="240" w:lineRule="auto"/>
              <w:jc w:val="center"/>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Number and Personal Political Power</w:t>
            </w:r>
          </w:p>
        </w:tc>
      </w:tr>
      <w:tr w:rsidR="00BE29C1" w:rsidRPr="00BB4085" w14:paraId="0EA9FBB7" w14:textId="77777777" w:rsidTr="00234F52">
        <w:trPr>
          <w:trHeight w:val="312"/>
        </w:trPr>
        <w:tc>
          <w:tcPr>
            <w:tcW w:w="3420" w:type="dxa"/>
            <w:tcBorders>
              <w:top w:val="nil"/>
              <w:left w:val="nil"/>
              <w:bottom w:val="nil"/>
              <w:right w:val="nil"/>
            </w:tcBorders>
            <w:shd w:val="clear" w:color="auto" w:fill="auto"/>
            <w:noWrap/>
            <w:vAlign w:val="center"/>
            <w:hideMark/>
          </w:tcPr>
          <w:p w14:paraId="3E54CE8A"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Total FPPI</w:t>
            </w:r>
          </w:p>
        </w:tc>
        <w:tc>
          <w:tcPr>
            <w:tcW w:w="1381" w:type="dxa"/>
            <w:tcBorders>
              <w:top w:val="single" w:sz="4" w:space="0" w:color="auto"/>
              <w:left w:val="nil"/>
              <w:bottom w:val="nil"/>
              <w:right w:val="nil"/>
            </w:tcBorders>
            <w:shd w:val="clear" w:color="auto" w:fill="auto"/>
            <w:noWrap/>
            <w:vAlign w:val="center"/>
            <w:hideMark/>
          </w:tcPr>
          <w:p w14:paraId="56846AA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0.000706***</w:t>
            </w:r>
          </w:p>
        </w:tc>
        <w:tc>
          <w:tcPr>
            <w:tcW w:w="1270" w:type="dxa"/>
            <w:tcBorders>
              <w:top w:val="single" w:sz="4" w:space="0" w:color="auto"/>
              <w:left w:val="nil"/>
              <w:bottom w:val="nil"/>
              <w:right w:val="nil"/>
            </w:tcBorders>
            <w:shd w:val="clear" w:color="auto" w:fill="auto"/>
            <w:noWrap/>
            <w:vAlign w:val="center"/>
            <w:hideMark/>
          </w:tcPr>
          <w:p w14:paraId="30FBB546"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053" w:type="dxa"/>
            <w:tcBorders>
              <w:top w:val="single" w:sz="4" w:space="0" w:color="auto"/>
              <w:left w:val="nil"/>
              <w:bottom w:val="nil"/>
              <w:right w:val="nil"/>
            </w:tcBorders>
            <w:shd w:val="clear" w:color="auto" w:fill="auto"/>
            <w:noWrap/>
            <w:vAlign w:val="center"/>
            <w:hideMark/>
          </w:tcPr>
          <w:p w14:paraId="436611E6"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single" w:sz="4" w:space="0" w:color="auto"/>
              <w:left w:val="nil"/>
              <w:bottom w:val="nil"/>
              <w:right w:val="nil"/>
            </w:tcBorders>
            <w:shd w:val="clear" w:color="auto" w:fill="auto"/>
            <w:noWrap/>
            <w:vAlign w:val="center"/>
            <w:hideMark/>
          </w:tcPr>
          <w:p w14:paraId="3DC98BB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single" w:sz="4" w:space="0" w:color="auto"/>
              <w:left w:val="nil"/>
              <w:bottom w:val="nil"/>
              <w:right w:val="nil"/>
            </w:tcBorders>
            <w:shd w:val="clear" w:color="auto" w:fill="auto"/>
            <w:noWrap/>
            <w:vAlign w:val="center"/>
            <w:hideMark/>
          </w:tcPr>
          <w:p w14:paraId="78026357"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1D8CF0C6" w14:textId="77777777" w:rsidTr="00234F52">
        <w:trPr>
          <w:trHeight w:val="288"/>
        </w:trPr>
        <w:tc>
          <w:tcPr>
            <w:tcW w:w="3420" w:type="dxa"/>
            <w:tcBorders>
              <w:top w:val="nil"/>
              <w:left w:val="nil"/>
              <w:bottom w:val="nil"/>
              <w:right w:val="nil"/>
            </w:tcBorders>
            <w:shd w:val="clear" w:color="auto" w:fill="auto"/>
            <w:noWrap/>
            <w:vAlign w:val="bottom"/>
            <w:hideMark/>
          </w:tcPr>
          <w:p w14:paraId="2A2A5FBE"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381" w:type="dxa"/>
            <w:tcBorders>
              <w:top w:val="nil"/>
              <w:left w:val="nil"/>
              <w:bottom w:val="nil"/>
              <w:right w:val="nil"/>
            </w:tcBorders>
            <w:shd w:val="clear" w:color="auto" w:fill="auto"/>
            <w:noWrap/>
            <w:vAlign w:val="center"/>
            <w:hideMark/>
          </w:tcPr>
          <w:p w14:paraId="36A7C1B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(0.006)</w:t>
            </w:r>
          </w:p>
        </w:tc>
        <w:tc>
          <w:tcPr>
            <w:tcW w:w="1270" w:type="dxa"/>
            <w:tcBorders>
              <w:top w:val="nil"/>
              <w:left w:val="nil"/>
              <w:bottom w:val="nil"/>
              <w:right w:val="nil"/>
            </w:tcBorders>
            <w:shd w:val="clear" w:color="auto" w:fill="auto"/>
            <w:noWrap/>
            <w:vAlign w:val="center"/>
            <w:hideMark/>
          </w:tcPr>
          <w:p w14:paraId="5CBF13BF"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053" w:type="dxa"/>
            <w:tcBorders>
              <w:top w:val="nil"/>
              <w:left w:val="nil"/>
              <w:bottom w:val="nil"/>
              <w:right w:val="nil"/>
            </w:tcBorders>
            <w:shd w:val="clear" w:color="auto" w:fill="auto"/>
            <w:noWrap/>
            <w:vAlign w:val="center"/>
            <w:hideMark/>
          </w:tcPr>
          <w:p w14:paraId="29655BCF"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307FCA6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318384D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0F6FB728" w14:textId="77777777" w:rsidTr="00234F52">
        <w:trPr>
          <w:trHeight w:val="312"/>
        </w:trPr>
        <w:tc>
          <w:tcPr>
            <w:tcW w:w="3420" w:type="dxa"/>
            <w:tcBorders>
              <w:top w:val="nil"/>
              <w:left w:val="nil"/>
              <w:bottom w:val="nil"/>
              <w:right w:val="nil"/>
            </w:tcBorders>
            <w:shd w:val="clear" w:color="auto" w:fill="auto"/>
            <w:noWrap/>
            <w:vAlign w:val="center"/>
            <w:hideMark/>
          </w:tcPr>
          <w:p w14:paraId="42FD914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Local FPPI</w:t>
            </w:r>
          </w:p>
        </w:tc>
        <w:tc>
          <w:tcPr>
            <w:tcW w:w="1381" w:type="dxa"/>
            <w:tcBorders>
              <w:top w:val="nil"/>
              <w:left w:val="nil"/>
              <w:bottom w:val="nil"/>
              <w:right w:val="nil"/>
            </w:tcBorders>
            <w:shd w:val="clear" w:color="auto" w:fill="auto"/>
            <w:noWrap/>
            <w:vAlign w:val="center"/>
            <w:hideMark/>
          </w:tcPr>
          <w:p w14:paraId="14BB3739"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6D4244C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0.00173***</w:t>
            </w:r>
          </w:p>
        </w:tc>
        <w:tc>
          <w:tcPr>
            <w:tcW w:w="1053" w:type="dxa"/>
            <w:tcBorders>
              <w:top w:val="nil"/>
              <w:left w:val="nil"/>
              <w:bottom w:val="nil"/>
              <w:right w:val="nil"/>
            </w:tcBorders>
            <w:shd w:val="clear" w:color="auto" w:fill="auto"/>
            <w:noWrap/>
            <w:vAlign w:val="center"/>
            <w:hideMark/>
          </w:tcPr>
          <w:p w14:paraId="22561DB4"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567" w:type="dxa"/>
            <w:tcBorders>
              <w:top w:val="nil"/>
              <w:left w:val="nil"/>
              <w:bottom w:val="nil"/>
              <w:right w:val="nil"/>
            </w:tcBorders>
            <w:shd w:val="clear" w:color="auto" w:fill="auto"/>
            <w:noWrap/>
            <w:vAlign w:val="center"/>
            <w:hideMark/>
          </w:tcPr>
          <w:p w14:paraId="5CBE42E7"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0A1980D2"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6B696CCB" w14:textId="77777777" w:rsidTr="00234F52">
        <w:trPr>
          <w:trHeight w:val="288"/>
        </w:trPr>
        <w:tc>
          <w:tcPr>
            <w:tcW w:w="3420" w:type="dxa"/>
            <w:tcBorders>
              <w:top w:val="nil"/>
              <w:left w:val="nil"/>
              <w:bottom w:val="nil"/>
              <w:right w:val="nil"/>
            </w:tcBorders>
            <w:shd w:val="clear" w:color="auto" w:fill="auto"/>
            <w:noWrap/>
            <w:vAlign w:val="center"/>
            <w:hideMark/>
          </w:tcPr>
          <w:p w14:paraId="4BD23C38"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381" w:type="dxa"/>
            <w:tcBorders>
              <w:top w:val="nil"/>
              <w:left w:val="nil"/>
              <w:bottom w:val="nil"/>
              <w:right w:val="nil"/>
            </w:tcBorders>
            <w:shd w:val="clear" w:color="auto" w:fill="auto"/>
            <w:noWrap/>
            <w:vAlign w:val="center"/>
            <w:hideMark/>
          </w:tcPr>
          <w:p w14:paraId="5B5CFD2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1968554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(0.003)</w:t>
            </w:r>
          </w:p>
        </w:tc>
        <w:tc>
          <w:tcPr>
            <w:tcW w:w="1053" w:type="dxa"/>
            <w:tcBorders>
              <w:top w:val="nil"/>
              <w:left w:val="nil"/>
              <w:bottom w:val="nil"/>
              <w:right w:val="nil"/>
            </w:tcBorders>
            <w:shd w:val="clear" w:color="auto" w:fill="auto"/>
            <w:noWrap/>
            <w:vAlign w:val="center"/>
            <w:hideMark/>
          </w:tcPr>
          <w:p w14:paraId="529B45CD"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567" w:type="dxa"/>
            <w:tcBorders>
              <w:top w:val="nil"/>
              <w:left w:val="nil"/>
              <w:bottom w:val="nil"/>
              <w:right w:val="nil"/>
            </w:tcBorders>
            <w:shd w:val="clear" w:color="auto" w:fill="auto"/>
            <w:noWrap/>
            <w:vAlign w:val="center"/>
            <w:hideMark/>
          </w:tcPr>
          <w:p w14:paraId="29D1A33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6A7025D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076D092C" w14:textId="77777777" w:rsidTr="00234F52">
        <w:trPr>
          <w:trHeight w:val="312"/>
        </w:trPr>
        <w:tc>
          <w:tcPr>
            <w:tcW w:w="3420" w:type="dxa"/>
            <w:tcBorders>
              <w:top w:val="nil"/>
              <w:left w:val="nil"/>
              <w:bottom w:val="nil"/>
              <w:right w:val="nil"/>
            </w:tcBorders>
            <w:shd w:val="clear" w:color="auto" w:fill="auto"/>
            <w:noWrap/>
            <w:vAlign w:val="center"/>
            <w:hideMark/>
          </w:tcPr>
          <w:p w14:paraId="467F9BF6"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National FPPI</w:t>
            </w:r>
          </w:p>
        </w:tc>
        <w:tc>
          <w:tcPr>
            <w:tcW w:w="1381" w:type="dxa"/>
            <w:tcBorders>
              <w:top w:val="nil"/>
              <w:left w:val="nil"/>
              <w:bottom w:val="nil"/>
              <w:right w:val="nil"/>
            </w:tcBorders>
            <w:shd w:val="clear" w:color="auto" w:fill="auto"/>
            <w:noWrap/>
            <w:vAlign w:val="center"/>
            <w:hideMark/>
          </w:tcPr>
          <w:p w14:paraId="288EFBB8"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105B8309"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21BEA4C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0.000458</w:t>
            </w:r>
          </w:p>
        </w:tc>
        <w:tc>
          <w:tcPr>
            <w:tcW w:w="1567" w:type="dxa"/>
            <w:tcBorders>
              <w:top w:val="nil"/>
              <w:left w:val="nil"/>
              <w:bottom w:val="nil"/>
              <w:right w:val="nil"/>
            </w:tcBorders>
            <w:shd w:val="clear" w:color="auto" w:fill="auto"/>
            <w:noWrap/>
            <w:vAlign w:val="center"/>
            <w:hideMark/>
          </w:tcPr>
          <w:p w14:paraId="29C4E640"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567" w:type="dxa"/>
            <w:gridSpan w:val="2"/>
            <w:tcBorders>
              <w:top w:val="nil"/>
              <w:left w:val="nil"/>
              <w:bottom w:val="nil"/>
              <w:right w:val="nil"/>
            </w:tcBorders>
            <w:shd w:val="clear" w:color="auto" w:fill="auto"/>
            <w:noWrap/>
            <w:vAlign w:val="center"/>
            <w:hideMark/>
          </w:tcPr>
          <w:p w14:paraId="01C1EB5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1E3399C9" w14:textId="77777777" w:rsidTr="00234F52">
        <w:trPr>
          <w:trHeight w:val="288"/>
        </w:trPr>
        <w:tc>
          <w:tcPr>
            <w:tcW w:w="3420" w:type="dxa"/>
            <w:tcBorders>
              <w:top w:val="nil"/>
              <w:left w:val="nil"/>
              <w:bottom w:val="nil"/>
              <w:right w:val="nil"/>
            </w:tcBorders>
            <w:shd w:val="clear" w:color="auto" w:fill="auto"/>
            <w:noWrap/>
            <w:vAlign w:val="center"/>
            <w:hideMark/>
          </w:tcPr>
          <w:p w14:paraId="7D059DCC"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381" w:type="dxa"/>
            <w:tcBorders>
              <w:top w:val="nil"/>
              <w:left w:val="nil"/>
              <w:bottom w:val="nil"/>
              <w:right w:val="nil"/>
            </w:tcBorders>
            <w:shd w:val="clear" w:color="auto" w:fill="auto"/>
            <w:noWrap/>
            <w:vAlign w:val="center"/>
            <w:hideMark/>
          </w:tcPr>
          <w:p w14:paraId="5B839083"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614BD46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520FD1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(0.126)</w:t>
            </w:r>
          </w:p>
        </w:tc>
        <w:tc>
          <w:tcPr>
            <w:tcW w:w="1567" w:type="dxa"/>
            <w:tcBorders>
              <w:top w:val="nil"/>
              <w:left w:val="nil"/>
              <w:bottom w:val="nil"/>
              <w:right w:val="nil"/>
            </w:tcBorders>
            <w:shd w:val="clear" w:color="auto" w:fill="auto"/>
            <w:noWrap/>
            <w:vAlign w:val="center"/>
            <w:hideMark/>
          </w:tcPr>
          <w:p w14:paraId="4D9B1F1F"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567" w:type="dxa"/>
            <w:gridSpan w:val="2"/>
            <w:tcBorders>
              <w:top w:val="nil"/>
              <w:left w:val="nil"/>
              <w:bottom w:val="nil"/>
              <w:right w:val="nil"/>
            </w:tcBorders>
            <w:shd w:val="clear" w:color="auto" w:fill="auto"/>
            <w:noWrap/>
            <w:vAlign w:val="center"/>
            <w:hideMark/>
          </w:tcPr>
          <w:p w14:paraId="5305BD14"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4129A252" w14:textId="77777777" w:rsidTr="00234F52">
        <w:trPr>
          <w:trHeight w:val="312"/>
        </w:trPr>
        <w:tc>
          <w:tcPr>
            <w:tcW w:w="3420" w:type="dxa"/>
            <w:tcBorders>
              <w:top w:val="nil"/>
              <w:left w:val="nil"/>
              <w:bottom w:val="nil"/>
              <w:right w:val="nil"/>
            </w:tcBorders>
            <w:shd w:val="clear" w:color="auto" w:fill="auto"/>
            <w:noWrap/>
            <w:vAlign w:val="center"/>
            <w:hideMark/>
          </w:tcPr>
          <w:p w14:paraId="3C9F6E9D"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Total Pols.</w:t>
            </w:r>
          </w:p>
        </w:tc>
        <w:tc>
          <w:tcPr>
            <w:tcW w:w="1381" w:type="dxa"/>
            <w:tcBorders>
              <w:top w:val="nil"/>
              <w:left w:val="nil"/>
              <w:bottom w:val="nil"/>
              <w:right w:val="nil"/>
            </w:tcBorders>
            <w:shd w:val="clear" w:color="auto" w:fill="auto"/>
            <w:noWrap/>
            <w:vAlign w:val="center"/>
            <w:hideMark/>
          </w:tcPr>
          <w:p w14:paraId="4B635886"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3D47DE34"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09243C59"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4E2BD26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0.00187***</w:t>
            </w:r>
          </w:p>
        </w:tc>
        <w:tc>
          <w:tcPr>
            <w:tcW w:w="1567" w:type="dxa"/>
            <w:gridSpan w:val="2"/>
            <w:tcBorders>
              <w:top w:val="nil"/>
              <w:left w:val="nil"/>
              <w:bottom w:val="nil"/>
              <w:right w:val="nil"/>
            </w:tcBorders>
            <w:shd w:val="clear" w:color="auto" w:fill="auto"/>
            <w:noWrap/>
            <w:vAlign w:val="center"/>
            <w:hideMark/>
          </w:tcPr>
          <w:p w14:paraId="0234DDB2"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118A1535" w14:textId="77777777" w:rsidTr="00234F52">
        <w:trPr>
          <w:trHeight w:val="288"/>
        </w:trPr>
        <w:tc>
          <w:tcPr>
            <w:tcW w:w="3420" w:type="dxa"/>
            <w:tcBorders>
              <w:top w:val="nil"/>
              <w:left w:val="nil"/>
              <w:bottom w:val="nil"/>
              <w:right w:val="nil"/>
            </w:tcBorders>
            <w:shd w:val="clear" w:color="auto" w:fill="auto"/>
            <w:noWrap/>
            <w:vAlign w:val="bottom"/>
            <w:hideMark/>
          </w:tcPr>
          <w:p w14:paraId="75450785"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381" w:type="dxa"/>
            <w:tcBorders>
              <w:top w:val="nil"/>
              <w:left w:val="nil"/>
              <w:bottom w:val="nil"/>
              <w:right w:val="nil"/>
            </w:tcBorders>
            <w:shd w:val="clear" w:color="auto" w:fill="auto"/>
            <w:noWrap/>
            <w:vAlign w:val="center"/>
            <w:hideMark/>
          </w:tcPr>
          <w:p w14:paraId="743E6117"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181F9F3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102C2EE4"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0A0FAAD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(0.006)</w:t>
            </w:r>
          </w:p>
        </w:tc>
        <w:tc>
          <w:tcPr>
            <w:tcW w:w="1567" w:type="dxa"/>
            <w:gridSpan w:val="2"/>
            <w:tcBorders>
              <w:top w:val="nil"/>
              <w:left w:val="nil"/>
              <w:bottom w:val="nil"/>
              <w:right w:val="nil"/>
            </w:tcBorders>
            <w:shd w:val="clear" w:color="auto" w:fill="auto"/>
            <w:noWrap/>
            <w:vAlign w:val="center"/>
            <w:hideMark/>
          </w:tcPr>
          <w:p w14:paraId="161A7F15"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791179DB" w14:textId="77777777" w:rsidTr="00234F52">
        <w:trPr>
          <w:trHeight w:val="312"/>
        </w:trPr>
        <w:tc>
          <w:tcPr>
            <w:tcW w:w="3420" w:type="dxa"/>
            <w:tcBorders>
              <w:top w:val="nil"/>
              <w:left w:val="nil"/>
              <w:bottom w:val="nil"/>
              <w:right w:val="nil"/>
            </w:tcBorders>
            <w:shd w:val="clear" w:color="auto" w:fill="auto"/>
            <w:noWrap/>
            <w:vAlign w:val="center"/>
            <w:hideMark/>
          </w:tcPr>
          <w:p w14:paraId="795C5E2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Total PPPI</w:t>
            </w:r>
          </w:p>
        </w:tc>
        <w:tc>
          <w:tcPr>
            <w:tcW w:w="1381" w:type="dxa"/>
            <w:tcBorders>
              <w:top w:val="nil"/>
              <w:left w:val="nil"/>
              <w:bottom w:val="nil"/>
              <w:right w:val="nil"/>
            </w:tcBorders>
            <w:shd w:val="clear" w:color="auto" w:fill="auto"/>
            <w:noWrap/>
            <w:vAlign w:val="center"/>
            <w:hideMark/>
          </w:tcPr>
          <w:p w14:paraId="6794FE71"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59F2340E"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BC3D25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6269BBA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0.0509**</w:t>
            </w:r>
          </w:p>
        </w:tc>
        <w:tc>
          <w:tcPr>
            <w:tcW w:w="1567" w:type="dxa"/>
            <w:gridSpan w:val="2"/>
            <w:tcBorders>
              <w:top w:val="nil"/>
              <w:left w:val="nil"/>
              <w:bottom w:val="nil"/>
              <w:right w:val="nil"/>
            </w:tcBorders>
            <w:shd w:val="clear" w:color="auto" w:fill="auto"/>
            <w:noWrap/>
            <w:vAlign w:val="center"/>
            <w:hideMark/>
          </w:tcPr>
          <w:p w14:paraId="0D510AA1"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0641B97C" w14:textId="77777777" w:rsidTr="00234F52">
        <w:trPr>
          <w:trHeight w:val="288"/>
        </w:trPr>
        <w:tc>
          <w:tcPr>
            <w:tcW w:w="3420" w:type="dxa"/>
            <w:tcBorders>
              <w:top w:val="nil"/>
              <w:left w:val="nil"/>
              <w:bottom w:val="nil"/>
              <w:right w:val="nil"/>
            </w:tcBorders>
            <w:shd w:val="clear" w:color="auto" w:fill="auto"/>
            <w:noWrap/>
            <w:vAlign w:val="bottom"/>
            <w:hideMark/>
          </w:tcPr>
          <w:p w14:paraId="2E7CCFAE"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381" w:type="dxa"/>
            <w:tcBorders>
              <w:top w:val="nil"/>
              <w:left w:val="nil"/>
              <w:bottom w:val="nil"/>
              <w:right w:val="nil"/>
            </w:tcBorders>
            <w:shd w:val="clear" w:color="auto" w:fill="auto"/>
            <w:noWrap/>
            <w:vAlign w:val="center"/>
            <w:hideMark/>
          </w:tcPr>
          <w:p w14:paraId="05380947"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51C88BB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15A49152"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6567C63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(0.045)</w:t>
            </w:r>
          </w:p>
        </w:tc>
        <w:tc>
          <w:tcPr>
            <w:tcW w:w="1567" w:type="dxa"/>
            <w:gridSpan w:val="2"/>
            <w:tcBorders>
              <w:top w:val="nil"/>
              <w:left w:val="nil"/>
              <w:bottom w:val="nil"/>
              <w:right w:val="nil"/>
            </w:tcBorders>
            <w:shd w:val="clear" w:color="auto" w:fill="auto"/>
            <w:noWrap/>
            <w:vAlign w:val="center"/>
            <w:hideMark/>
          </w:tcPr>
          <w:p w14:paraId="592BF423"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2601C535" w14:textId="77777777" w:rsidTr="00234F52">
        <w:trPr>
          <w:trHeight w:val="312"/>
        </w:trPr>
        <w:tc>
          <w:tcPr>
            <w:tcW w:w="3420" w:type="dxa"/>
            <w:tcBorders>
              <w:top w:val="nil"/>
              <w:left w:val="nil"/>
              <w:bottom w:val="nil"/>
              <w:right w:val="nil"/>
            </w:tcBorders>
            <w:shd w:val="clear" w:color="auto" w:fill="auto"/>
            <w:noWrap/>
            <w:vAlign w:val="center"/>
            <w:hideMark/>
          </w:tcPr>
          <w:p w14:paraId="22758A90"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Local Pols</w:t>
            </w:r>
          </w:p>
        </w:tc>
        <w:tc>
          <w:tcPr>
            <w:tcW w:w="1381" w:type="dxa"/>
            <w:tcBorders>
              <w:top w:val="nil"/>
              <w:left w:val="nil"/>
              <w:bottom w:val="nil"/>
              <w:right w:val="nil"/>
            </w:tcBorders>
            <w:shd w:val="clear" w:color="auto" w:fill="auto"/>
            <w:noWrap/>
            <w:vAlign w:val="center"/>
            <w:hideMark/>
          </w:tcPr>
          <w:p w14:paraId="125178DA"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5A96020F"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47D9E28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0CD3154E"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18E50BC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0.00453***</w:t>
            </w:r>
          </w:p>
        </w:tc>
      </w:tr>
      <w:tr w:rsidR="00BE29C1" w:rsidRPr="00BB4085" w14:paraId="0BA71E9B" w14:textId="77777777" w:rsidTr="00234F52">
        <w:trPr>
          <w:trHeight w:val="288"/>
        </w:trPr>
        <w:tc>
          <w:tcPr>
            <w:tcW w:w="3420" w:type="dxa"/>
            <w:tcBorders>
              <w:top w:val="nil"/>
              <w:left w:val="nil"/>
              <w:bottom w:val="nil"/>
              <w:right w:val="nil"/>
            </w:tcBorders>
            <w:shd w:val="clear" w:color="auto" w:fill="auto"/>
            <w:noWrap/>
            <w:vAlign w:val="bottom"/>
            <w:hideMark/>
          </w:tcPr>
          <w:p w14:paraId="2CF75C05"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2891F686"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02AB29D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7B7077D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24B34EE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0DE7AB6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(0.005)</w:t>
            </w:r>
          </w:p>
        </w:tc>
      </w:tr>
      <w:tr w:rsidR="00BE29C1" w:rsidRPr="00BB4085" w14:paraId="71A71968" w14:textId="77777777" w:rsidTr="00234F52">
        <w:trPr>
          <w:trHeight w:val="312"/>
        </w:trPr>
        <w:tc>
          <w:tcPr>
            <w:tcW w:w="3420" w:type="dxa"/>
            <w:tcBorders>
              <w:top w:val="nil"/>
              <w:left w:val="nil"/>
              <w:bottom w:val="nil"/>
              <w:right w:val="nil"/>
            </w:tcBorders>
            <w:shd w:val="clear" w:color="auto" w:fill="auto"/>
            <w:noWrap/>
            <w:vAlign w:val="center"/>
            <w:hideMark/>
          </w:tcPr>
          <w:p w14:paraId="254DDCC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Local PPPI</w:t>
            </w:r>
          </w:p>
        </w:tc>
        <w:tc>
          <w:tcPr>
            <w:tcW w:w="1381" w:type="dxa"/>
            <w:tcBorders>
              <w:top w:val="nil"/>
              <w:left w:val="nil"/>
              <w:bottom w:val="nil"/>
              <w:right w:val="nil"/>
            </w:tcBorders>
            <w:shd w:val="clear" w:color="auto" w:fill="auto"/>
            <w:noWrap/>
            <w:vAlign w:val="center"/>
            <w:hideMark/>
          </w:tcPr>
          <w:p w14:paraId="371B882C"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3643DD92"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6497FED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36190913"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797DFED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0.0395</w:t>
            </w:r>
          </w:p>
        </w:tc>
      </w:tr>
      <w:tr w:rsidR="00BE29C1" w:rsidRPr="00BB4085" w14:paraId="104E2CC6" w14:textId="77777777" w:rsidTr="00234F52">
        <w:trPr>
          <w:trHeight w:val="288"/>
        </w:trPr>
        <w:tc>
          <w:tcPr>
            <w:tcW w:w="3420" w:type="dxa"/>
            <w:tcBorders>
              <w:top w:val="nil"/>
              <w:left w:val="nil"/>
              <w:bottom w:val="nil"/>
              <w:right w:val="nil"/>
            </w:tcBorders>
            <w:shd w:val="clear" w:color="auto" w:fill="auto"/>
            <w:noWrap/>
            <w:vAlign w:val="bottom"/>
            <w:hideMark/>
          </w:tcPr>
          <w:p w14:paraId="3286A2BE"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721E2584"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099238A2"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4993661C"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36C1100C"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279167F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(0.121)</w:t>
            </w:r>
          </w:p>
        </w:tc>
      </w:tr>
      <w:tr w:rsidR="00BE29C1" w:rsidRPr="00BB4085" w14:paraId="3C099510" w14:textId="77777777" w:rsidTr="00234F52">
        <w:trPr>
          <w:trHeight w:val="312"/>
        </w:trPr>
        <w:tc>
          <w:tcPr>
            <w:tcW w:w="3420" w:type="dxa"/>
            <w:tcBorders>
              <w:top w:val="nil"/>
              <w:left w:val="nil"/>
              <w:bottom w:val="nil"/>
              <w:right w:val="nil"/>
            </w:tcBorders>
            <w:shd w:val="clear" w:color="auto" w:fill="auto"/>
            <w:noWrap/>
            <w:vAlign w:val="center"/>
            <w:hideMark/>
          </w:tcPr>
          <w:p w14:paraId="22186AB1"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National Pols.</w:t>
            </w:r>
          </w:p>
        </w:tc>
        <w:tc>
          <w:tcPr>
            <w:tcW w:w="1381" w:type="dxa"/>
            <w:tcBorders>
              <w:top w:val="nil"/>
              <w:left w:val="nil"/>
              <w:bottom w:val="nil"/>
              <w:right w:val="nil"/>
            </w:tcBorders>
            <w:shd w:val="clear" w:color="auto" w:fill="auto"/>
            <w:noWrap/>
            <w:vAlign w:val="center"/>
            <w:hideMark/>
          </w:tcPr>
          <w:p w14:paraId="1DC1DC13"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31247B3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5F982DFE"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6C2965E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0B36453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0.000633</w:t>
            </w:r>
          </w:p>
        </w:tc>
      </w:tr>
      <w:tr w:rsidR="00BE29C1" w:rsidRPr="00BB4085" w14:paraId="3F9E4846" w14:textId="77777777" w:rsidTr="00234F52">
        <w:trPr>
          <w:trHeight w:val="288"/>
        </w:trPr>
        <w:tc>
          <w:tcPr>
            <w:tcW w:w="3420" w:type="dxa"/>
            <w:tcBorders>
              <w:top w:val="nil"/>
              <w:left w:val="nil"/>
              <w:bottom w:val="nil"/>
              <w:right w:val="nil"/>
            </w:tcBorders>
            <w:shd w:val="clear" w:color="auto" w:fill="auto"/>
            <w:noWrap/>
            <w:vAlign w:val="bottom"/>
            <w:hideMark/>
          </w:tcPr>
          <w:p w14:paraId="56A850FE"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1237F35F"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078047D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5F511C7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45BE93E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3B3D742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(0.421)</w:t>
            </w:r>
          </w:p>
        </w:tc>
      </w:tr>
      <w:tr w:rsidR="00BE29C1" w:rsidRPr="00BB4085" w14:paraId="419AC595" w14:textId="77777777" w:rsidTr="00234F52">
        <w:trPr>
          <w:trHeight w:val="312"/>
        </w:trPr>
        <w:tc>
          <w:tcPr>
            <w:tcW w:w="3420" w:type="dxa"/>
            <w:tcBorders>
              <w:top w:val="nil"/>
              <w:left w:val="nil"/>
              <w:bottom w:val="nil"/>
              <w:right w:val="nil"/>
            </w:tcBorders>
            <w:shd w:val="clear" w:color="auto" w:fill="auto"/>
            <w:noWrap/>
            <w:vAlign w:val="center"/>
            <w:hideMark/>
          </w:tcPr>
          <w:p w14:paraId="3647772D"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National PPI</w:t>
            </w:r>
          </w:p>
        </w:tc>
        <w:tc>
          <w:tcPr>
            <w:tcW w:w="1381" w:type="dxa"/>
            <w:tcBorders>
              <w:top w:val="nil"/>
              <w:left w:val="nil"/>
              <w:bottom w:val="nil"/>
              <w:right w:val="nil"/>
            </w:tcBorders>
            <w:shd w:val="clear" w:color="auto" w:fill="auto"/>
            <w:noWrap/>
            <w:vAlign w:val="center"/>
            <w:hideMark/>
          </w:tcPr>
          <w:p w14:paraId="6EB3D9B4"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nil"/>
              <w:bottom w:val="nil"/>
              <w:right w:val="nil"/>
            </w:tcBorders>
            <w:shd w:val="clear" w:color="auto" w:fill="auto"/>
            <w:noWrap/>
            <w:vAlign w:val="center"/>
            <w:hideMark/>
          </w:tcPr>
          <w:p w14:paraId="04B3BED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7EADCA1F"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6C2FFD0C"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080BA3E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0.0346</w:t>
            </w:r>
          </w:p>
        </w:tc>
      </w:tr>
      <w:tr w:rsidR="00BE29C1" w:rsidRPr="00BB4085" w14:paraId="4315489F" w14:textId="77777777" w:rsidTr="00234F52">
        <w:trPr>
          <w:trHeight w:val="288"/>
        </w:trPr>
        <w:tc>
          <w:tcPr>
            <w:tcW w:w="3420" w:type="dxa"/>
            <w:tcBorders>
              <w:top w:val="nil"/>
              <w:left w:val="nil"/>
              <w:bottom w:val="nil"/>
              <w:right w:val="nil"/>
            </w:tcBorders>
            <w:shd w:val="clear" w:color="auto" w:fill="auto"/>
            <w:noWrap/>
            <w:vAlign w:val="bottom"/>
            <w:hideMark/>
          </w:tcPr>
          <w:p w14:paraId="699AAC9C"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6DDCC173"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center"/>
            <w:hideMark/>
          </w:tcPr>
          <w:p w14:paraId="48F63E61"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29C3F4C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center"/>
            <w:hideMark/>
          </w:tcPr>
          <w:p w14:paraId="5D91E1C3"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567" w:type="dxa"/>
            <w:gridSpan w:val="2"/>
            <w:tcBorders>
              <w:top w:val="nil"/>
              <w:left w:val="nil"/>
              <w:bottom w:val="nil"/>
              <w:right w:val="nil"/>
            </w:tcBorders>
            <w:shd w:val="clear" w:color="auto" w:fill="auto"/>
            <w:noWrap/>
            <w:vAlign w:val="center"/>
            <w:hideMark/>
          </w:tcPr>
          <w:p w14:paraId="408ED88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(0.128)</w:t>
            </w:r>
          </w:p>
        </w:tc>
      </w:tr>
      <w:tr w:rsidR="00BE29C1" w:rsidRPr="00BB4085" w14:paraId="07661D00" w14:textId="77777777" w:rsidTr="00234F52">
        <w:trPr>
          <w:trHeight w:val="312"/>
        </w:trPr>
        <w:tc>
          <w:tcPr>
            <w:tcW w:w="3420" w:type="dxa"/>
            <w:tcBorders>
              <w:top w:val="nil"/>
              <w:left w:val="nil"/>
              <w:bottom w:val="nil"/>
              <w:right w:val="nil"/>
            </w:tcBorders>
            <w:shd w:val="clear" w:color="auto" w:fill="auto"/>
            <w:noWrap/>
            <w:vAlign w:val="center"/>
            <w:hideMark/>
          </w:tcPr>
          <w:p w14:paraId="228FE19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ln(total assets)</w:t>
            </w:r>
          </w:p>
        </w:tc>
        <w:tc>
          <w:tcPr>
            <w:tcW w:w="1381" w:type="dxa"/>
            <w:tcBorders>
              <w:top w:val="nil"/>
              <w:left w:val="nil"/>
              <w:bottom w:val="nil"/>
              <w:right w:val="nil"/>
            </w:tcBorders>
            <w:shd w:val="clear" w:color="auto" w:fill="auto"/>
            <w:noWrap/>
            <w:vAlign w:val="center"/>
            <w:hideMark/>
          </w:tcPr>
          <w:p w14:paraId="04CE31E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-0.0566**</w:t>
            </w:r>
          </w:p>
        </w:tc>
        <w:tc>
          <w:tcPr>
            <w:tcW w:w="1270" w:type="dxa"/>
            <w:tcBorders>
              <w:top w:val="nil"/>
              <w:left w:val="nil"/>
              <w:bottom w:val="nil"/>
              <w:right w:val="nil"/>
            </w:tcBorders>
            <w:shd w:val="clear" w:color="auto" w:fill="auto"/>
            <w:noWrap/>
            <w:vAlign w:val="center"/>
            <w:hideMark/>
          </w:tcPr>
          <w:p w14:paraId="755E234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-0.0391</w:t>
            </w:r>
          </w:p>
        </w:tc>
        <w:tc>
          <w:tcPr>
            <w:tcW w:w="1053" w:type="dxa"/>
            <w:tcBorders>
              <w:top w:val="nil"/>
              <w:left w:val="nil"/>
              <w:bottom w:val="nil"/>
              <w:right w:val="nil"/>
            </w:tcBorders>
            <w:shd w:val="clear" w:color="auto" w:fill="auto"/>
            <w:noWrap/>
            <w:vAlign w:val="center"/>
            <w:hideMark/>
          </w:tcPr>
          <w:p w14:paraId="377CD80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-0.0412</w:t>
            </w:r>
          </w:p>
        </w:tc>
        <w:tc>
          <w:tcPr>
            <w:tcW w:w="1567" w:type="dxa"/>
            <w:tcBorders>
              <w:top w:val="nil"/>
              <w:left w:val="nil"/>
              <w:bottom w:val="nil"/>
              <w:right w:val="nil"/>
            </w:tcBorders>
            <w:shd w:val="clear" w:color="auto" w:fill="auto"/>
            <w:noWrap/>
            <w:vAlign w:val="center"/>
            <w:hideMark/>
          </w:tcPr>
          <w:p w14:paraId="4B794277" w14:textId="5FC0822A"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-0.0550</w:t>
            </w:r>
          </w:p>
        </w:tc>
        <w:tc>
          <w:tcPr>
            <w:tcW w:w="1567" w:type="dxa"/>
            <w:gridSpan w:val="2"/>
            <w:tcBorders>
              <w:top w:val="nil"/>
              <w:left w:val="nil"/>
              <w:bottom w:val="nil"/>
              <w:right w:val="nil"/>
            </w:tcBorders>
            <w:shd w:val="clear" w:color="auto" w:fill="auto"/>
            <w:noWrap/>
            <w:vAlign w:val="center"/>
            <w:hideMark/>
          </w:tcPr>
          <w:p w14:paraId="05F79D9C" w14:textId="774E7F2A"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-0.0469</w:t>
            </w:r>
          </w:p>
        </w:tc>
      </w:tr>
      <w:tr w:rsidR="00BE29C1" w:rsidRPr="00BB4085" w14:paraId="11D3A8EB" w14:textId="77777777" w:rsidTr="00234F52">
        <w:trPr>
          <w:trHeight w:val="288"/>
        </w:trPr>
        <w:tc>
          <w:tcPr>
            <w:tcW w:w="3420" w:type="dxa"/>
            <w:tcBorders>
              <w:top w:val="nil"/>
              <w:left w:val="nil"/>
              <w:bottom w:val="nil"/>
              <w:right w:val="nil"/>
            </w:tcBorders>
            <w:shd w:val="clear" w:color="auto" w:fill="auto"/>
            <w:noWrap/>
            <w:vAlign w:val="bottom"/>
            <w:hideMark/>
          </w:tcPr>
          <w:p w14:paraId="73734CBB"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2953A9E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(0.047)</w:t>
            </w:r>
          </w:p>
        </w:tc>
        <w:tc>
          <w:tcPr>
            <w:tcW w:w="1270" w:type="dxa"/>
            <w:tcBorders>
              <w:top w:val="nil"/>
              <w:left w:val="nil"/>
              <w:bottom w:val="nil"/>
              <w:right w:val="nil"/>
            </w:tcBorders>
            <w:shd w:val="clear" w:color="auto" w:fill="auto"/>
            <w:noWrap/>
            <w:vAlign w:val="center"/>
            <w:hideMark/>
          </w:tcPr>
          <w:p w14:paraId="09AADD0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(0.133)</w:t>
            </w:r>
          </w:p>
        </w:tc>
        <w:tc>
          <w:tcPr>
            <w:tcW w:w="1053" w:type="dxa"/>
            <w:tcBorders>
              <w:top w:val="nil"/>
              <w:left w:val="nil"/>
              <w:bottom w:val="nil"/>
              <w:right w:val="nil"/>
            </w:tcBorders>
            <w:shd w:val="clear" w:color="auto" w:fill="auto"/>
            <w:noWrap/>
            <w:vAlign w:val="center"/>
            <w:hideMark/>
          </w:tcPr>
          <w:p w14:paraId="7AED95D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(0.144)</w:t>
            </w:r>
          </w:p>
        </w:tc>
        <w:tc>
          <w:tcPr>
            <w:tcW w:w="1567" w:type="dxa"/>
            <w:tcBorders>
              <w:top w:val="nil"/>
              <w:left w:val="nil"/>
              <w:bottom w:val="nil"/>
              <w:right w:val="nil"/>
            </w:tcBorders>
            <w:shd w:val="clear" w:color="auto" w:fill="auto"/>
            <w:noWrap/>
            <w:vAlign w:val="center"/>
            <w:hideMark/>
          </w:tcPr>
          <w:p w14:paraId="079ABD4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(0.053)</w:t>
            </w:r>
          </w:p>
        </w:tc>
        <w:tc>
          <w:tcPr>
            <w:tcW w:w="1567" w:type="dxa"/>
            <w:gridSpan w:val="2"/>
            <w:tcBorders>
              <w:top w:val="nil"/>
              <w:left w:val="nil"/>
              <w:bottom w:val="nil"/>
              <w:right w:val="nil"/>
            </w:tcBorders>
            <w:shd w:val="clear" w:color="auto" w:fill="auto"/>
            <w:noWrap/>
            <w:vAlign w:val="center"/>
            <w:hideMark/>
          </w:tcPr>
          <w:p w14:paraId="565B90E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(0.087)</w:t>
            </w:r>
          </w:p>
        </w:tc>
      </w:tr>
      <w:tr w:rsidR="00BE29C1" w:rsidRPr="00BB4085" w14:paraId="480635C2" w14:textId="77777777" w:rsidTr="00234F52">
        <w:trPr>
          <w:trHeight w:val="312"/>
        </w:trPr>
        <w:tc>
          <w:tcPr>
            <w:tcW w:w="3420" w:type="dxa"/>
            <w:tcBorders>
              <w:top w:val="nil"/>
              <w:left w:val="nil"/>
              <w:bottom w:val="nil"/>
              <w:right w:val="nil"/>
            </w:tcBorders>
            <w:shd w:val="clear" w:color="auto" w:fill="auto"/>
            <w:noWrap/>
            <w:vAlign w:val="center"/>
            <w:hideMark/>
          </w:tcPr>
          <w:p w14:paraId="00040A8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Market/book</w:t>
            </w:r>
          </w:p>
        </w:tc>
        <w:tc>
          <w:tcPr>
            <w:tcW w:w="1381" w:type="dxa"/>
            <w:tcBorders>
              <w:top w:val="nil"/>
              <w:left w:val="nil"/>
              <w:bottom w:val="nil"/>
              <w:right w:val="nil"/>
            </w:tcBorders>
            <w:shd w:val="clear" w:color="auto" w:fill="auto"/>
            <w:noWrap/>
            <w:vAlign w:val="center"/>
            <w:hideMark/>
          </w:tcPr>
          <w:p w14:paraId="361497A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0.00121</w:t>
            </w:r>
          </w:p>
        </w:tc>
        <w:tc>
          <w:tcPr>
            <w:tcW w:w="1270" w:type="dxa"/>
            <w:tcBorders>
              <w:top w:val="nil"/>
              <w:left w:val="nil"/>
              <w:bottom w:val="nil"/>
              <w:right w:val="nil"/>
            </w:tcBorders>
            <w:shd w:val="clear" w:color="auto" w:fill="auto"/>
            <w:noWrap/>
            <w:vAlign w:val="center"/>
            <w:hideMark/>
          </w:tcPr>
          <w:p w14:paraId="4F0A23B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0.000624</w:t>
            </w:r>
          </w:p>
        </w:tc>
        <w:tc>
          <w:tcPr>
            <w:tcW w:w="1053" w:type="dxa"/>
            <w:tcBorders>
              <w:top w:val="nil"/>
              <w:left w:val="nil"/>
              <w:bottom w:val="nil"/>
              <w:right w:val="nil"/>
            </w:tcBorders>
            <w:shd w:val="clear" w:color="auto" w:fill="auto"/>
            <w:noWrap/>
            <w:vAlign w:val="center"/>
            <w:hideMark/>
          </w:tcPr>
          <w:p w14:paraId="53088FC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0.00220</w:t>
            </w:r>
          </w:p>
        </w:tc>
        <w:tc>
          <w:tcPr>
            <w:tcW w:w="1567" w:type="dxa"/>
            <w:tcBorders>
              <w:top w:val="nil"/>
              <w:left w:val="nil"/>
              <w:bottom w:val="nil"/>
              <w:right w:val="nil"/>
            </w:tcBorders>
            <w:shd w:val="clear" w:color="auto" w:fill="auto"/>
            <w:noWrap/>
            <w:vAlign w:val="center"/>
            <w:hideMark/>
          </w:tcPr>
          <w:p w14:paraId="0A80818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0.00120</w:t>
            </w:r>
          </w:p>
        </w:tc>
        <w:tc>
          <w:tcPr>
            <w:tcW w:w="1567" w:type="dxa"/>
            <w:gridSpan w:val="2"/>
            <w:tcBorders>
              <w:top w:val="nil"/>
              <w:left w:val="nil"/>
              <w:bottom w:val="nil"/>
              <w:right w:val="nil"/>
            </w:tcBorders>
            <w:shd w:val="clear" w:color="auto" w:fill="auto"/>
            <w:noWrap/>
            <w:vAlign w:val="center"/>
            <w:hideMark/>
          </w:tcPr>
          <w:p w14:paraId="7EF6401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0.000304</w:t>
            </w:r>
          </w:p>
        </w:tc>
      </w:tr>
      <w:tr w:rsidR="00BE29C1" w:rsidRPr="00BB4085" w14:paraId="116338CD" w14:textId="77777777" w:rsidTr="00234F52">
        <w:trPr>
          <w:trHeight w:val="288"/>
        </w:trPr>
        <w:tc>
          <w:tcPr>
            <w:tcW w:w="3420" w:type="dxa"/>
            <w:tcBorders>
              <w:top w:val="nil"/>
              <w:left w:val="nil"/>
              <w:bottom w:val="nil"/>
              <w:right w:val="nil"/>
            </w:tcBorders>
            <w:shd w:val="clear" w:color="auto" w:fill="auto"/>
            <w:noWrap/>
            <w:vAlign w:val="bottom"/>
            <w:hideMark/>
          </w:tcPr>
          <w:p w14:paraId="31492753"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5E76587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(0.761)</w:t>
            </w:r>
          </w:p>
        </w:tc>
        <w:tc>
          <w:tcPr>
            <w:tcW w:w="1270" w:type="dxa"/>
            <w:tcBorders>
              <w:top w:val="nil"/>
              <w:left w:val="nil"/>
              <w:bottom w:val="nil"/>
              <w:right w:val="nil"/>
            </w:tcBorders>
            <w:shd w:val="clear" w:color="auto" w:fill="auto"/>
            <w:noWrap/>
            <w:vAlign w:val="center"/>
            <w:hideMark/>
          </w:tcPr>
          <w:p w14:paraId="7D2BD73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(0.871)</w:t>
            </w:r>
          </w:p>
        </w:tc>
        <w:tc>
          <w:tcPr>
            <w:tcW w:w="1053" w:type="dxa"/>
            <w:tcBorders>
              <w:top w:val="nil"/>
              <w:left w:val="nil"/>
              <w:bottom w:val="nil"/>
              <w:right w:val="nil"/>
            </w:tcBorders>
            <w:shd w:val="clear" w:color="auto" w:fill="auto"/>
            <w:noWrap/>
            <w:vAlign w:val="center"/>
            <w:hideMark/>
          </w:tcPr>
          <w:p w14:paraId="15EC55F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(0.587)</w:t>
            </w:r>
          </w:p>
        </w:tc>
        <w:tc>
          <w:tcPr>
            <w:tcW w:w="1567" w:type="dxa"/>
            <w:tcBorders>
              <w:top w:val="nil"/>
              <w:left w:val="nil"/>
              <w:bottom w:val="nil"/>
              <w:right w:val="nil"/>
            </w:tcBorders>
            <w:shd w:val="clear" w:color="auto" w:fill="auto"/>
            <w:noWrap/>
            <w:vAlign w:val="center"/>
            <w:hideMark/>
          </w:tcPr>
          <w:p w14:paraId="26AA974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(0.766)</w:t>
            </w:r>
          </w:p>
        </w:tc>
        <w:tc>
          <w:tcPr>
            <w:tcW w:w="1567" w:type="dxa"/>
            <w:gridSpan w:val="2"/>
            <w:tcBorders>
              <w:top w:val="nil"/>
              <w:left w:val="nil"/>
              <w:bottom w:val="nil"/>
              <w:right w:val="nil"/>
            </w:tcBorders>
            <w:shd w:val="clear" w:color="auto" w:fill="auto"/>
            <w:noWrap/>
            <w:vAlign w:val="center"/>
            <w:hideMark/>
          </w:tcPr>
          <w:p w14:paraId="797B7C7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(0.939)</w:t>
            </w:r>
          </w:p>
        </w:tc>
      </w:tr>
      <w:tr w:rsidR="00BE29C1" w:rsidRPr="00BB4085" w14:paraId="25984902" w14:textId="77777777" w:rsidTr="00234F52">
        <w:trPr>
          <w:trHeight w:val="312"/>
        </w:trPr>
        <w:tc>
          <w:tcPr>
            <w:tcW w:w="3420" w:type="dxa"/>
            <w:tcBorders>
              <w:top w:val="nil"/>
              <w:left w:val="nil"/>
              <w:bottom w:val="nil"/>
              <w:right w:val="nil"/>
            </w:tcBorders>
            <w:shd w:val="clear" w:color="auto" w:fill="auto"/>
            <w:noWrap/>
            <w:vAlign w:val="center"/>
            <w:hideMark/>
          </w:tcPr>
          <w:p w14:paraId="2686DA4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lastRenderedPageBreak/>
              <w:t>ROA</w:t>
            </w:r>
          </w:p>
        </w:tc>
        <w:tc>
          <w:tcPr>
            <w:tcW w:w="1381" w:type="dxa"/>
            <w:tcBorders>
              <w:top w:val="nil"/>
              <w:left w:val="nil"/>
              <w:bottom w:val="nil"/>
              <w:right w:val="nil"/>
            </w:tcBorders>
            <w:shd w:val="clear" w:color="auto" w:fill="auto"/>
            <w:noWrap/>
            <w:vAlign w:val="center"/>
            <w:hideMark/>
          </w:tcPr>
          <w:p w14:paraId="1E70AC6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0.0493**</w:t>
            </w:r>
          </w:p>
        </w:tc>
        <w:tc>
          <w:tcPr>
            <w:tcW w:w="1270" w:type="dxa"/>
            <w:tcBorders>
              <w:top w:val="nil"/>
              <w:left w:val="nil"/>
              <w:bottom w:val="nil"/>
              <w:right w:val="nil"/>
            </w:tcBorders>
            <w:shd w:val="clear" w:color="auto" w:fill="auto"/>
            <w:noWrap/>
            <w:vAlign w:val="center"/>
            <w:hideMark/>
          </w:tcPr>
          <w:p w14:paraId="6393111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0.0573**</w:t>
            </w:r>
          </w:p>
        </w:tc>
        <w:tc>
          <w:tcPr>
            <w:tcW w:w="1053" w:type="dxa"/>
            <w:tcBorders>
              <w:top w:val="nil"/>
              <w:left w:val="nil"/>
              <w:bottom w:val="nil"/>
              <w:right w:val="nil"/>
            </w:tcBorders>
            <w:shd w:val="clear" w:color="auto" w:fill="auto"/>
            <w:noWrap/>
            <w:vAlign w:val="center"/>
            <w:hideMark/>
          </w:tcPr>
          <w:p w14:paraId="1C0343C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0.0515**</w:t>
            </w:r>
          </w:p>
        </w:tc>
        <w:tc>
          <w:tcPr>
            <w:tcW w:w="1567" w:type="dxa"/>
            <w:tcBorders>
              <w:top w:val="nil"/>
              <w:left w:val="nil"/>
              <w:bottom w:val="nil"/>
              <w:right w:val="nil"/>
            </w:tcBorders>
            <w:shd w:val="clear" w:color="auto" w:fill="auto"/>
            <w:noWrap/>
            <w:vAlign w:val="center"/>
            <w:hideMark/>
          </w:tcPr>
          <w:p w14:paraId="444BC10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0.0501**</w:t>
            </w:r>
          </w:p>
        </w:tc>
        <w:tc>
          <w:tcPr>
            <w:tcW w:w="1567" w:type="dxa"/>
            <w:gridSpan w:val="2"/>
            <w:tcBorders>
              <w:top w:val="nil"/>
              <w:left w:val="nil"/>
              <w:bottom w:val="nil"/>
              <w:right w:val="nil"/>
            </w:tcBorders>
            <w:shd w:val="clear" w:color="auto" w:fill="auto"/>
            <w:noWrap/>
            <w:vAlign w:val="center"/>
            <w:hideMark/>
          </w:tcPr>
          <w:p w14:paraId="2939B31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0.0548**</w:t>
            </w:r>
          </w:p>
        </w:tc>
      </w:tr>
      <w:tr w:rsidR="00BE29C1" w:rsidRPr="00BB4085" w14:paraId="2BC790F8" w14:textId="77777777" w:rsidTr="00234F52">
        <w:trPr>
          <w:trHeight w:val="288"/>
        </w:trPr>
        <w:tc>
          <w:tcPr>
            <w:tcW w:w="3420" w:type="dxa"/>
            <w:tcBorders>
              <w:top w:val="nil"/>
              <w:left w:val="nil"/>
              <w:bottom w:val="nil"/>
              <w:right w:val="nil"/>
            </w:tcBorders>
            <w:shd w:val="clear" w:color="auto" w:fill="auto"/>
            <w:noWrap/>
            <w:vAlign w:val="bottom"/>
            <w:hideMark/>
          </w:tcPr>
          <w:p w14:paraId="5E35886C"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46BF880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(0.047)</w:t>
            </w:r>
          </w:p>
        </w:tc>
        <w:tc>
          <w:tcPr>
            <w:tcW w:w="1270" w:type="dxa"/>
            <w:tcBorders>
              <w:top w:val="nil"/>
              <w:left w:val="nil"/>
              <w:bottom w:val="nil"/>
              <w:right w:val="nil"/>
            </w:tcBorders>
            <w:shd w:val="clear" w:color="auto" w:fill="auto"/>
            <w:noWrap/>
            <w:vAlign w:val="center"/>
            <w:hideMark/>
          </w:tcPr>
          <w:p w14:paraId="3CD1500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(0.026)</w:t>
            </w:r>
          </w:p>
        </w:tc>
        <w:tc>
          <w:tcPr>
            <w:tcW w:w="1053" w:type="dxa"/>
            <w:tcBorders>
              <w:top w:val="nil"/>
              <w:left w:val="nil"/>
              <w:bottom w:val="nil"/>
              <w:right w:val="nil"/>
            </w:tcBorders>
            <w:shd w:val="clear" w:color="auto" w:fill="auto"/>
            <w:noWrap/>
            <w:vAlign w:val="center"/>
            <w:hideMark/>
          </w:tcPr>
          <w:p w14:paraId="44F6EE5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(0.041)</w:t>
            </w:r>
          </w:p>
        </w:tc>
        <w:tc>
          <w:tcPr>
            <w:tcW w:w="1567" w:type="dxa"/>
            <w:tcBorders>
              <w:top w:val="nil"/>
              <w:left w:val="nil"/>
              <w:bottom w:val="nil"/>
              <w:right w:val="nil"/>
            </w:tcBorders>
            <w:shd w:val="clear" w:color="auto" w:fill="auto"/>
            <w:noWrap/>
            <w:vAlign w:val="center"/>
            <w:hideMark/>
          </w:tcPr>
          <w:p w14:paraId="5022270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(0.047)</w:t>
            </w:r>
          </w:p>
        </w:tc>
        <w:tc>
          <w:tcPr>
            <w:tcW w:w="1567" w:type="dxa"/>
            <w:gridSpan w:val="2"/>
            <w:tcBorders>
              <w:top w:val="nil"/>
              <w:left w:val="nil"/>
              <w:bottom w:val="nil"/>
              <w:right w:val="nil"/>
            </w:tcBorders>
            <w:shd w:val="clear" w:color="auto" w:fill="auto"/>
            <w:noWrap/>
            <w:vAlign w:val="center"/>
            <w:hideMark/>
          </w:tcPr>
          <w:p w14:paraId="493FB31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(0.032)</w:t>
            </w:r>
          </w:p>
        </w:tc>
      </w:tr>
      <w:tr w:rsidR="00BE29C1" w:rsidRPr="00BB4085" w14:paraId="3E912564" w14:textId="77777777" w:rsidTr="00234F52">
        <w:trPr>
          <w:trHeight w:val="312"/>
        </w:trPr>
        <w:tc>
          <w:tcPr>
            <w:tcW w:w="3420" w:type="dxa"/>
            <w:tcBorders>
              <w:top w:val="nil"/>
              <w:left w:val="nil"/>
              <w:bottom w:val="nil"/>
              <w:right w:val="nil"/>
            </w:tcBorders>
            <w:shd w:val="clear" w:color="auto" w:fill="auto"/>
            <w:noWrap/>
            <w:vAlign w:val="center"/>
            <w:hideMark/>
          </w:tcPr>
          <w:p w14:paraId="2211325E"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CAPEX/total sales</w:t>
            </w:r>
          </w:p>
        </w:tc>
        <w:tc>
          <w:tcPr>
            <w:tcW w:w="1381" w:type="dxa"/>
            <w:tcBorders>
              <w:top w:val="nil"/>
              <w:left w:val="nil"/>
              <w:bottom w:val="nil"/>
              <w:right w:val="nil"/>
            </w:tcBorders>
            <w:shd w:val="clear" w:color="auto" w:fill="auto"/>
            <w:noWrap/>
            <w:vAlign w:val="center"/>
            <w:hideMark/>
          </w:tcPr>
          <w:p w14:paraId="08C6037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0.0365</w:t>
            </w:r>
          </w:p>
        </w:tc>
        <w:tc>
          <w:tcPr>
            <w:tcW w:w="1270" w:type="dxa"/>
            <w:tcBorders>
              <w:top w:val="nil"/>
              <w:left w:val="nil"/>
              <w:bottom w:val="nil"/>
              <w:right w:val="nil"/>
            </w:tcBorders>
            <w:shd w:val="clear" w:color="auto" w:fill="auto"/>
            <w:noWrap/>
            <w:vAlign w:val="center"/>
            <w:hideMark/>
          </w:tcPr>
          <w:p w14:paraId="2F7E978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0.110</w:t>
            </w:r>
          </w:p>
        </w:tc>
        <w:tc>
          <w:tcPr>
            <w:tcW w:w="1053" w:type="dxa"/>
            <w:tcBorders>
              <w:top w:val="nil"/>
              <w:left w:val="nil"/>
              <w:bottom w:val="nil"/>
              <w:right w:val="nil"/>
            </w:tcBorders>
            <w:shd w:val="clear" w:color="auto" w:fill="auto"/>
            <w:noWrap/>
            <w:vAlign w:val="center"/>
            <w:hideMark/>
          </w:tcPr>
          <w:p w14:paraId="26873C6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-0.0249</w:t>
            </w:r>
          </w:p>
        </w:tc>
        <w:tc>
          <w:tcPr>
            <w:tcW w:w="1567" w:type="dxa"/>
            <w:tcBorders>
              <w:top w:val="nil"/>
              <w:left w:val="nil"/>
              <w:bottom w:val="nil"/>
              <w:right w:val="nil"/>
            </w:tcBorders>
            <w:shd w:val="clear" w:color="auto" w:fill="auto"/>
            <w:noWrap/>
            <w:vAlign w:val="center"/>
            <w:hideMark/>
          </w:tcPr>
          <w:p w14:paraId="2D26188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0.0274</w:t>
            </w:r>
          </w:p>
        </w:tc>
        <w:tc>
          <w:tcPr>
            <w:tcW w:w="1567" w:type="dxa"/>
            <w:gridSpan w:val="2"/>
            <w:tcBorders>
              <w:top w:val="nil"/>
              <w:left w:val="nil"/>
              <w:bottom w:val="nil"/>
              <w:right w:val="nil"/>
            </w:tcBorders>
            <w:shd w:val="clear" w:color="auto" w:fill="auto"/>
            <w:noWrap/>
            <w:vAlign w:val="center"/>
            <w:hideMark/>
          </w:tcPr>
          <w:p w14:paraId="2987172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0.0996</w:t>
            </w:r>
          </w:p>
        </w:tc>
      </w:tr>
      <w:tr w:rsidR="00BE29C1" w:rsidRPr="00BB4085" w14:paraId="787F233A" w14:textId="77777777" w:rsidTr="00234F52">
        <w:trPr>
          <w:trHeight w:val="288"/>
        </w:trPr>
        <w:tc>
          <w:tcPr>
            <w:tcW w:w="3420" w:type="dxa"/>
            <w:tcBorders>
              <w:top w:val="nil"/>
              <w:left w:val="nil"/>
              <w:bottom w:val="nil"/>
              <w:right w:val="nil"/>
            </w:tcBorders>
            <w:shd w:val="clear" w:color="auto" w:fill="auto"/>
            <w:noWrap/>
            <w:vAlign w:val="bottom"/>
            <w:hideMark/>
          </w:tcPr>
          <w:p w14:paraId="61543376"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7647104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(0.918)</w:t>
            </w:r>
          </w:p>
        </w:tc>
        <w:tc>
          <w:tcPr>
            <w:tcW w:w="1270" w:type="dxa"/>
            <w:tcBorders>
              <w:top w:val="nil"/>
              <w:left w:val="nil"/>
              <w:bottom w:val="nil"/>
              <w:right w:val="nil"/>
            </w:tcBorders>
            <w:shd w:val="clear" w:color="auto" w:fill="auto"/>
            <w:noWrap/>
            <w:vAlign w:val="center"/>
            <w:hideMark/>
          </w:tcPr>
          <w:p w14:paraId="1F49636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(0.768)</w:t>
            </w:r>
          </w:p>
        </w:tc>
        <w:tc>
          <w:tcPr>
            <w:tcW w:w="1053" w:type="dxa"/>
            <w:tcBorders>
              <w:top w:val="nil"/>
              <w:left w:val="nil"/>
              <w:bottom w:val="nil"/>
              <w:right w:val="nil"/>
            </w:tcBorders>
            <w:shd w:val="clear" w:color="auto" w:fill="auto"/>
            <w:noWrap/>
            <w:vAlign w:val="center"/>
            <w:hideMark/>
          </w:tcPr>
          <w:p w14:paraId="5D76D24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(0.943)</w:t>
            </w:r>
          </w:p>
        </w:tc>
        <w:tc>
          <w:tcPr>
            <w:tcW w:w="1567" w:type="dxa"/>
            <w:tcBorders>
              <w:top w:val="nil"/>
              <w:left w:val="nil"/>
              <w:bottom w:val="nil"/>
              <w:right w:val="nil"/>
            </w:tcBorders>
            <w:shd w:val="clear" w:color="auto" w:fill="auto"/>
            <w:noWrap/>
            <w:vAlign w:val="center"/>
            <w:hideMark/>
          </w:tcPr>
          <w:p w14:paraId="326D338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(0.938)</w:t>
            </w:r>
          </w:p>
        </w:tc>
        <w:tc>
          <w:tcPr>
            <w:tcW w:w="1567" w:type="dxa"/>
            <w:gridSpan w:val="2"/>
            <w:tcBorders>
              <w:top w:val="nil"/>
              <w:left w:val="nil"/>
              <w:bottom w:val="nil"/>
              <w:right w:val="nil"/>
            </w:tcBorders>
            <w:shd w:val="clear" w:color="auto" w:fill="auto"/>
            <w:noWrap/>
            <w:vAlign w:val="center"/>
            <w:hideMark/>
          </w:tcPr>
          <w:p w14:paraId="225D833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(0.787)</w:t>
            </w:r>
          </w:p>
        </w:tc>
      </w:tr>
      <w:tr w:rsidR="00BE29C1" w:rsidRPr="00BB4085" w14:paraId="37AF29E0" w14:textId="77777777" w:rsidTr="00234F52">
        <w:trPr>
          <w:trHeight w:val="312"/>
        </w:trPr>
        <w:tc>
          <w:tcPr>
            <w:tcW w:w="3420" w:type="dxa"/>
            <w:tcBorders>
              <w:top w:val="nil"/>
              <w:left w:val="nil"/>
              <w:bottom w:val="nil"/>
              <w:right w:val="nil"/>
            </w:tcBorders>
            <w:shd w:val="clear" w:color="auto" w:fill="auto"/>
            <w:noWrap/>
            <w:vAlign w:val="center"/>
            <w:hideMark/>
          </w:tcPr>
          <w:p w14:paraId="407750E5"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Total liabilities / total assets</w:t>
            </w:r>
          </w:p>
        </w:tc>
        <w:tc>
          <w:tcPr>
            <w:tcW w:w="1381" w:type="dxa"/>
            <w:tcBorders>
              <w:top w:val="nil"/>
              <w:left w:val="nil"/>
              <w:bottom w:val="nil"/>
              <w:right w:val="nil"/>
            </w:tcBorders>
            <w:shd w:val="clear" w:color="auto" w:fill="auto"/>
            <w:noWrap/>
            <w:vAlign w:val="center"/>
            <w:hideMark/>
          </w:tcPr>
          <w:p w14:paraId="3C673F8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0.0363</w:t>
            </w:r>
          </w:p>
        </w:tc>
        <w:tc>
          <w:tcPr>
            <w:tcW w:w="1270" w:type="dxa"/>
            <w:tcBorders>
              <w:top w:val="nil"/>
              <w:left w:val="nil"/>
              <w:bottom w:val="nil"/>
              <w:right w:val="nil"/>
            </w:tcBorders>
            <w:shd w:val="clear" w:color="auto" w:fill="auto"/>
            <w:noWrap/>
            <w:vAlign w:val="center"/>
            <w:hideMark/>
          </w:tcPr>
          <w:p w14:paraId="5FFCEBD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0.0545</w:t>
            </w:r>
          </w:p>
        </w:tc>
        <w:tc>
          <w:tcPr>
            <w:tcW w:w="1053" w:type="dxa"/>
            <w:tcBorders>
              <w:top w:val="nil"/>
              <w:left w:val="nil"/>
              <w:bottom w:val="nil"/>
              <w:right w:val="nil"/>
            </w:tcBorders>
            <w:shd w:val="clear" w:color="auto" w:fill="auto"/>
            <w:noWrap/>
            <w:vAlign w:val="center"/>
            <w:hideMark/>
          </w:tcPr>
          <w:p w14:paraId="04EF9F9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0.0420</w:t>
            </w:r>
          </w:p>
        </w:tc>
        <w:tc>
          <w:tcPr>
            <w:tcW w:w="1567" w:type="dxa"/>
            <w:tcBorders>
              <w:top w:val="nil"/>
              <w:left w:val="nil"/>
              <w:bottom w:val="nil"/>
              <w:right w:val="nil"/>
            </w:tcBorders>
            <w:shd w:val="clear" w:color="auto" w:fill="auto"/>
            <w:noWrap/>
            <w:vAlign w:val="center"/>
            <w:hideMark/>
          </w:tcPr>
          <w:p w14:paraId="77CA6EE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0.0308</w:t>
            </w:r>
          </w:p>
        </w:tc>
        <w:tc>
          <w:tcPr>
            <w:tcW w:w="1567" w:type="dxa"/>
            <w:gridSpan w:val="2"/>
            <w:tcBorders>
              <w:top w:val="nil"/>
              <w:left w:val="nil"/>
              <w:bottom w:val="nil"/>
              <w:right w:val="nil"/>
            </w:tcBorders>
            <w:shd w:val="clear" w:color="auto" w:fill="auto"/>
            <w:noWrap/>
            <w:vAlign w:val="center"/>
            <w:hideMark/>
          </w:tcPr>
          <w:p w14:paraId="2C0E325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0.0454</w:t>
            </w:r>
          </w:p>
        </w:tc>
      </w:tr>
      <w:tr w:rsidR="00BE29C1" w:rsidRPr="00BB4085" w14:paraId="20D3559A" w14:textId="77777777" w:rsidTr="00234F52">
        <w:trPr>
          <w:trHeight w:val="288"/>
        </w:trPr>
        <w:tc>
          <w:tcPr>
            <w:tcW w:w="3420" w:type="dxa"/>
            <w:tcBorders>
              <w:top w:val="nil"/>
              <w:left w:val="nil"/>
              <w:bottom w:val="nil"/>
              <w:right w:val="nil"/>
            </w:tcBorders>
            <w:shd w:val="clear" w:color="auto" w:fill="auto"/>
            <w:noWrap/>
            <w:vAlign w:val="bottom"/>
            <w:hideMark/>
          </w:tcPr>
          <w:p w14:paraId="55E6352A"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7B926E5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(0.796)</w:t>
            </w:r>
          </w:p>
        </w:tc>
        <w:tc>
          <w:tcPr>
            <w:tcW w:w="1270" w:type="dxa"/>
            <w:tcBorders>
              <w:top w:val="nil"/>
              <w:left w:val="nil"/>
              <w:bottom w:val="nil"/>
              <w:right w:val="nil"/>
            </w:tcBorders>
            <w:shd w:val="clear" w:color="auto" w:fill="auto"/>
            <w:noWrap/>
            <w:vAlign w:val="center"/>
            <w:hideMark/>
          </w:tcPr>
          <w:p w14:paraId="3B9FD08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(0.679)</w:t>
            </w:r>
          </w:p>
        </w:tc>
        <w:tc>
          <w:tcPr>
            <w:tcW w:w="1053" w:type="dxa"/>
            <w:tcBorders>
              <w:top w:val="nil"/>
              <w:left w:val="nil"/>
              <w:bottom w:val="nil"/>
              <w:right w:val="nil"/>
            </w:tcBorders>
            <w:shd w:val="clear" w:color="auto" w:fill="auto"/>
            <w:noWrap/>
            <w:vAlign w:val="center"/>
            <w:hideMark/>
          </w:tcPr>
          <w:p w14:paraId="7D0FAB7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(0.768)</w:t>
            </w:r>
          </w:p>
        </w:tc>
        <w:tc>
          <w:tcPr>
            <w:tcW w:w="1567" w:type="dxa"/>
            <w:tcBorders>
              <w:top w:val="nil"/>
              <w:left w:val="nil"/>
              <w:bottom w:val="nil"/>
              <w:right w:val="nil"/>
            </w:tcBorders>
            <w:shd w:val="clear" w:color="auto" w:fill="auto"/>
            <w:noWrap/>
            <w:vAlign w:val="center"/>
            <w:hideMark/>
          </w:tcPr>
          <w:p w14:paraId="5D32386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(0.825)</w:t>
            </w:r>
          </w:p>
        </w:tc>
        <w:tc>
          <w:tcPr>
            <w:tcW w:w="1567" w:type="dxa"/>
            <w:gridSpan w:val="2"/>
            <w:tcBorders>
              <w:top w:val="nil"/>
              <w:left w:val="nil"/>
              <w:bottom w:val="nil"/>
              <w:right w:val="nil"/>
            </w:tcBorders>
            <w:shd w:val="clear" w:color="auto" w:fill="auto"/>
            <w:noWrap/>
            <w:vAlign w:val="center"/>
            <w:hideMark/>
          </w:tcPr>
          <w:p w14:paraId="6AAA42D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(0.725)</w:t>
            </w:r>
          </w:p>
        </w:tc>
      </w:tr>
      <w:tr w:rsidR="00BE29C1" w:rsidRPr="00BB4085" w14:paraId="2372E59D" w14:textId="77777777" w:rsidTr="00234F52">
        <w:trPr>
          <w:trHeight w:val="312"/>
        </w:trPr>
        <w:tc>
          <w:tcPr>
            <w:tcW w:w="3420" w:type="dxa"/>
            <w:tcBorders>
              <w:top w:val="nil"/>
              <w:left w:val="nil"/>
              <w:bottom w:val="nil"/>
              <w:right w:val="nil"/>
            </w:tcBorders>
            <w:shd w:val="clear" w:color="auto" w:fill="auto"/>
            <w:noWrap/>
            <w:vAlign w:val="center"/>
            <w:hideMark/>
          </w:tcPr>
          <w:p w14:paraId="6687B575"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Cash / total assets</w:t>
            </w:r>
          </w:p>
        </w:tc>
        <w:tc>
          <w:tcPr>
            <w:tcW w:w="1381" w:type="dxa"/>
            <w:tcBorders>
              <w:top w:val="nil"/>
              <w:left w:val="nil"/>
              <w:bottom w:val="nil"/>
              <w:right w:val="nil"/>
            </w:tcBorders>
            <w:shd w:val="clear" w:color="auto" w:fill="auto"/>
            <w:noWrap/>
            <w:vAlign w:val="center"/>
            <w:hideMark/>
          </w:tcPr>
          <w:p w14:paraId="7F49326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-0.207</w:t>
            </w:r>
          </w:p>
        </w:tc>
        <w:tc>
          <w:tcPr>
            <w:tcW w:w="1270" w:type="dxa"/>
            <w:tcBorders>
              <w:top w:val="nil"/>
              <w:left w:val="nil"/>
              <w:bottom w:val="nil"/>
              <w:right w:val="nil"/>
            </w:tcBorders>
            <w:shd w:val="clear" w:color="auto" w:fill="auto"/>
            <w:noWrap/>
            <w:vAlign w:val="center"/>
            <w:hideMark/>
          </w:tcPr>
          <w:p w14:paraId="361F7EA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-0.0581</w:t>
            </w:r>
          </w:p>
        </w:tc>
        <w:tc>
          <w:tcPr>
            <w:tcW w:w="1053" w:type="dxa"/>
            <w:tcBorders>
              <w:top w:val="nil"/>
              <w:left w:val="nil"/>
              <w:bottom w:val="nil"/>
              <w:right w:val="nil"/>
            </w:tcBorders>
            <w:shd w:val="clear" w:color="auto" w:fill="auto"/>
            <w:noWrap/>
            <w:vAlign w:val="center"/>
            <w:hideMark/>
          </w:tcPr>
          <w:p w14:paraId="714A691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-0.202</w:t>
            </w:r>
          </w:p>
        </w:tc>
        <w:tc>
          <w:tcPr>
            <w:tcW w:w="1567" w:type="dxa"/>
            <w:tcBorders>
              <w:top w:val="nil"/>
              <w:left w:val="nil"/>
              <w:bottom w:val="nil"/>
              <w:right w:val="nil"/>
            </w:tcBorders>
            <w:shd w:val="clear" w:color="auto" w:fill="auto"/>
            <w:noWrap/>
            <w:vAlign w:val="center"/>
            <w:hideMark/>
          </w:tcPr>
          <w:p w14:paraId="4EAD84F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-0.212</w:t>
            </w:r>
          </w:p>
        </w:tc>
        <w:tc>
          <w:tcPr>
            <w:tcW w:w="1567" w:type="dxa"/>
            <w:gridSpan w:val="2"/>
            <w:tcBorders>
              <w:top w:val="nil"/>
              <w:left w:val="nil"/>
              <w:bottom w:val="nil"/>
              <w:right w:val="nil"/>
            </w:tcBorders>
            <w:shd w:val="clear" w:color="auto" w:fill="auto"/>
            <w:noWrap/>
            <w:vAlign w:val="center"/>
            <w:hideMark/>
          </w:tcPr>
          <w:p w14:paraId="71D214B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-0.111</w:t>
            </w:r>
          </w:p>
        </w:tc>
      </w:tr>
      <w:tr w:rsidR="00BE29C1" w:rsidRPr="00BB4085" w14:paraId="11E92F07" w14:textId="77777777" w:rsidTr="00234F52">
        <w:trPr>
          <w:trHeight w:val="288"/>
        </w:trPr>
        <w:tc>
          <w:tcPr>
            <w:tcW w:w="3420" w:type="dxa"/>
            <w:tcBorders>
              <w:top w:val="nil"/>
              <w:left w:val="nil"/>
              <w:bottom w:val="nil"/>
              <w:right w:val="nil"/>
            </w:tcBorders>
            <w:shd w:val="clear" w:color="auto" w:fill="auto"/>
            <w:noWrap/>
            <w:vAlign w:val="bottom"/>
            <w:hideMark/>
          </w:tcPr>
          <w:p w14:paraId="09DF8630"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5F2BA43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(0.408)</w:t>
            </w:r>
          </w:p>
        </w:tc>
        <w:tc>
          <w:tcPr>
            <w:tcW w:w="1270" w:type="dxa"/>
            <w:tcBorders>
              <w:top w:val="nil"/>
              <w:left w:val="nil"/>
              <w:bottom w:val="nil"/>
              <w:right w:val="nil"/>
            </w:tcBorders>
            <w:shd w:val="clear" w:color="auto" w:fill="auto"/>
            <w:noWrap/>
            <w:vAlign w:val="center"/>
            <w:hideMark/>
          </w:tcPr>
          <w:p w14:paraId="2847EEC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(0.818)</w:t>
            </w:r>
          </w:p>
        </w:tc>
        <w:tc>
          <w:tcPr>
            <w:tcW w:w="1053" w:type="dxa"/>
            <w:tcBorders>
              <w:top w:val="nil"/>
              <w:left w:val="nil"/>
              <w:bottom w:val="nil"/>
              <w:right w:val="nil"/>
            </w:tcBorders>
            <w:shd w:val="clear" w:color="auto" w:fill="auto"/>
            <w:noWrap/>
            <w:vAlign w:val="center"/>
            <w:hideMark/>
          </w:tcPr>
          <w:p w14:paraId="6AA1355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(0.425)</w:t>
            </w:r>
          </w:p>
        </w:tc>
        <w:tc>
          <w:tcPr>
            <w:tcW w:w="1567" w:type="dxa"/>
            <w:tcBorders>
              <w:top w:val="nil"/>
              <w:left w:val="nil"/>
              <w:bottom w:val="nil"/>
              <w:right w:val="nil"/>
            </w:tcBorders>
            <w:shd w:val="clear" w:color="auto" w:fill="auto"/>
            <w:noWrap/>
            <w:vAlign w:val="center"/>
            <w:hideMark/>
          </w:tcPr>
          <w:p w14:paraId="4588490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(0.398)</w:t>
            </w:r>
          </w:p>
        </w:tc>
        <w:tc>
          <w:tcPr>
            <w:tcW w:w="1567" w:type="dxa"/>
            <w:gridSpan w:val="2"/>
            <w:tcBorders>
              <w:top w:val="nil"/>
              <w:left w:val="nil"/>
              <w:bottom w:val="nil"/>
              <w:right w:val="nil"/>
            </w:tcBorders>
            <w:shd w:val="clear" w:color="auto" w:fill="auto"/>
            <w:noWrap/>
            <w:vAlign w:val="center"/>
            <w:hideMark/>
          </w:tcPr>
          <w:p w14:paraId="1865BBF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(0.651)</w:t>
            </w:r>
          </w:p>
        </w:tc>
      </w:tr>
      <w:tr w:rsidR="00BE29C1" w:rsidRPr="00BB4085" w14:paraId="08E8E21B" w14:textId="77777777" w:rsidTr="00234F52">
        <w:trPr>
          <w:trHeight w:val="312"/>
        </w:trPr>
        <w:tc>
          <w:tcPr>
            <w:tcW w:w="3420" w:type="dxa"/>
            <w:tcBorders>
              <w:top w:val="nil"/>
              <w:left w:val="nil"/>
              <w:bottom w:val="nil"/>
              <w:right w:val="nil"/>
            </w:tcBorders>
            <w:shd w:val="clear" w:color="auto" w:fill="auto"/>
            <w:noWrap/>
            <w:vAlign w:val="center"/>
            <w:hideMark/>
          </w:tcPr>
          <w:p w14:paraId="39BDE4C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ln(PAC contributions)</w:t>
            </w:r>
          </w:p>
        </w:tc>
        <w:tc>
          <w:tcPr>
            <w:tcW w:w="1381" w:type="dxa"/>
            <w:tcBorders>
              <w:top w:val="nil"/>
              <w:left w:val="nil"/>
              <w:bottom w:val="nil"/>
              <w:right w:val="nil"/>
            </w:tcBorders>
            <w:shd w:val="clear" w:color="auto" w:fill="auto"/>
            <w:noWrap/>
            <w:vAlign w:val="center"/>
            <w:hideMark/>
          </w:tcPr>
          <w:p w14:paraId="44FE79D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0.00437</w:t>
            </w:r>
          </w:p>
        </w:tc>
        <w:tc>
          <w:tcPr>
            <w:tcW w:w="1270" w:type="dxa"/>
            <w:tcBorders>
              <w:top w:val="nil"/>
              <w:left w:val="nil"/>
              <w:bottom w:val="nil"/>
              <w:right w:val="nil"/>
            </w:tcBorders>
            <w:shd w:val="clear" w:color="auto" w:fill="auto"/>
            <w:noWrap/>
            <w:vAlign w:val="center"/>
            <w:hideMark/>
          </w:tcPr>
          <w:p w14:paraId="7194F4E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0.0171</w:t>
            </w:r>
          </w:p>
        </w:tc>
        <w:tc>
          <w:tcPr>
            <w:tcW w:w="1053" w:type="dxa"/>
            <w:tcBorders>
              <w:top w:val="nil"/>
              <w:left w:val="nil"/>
              <w:bottom w:val="nil"/>
              <w:right w:val="nil"/>
            </w:tcBorders>
            <w:shd w:val="clear" w:color="auto" w:fill="auto"/>
            <w:noWrap/>
            <w:vAlign w:val="center"/>
            <w:hideMark/>
          </w:tcPr>
          <w:p w14:paraId="7A8382C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0.0266</w:t>
            </w:r>
          </w:p>
        </w:tc>
        <w:tc>
          <w:tcPr>
            <w:tcW w:w="1567" w:type="dxa"/>
            <w:tcBorders>
              <w:top w:val="nil"/>
              <w:left w:val="nil"/>
              <w:bottom w:val="nil"/>
              <w:right w:val="nil"/>
            </w:tcBorders>
            <w:shd w:val="clear" w:color="auto" w:fill="auto"/>
            <w:noWrap/>
            <w:vAlign w:val="center"/>
            <w:hideMark/>
          </w:tcPr>
          <w:p w14:paraId="223BFB4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0.0000661</w:t>
            </w:r>
          </w:p>
        </w:tc>
        <w:tc>
          <w:tcPr>
            <w:tcW w:w="1567" w:type="dxa"/>
            <w:gridSpan w:val="2"/>
            <w:tcBorders>
              <w:top w:val="nil"/>
              <w:left w:val="nil"/>
              <w:bottom w:val="nil"/>
              <w:right w:val="nil"/>
            </w:tcBorders>
            <w:shd w:val="clear" w:color="auto" w:fill="auto"/>
            <w:noWrap/>
            <w:vAlign w:val="center"/>
            <w:hideMark/>
          </w:tcPr>
          <w:p w14:paraId="7224CD6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0.00487</w:t>
            </w:r>
          </w:p>
        </w:tc>
      </w:tr>
      <w:tr w:rsidR="00BE29C1" w:rsidRPr="00BB4085" w14:paraId="3C4CDF58" w14:textId="77777777" w:rsidTr="00234F52">
        <w:trPr>
          <w:trHeight w:val="288"/>
        </w:trPr>
        <w:tc>
          <w:tcPr>
            <w:tcW w:w="3420" w:type="dxa"/>
            <w:tcBorders>
              <w:top w:val="nil"/>
              <w:left w:val="nil"/>
              <w:bottom w:val="nil"/>
              <w:right w:val="nil"/>
            </w:tcBorders>
            <w:shd w:val="clear" w:color="auto" w:fill="auto"/>
            <w:noWrap/>
            <w:vAlign w:val="bottom"/>
            <w:hideMark/>
          </w:tcPr>
          <w:p w14:paraId="6936D8AF"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7823983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(0.818)</w:t>
            </w:r>
          </w:p>
        </w:tc>
        <w:tc>
          <w:tcPr>
            <w:tcW w:w="1270" w:type="dxa"/>
            <w:tcBorders>
              <w:top w:val="nil"/>
              <w:left w:val="nil"/>
              <w:bottom w:val="nil"/>
              <w:right w:val="nil"/>
            </w:tcBorders>
            <w:shd w:val="clear" w:color="auto" w:fill="auto"/>
            <w:noWrap/>
            <w:vAlign w:val="center"/>
            <w:hideMark/>
          </w:tcPr>
          <w:p w14:paraId="0893BD1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(0.348)</w:t>
            </w:r>
          </w:p>
        </w:tc>
        <w:tc>
          <w:tcPr>
            <w:tcW w:w="1053" w:type="dxa"/>
            <w:tcBorders>
              <w:top w:val="nil"/>
              <w:left w:val="nil"/>
              <w:bottom w:val="nil"/>
              <w:right w:val="nil"/>
            </w:tcBorders>
            <w:shd w:val="clear" w:color="auto" w:fill="auto"/>
            <w:noWrap/>
            <w:vAlign w:val="center"/>
            <w:hideMark/>
          </w:tcPr>
          <w:p w14:paraId="26C9007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(0.187)</w:t>
            </w:r>
          </w:p>
        </w:tc>
        <w:tc>
          <w:tcPr>
            <w:tcW w:w="1567" w:type="dxa"/>
            <w:tcBorders>
              <w:top w:val="nil"/>
              <w:left w:val="nil"/>
              <w:bottom w:val="nil"/>
              <w:right w:val="nil"/>
            </w:tcBorders>
            <w:shd w:val="clear" w:color="auto" w:fill="auto"/>
            <w:noWrap/>
            <w:vAlign w:val="center"/>
            <w:hideMark/>
          </w:tcPr>
          <w:p w14:paraId="0824373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(0.997)</w:t>
            </w:r>
          </w:p>
        </w:tc>
        <w:tc>
          <w:tcPr>
            <w:tcW w:w="1567" w:type="dxa"/>
            <w:gridSpan w:val="2"/>
            <w:tcBorders>
              <w:top w:val="nil"/>
              <w:left w:val="nil"/>
              <w:bottom w:val="nil"/>
              <w:right w:val="nil"/>
            </w:tcBorders>
            <w:shd w:val="clear" w:color="auto" w:fill="auto"/>
            <w:noWrap/>
            <w:vAlign w:val="center"/>
            <w:hideMark/>
          </w:tcPr>
          <w:p w14:paraId="70670C3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(0.794)</w:t>
            </w:r>
          </w:p>
        </w:tc>
      </w:tr>
      <w:tr w:rsidR="00BE29C1" w:rsidRPr="00BB4085" w14:paraId="333CFB55" w14:textId="77777777" w:rsidTr="00234F52">
        <w:trPr>
          <w:trHeight w:val="312"/>
        </w:trPr>
        <w:tc>
          <w:tcPr>
            <w:tcW w:w="3420" w:type="dxa"/>
            <w:tcBorders>
              <w:top w:val="nil"/>
              <w:left w:val="nil"/>
              <w:bottom w:val="nil"/>
              <w:right w:val="nil"/>
            </w:tcBorders>
            <w:shd w:val="clear" w:color="auto" w:fill="auto"/>
            <w:noWrap/>
            <w:vAlign w:val="center"/>
            <w:hideMark/>
          </w:tcPr>
          <w:p w14:paraId="6C20F78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Democratic President</w:t>
            </w:r>
          </w:p>
        </w:tc>
        <w:tc>
          <w:tcPr>
            <w:tcW w:w="1381" w:type="dxa"/>
            <w:tcBorders>
              <w:top w:val="nil"/>
              <w:left w:val="nil"/>
              <w:bottom w:val="nil"/>
              <w:right w:val="nil"/>
            </w:tcBorders>
            <w:shd w:val="clear" w:color="auto" w:fill="auto"/>
            <w:noWrap/>
            <w:vAlign w:val="center"/>
            <w:hideMark/>
          </w:tcPr>
          <w:p w14:paraId="47C4D79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-0.0219</w:t>
            </w:r>
          </w:p>
        </w:tc>
        <w:tc>
          <w:tcPr>
            <w:tcW w:w="1270" w:type="dxa"/>
            <w:tcBorders>
              <w:top w:val="nil"/>
              <w:left w:val="nil"/>
              <w:bottom w:val="nil"/>
              <w:right w:val="nil"/>
            </w:tcBorders>
            <w:shd w:val="clear" w:color="auto" w:fill="auto"/>
            <w:noWrap/>
            <w:vAlign w:val="center"/>
            <w:hideMark/>
          </w:tcPr>
          <w:p w14:paraId="658FF59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-0.0131</w:t>
            </w:r>
          </w:p>
        </w:tc>
        <w:tc>
          <w:tcPr>
            <w:tcW w:w="1053" w:type="dxa"/>
            <w:tcBorders>
              <w:top w:val="nil"/>
              <w:left w:val="nil"/>
              <w:bottom w:val="nil"/>
              <w:right w:val="nil"/>
            </w:tcBorders>
            <w:shd w:val="clear" w:color="auto" w:fill="auto"/>
            <w:noWrap/>
            <w:vAlign w:val="center"/>
            <w:hideMark/>
          </w:tcPr>
          <w:p w14:paraId="5ECDF9C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-0.00526</w:t>
            </w:r>
          </w:p>
        </w:tc>
        <w:tc>
          <w:tcPr>
            <w:tcW w:w="1567" w:type="dxa"/>
            <w:tcBorders>
              <w:top w:val="nil"/>
              <w:left w:val="nil"/>
              <w:bottom w:val="nil"/>
              <w:right w:val="nil"/>
            </w:tcBorders>
            <w:shd w:val="clear" w:color="auto" w:fill="auto"/>
            <w:noWrap/>
            <w:vAlign w:val="center"/>
            <w:hideMark/>
          </w:tcPr>
          <w:p w14:paraId="1EF4F3A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-0.0213</w:t>
            </w:r>
          </w:p>
        </w:tc>
        <w:tc>
          <w:tcPr>
            <w:tcW w:w="1567" w:type="dxa"/>
            <w:gridSpan w:val="2"/>
            <w:tcBorders>
              <w:top w:val="nil"/>
              <w:left w:val="nil"/>
              <w:bottom w:val="nil"/>
              <w:right w:val="nil"/>
            </w:tcBorders>
            <w:shd w:val="clear" w:color="auto" w:fill="auto"/>
            <w:noWrap/>
            <w:vAlign w:val="center"/>
            <w:hideMark/>
          </w:tcPr>
          <w:p w14:paraId="36353B9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-0.0270</w:t>
            </w:r>
          </w:p>
        </w:tc>
      </w:tr>
      <w:tr w:rsidR="00BE29C1" w:rsidRPr="00BB4085" w14:paraId="3197222F" w14:textId="77777777" w:rsidTr="00234F52">
        <w:trPr>
          <w:trHeight w:val="288"/>
        </w:trPr>
        <w:tc>
          <w:tcPr>
            <w:tcW w:w="3420" w:type="dxa"/>
            <w:tcBorders>
              <w:top w:val="nil"/>
              <w:left w:val="nil"/>
              <w:bottom w:val="nil"/>
              <w:right w:val="nil"/>
            </w:tcBorders>
            <w:shd w:val="clear" w:color="auto" w:fill="auto"/>
            <w:noWrap/>
            <w:vAlign w:val="bottom"/>
            <w:hideMark/>
          </w:tcPr>
          <w:p w14:paraId="4582CB0A"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45B40C5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(0.605)</w:t>
            </w:r>
          </w:p>
        </w:tc>
        <w:tc>
          <w:tcPr>
            <w:tcW w:w="1270" w:type="dxa"/>
            <w:tcBorders>
              <w:top w:val="nil"/>
              <w:left w:val="nil"/>
              <w:bottom w:val="nil"/>
              <w:right w:val="nil"/>
            </w:tcBorders>
            <w:shd w:val="clear" w:color="auto" w:fill="auto"/>
            <w:noWrap/>
            <w:vAlign w:val="center"/>
            <w:hideMark/>
          </w:tcPr>
          <w:p w14:paraId="274A009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(0.750)</w:t>
            </w:r>
          </w:p>
        </w:tc>
        <w:tc>
          <w:tcPr>
            <w:tcW w:w="1053" w:type="dxa"/>
            <w:tcBorders>
              <w:top w:val="nil"/>
              <w:left w:val="nil"/>
              <w:bottom w:val="nil"/>
              <w:right w:val="nil"/>
            </w:tcBorders>
            <w:shd w:val="clear" w:color="auto" w:fill="auto"/>
            <w:noWrap/>
            <w:vAlign w:val="center"/>
            <w:hideMark/>
          </w:tcPr>
          <w:p w14:paraId="5D05169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(0.901)</w:t>
            </w:r>
          </w:p>
        </w:tc>
        <w:tc>
          <w:tcPr>
            <w:tcW w:w="1567" w:type="dxa"/>
            <w:tcBorders>
              <w:top w:val="nil"/>
              <w:left w:val="nil"/>
              <w:bottom w:val="nil"/>
              <w:right w:val="nil"/>
            </w:tcBorders>
            <w:shd w:val="clear" w:color="auto" w:fill="auto"/>
            <w:noWrap/>
            <w:vAlign w:val="center"/>
            <w:hideMark/>
          </w:tcPr>
          <w:p w14:paraId="27407D1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(0.611)</w:t>
            </w:r>
          </w:p>
        </w:tc>
        <w:tc>
          <w:tcPr>
            <w:tcW w:w="1567" w:type="dxa"/>
            <w:gridSpan w:val="2"/>
            <w:tcBorders>
              <w:top w:val="nil"/>
              <w:left w:val="nil"/>
              <w:bottom w:val="nil"/>
              <w:right w:val="nil"/>
            </w:tcBorders>
            <w:shd w:val="clear" w:color="auto" w:fill="auto"/>
            <w:noWrap/>
            <w:vAlign w:val="center"/>
            <w:hideMark/>
          </w:tcPr>
          <w:p w14:paraId="700CAEB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(0.521)</w:t>
            </w:r>
          </w:p>
        </w:tc>
      </w:tr>
      <w:tr w:rsidR="00BE29C1" w:rsidRPr="00BB4085" w14:paraId="3B1113A4" w14:textId="77777777" w:rsidTr="00234F52">
        <w:trPr>
          <w:trHeight w:val="312"/>
        </w:trPr>
        <w:tc>
          <w:tcPr>
            <w:tcW w:w="3420" w:type="dxa"/>
            <w:tcBorders>
              <w:top w:val="nil"/>
              <w:left w:val="nil"/>
              <w:bottom w:val="nil"/>
              <w:right w:val="nil"/>
            </w:tcBorders>
            <w:shd w:val="clear" w:color="auto" w:fill="auto"/>
            <w:noWrap/>
            <w:vAlign w:val="center"/>
            <w:hideMark/>
          </w:tcPr>
          <w:p w14:paraId="0E07230B" w14:textId="762B821B"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Cong.</w:t>
            </w:r>
            <w:r w:rsidR="00EF058E">
              <w:rPr>
                <w:rFonts w:ascii="Times New Roman" w:eastAsia="Times New Roman" w:hAnsi="Times New Roman" w:cs="Times New Roman"/>
                <w:color w:val="000000"/>
                <w:sz w:val="24"/>
                <w:szCs w:val="24"/>
              </w:rPr>
              <w:t xml:space="preserve"> and</w:t>
            </w:r>
            <w:r w:rsidRPr="00BB4085">
              <w:rPr>
                <w:rFonts w:ascii="Times New Roman" w:eastAsia="Times New Roman" w:hAnsi="Times New Roman" w:cs="Times New Roman"/>
                <w:color w:val="000000"/>
                <w:sz w:val="24"/>
                <w:szCs w:val="24"/>
              </w:rPr>
              <w:t xml:space="preserve"> Pres. Unified</w:t>
            </w:r>
          </w:p>
        </w:tc>
        <w:tc>
          <w:tcPr>
            <w:tcW w:w="1381" w:type="dxa"/>
            <w:tcBorders>
              <w:top w:val="nil"/>
              <w:left w:val="nil"/>
              <w:bottom w:val="nil"/>
              <w:right w:val="nil"/>
            </w:tcBorders>
            <w:shd w:val="clear" w:color="auto" w:fill="auto"/>
            <w:noWrap/>
            <w:vAlign w:val="center"/>
            <w:hideMark/>
          </w:tcPr>
          <w:p w14:paraId="42D818C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-0.0143</w:t>
            </w:r>
          </w:p>
        </w:tc>
        <w:tc>
          <w:tcPr>
            <w:tcW w:w="1270" w:type="dxa"/>
            <w:tcBorders>
              <w:top w:val="nil"/>
              <w:left w:val="nil"/>
              <w:bottom w:val="nil"/>
              <w:right w:val="nil"/>
            </w:tcBorders>
            <w:shd w:val="clear" w:color="auto" w:fill="auto"/>
            <w:noWrap/>
            <w:vAlign w:val="center"/>
            <w:hideMark/>
          </w:tcPr>
          <w:p w14:paraId="773BD54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-0.0155</w:t>
            </w:r>
          </w:p>
        </w:tc>
        <w:tc>
          <w:tcPr>
            <w:tcW w:w="1053" w:type="dxa"/>
            <w:tcBorders>
              <w:top w:val="nil"/>
              <w:left w:val="nil"/>
              <w:bottom w:val="nil"/>
              <w:right w:val="nil"/>
            </w:tcBorders>
            <w:shd w:val="clear" w:color="auto" w:fill="auto"/>
            <w:noWrap/>
            <w:vAlign w:val="center"/>
            <w:hideMark/>
          </w:tcPr>
          <w:p w14:paraId="4D71BAB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-0.0135</w:t>
            </w:r>
          </w:p>
        </w:tc>
        <w:tc>
          <w:tcPr>
            <w:tcW w:w="1567" w:type="dxa"/>
            <w:tcBorders>
              <w:top w:val="nil"/>
              <w:left w:val="nil"/>
              <w:bottom w:val="nil"/>
              <w:right w:val="nil"/>
            </w:tcBorders>
            <w:shd w:val="clear" w:color="auto" w:fill="auto"/>
            <w:noWrap/>
            <w:vAlign w:val="center"/>
            <w:hideMark/>
          </w:tcPr>
          <w:p w14:paraId="1F15DC7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-0.0183</w:t>
            </w:r>
          </w:p>
        </w:tc>
        <w:tc>
          <w:tcPr>
            <w:tcW w:w="1567" w:type="dxa"/>
            <w:gridSpan w:val="2"/>
            <w:tcBorders>
              <w:top w:val="nil"/>
              <w:left w:val="nil"/>
              <w:bottom w:val="nil"/>
              <w:right w:val="nil"/>
            </w:tcBorders>
            <w:shd w:val="clear" w:color="auto" w:fill="auto"/>
            <w:noWrap/>
            <w:vAlign w:val="center"/>
            <w:hideMark/>
          </w:tcPr>
          <w:p w14:paraId="24B7D27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-0.0159</w:t>
            </w:r>
          </w:p>
        </w:tc>
      </w:tr>
      <w:tr w:rsidR="00BE29C1" w:rsidRPr="00BB4085" w14:paraId="5BC7D757" w14:textId="77777777" w:rsidTr="00234F52">
        <w:trPr>
          <w:trHeight w:val="288"/>
        </w:trPr>
        <w:tc>
          <w:tcPr>
            <w:tcW w:w="3420" w:type="dxa"/>
            <w:tcBorders>
              <w:top w:val="nil"/>
              <w:left w:val="nil"/>
              <w:bottom w:val="nil"/>
              <w:right w:val="nil"/>
            </w:tcBorders>
            <w:shd w:val="clear" w:color="auto" w:fill="auto"/>
            <w:noWrap/>
            <w:vAlign w:val="bottom"/>
            <w:hideMark/>
          </w:tcPr>
          <w:p w14:paraId="192B4536"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nil"/>
              <w:right w:val="nil"/>
            </w:tcBorders>
            <w:shd w:val="clear" w:color="auto" w:fill="auto"/>
            <w:noWrap/>
            <w:vAlign w:val="center"/>
            <w:hideMark/>
          </w:tcPr>
          <w:p w14:paraId="2C0AD8C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(0.723)</w:t>
            </w:r>
          </w:p>
        </w:tc>
        <w:tc>
          <w:tcPr>
            <w:tcW w:w="1270" w:type="dxa"/>
            <w:tcBorders>
              <w:top w:val="nil"/>
              <w:left w:val="nil"/>
              <w:bottom w:val="nil"/>
              <w:right w:val="nil"/>
            </w:tcBorders>
            <w:shd w:val="clear" w:color="auto" w:fill="auto"/>
            <w:noWrap/>
            <w:vAlign w:val="center"/>
            <w:hideMark/>
          </w:tcPr>
          <w:p w14:paraId="372BDC1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(0.701)</w:t>
            </w:r>
          </w:p>
        </w:tc>
        <w:tc>
          <w:tcPr>
            <w:tcW w:w="1053" w:type="dxa"/>
            <w:tcBorders>
              <w:top w:val="nil"/>
              <w:left w:val="nil"/>
              <w:bottom w:val="nil"/>
              <w:right w:val="nil"/>
            </w:tcBorders>
            <w:shd w:val="clear" w:color="auto" w:fill="auto"/>
            <w:noWrap/>
            <w:vAlign w:val="center"/>
            <w:hideMark/>
          </w:tcPr>
          <w:p w14:paraId="28A6E08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(0.739)</w:t>
            </w:r>
          </w:p>
        </w:tc>
        <w:tc>
          <w:tcPr>
            <w:tcW w:w="1567" w:type="dxa"/>
            <w:tcBorders>
              <w:top w:val="nil"/>
              <w:left w:val="nil"/>
              <w:bottom w:val="nil"/>
              <w:right w:val="nil"/>
            </w:tcBorders>
            <w:shd w:val="clear" w:color="auto" w:fill="auto"/>
            <w:noWrap/>
            <w:vAlign w:val="center"/>
            <w:hideMark/>
          </w:tcPr>
          <w:p w14:paraId="25007F2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(0.648)</w:t>
            </w:r>
          </w:p>
        </w:tc>
        <w:tc>
          <w:tcPr>
            <w:tcW w:w="1567" w:type="dxa"/>
            <w:gridSpan w:val="2"/>
            <w:tcBorders>
              <w:top w:val="nil"/>
              <w:left w:val="nil"/>
              <w:bottom w:val="nil"/>
              <w:right w:val="nil"/>
            </w:tcBorders>
            <w:shd w:val="clear" w:color="auto" w:fill="auto"/>
            <w:noWrap/>
            <w:vAlign w:val="center"/>
            <w:hideMark/>
          </w:tcPr>
          <w:p w14:paraId="1F1AA20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(0.692)</w:t>
            </w:r>
          </w:p>
        </w:tc>
      </w:tr>
      <w:tr w:rsidR="00BE29C1" w:rsidRPr="00BB4085" w14:paraId="36940429" w14:textId="77777777" w:rsidTr="00234F52">
        <w:trPr>
          <w:trHeight w:val="312"/>
        </w:trPr>
        <w:tc>
          <w:tcPr>
            <w:tcW w:w="3420" w:type="dxa"/>
            <w:tcBorders>
              <w:top w:val="nil"/>
              <w:left w:val="nil"/>
              <w:bottom w:val="nil"/>
              <w:right w:val="nil"/>
            </w:tcBorders>
            <w:shd w:val="clear" w:color="auto" w:fill="auto"/>
            <w:noWrap/>
            <w:vAlign w:val="center"/>
            <w:hideMark/>
          </w:tcPr>
          <w:p w14:paraId="1C9CFFCC"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Constant</w:t>
            </w:r>
          </w:p>
        </w:tc>
        <w:tc>
          <w:tcPr>
            <w:tcW w:w="1381" w:type="dxa"/>
            <w:tcBorders>
              <w:top w:val="nil"/>
              <w:left w:val="nil"/>
              <w:bottom w:val="nil"/>
              <w:right w:val="nil"/>
            </w:tcBorders>
            <w:shd w:val="clear" w:color="auto" w:fill="auto"/>
            <w:noWrap/>
            <w:vAlign w:val="center"/>
            <w:hideMark/>
          </w:tcPr>
          <w:p w14:paraId="4E0DEAC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0.786</w:t>
            </w:r>
          </w:p>
        </w:tc>
        <w:tc>
          <w:tcPr>
            <w:tcW w:w="1270" w:type="dxa"/>
            <w:tcBorders>
              <w:top w:val="nil"/>
              <w:left w:val="nil"/>
              <w:bottom w:val="nil"/>
              <w:right w:val="nil"/>
            </w:tcBorders>
            <w:shd w:val="clear" w:color="auto" w:fill="auto"/>
            <w:noWrap/>
            <w:vAlign w:val="center"/>
            <w:hideMark/>
          </w:tcPr>
          <w:p w14:paraId="06F3F06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0.570</w:t>
            </w:r>
          </w:p>
        </w:tc>
        <w:tc>
          <w:tcPr>
            <w:tcW w:w="1053" w:type="dxa"/>
            <w:tcBorders>
              <w:top w:val="nil"/>
              <w:left w:val="nil"/>
              <w:bottom w:val="nil"/>
              <w:right w:val="nil"/>
            </w:tcBorders>
            <w:shd w:val="clear" w:color="auto" w:fill="auto"/>
            <w:noWrap/>
            <w:vAlign w:val="center"/>
            <w:hideMark/>
          </w:tcPr>
          <w:p w14:paraId="575AE77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0.390</w:t>
            </w:r>
          </w:p>
        </w:tc>
        <w:tc>
          <w:tcPr>
            <w:tcW w:w="1567" w:type="dxa"/>
            <w:tcBorders>
              <w:top w:val="nil"/>
              <w:left w:val="nil"/>
              <w:bottom w:val="nil"/>
              <w:right w:val="nil"/>
            </w:tcBorders>
            <w:shd w:val="clear" w:color="auto" w:fill="auto"/>
            <w:noWrap/>
            <w:vAlign w:val="center"/>
            <w:hideMark/>
          </w:tcPr>
          <w:p w14:paraId="556F0C6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0.681</w:t>
            </w:r>
          </w:p>
        </w:tc>
        <w:tc>
          <w:tcPr>
            <w:tcW w:w="1567" w:type="dxa"/>
            <w:gridSpan w:val="2"/>
            <w:tcBorders>
              <w:top w:val="nil"/>
              <w:left w:val="nil"/>
              <w:bottom w:val="nil"/>
              <w:right w:val="nil"/>
            </w:tcBorders>
            <w:shd w:val="clear" w:color="auto" w:fill="auto"/>
            <w:noWrap/>
            <w:vAlign w:val="center"/>
            <w:hideMark/>
          </w:tcPr>
          <w:p w14:paraId="203BF0D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0.592</w:t>
            </w:r>
          </w:p>
        </w:tc>
      </w:tr>
      <w:tr w:rsidR="00BE29C1" w:rsidRPr="00BB4085" w14:paraId="7F1ADCAE" w14:textId="77777777" w:rsidTr="00234F52">
        <w:trPr>
          <w:trHeight w:val="288"/>
        </w:trPr>
        <w:tc>
          <w:tcPr>
            <w:tcW w:w="3420" w:type="dxa"/>
            <w:tcBorders>
              <w:top w:val="nil"/>
              <w:left w:val="nil"/>
              <w:bottom w:val="single" w:sz="4" w:space="0" w:color="auto"/>
              <w:right w:val="nil"/>
            </w:tcBorders>
            <w:shd w:val="clear" w:color="auto" w:fill="auto"/>
            <w:noWrap/>
            <w:vAlign w:val="bottom"/>
            <w:hideMark/>
          </w:tcPr>
          <w:p w14:paraId="6770635F"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381" w:type="dxa"/>
            <w:tcBorders>
              <w:top w:val="nil"/>
              <w:left w:val="nil"/>
              <w:bottom w:val="single" w:sz="4" w:space="0" w:color="auto"/>
              <w:right w:val="nil"/>
            </w:tcBorders>
            <w:shd w:val="clear" w:color="auto" w:fill="auto"/>
            <w:noWrap/>
            <w:vAlign w:val="center"/>
            <w:hideMark/>
          </w:tcPr>
          <w:p w14:paraId="5DA1227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(0.139)</w:t>
            </w:r>
          </w:p>
        </w:tc>
        <w:tc>
          <w:tcPr>
            <w:tcW w:w="1270" w:type="dxa"/>
            <w:tcBorders>
              <w:top w:val="nil"/>
              <w:left w:val="nil"/>
              <w:bottom w:val="single" w:sz="4" w:space="0" w:color="auto"/>
              <w:right w:val="nil"/>
            </w:tcBorders>
            <w:shd w:val="clear" w:color="auto" w:fill="auto"/>
            <w:noWrap/>
            <w:vAlign w:val="center"/>
            <w:hideMark/>
          </w:tcPr>
          <w:p w14:paraId="09B4A2E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(0.225)</w:t>
            </w:r>
          </w:p>
        </w:tc>
        <w:tc>
          <w:tcPr>
            <w:tcW w:w="1053" w:type="dxa"/>
            <w:tcBorders>
              <w:top w:val="nil"/>
              <w:left w:val="nil"/>
              <w:bottom w:val="single" w:sz="4" w:space="0" w:color="auto"/>
              <w:right w:val="nil"/>
            </w:tcBorders>
            <w:shd w:val="clear" w:color="auto" w:fill="auto"/>
            <w:noWrap/>
            <w:vAlign w:val="center"/>
            <w:hideMark/>
          </w:tcPr>
          <w:p w14:paraId="71DA1FB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(0.446)</w:t>
            </w:r>
          </w:p>
        </w:tc>
        <w:tc>
          <w:tcPr>
            <w:tcW w:w="1567" w:type="dxa"/>
            <w:tcBorders>
              <w:top w:val="nil"/>
              <w:left w:val="nil"/>
              <w:bottom w:val="single" w:sz="4" w:space="0" w:color="auto"/>
              <w:right w:val="nil"/>
            </w:tcBorders>
            <w:shd w:val="clear" w:color="auto" w:fill="auto"/>
            <w:noWrap/>
            <w:vAlign w:val="center"/>
            <w:hideMark/>
          </w:tcPr>
          <w:p w14:paraId="57FF278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(0.196)</w:t>
            </w:r>
          </w:p>
        </w:tc>
        <w:tc>
          <w:tcPr>
            <w:tcW w:w="1567" w:type="dxa"/>
            <w:gridSpan w:val="2"/>
            <w:tcBorders>
              <w:top w:val="nil"/>
              <w:left w:val="nil"/>
              <w:bottom w:val="single" w:sz="4" w:space="0" w:color="auto"/>
              <w:right w:val="nil"/>
            </w:tcBorders>
            <w:shd w:val="clear" w:color="auto" w:fill="auto"/>
            <w:noWrap/>
            <w:vAlign w:val="center"/>
            <w:hideMark/>
          </w:tcPr>
          <w:p w14:paraId="729CA96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(0.216)</w:t>
            </w:r>
          </w:p>
        </w:tc>
      </w:tr>
      <w:tr w:rsidR="00BE29C1" w:rsidRPr="00BB4085" w14:paraId="178DB202" w14:textId="77777777" w:rsidTr="00234F52">
        <w:trPr>
          <w:trHeight w:val="372"/>
        </w:trPr>
        <w:tc>
          <w:tcPr>
            <w:tcW w:w="3420" w:type="dxa"/>
            <w:tcBorders>
              <w:top w:val="single" w:sz="4" w:space="0" w:color="auto"/>
              <w:left w:val="nil"/>
              <w:bottom w:val="nil"/>
              <w:right w:val="nil"/>
            </w:tcBorders>
            <w:shd w:val="clear" w:color="auto" w:fill="auto"/>
            <w:noWrap/>
            <w:vAlign w:val="center"/>
            <w:hideMark/>
          </w:tcPr>
          <w:p w14:paraId="4490F586"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R</w:t>
            </w:r>
            <w:r w:rsidRPr="00BB4085">
              <w:rPr>
                <w:rFonts w:ascii="Times New Roman" w:eastAsia="Times New Roman" w:hAnsi="Times New Roman" w:cs="Times New Roman"/>
                <w:color w:val="000000"/>
                <w:sz w:val="24"/>
                <w:szCs w:val="24"/>
                <w:vertAlign w:val="superscript"/>
              </w:rPr>
              <w:t>2</w:t>
            </w:r>
          </w:p>
        </w:tc>
        <w:tc>
          <w:tcPr>
            <w:tcW w:w="1381" w:type="dxa"/>
            <w:tcBorders>
              <w:top w:val="single" w:sz="4" w:space="0" w:color="auto"/>
              <w:left w:val="nil"/>
              <w:bottom w:val="nil"/>
              <w:right w:val="nil"/>
            </w:tcBorders>
            <w:shd w:val="clear" w:color="auto" w:fill="auto"/>
            <w:noWrap/>
            <w:vAlign w:val="center"/>
            <w:hideMark/>
          </w:tcPr>
          <w:p w14:paraId="0827E85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0.300</w:t>
            </w:r>
          </w:p>
        </w:tc>
        <w:tc>
          <w:tcPr>
            <w:tcW w:w="1270" w:type="dxa"/>
            <w:tcBorders>
              <w:top w:val="single" w:sz="4" w:space="0" w:color="auto"/>
              <w:left w:val="nil"/>
              <w:bottom w:val="nil"/>
              <w:right w:val="nil"/>
            </w:tcBorders>
            <w:shd w:val="clear" w:color="auto" w:fill="auto"/>
            <w:noWrap/>
            <w:vAlign w:val="center"/>
            <w:hideMark/>
          </w:tcPr>
          <w:p w14:paraId="7E089F6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0.310</w:t>
            </w:r>
          </w:p>
        </w:tc>
        <w:tc>
          <w:tcPr>
            <w:tcW w:w="1053" w:type="dxa"/>
            <w:tcBorders>
              <w:top w:val="single" w:sz="4" w:space="0" w:color="auto"/>
              <w:left w:val="nil"/>
              <w:bottom w:val="nil"/>
              <w:right w:val="nil"/>
            </w:tcBorders>
            <w:shd w:val="clear" w:color="auto" w:fill="auto"/>
            <w:noWrap/>
            <w:vAlign w:val="center"/>
            <w:hideMark/>
          </w:tcPr>
          <w:p w14:paraId="2BD817C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0.286</w:t>
            </w:r>
          </w:p>
        </w:tc>
        <w:tc>
          <w:tcPr>
            <w:tcW w:w="1567" w:type="dxa"/>
            <w:tcBorders>
              <w:top w:val="single" w:sz="4" w:space="0" w:color="auto"/>
              <w:left w:val="nil"/>
              <w:bottom w:val="nil"/>
              <w:right w:val="nil"/>
            </w:tcBorders>
            <w:shd w:val="clear" w:color="auto" w:fill="auto"/>
            <w:noWrap/>
            <w:vAlign w:val="center"/>
            <w:hideMark/>
          </w:tcPr>
          <w:p w14:paraId="1C15BDC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0.301</w:t>
            </w:r>
          </w:p>
        </w:tc>
        <w:tc>
          <w:tcPr>
            <w:tcW w:w="1567" w:type="dxa"/>
            <w:gridSpan w:val="2"/>
            <w:tcBorders>
              <w:top w:val="single" w:sz="4" w:space="0" w:color="auto"/>
              <w:left w:val="nil"/>
              <w:bottom w:val="nil"/>
              <w:right w:val="nil"/>
            </w:tcBorders>
            <w:shd w:val="clear" w:color="auto" w:fill="auto"/>
            <w:noWrap/>
            <w:vAlign w:val="center"/>
            <w:hideMark/>
          </w:tcPr>
          <w:p w14:paraId="091F79B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0.315</w:t>
            </w:r>
          </w:p>
        </w:tc>
      </w:tr>
      <w:tr w:rsidR="00BE29C1" w:rsidRPr="00BB4085" w14:paraId="19D80F26" w14:textId="77777777" w:rsidTr="00234F52">
        <w:trPr>
          <w:trHeight w:val="312"/>
        </w:trPr>
        <w:tc>
          <w:tcPr>
            <w:tcW w:w="3420" w:type="dxa"/>
            <w:tcBorders>
              <w:top w:val="nil"/>
              <w:left w:val="nil"/>
              <w:bottom w:val="nil"/>
              <w:right w:val="nil"/>
            </w:tcBorders>
            <w:shd w:val="clear" w:color="auto" w:fill="auto"/>
            <w:noWrap/>
            <w:vAlign w:val="center"/>
            <w:hideMark/>
          </w:tcPr>
          <w:p w14:paraId="31F2BD9C"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Obs.</w:t>
            </w:r>
          </w:p>
        </w:tc>
        <w:tc>
          <w:tcPr>
            <w:tcW w:w="1381" w:type="dxa"/>
            <w:tcBorders>
              <w:top w:val="nil"/>
              <w:left w:val="nil"/>
              <w:bottom w:val="nil"/>
              <w:right w:val="nil"/>
            </w:tcBorders>
            <w:shd w:val="clear" w:color="auto" w:fill="auto"/>
            <w:noWrap/>
            <w:vAlign w:val="center"/>
            <w:hideMark/>
          </w:tcPr>
          <w:p w14:paraId="4860DD1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270" w:type="dxa"/>
            <w:tcBorders>
              <w:top w:val="nil"/>
              <w:left w:val="nil"/>
              <w:bottom w:val="nil"/>
              <w:right w:val="nil"/>
            </w:tcBorders>
            <w:shd w:val="clear" w:color="auto" w:fill="auto"/>
            <w:noWrap/>
            <w:vAlign w:val="center"/>
            <w:hideMark/>
          </w:tcPr>
          <w:p w14:paraId="470DB56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053" w:type="dxa"/>
            <w:tcBorders>
              <w:top w:val="nil"/>
              <w:left w:val="nil"/>
              <w:bottom w:val="nil"/>
              <w:right w:val="nil"/>
            </w:tcBorders>
            <w:shd w:val="clear" w:color="auto" w:fill="auto"/>
            <w:noWrap/>
            <w:vAlign w:val="center"/>
            <w:hideMark/>
          </w:tcPr>
          <w:p w14:paraId="73F4532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567" w:type="dxa"/>
            <w:tcBorders>
              <w:top w:val="nil"/>
              <w:left w:val="nil"/>
              <w:bottom w:val="nil"/>
              <w:right w:val="nil"/>
            </w:tcBorders>
            <w:shd w:val="clear" w:color="auto" w:fill="auto"/>
            <w:noWrap/>
            <w:vAlign w:val="center"/>
            <w:hideMark/>
          </w:tcPr>
          <w:p w14:paraId="7F2613B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567" w:type="dxa"/>
            <w:gridSpan w:val="2"/>
            <w:tcBorders>
              <w:top w:val="nil"/>
              <w:left w:val="nil"/>
              <w:bottom w:val="nil"/>
              <w:right w:val="nil"/>
            </w:tcBorders>
            <w:shd w:val="clear" w:color="auto" w:fill="auto"/>
            <w:noWrap/>
            <w:vAlign w:val="center"/>
            <w:hideMark/>
          </w:tcPr>
          <w:p w14:paraId="72CF680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r>
      <w:tr w:rsidR="00BE29C1" w:rsidRPr="00BB4085" w14:paraId="02B9A393" w14:textId="77777777" w:rsidTr="00234F52">
        <w:trPr>
          <w:trHeight w:val="312"/>
        </w:trPr>
        <w:tc>
          <w:tcPr>
            <w:tcW w:w="3420" w:type="dxa"/>
            <w:tcBorders>
              <w:top w:val="nil"/>
              <w:left w:val="nil"/>
              <w:bottom w:val="nil"/>
              <w:right w:val="nil"/>
            </w:tcBorders>
            <w:shd w:val="clear" w:color="auto" w:fill="auto"/>
            <w:noWrap/>
            <w:vAlign w:val="center"/>
            <w:hideMark/>
          </w:tcPr>
          <w:p w14:paraId="10C9D67C"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Industry (2-digit SIC Code) F.E.</w:t>
            </w:r>
          </w:p>
        </w:tc>
        <w:tc>
          <w:tcPr>
            <w:tcW w:w="1381" w:type="dxa"/>
            <w:tcBorders>
              <w:top w:val="nil"/>
              <w:left w:val="nil"/>
              <w:bottom w:val="nil"/>
              <w:right w:val="nil"/>
            </w:tcBorders>
            <w:shd w:val="clear" w:color="auto" w:fill="auto"/>
            <w:noWrap/>
            <w:vAlign w:val="center"/>
            <w:hideMark/>
          </w:tcPr>
          <w:p w14:paraId="2A3616E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270" w:type="dxa"/>
            <w:tcBorders>
              <w:top w:val="nil"/>
              <w:left w:val="nil"/>
              <w:bottom w:val="nil"/>
              <w:right w:val="nil"/>
            </w:tcBorders>
            <w:shd w:val="clear" w:color="auto" w:fill="auto"/>
            <w:noWrap/>
            <w:vAlign w:val="center"/>
            <w:hideMark/>
          </w:tcPr>
          <w:p w14:paraId="781A980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053" w:type="dxa"/>
            <w:tcBorders>
              <w:top w:val="nil"/>
              <w:left w:val="nil"/>
              <w:bottom w:val="nil"/>
              <w:right w:val="nil"/>
            </w:tcBorders>
            <w:shd w:val="clear" w:color="auto" w:fill="auto"/>
            <w:noWrap/>
            <w:vAlign w:val="center"/>
            <w:hideMark/>
          </w:tcPr>
          <w:p w14:paraId="2F47302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567" w:type="dxa"/>
            <w:tcBorders>
              <w:top w:val="nil"/>
              <w:left w:val="nil"/>
              <w:bottom w:val="nil"/>
              <w:right w:val="nil"/>
            </w:tcBorders>
            <w:shd w:val="clear" w:color="auto" w:fill="auto"/>
            <w:noWrap/>
            <w:vAlign w:val="center"/>
            <w:hideMark/>
          </w:tcPr>
          <w:p w14:paraId="590EA89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567" w:type="dxa"/>
            <w:gridSpan w:val="2"/>
            <w:tcBorders>
              <w:top w:val="nil"/>
              <w:left w:val="nil"/>
              <w:bottom w:val="nil"/>
              <w:right w:val="nil"/>
            </w:tcBorders>
            <w:shd w:val="clear" w:color="auto" w:fill="auto"/>
            <w:noWrap/>
            <w:vAlign w:val="center"/>
            <w:hideMark/>
          </w:tcPr>
          <w:p w14:paraId="2267C9E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r>
      <w:tr w:rsidR="00BE29C1" w:rsidRPr="00BB4085" w14:paraId="1B8DC3F9" w14:textId="77777777" w:rsidTr="00234F52">
        <w:trPr>
          <w:trHeight w:val="312"/>
        </w:trPr>
        <w:tc>
          <w:tcPr>
            <w:tcW w:w="3420" w:type="dxa"/>
            <w:tcBorders>
              <w:top w:val="nil"/>
              <w:left w:val="nil"/>
              <w:right w:val="nil"/>
            </w:tcBorders>
            <w:shd w:val="clear" w:color="auto" w:fill="auto"/>
            <w:noWrap/>
            <w:vAlign w:val="center"/>
            <w:hideMark/>
          </w:tcPr>
          <w:p w14:paraId="26C4ED29"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Year F.E.</w:t>
            </w:r>
          </w:p>
        </w:tc>
        <w:tc>
          <w:tcPr>
            <w:tcW w:w="1381" w:type="dxa"/>
            <w:tcBorders>
              <w:top w:val="nil"/>
              <w:left w:val="nil"/>
              <w:right w:val="nil"/>
            </w:tcBorders>
            <w:shd w:val="clear" w:color="auto" w:fill="auto"/>
            <w:noWrap/>
            <w:vAlign w:val="center"/>
            <w:hideMark/>
          </w:tcPr>
          <w:p w14:paraId="6BCAFE8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270" w:type="dxa"/>
            <w:tcBorders>
              <w:top w:val="nil"/>
              <w:left w:val="nil"/>
              <w:right w:val="nil"/>
            </w:tcBorders>
            <w:shd w:val="clear" w:color="auto" w:fill="auto"/>
            <w:noWrap/>
            <w:vAlign w:val="center"/>
            <w:hideMark/>
          </w:tcPr>
          <w:p w14:paraId="65949B6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053" w:type="dxa"/>
            <w:tcBorders>
              <w:top w:val="nil"/>
              <w:left w:val="nil"/>
              <w:right w:val="nil"/>
            </w:tcBorders>
            <w:shd w:val="clear" w:color="auto" w:fill="auto"/>
            <w:noWrap/>
            <w:vAlign w:val="center"/>
            <w:hideMark/>
          </w:tcPr>
          <w:p w14:paraId="111B789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567" w:type="dxa"/>
            <w:tcBorders>
              <w:top w:val="nil"/>
              <w:left w:val="nil"/>
              <w:right w:val="nil"/>
            </w:tcBorders>
            <w:shd w:val="clear" w:color="auto" w:fill="auto"/>
            <w:noWrap/>
            <w:vAlign w:val="center"/>
            <w:hideMark/>
          </w:tcPr>
          <w:p w14:paraId="65EE2A7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567" w:type="dxa"/>
            <w:gridSpan w:val="2"/>
            <w:tcBorders>
              <w:top w:val="nil"/>
              <w:left w:val="nil"/>
              <w:right w:val="nil"/>
            </w:tcBorders>
            <w:shd w:val="clear" w:color="auto" w:fill="auto"/>
            <w:noWrap/>
            <w:vAlign w:val="center"/>
            <w:hideMark/>
          </w:tcPr>
          <w:p w14:paraId="7CDF3F5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r>
      <w:tr w:rsidR="00BE29C1" w:rsidRPr="00BB4085" w14:paraId="20F2D89B" w14:textId="77777777" w:rsidTr="00234F52">
        <w:trPr>
          <w:trHeight w:val="324"/>
        </w:trPr>
        <w:tc>
          <w:tcPr>
            <w:tcW w:w="3420" w:type="dxa"/>
            <w:tcBorders>
              <w:top w:val="nil"/>
              <w:left w:val="nil"/>
              <w:bottom w:val="single" w:sz="4" w:space="0" w:color="auto"/>
              <w:right w:val="nil"/>
            </w:tcBorders>
            <w:shd w:val="clear" w:color="auto" w:fill="auto"/>
            <w:noWrap/>
            <w:vAlign w:val="center"/>
            <w:hideMark/>
          </w:tcPr>
          <w:p w14:paraId="28A3F981"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Firm-level clustering</w:t>
            </w:r>
          </w:p>
        </w:tc>
        <w:tc>
          <w:tcPr>
            <w:tcW w:w="1381" w:type="dxa"/>
            <w:tcBorders>
              <w:top w:val="nil"/>
              <w:left w:val="nil"/>
              <w:bottom w:val="single" w:sz="4" w:space="0" w:color="auto"/>
              <w:right w:val="nil"/>
            </w:tcBorders>
            <w:shd w:val="clear" w:color="auto" w:fill="auto"/>
            <w:noWrap/>
            <w:vAlign w:val="center"/>
            <w:hideMark/>
          </w:tcPr>
          <w:p w14:paraId="35A79FB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270" w:type="dxa"/>
            <w:tcBorders>
              <w:top w:val="nil"/>
              <w:left w:val="nil"/>
              <w:bottom w:val="single" w:sz="4" w:space="0" w:color="auto"/>
              <w:right w:val="nil"/>
            </w:tcBorders>
            <w:shd w:val="clear" w:color="auto" w:fill="auto"/>
            <w:noWrap/>
            <w:vAlign w:val="center"/>
            <w:hideMark/>
          </w:tcPr>
          <w:p w14:paraId="7AA7A8E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053" w:type="dxa"/>
            <w:tcBorders>
              <w:top w:val="nil"/>
              <w:left w:val="nil"/>
              <w:bottom w:val="single" w:sz="4" w:space="0" w:color="auto"/>
              <w:right w:val="nil"/>
            </w:tcBorders>
            <w:shd w:val="clear" w:color="auto" w:fill="auto"/>
            <w:noWrap/>
            <w:vAlign w:val="center"/>
            <w:hideMark/>
          </w:tcPr>
          <w:p w14:paraId="0D080D0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567" w:type="dxa"/>
            <w:tcBorders>
              <w:top w:val="nil"/>
              <w:left w:val="nil"/>
              <w:bottom w:val="single" w:sz="4" w:space="0" w:color="auto"/>
              <w:right w:val="nil"/>
            </w:tcBorders>
            <w:shd w:val="clear" w:color="auto" w:fill="auto"/>
            <w:noWrap/>
            <w:vAlign w:val="center"/>
            <w:hideMark/>
          </w:tcPr>
          <w:p w14:paraId="08E7735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567" w:type="dxa"/>
            <w:gridSpan w:val="2"/>
            <w:tcBorders>
              <w:top w:val="nil"/>
              <w:left w:val="nil"/>
              <w:bottom w:val="single" w:sz="4" w:space="0" w:color="auto"/>
              <w:right w:val="nil"/>
            </w:tcBorders>
            <w:shd w:val="clear" w:color="auto" w:fill="auto"/>
            <w:noWrap/>
            <w:vAlign w:val="center"/>
            <w:hideMark/>
          </w:tcPr>
          <w:p w14:paraId="3241CA1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r>
    </w:tbl>
    <w:p w14:paraId="1F6C7CA4" w14:textId="77777777" w:rsidR="00BE29C1" w:rsidRPr="00C45A8E" w:rsidRDefault="00BE29C1" w:rsidP="00BE29C1">
      <w:pPr>
        <w:rPr>
          <w:rFonts w:ascii="Times New Roman" w:hAnsi="Times New Roman" w:cs="Times New Roman"/>
          <w:sz w:val="24"/>
          <w:szCs w:val="24"/>
        </w:rPr>
      </w:pPr>
    </w:p>
    <w:p w14:paraId="1FF65A40" w14:textId="77777777" w:rsidR="00BE29C1" w:rsidRPr="00C45A8E" w:rsidRDefault="00BE29C1" w:rsidP="00BE29C1">
      <w:pPr>
        <w:rPr>
          <w:rFonts w:ascii="Times New Roman" w:hAnsi="Times New Roman" w:cs="Times New Roman"/>
          <w:sz w:val="24"/>
          <w:szCs w:val="24"/>
        </w:rPr>
      </w:pPr>
    </w:p>
    <w:p w14:paraId="48F10558" w14:textId="77777777" w:rsidR="00BE29C1" w:rsidRPr="00C45A8E" w:rsidRDefault="00BE29C1" w:rsidP="00BE29C1">
      <w:pPr>
        <w:rPr>
          <w:rFonts w:ascii="Times New Roman" w:hAnsi="Times New Roman" w:cs="Times New Roman"/>
          <w:sz w:val="24"/>
          <w:szCs w:val="24"/>
        </w:rPr>
      </w:pPr>
      <w:r w:rsidRPr="00C45A8E">
        <w:rPr>
          <w:rFonts w:ascii="Times New Roman" w:hAnsi="Times New Roman" w:cs="Times New Roman"/>
          <w:sz w:val="24"/>
          <w:szCs w:val="24"/>
        </w:rPr>
        <w:br w:type="page"/>
      </w:r>
    </w:p>
    <w:p w14:paraId="6166CE5E" w14:textId="12FBC2D4" w:rsidR="00BE29C1" w:rsidRPr="00C45A8E" w:rsidRDefault="00BE29C1" w:rsidP="00BE29C1">
      <w:pPr>
        <w:pStyle w:val="Heading1"/>
        <w:rPr>
          <w:rFonts w:cs="Times New Roman"/>
          <w:szCs w:val="24"/>
        </w:rPr>
      </w:pPr>
      <w:r w:rsidRPr="00C45A8E">
        <w:rPr>
          <w:rFonts w:cs="Times New Roman"/>
          <w:szCs w:val="24"/>
        </w:rPr>
        <w:lastRenderedPageBreak/>
        <w:t xml:space="preserve">Table </w:t>
      </w:r>
      <w:r w:rsidR="005C6C9C">
        <w:rPr>
          <w:rFonts w:cs="Times New Roman"/>
          <w:szCs w:val="24"/>
        </w:rPr>
        <w:t>7</w:t>
      </w:r>
      <w:r w:rsidRPr="00C45A8E">
        <w:rPr>
          <w:rFonts w:cs="Times New Roman"/>
          <w:szCs w:val="24"/>
        </w:rPr>
        <w:t>: T</w:t>
      </w:r>
      <w:r w:rsidR="00AB4181">
        <w:rPr>
          <w:rFonts w:cs="Times New Roman"/>
          <w:szCs w:val="24"/>
        </w:rPr>
        <w:t>otal Federal Contracting Activity and P</w:t>
      </w:r>
      <w:r w:rsidRPr="00C45A8E">
        <w:rPr>
          <w:rFonts w:cs="Times New Roman"/>
          <w:szCs w:val="24"/>
        </w:rPr>
        <w:t xml:space="preserve">olitical Power </w:t>
      </w:r>
    </w:p>
    <w:tbl>
      <w:tblPr>
        <w:tblW w:w="11611" w:type="dxa"/>
        <w:tblLook w:val="04A0" w:firstRow="1" w:lastRow="0" w:firstColumn="1" w:lastColumn="0" w:noHBand="0" w:noVBand="1"/>
      </w:tblPr>
      <w:tblGrid>
        <w:gridCol w:w="3870"/>
        <w:gridCol w:w="1452"/>
        <w:gridCol w:w="1392"/>
        <w:gridCol w:w="1245"/>
        <w:gridCol w:w="1822"/>
        <w:gridCol w:w="1822"/>
        <w:gridCol w:w="8"/>
      </w:tblGrid>
      <w:tr w:rsidR="00BE29C1" w:rsidRPr="00BB4085" w14:paraId="08E9828E" w14:textId="77777777" w:rsidTr="00EF058E">
        <w:trPr>
          <w:trHeight w:val="1233"/>
        </w:trPr>
        <w:tc>
          <w:tcPr>
            <w:tcW w:w="11611" w:type="dxa"/>
            <w:gridSpan w:val="7"/>
            <w:tcBorders>
              <w:top w:val="nil"/>
              <w:left w:val="nil"/>
              <w:bottom w:val="single" w:sz="4" w:space="0" w:color="auto"/>
              <w:right w:val="nil"/>
            </w:tcBorders>
            <w:shd w:val="clear" w:color="auto" w:fill="auto"/>
            <w:hideMark/>
          </w:tcPr>
          <w:p w14:paraId="4007DE57" w14:textId="085F10A3"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 xml:space="preserve">This table examines the relation between </w:t>
            </w:r>
            <w:r w:rsidR="00B54F01">
              <w:rPr>
                <w:rFonts w:ascii="Times New Roman" w:eastAsia="Times New Roman" w:hAnsi="Times New Roman" w:cs="Times New Roman"/>
                <w:color w:val="000000"/>
                <w:sz w:val="24"/>
                <w:szCs w:val="24"/>
              </w:rPr>
              <w:t xml:space="preserve">political power and the </w:t>
            </w:r>
            <w:r w:rsidRPr="00BB4085">
              <w:rPr>
                <w:rFonts w:ascii="Times New Roman" w:eastAsia="Times New Roman" w:hAnsi="Times New Roman" w:cs="Times New Roman"/>
                <w:color w:val="000000"/>
                <w:sz w:val="24"/>
                <w:szCs w:val="24"/>
              </w:rPr>
              <w:t xml:space="preserve">total dollar value of government contracts received by the firm. We regress the natural log of total contracts received in the </w:t>
            </w:r>
            <w:r w:rsidR="00B54F01">
              <w:rPr>
                <w:rFonts w:ascii="Times New Roman" w:eastAsia="Times New Roman" w:hAnsi="Times New Roman" w:cs="Times New Roman"/>
                <w:color w:val="000000"/>
                <w:sz w:val="24"/>
                <w:szCs w:val="24"/>
              </w:rPr>
              <w:t xml:space="preserve">following </w:t>
            </w:r>
            <w:r w:rsidRPr="00BB4085">
              <w:rPr>
                <w:rFonts w:ascii="Times New Roman" w:eastAsia="Times New Roman" w:hAnsi="Times New Roman" w:cs="Times New Roman"/>
                <w:color w:val="000000"/>
                <w:sz w:val="24"/>
                <w:szCs w:val="24"/>
              </w:rPr>
              <w:t xml:space="preserve">year (t+1) </w:t>
            </w:r>
            <w:r w:rsidR="00B54F01">
              <w:rPr>
                <w:rFonts w:ascii="Times New Roman" w:eastAsia="Times New Roman" w:hAnsi="Times New Roman" w:cs="Times New Roman"/>
                <w:color w:val="000000"/>
                <w:sz w:val="24"/>
                <w:szCs w:val="24"/>
              </w:rPr>
              <w:t xml:space="preserve">against </w:t>
            </w:r>
            <w:r w:rsidRPr="00BB4085">
              <w:rPr>
                <w:rFonts w:ascii="Times New Roman" w:eastAsia="Times New Roman" w:hAnsi="Times New Roman" w:cs="Times New Roman"/>
                <w:color w:val="000000"/>
                <w:sz w:val="24"/>
                <w:szCs w:val="24"/>
              </w:rPr>
              <w:t xml:space="preserve">our PPI measures, firm-level controls, and industry and year fixed effects. We cluster standard errors at the firm level.  ** and *** indicate </w:t>
            </w:r>
            <w:r w:rsidR="0091211C">
              <w:rPr>
                <w:rFonts w:ascii="Times New Roman" w:eastAsia="Times New Roman" w:hAnsi="Times New Roman" w:cs="Times New Roman"/>
                <w:color w:val="000000"/>
                <w:sz w:val="24"/>
                <w:szCs w:val="24"/>
              </w:rPr>
              <w:t xml:space="preserve">statistical </w:t>
            </w:r>
            <w:r w:rsidRPr="00BB4085">
              <w:rPr>
                <w:rFonts w:ascii="Times New Roman" w:eastAsia="Times New Roman" w:hAnsi="Times New Roman" w:cs="Times New Roman"/>
                <w:color w:val="000000"/>
                <w:sz w:val="24"/>
                <w:szCs w:val="24"/>
              </w:rPr>
              <w:t>significance at the 5% and 1% levels.  We report p-values in parentheses.</w:t>
            </w:r>
          </w:p>
        </w:tc>
      </w:tr>
      <w:tr w:rsidR="00BE29C1" w:rsidRPr="00BB4085" w14:paraId="207C6C02" w14:textId="77777777" w:rsidTr="00EF058E">
        <w:trPr>
          <w:gridAfter w:val="1"/>
          <w:wAfter w:w="8" w:type="dxa"/>
          <w:trHeight w:val="288"/>
        </w:trPr>
        <w:tc>
          <w:tcPr>
            <w:tcW w:w="3870" w:type="dxa"/>
            <w:tcBorders>
              <w:top w:val="nil"/>
              <w:left w:val="nil"/>
              <w:bottom w:val="nil"/>
              <w:right w:val="nil"/>
            </w:tcBorders>
            <w:shd w:val="clear" w:color="auto" w:fill="auto"/>
            <w:noWrap/>
            <w:vAlign w:val="bottom"/>
            <w:hideMark/>
          </w:tcPr>
          <w:p w14:paraId="014237FD"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p>
        </w:tc>
        <w:tc>
          <w:tcPr>
            <w:tcW w:w="1452" w:type="dxa"/>
            <w:tcBorders>
              <w:top w:val="nil"/>
              <w:left w:val="nil"/>
              <w:right w:val="nil"/>
            </w:tcBorders>
            <w:shd w:val="clear" w:color="auto" w:fill="auto"/>
            <w:noWrap/>
            <w:vAlign w:val="bottom"/>
            <w:hideMark/>
          </w:tcPr>
          <w:p w14:paraId="646A9370"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w:t>
            </w:r>
          </w:p>
        </w:tc>
        <w:tc>
          <w:tcPr>
            <w:tcW w:w="1392" w:type="dxa"/>
            <w:tcBorders>
              <w:top w:val="nil"/>
              <w:left w:val="nil"/>
              <w:right w:val="nil"/>
            </w:tcBorders>
            <w:shd w:val="clear" w:color="auto" w:fill="auto"/>
            <w:noWrap/>
            <w:vAlign w:val="bottom"/>
            <w:hideMark/>
          </w:tcPr>
          <w:p w14:paraId="67A7282C"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(2)</w:t>
            </w:r>
          </w:p>
        </w:tc>
        <w:tc>
          <w:tcPr>
            <w:tcW w:w="1245" w:type="dxa"/>
            <w:tcBorders>
              <w:top w:val="nil"/>
              <w:left w:val="nil"/>
              <w:right w:val="nil"/>
            </w:tcBorders>
            <w:shd w:val="clear" w:color="auto" w:fill="auto"/>
            <w:noWrap/>
            <w:vAlign w:val="bottom"/>
            <w:hideMark/>
          </w:tcPr>
          <w:p w14:paraId="12BD084A"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(3)</w:t>
            </w:r>
          </w:p>
        </w:tc>
        <w:tc>
          <w:tcPr>
            <w:tcW w:w="1822" w:type="dxa"/>
            <w:tcBorders>
              <w:top w:val="nil"/>
              <w:left w:val="nil"/>
              <w:right w:val="nil"/>
            </w:tcBorders>
            <w:shd w:val="clear" w:color="auto" w:fill="auto"/>
            <w:noWrap/>
            <w:vAlign w:val="bottom"/>
            <w:hideMark/>
          </w:tcPr>
          <w:p w14:paraId="78F3AC5C"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(4)</w:t>
            </w:r>
          </w:p>
        </w:tc>
        <w:tc>
          <w:tcPr>
            <w:tcW w:w="1822" w:type="dxa"/>
            <w:tcBorders>
              <w:top w:val="nil"/>
              <w:left w:val="nil"/>
              <w:right w:val="nil"/>
            </w:tcBorders>
            <w:shd w:val="clear" w:color="auto" w:fill="auto"/>
            <w:noWrap/>
            <w:vAlign w:val="bottom"/>
            <w:hideMark/>
          </w:tcPr>
          <w:p w14:paraId="37284F71" w14:textId="77777777" w:rsidR="00BE29C1" w:rsidRPr="00BB4085" w:rsidRDefault="00BE29C1" w:rsidP="00230E5A">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(5)</w:t>
            </w:r>
          </w:p>
        </w:tc>
      </w:tr>
      <w:tr w:rsidR="00BE29C1" w:rsidRPr="00BB4085" w14:paraId="0D1BD59D" w14:textId="77777777" w:rsidTr="00EF058E">
        <w:trPr>
          <w:gridAfter w:val="1"/>
          <w:wAfter w:w="8" w:type="dxa"/>
          <w:trHeight w:val="312"/>
        </w:trPr>
        <w:tc>
          <w:tcPr>
            <w:tcW w:w="3870" w:type="dxa"/>
            <w:tcBorders>
              <w:top w:val="nil"/>
              <w:left w:val="nil"/>
              <w:bottom w:val="nil"/>
              <w:right w:val="nil"/>
            </w:tcBorders>
            <w:shd w:val="clear" w:color="auto" w:fill="auto"/>
            <w:noWrap/>
            <w:vAlign w:val="bottom"/>
            <w:hideMark/>
          </w:tcPr>
          <w:p w14:paraId="604846EA"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4089" w:type="dxa"/>
            <w:gridSpan w:val="3"/>
            <w:tcBorders>
              <w:top w:val="nil"/>
              <w:left w:val="nil"/>
              <w:bottom w:val="single" w:sz="4" w:space="0" w:color="auto"/>
              <w:right w:val="nil"/>
            </w:tcBorders>
            <w:shd w:val="clear" w:color="auto" w:fill="auto"/>
            <w:noWrap/>
            <w:vAlign w:val="bottom"/>
            <w:hideMark/>
          </w:tcPr>
          <w:p w14:paraId="4FD57611" w14:textId="29F125DA" w:rsidR="00BE29C1" w:rsidRPr="00BB4085" w:rsidRDefault="00BE29C1" w:rsidP="00230E5A">
            <w:pPr>
              <w:spacing w:after="0" w:line="240" w:lineRule="auto"/>
              <w:jc w:val="center"/>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 xml:space="preserve">Total, </w:t>
            </w:r>
            <w:r w:rsidR="00AB4181">
              <w:rPr>
                <w:rFonts w:ascii="Times New Roman" w:eastAsia="Times New Roman" w:hAnsi="Times New Roman" w:cs="Times New Roman"/>
                <w:color w:val="000000"/>
                <w:sz w:val="24"/>
                <w:szCs w:val="24"/>
              </w:rPr>
              <w:t xml:space="preserve">Local, and </w:t>
            </w:r>
            <w:r w:rsidRPr="00BB4085">
              <w:rPr>
                <w:rFonts w:ascii="Times New Roman" w:eastAsia="Times New Roman" w:hAnsi="Times New Roman" w:cs="Times New Roman"/>
                <w:color w:val="000000"/>
                <w:sz w:val="24"/>
                <w:szCs w:val="24"/>
              </w:rPr>
              <w:t>National</w:t>
            </w:r>
            <w:r w:rsidR="00AB4181">
              <w:rPr>
                <w:rFonts w:ascii="Times New Roman" w:eastAsia="Times New Roman" w:hAnsi="Times New Roman" w:cs="Times New Roman"/>
                <w:color w:val="000000"/>
                <w:sz w:val="24"/>
                <w:szCs w:val="24"/>
              </w:rPr>
              <w:t xml:space="preserve"> </w:t>
            </w:r>
            <w:r w:rsidRPr="00BB4085">
              <w:rPr>
                <w:rFonts w:ascii="Times New Roman" w:eastAsia="Times New Roman" w:hAnsi="Times New Roman" w:cs="Times New Roman"/>
                <w:color w:val="000000"/>
                <w:sz w:val="24"/>
                <w:szCs w:val="24"/>
              </w:rPr>
              <w:t>Political Power</w:t>
            </w:r>
          </w:p>
        </w:tc>
        <w:tc>
          <w:tcPr>
            <w:tcW w:w="3644" w:type="dxa"/>
            <w:gridSpan w:val="2"/>
            <w:tcBorders>
              <w:top w:val="nil"/>
              <w:left w:val="nil"/>
              <w:bottom w:val="single" w:sz="4" w:space="0" w:color="auto"/>
              <w:right w:val="nil"/>
            </w:tcBorders>
            <w:shd w:val="clear" w:color="auto" w:fill="auto"/>
            <w:noWrap/>
            <w:vAlign w:val="bottom"/>
            <w:hideMark/>
          </w:tcPr>
          <w:p w14:paraId="4B1F5C11" w14:textId="77777777" w:rsidR="00BE29C1" w:rsidRPr="00BB4085" w:rsidRDefault="00BE29C1" w:rsidP="00230E5A">
            <w:pPr>
              <w:spacing w:after="0" w:line="240" w:lineRule="auto"/>
              <w:jc w:val="center"/>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Number and Personal Political Power</w:t>
            </w:r>
          </w:p>
        </w:tc>
      </w:tr>
      <w:tr w:rsidR="00BE29C1" w:rsidRPr="00BB4085" w14:paraId="4298E769"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7FDEAEEA"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Total FPPI</w:t>
            </w:r>
          </w:p>
        </w:tc>
        <w:tc>
          <w:tcPr>
            <w:tcW w:w="1452" w:type="dxa"/>
            <w:tcBorders>
              <w:top w:val="single" w:sz="4" w:space="0" w:color="auto"/>
              <w:left w:val="nil"/>
              <w:bottom w:val="nil"/>
              <w:right w:val="nil"/>
            </w:tcBorders>
            <w:shd w:val="clear" w:color="auto" w:fill="auto"/>
            <w:noWrap/>
            <w:vAlign w:val="center"/>
            <w:hideMark/>
          </w:tcPr>
          <w:p w14:paraId="1CE940C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0.00610***</w:t>
            </w:r>
          </w:p>
        </w:tc>
        <w:tc>
          <w:tcPr>
            <w:tcW w:w="1392" w:type="dxa"/>
            <w:tcBorders>
              <w:top w:val="single" w:sz="4" w:space="0" w:color="auto"/>
              <w:left w:val="nil"/>
              <w:bottom w:val="nil"/>
              <w:right w:val="nil"/>
            </w:tcBorders>
            <w:shd w:val="clear" w:color="auto" w:fill="auto"/>
            <w:noWrap/>
            <w:vAlign w:val="center"/>
            <w:hideMark/>
          </w:tcPr>
          <w:p w14:paraId="3B667F7D"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245" w:type="dxa"/>
            <w:tcBorders>
              <w:top w:val="single" w:sz="4" w:space="0" w:color="auto"/>
              <w:left w:val="nil"/>
              <w:bottom w:val="nil"/>
              <w:right w:val="nil"/>
            </w:tcBorders>
            <w:shd w:val="clear" w:color="auto" w:fill="auto"/>
            <w:noWrap/>
            <w:vAlign w:val="center"/>
            <w:hideMark/>
          </w:tcPr>
          <w:p w14:paraId="6635A18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single" w:sz="4" w:space="0" w:color="auto"/>
              <w:left w:val="nil"/>
              <w:bottom w:val="nil"/>
              <w:right w:val="nil"/>
            </w:tcBorders>
            <w:shd w:val="clear" w:color="auto" w:fill="auto"/>
            <w:noWrap/>
            <w:vAlign w:val="center"/>
            <w:hideMark/>
          </w:tcPr>
          <w:p w14:paraId="3283481C"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single" w:sz="4" w:space="0" w:color="auto"/>
              <w:left w:val="nil"/>
              <w:bottom w:val="nil"/>
              <w:right w:val="nil"/>
            </w:tcBorders>
            <w:shd w:val="clear" w:color="auto" w:fill="auto"/>
            <w:noWrap/>
            <w:vAlign w:val="center"/>
            <w:hideMark/>
          </w:tcPr>
          <w:p w14:paraId="7172224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01DF0462"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7EF29237"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3AE0377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392" w:type="dxa"/>
            <w:tcBorders>
              <w:top w:val="nil"/>
              <w:left w:val="nil"/>
              <w:bottom w:val="nil"/>
              <w:right w:val="nil"/>
            </w:tcBorders>
            <w:shd w:val="clear" w:color="auto" w:fill="auto"/>
            <w:noWrap/>
            <w:vAlign w:val="center"/>
            <w:hideMark/>
          </w:tcPr>
          <w:p w14:paraId="46BD0196"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245" w:type="dxa"/>
            <w:tcBorders>
              <w:top w:val="nil"/>
              <w:left w:val="nil"/>
              <w:bottom w:val="nil"/>
              <w:right w:val="nil"/>
            </w:tcBorders>
            <w:shd w:val="clear" w:color="auto" w:fill="auto"/>
            <w:noWrap/>
            <w:vAlign w:val="center"/>
            <w:hideMark/>
          </w:tcPr>
          <w:p w14:paraId="5BF2AF28"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08367F4E"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2DBE8AC9"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010AE6CF"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63B7E264"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Local FPPI</w:t>
            </w:r>
          </w:p>
        </w:tc>
        <w:tc>
          <w:tcPr>
            <w:tcW w:w="1452" w:type="dxa"/>
            <w:tcBorders>
              <w:top w:val="nil"/>
              <w:left w:val="nil"/>
              <w:bottom w:val="nil"/>
              <w:right w:val="nil"/>
            </w:tcBorders>
            <w:shd w:val="clear" w:color="auto" w:fill="auto"/>
            <w:noWrap/>
            <w:vAlign w:val="center"/>
            <w:hideMark/>
          </w:tcPr>
          <w:p w14:paraId="2074F86A"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426ABC1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0.0172***</w:t>
            </w:r>
          </w:p>
        </w:tc>
        <w:tc>
          <w:tcPr>
            <w:tcW w:w="1245" w:type="dxa"/>
            <w:tcBorders>
              <w:top w:val="nil"/>
              <w:left w:val="nil"/>
              <w:bottom w:val="nil"/>
              <w:right w:val="nil"/>
            </w:tcBorders>
            <w:shd w:val="clear" w:color="auto" w:fill="auto"/>
            <w:noWrap/>
            <w:vAlign w:val="center"/>
            <w:hideMark/>
          </w:tcPr>
          <w:p w14:paraId="13BDD5E9"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822" w:type="dxa"/>
            <w:tcBorders>
              <w:top w:val="nil"/>
              <w:left w:val="nil"/>
              <w:bottom w:val="nil"/>
              <w:right w:val="nil"/>
            </w:tcBorders>
            <w:shd w:val="clear" w:color="auto" w:fill="auto"/>
            <w:noWrap/>
            <w:vAlign w:val="center"/>
            <w:hideMark/>
          </w:tcPr>
          <w:p w14:paraId="74C3F72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1CEE67A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27F5EFBD" w14:textId="77777777" w:rsidTr="00234F52">
        <w:trPr>
          <w:gridAfter w:val="1"/>
          <w:wAfter w:w="8" w:type="dxa"/>
          <w:trHeight w:val="288"/>
        </w:trPr>
        <w:tc>
          <w:tcPr>
            <w:tcW w:w="3870" w:type="dxa"/>
            <w:tcBorders>
              <w:top w:val="nil"/>
              <w:left w:val="nil"/>
              <w:bottom w:val="nil"/>
              <w:right w:val="nil"/>
            </w:tcBorders>
            <w:shd w:val="clear" w:color="auto" w:fill="auto"/>
            <w:noWrap/>
            <w:vAlign w:val="center"/>
            <w:hideMark/>
          </w:tcPr>
          <w:p w14:paraId="1A4539B7"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6CC3E2E4"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31E4402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245" w:type="dxa"/>
            <w:tcBorders>
              <w:top w:val="nil"/>
              <w:left w:val="nil"/>
              <w:bottom w:val="nil"/>
              <w:right w:val="nil"/>
            </w:tcBorders>
            <w:shd w:val="clear" w:color="auto" w:fill="auto"/>
            <w:noWrap/>
            <w:vAlign w:val="center"/>
            <w:hideMark/>
          </w:tcPr>
          <w:p w14:paraId="1C7CCE17"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822" w:type="dxa"/>
            <w:tcBorders>
              <w:top w:val="nil"/>
              <w:left w:val="nil"/>
              <w:bottom w:val="nil"/>
              <w:right w:val="nil"/>
            </w:tcBorders>
            <w:shd w:val="clear" w:color="auto" w:fill="auto"/>
            <w:noWrap/>
            <w:vAlign w:val="center"/>
            <w:hideMark/>
          </w:tcPr>
          <w:p w14:paraId="7AFB004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0A45846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5C16FA8B"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20FAEA99"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National FPPI</w:t>
            </w:r>
          </w:p>
        </w:tc>
        <w:tc>
          <w:tcPr>
            <w:tcW w:w="1452" w:type="dxa"/>
            <w:tcBorders>
              <w:top w:val="nil"/>
              <w:left w:val="nil"/>
              <w:bottom w:val="nil"/>
              <w:right w:val="nil"/>
            </w:tcBorders>
            <w:shd w:val="clear" w:color="auto" w:fill="auto"/>
            <w:noWrap/>
            <w:vAlign w:val="center"/>
            <w:hideMark/>
          </w:tcPr>
          <w:p w14:paraId="5506A741"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7B4B40E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1104D08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0.00302*</w:t>
            </w:r>
          </w:p>
        </w:tc>
        <w:tc>
          <w:tcPr>
            <w:tcW w:w="1822" w:type="dxa"/>
            <w:tcBorders>
              <w:top w:val="nil"/>
              <w:left w:val="nil"/>
              <w:bottom w:val="nil"/>
              <w:right w:val="nil"/>
            </w:tcBorders>
            <w:shd w:val="clear" w:color="auto" w:fill="auto"/>
            <w:noWrap/>
            <w:vAlign w:val="center"/>
            <w:hideMark/>
          </w:tcPr>
          <w:p w14:paraId="00C0AE54"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822" w:type="dxa"/>
            <w:tcBorders>
              <w:top w:val="nil"/>
              <w:left w:val="nil"/>
              <w:bottom w:val="nil"/>
              <w:right w:val="nil"/>
            </w:tcBorders>
            <w:shd w:val="clear" w:color="auto" w:fill="auto"/>
            <w:noWrap/>
            <w:vAlign w:val="center"/>
            <w:hideMark/>
          </w:tcPr>
          <w:p w14:paraId="7AEC737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2B0A02DF" w14:textId="77777777" w:rsidTr="00234F52">
        <w:trPr>
          <w:gridAfter w:val="1"/>
          <w:wAfter w:w="8" w:type="dxa"/>
          <w:trHeight w:val="288"/>
        </w:trPr>
        <w:tc>
          <w:tcPr>
            <w:tcW w:w="3870" w:type="dxa"/>
            <w:tcBorders>
              <w:top w:val="nil"/>
              <w:left w:val="nil"/>
              <w:bottom w:val="nil"/>
              <w:right w:val="nil"/>
            </w:tcBorders>
            <w:shd w:val="clear" w:color="auto" w:fill="auto"/>
            <w:noWrap/>
            <w:vAlign w:val="center"/>
            <w:hideMark/>
          </w:tcPr>
          <w:p w14:paraId="7896892C"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421965A7"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635D9D7E"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196FE53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(0.062)</w:t>
            </w:r>
          </w:p>
        </w:tc>
        <w:tc>
          <w:tcPr>
            <w:tcW w:w="1822" w:type="dxa"/>
            <w:tcBorders>
              <w:top w:val="nil"/>
              <w:left w:val="nil"/>
              <w:bottom w:val="nil"/>
              <w:right w:val="nil"/>
            </w:tcBorders>
            <w:shd w:val="clear" w:color="auto" w:fill="auto"/>
            <w:noWrap/>
            <w:vAlign w:val="center"/>
            <w:hideMark/>
          </w:tcPr>
          <w:p w14:paraId="74B8F473"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c>
          <w:tcPr>
            <w:tcW w:w="1822" w:type="dxa"/>
            <w:tcBorders>
              <w:top w:val="nil"/>
              <w:left w:val="nil"/>
              <w:bottom w:val="nil"/>
              <w:right w:val="nil"/>
            </w:tcBorders>
            <w:shd w:val="clear" w:color="auto" w:fill="auto"/>
            <w:noWrap/>
            <w:vAlign w:val="center"/>
            <w:hideMark/>
          </w:tcPr>
          <w:p w14:paraId="7686C394"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r>
      <w:tr w:rsidR="00BE29C1" w:rsidRPr="00BB4085" w14:paraId="72ABD3ED"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3A1CF376"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Total Pols.</w:t>
            </w:r>
          </w:p>
        </w:tc>
        <w:tc>
          <w:tcPr>
            <w:tcW w:w="1452" w:type="dxa"/>
            <w:tcBorders>
              <w:top w:val="nil"/>
              <w:left w:val="nil"/>
              <w:bottom w:val="nil"/>
              <w:right w:val="nil"/>
            </w:tcBorders>
            <w:shd w:val="clear" w:color="auto" w:fill="auto"/>
            <w:noWrap/>
            <w:vAlign w:val="center"/>
            <w:hideMark/>
          </w:tcPr>
          <w:p w14:paraId="03B4D687"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4B96B8A8"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7036E709"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054A349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0.0156***</w:t>
            </w:r>
          </w:p>
        </w:tc>
        <w:tc>
          <w:tcPr>
            <w:tcW w:w="1822" w:type="dxa"/>
            <w:tcBorders>
              <w:top w:val="nil"/>
              <w:left w:val="nil"/>
              <w:bottom w:val="nil"/>
              <w:right w:val="nil"/>
            </w:tcBorders>
            <w:shd w:val="clear" w:color="auto" w:fill="auto"/>
            <w:noWrap/>
            <w:vAlign w:val="center"/>
            <w:hideMark/>
          </w:tcPr>
          <w:p w14:paraId="0AD04320"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47BA6FAD"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44EE18DE"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7D3CDA88"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2298841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5010941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270EFEF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822" w:type="dxa"/>
            <w:tcBorders>
              <w:top w:val="nil"/>
              <w:left w:val="nil"/>
              <w:bottom w:val="nil"/>
              <w:right w:val="nil"/>
            </w:tcBorders>
            <w:shd w:val="clear" w:color="auto" w:fill="auto"/>
            <w:noWrap/>
            <w:vAlign w:val="center"/>
            <w:hideMark/>
          </w:tcPr>
          <w:p w14:paraId="055923AE"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7FDECC7F"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565B12CB"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Total PPPI</w:t>
            </w:r>
          </w:p>
        </w:tc>
        <w:tc>
          <w:tcPr>
            <w:tcW w:w="1452" w:type="dxa"/>
            <w:tcBorders>
              <w:top w:val="nil"/>
              <w:left w:val="nil"/>
              <w:bottom w:val="nil"/>
              <w:right w:val="nil"/>
            </w:tcBorders>
            <w:shd w:val="clear" w:color="auto" w:fill="auto"/>
            <w:noWrap/>
            <w:vAlign w:val="center"/>
            <w:hideMark/>
          </w:tcPr>
          <w:p w14:paraId="7EECD281"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5E549A1E"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6EA9697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743F914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0.0688</w:t>
            </w:r>
          </w:p>
        </w:tc>
        <w:tc>
          <w:tcPr>
            <w:tcW w:w="1822" w:type="dxa"/>
            <w:tcBorders>
              <w:top w:val="nil"/>
              <w:left w:val="nil"/>
              <w:bottom w:val="nil"/>
              <w:right w:val="nil"/>
            </w:tcBorders>
            <w:shd w:val="clear" w:color="auto" w:fill="auto"/>
            <w:noWrap/>
            <w:vAlign w:val="center"/>
            <w:hideMark/>
          </w:tcPr>
          <w:p w14:paraId="45B65B71"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1155189D"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21582B29" w14:textId="77777777" w:rsidR="00BE29C1" w:rsidRPr="00BB4085" w:rsidRDefault="00BE29C1" w:rsidP="00230E5A">
            <w:pPr>
              <w:spacing w:after="0" w:line="240" w:lineRule="auto"/>
              <w:jc w:val="cente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4E7C83A8"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19D3B3F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69AC3F88"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100E29B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(0.672)</w:t>
            </w:r>
          </w:p>
        </w:tc>
        <w:tc>
          <w:tcPr>
            <w:tcW w:w="1822" w:type="dxa"/>
            <w:tcBorders>
              <w:top w:val="nil"/>
              <w:left w:val="nil"/>
              <w:bottom w:val="nil"/>
              <w:right w:val="nil"/>
            </w:tcBorders>
            <w:shd w:val="clear" w:color="auto" w:fill="auto"/>
            <w:noWrap/>
            <w:vAlign w:val="center"/>
            <w:hideMark/>
          </w:tcPr>
          <w:p w14:paraId="0A62F4C6" w14:textId="77777777" w:rsidR="00BE29C1" w:rsidRPr="00BB4085" w:rsidRDefault="00BE29C1" w:rsidP="00234F52">
            <w:pPr>
              <w:spacing w:after="0" w:line="240" w:lineRule="auto"/>
              <w:jc w:val="center"/>
              <w:rPr>
                <w:rFonts w:ascii="Times New Roman" w:eastAsia="Times New Roman" w:hAnsi="Times New Roman" w:cs="Times New Roman"/>
                <w:color w:val="000000"/>
              </w:rPr>
            </w:pPr>
          </w:p>
        </w:tc>
      </w:tr>
      <w:tr w:rsidR="00BE29C1" w:rsidRPr="00BB4085" w14:paraId="34D789F5"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089DF9DC"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Local Pols</w:t>
            </w:r>
          </w:p>
        </w:tc>
        <w:tc>
          <w:tcPr>
            <w:tcW w:w="1452" w:type="dxa"/>
            <w:tcBorders>
              <w:top w:val="nil"/>
              <w:left w:val="nil"/>
              <w:bottom w:val="nil"/>
              <w:right w:val="nil"/>
            </w:tcBorders>
            <w:shd w:val="clear" w:color="auto" w:fill="auto"/>
            <w:noWrap/>
            <w:vAlign w:val="center"/>
            <w:hideMark/>
          </w:tcPr>
          <w:p w14:paraId="2F871097"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6B943603"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2FE90408"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194C72F6"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24E308D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0.0450***</w:t>
            </w:r>
          </w:p>
        </w:tc>
      </w:tr>
      <w:tr w:rsidR="00BE29C1" w:rsidRPr="00BB4085" w14:paraId="3BADEC39"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4BD45205"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2B5B77B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6F0D530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6D37AE7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0C2D644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446D99B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r>
      <w:tr w:rsidR="00BE29C1" w:rsidRPr="00BB4085" w14:paraId="62DE53C9"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1A4C2724"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Local PPPI</w:t>
            </w:r>
          </w:p>
        </w:tc>
        <w:tc>
          <w:tcPr>
            <w:tcW w:w="1452" w:type="dxa"/>
            <w:tcBorders>
              <w:top w:val="nil"/>
              <w:left w:val="nil"/>
              <w:bottom w:val="nil"/>
              <w:right w:val="nil"/>
            </w:tcBorders>
            <w:shd w:val="clear" w:color="auto" w:fill="auto"/>
            <w:noWrap/>
            <w:vAlign w:val="center"/>
            <w:hideMark/>
          </w:tcPr>
          <w:p w14:paraId="76866126"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1C49DD2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58B6D04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78601D5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1A52504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0.139</w:t>
            </w:r>
          </w:p>
        </w:tc>
      </w:tr>
      <w:tr w:rsidR="00BE29C1" w:rsidRPr="00BB4085" w14:paraId="0BA15110"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0641355E"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0EA9077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0590B33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1B38A518"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6722483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293905D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(0.335)</w:t>
            </w:r>
          </w:p>
        </w:tc>
      </w:tr>
      <w:tr w:rsidR="00BE29C1" w:rsidRPr="00BB4085" w14:paraId="1E084FFA"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46AF8B62"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National Pols.</w:t>
            </w:r>
          </w:p>
        </w:tc>
        <w:tc>
          <w:tcPr>
            <w:tcW w:w="1452" w:type="dxa"/>
            <w:tcBorders>
              <w:top w:val="nil"/>
              <w:left w:val="nil"/>
              <w:bottom w:val="nil"/>
              <w:right w:val="nil"/>
            </w:tcBorders>
            <w:shd w:val="clear" w:color="auto" w:fill="auto"/>
            <w:noWrap/>
            <w:vAlign w:val="center"/>
            <w:hideMark/>
          </w:tcPr>
          <w:p w14:paraId="57830DC2"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59B3BF8A"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5FC7F8D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15A1EC35"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7FEF652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0.00159</w:t>
            </w:r>
          </w:p>
        </w:tc>
      </w:tr>
      <w:tr w:rsidR="00BE29C1" w:rsidRPr="00BB4085" w14:paraId="3BB51842"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3FF0F653"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1A269317"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54E59107"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05F991D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525B8AF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1CEFEF1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(0.712)</w:t>
            </w:r>
          </w:p>
        </w:tc>
      </w:tr>
      <w:tr w:rsidR="00BE29C1" w:rsidRPr="00BB4085" w14:paraId="0FE076E8"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2D7064F5"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National PPPI</w:t>
            </w:r>
          </w:p>
        </w:tc>
        <w:tc>
          <w:tcPr>
            <w:tcW w:w="1452" w:type="dxa"/>
            <w:tcBorders>
              <w:top w:val="nil"/>
              <w:left w:val="nil"/>
              <w:bottom w:val="nil"/>
              <w:right w:val="nil"/>
            </w:tcBorders>
            <w:shd w:val="clear" w:color="auto" w:fill="auto"/>
            <w:noWrap/>
            <w:vAlign w:val="center"/>
            <w:hideMark/>
          </w:tcPr>
          <w:p w14:paraId="4BDDE1B2" w14:textId="77777777" w:rsidR="00BE29C1" w:rsidRPr="00BB4085" w:rsidRDefault="00BE29C1" w:rsidP="00234F52">
            <w:pPr>
              <w:spacing w:after="0" w:line="240" w:lineRule="auto"/>
              <w:jc w:val="center"/>
              <w:rPr>
                <w:rFonts w:ascii="Times New Roman" w:eastAsia="Times New Roman" w:hAnsi="Times New Roman" w:cs="Times New Roman"/>
                <w:color w:val="000000"/>
                <w:sz w:val="24"/>
                <w:szCs w:val="24"/>
              </w:rPr>
            </w:pPr>
          </w:p>
        </w:tc>
        <w:tc>
          <w:tcPr>
            <w:tcW w:w="1392" w:type="dxa"/>
            <w:tcBorders>
              <w:top w:val="nil"/>
              <w:left w:val="nil"/>
              <w:bottom w:val="nil"/>
              <w:right w:val="nil"/>
            </w:tcBorders>
            <w:shd w:val="clear" w:color="auto" w:fill="auto"/>
            <w:noWrap/>
            <w:vAlign w:val="center"/>
            <w:hideMark/>
          </w:tcPr>
          <w:p w14:paraId="1A284993"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169B5310"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5FCE4B4D"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082BB58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-0.0381</w:t>
            </w:r>
          </w:p>
        </w:tc>
      </w:tr>
      <w:tr w:rsidR="00BE29C1" w:rsidRPr="00BB4085" w14:paraId="77E412D7"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313E5ADA"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40303C5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392" w:type="dxa"/>
            <w:tcBorders>
              <w:top w:val="nil"/>
              <w:left w:val="nil"/>
              <w:bottom w:val="nil"/>
              <w:right w:val="nil"/>
            </w:tcBorders>
            <w:shd w:val="clear" w:color="auto" w:fill="auto"/>
            <w:noWrap/>
            <w:vAlign w:val="center"/>
            <w:hideMark/>
          </w:tcPr>
          <w:p w14:paraId="15883CC3"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14:paraId="268FC62E"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74B2952B" w14:textId="77777777" w:rsidR="00BE29C1" w:rsidRPr="00BB4085" w:rsidRDefault="00BE29C1" w:rsidP="00234F52">
            <w:pPr>
              <w:spacing w:after="0" w:line="240" w:lineRule="auto"/>
              <w:jc w:val="cente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center"/>
            <w:hideMark/>
          </w:tcPr>
          <w:p w14:paraId="0211974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(0.805)</w:t>
            </w:r>
          </w:p>
        </w:tc>
      </w:tr>
      <w:tr w:rsidR="00BE29C1" w:rsidRPr="00BB4085" w14:paraId="642F3C0F"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03B3C2D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ln(total assets)</w:t>
            </w:r>
          </w:p>
        </w:tc>
        <w:tc>
          <w:tcPr>
            <w:tcW w:w="1452" w:type="dxa"/>
            <w:tcBorders>
              <w:top w:val="nil"/>
              <w:left w:val="nil"/>
              <w:bottom w:val="nil"/>
              <w:right w:val="nil"/>
            </w:tcBorders>
            <w:shd w:val="clear" w:color="auto" w:fill="auto"/>
            <w:noWrap/>
            <w:vAlign w:val="center"/>
            <w:hideMark/>
          </w:tcPr>
          <w:p w14:paraId="2246588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-0.00713</w:t>
            </w:r>
          </w:p>
        </w:tc>
        <w:tc>
          <w:tcPr>
            <w:tcW w:w="1392" w:type="dxa"/>
            <w:tcBorders>
              <w:top w:val="nil"/>
              <w:left w:val="nil"/>
              <w:bottom w:val="nil"/>
              <w:right w:val="nil"/>
            </w:tcBorders>
            <w:shd w:val="clear" w:color="auto" w:fill="auto"/>
            <w:noWrap/>
            <w:vAlign w:val="center"/>
            <w:hideMark/>
          </w:tcPr>
          <w:p w14:paraId="7FBFAD4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0.125</w:t>
            </w:r>
          </w:p>
        </w:tc>
        <w:tc>
          <w:tcPr>
            <w:tcW w:w="1245" w:type="dxa"/>
            <w:tcBorders>
              <w:top w:val="nil"/>
              <w:left w:val="nil"/>
              <w:bottom w:val="nil"/>
              <w:right w:val="nil"/>
            </w:tcBorders>
            <w:shd w:val="clear" w:color="auto" w:fill="auto"/>
            <w:noWrap/>
            <w:vAlign w:val="center"/>
            <w:hideMark/>
          </w:tcPr>
          <w:p w14:paraId="776856E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0.161</w:t>
            </w:r>
          </w:p>
        </w:tc>
        <w:tc>
          <w:tcPr>
            <w:tcW w:w="1822" w:type="dxa"/>
            <w:tcBorders>
              <w:top w:val="nil"/>
              <w:left w:val="nil"/>
              <w:bottom w:val="nil"/>
              <w:right w:val="nil"/>
            </w:tcBorders>
            <w:shd w:val="clear" w:color="auto" w:fill="auto"/>
            <w:noWrap/>
            <w:vAlign w:val="center"/>
            <w:hideMark/>
          </w:tcPr>
          <w:p w14:paraId="78DA1C4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0.00557</w:t>
            </w:r>
          </w:p>
        </w:tc>
        <w:tc>
          <w:tcPr>
            <w:tcW w:w="1822" w:type="dxa"/>
            <w:tcBorders>
              <w:top w:val="nil"/>
              <w:left w:val="nil"/>
              <w:bottom w:val="nil"/>
              <w:right w:val="nil"/>
            </w:tcBorders>
            <w:shd w:val="clear" w:color="auto" w:fill="auto"/>
            <w:noWrap/>
            <w:vAlign w:val="center"/>
            <w:hideMark/>
          </w:tcPr>
          <w:p w14:paraId="627CAE1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0.100</w:t>
            </w:r>
          </w:p>
        </w:tc>
      </w:tr>
      <w:tr w:rsidR="00BE29C1" w:rsidRPr="00BB4085" w14:paraId="5E3B544C"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032002E4"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7E1B867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(0.958)</w:t>
            </w:r>
          </w:p>
        </w:tc>
        <w:tc>
          <w:tcPr>
            <w:tcW w:w="1392" w:type="dxa"/>
            <w:tcBorders>
              <w:top w:val="nil"/>
              <w:left w:val="nil"/>
              <w:bottom w:val="nil"/>
              <w:right w:val="nil"/>
            </w:tcBorders>
            <w:shd w:val="clear" w:color="auto" w:fill="auto"/>
            <w:noWrap/>
            <w:vAlign w:val="center"/>
            <w:hideMark/>
          </w:tcPr>
          <w:p w14:paraId="010298C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(0.303)</w:t>
            </w:r>
          </w:p>
        </w:tc>
        <w:tc>
          <w:tcPr>
            <w:tcW w:w="1245" w:type="dxa"/>
            <w:tcBorders>
              <w:top w:val="nil"/>
              <w:left w:val="nil"/>
              <w:bottom w:val="nil"/>
              <w:right w:val="nil"/>
            </w:tcBorders>
            <w:shd w:val="clear" w:color="auto" w:fill="auto"/>
            <w:noWrap/>
            <w:vAlign w:val="center"/>
            <w:hideMark/>
          </w:tcPr>
          <w:p w14:paraId="5BAC5D3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(0.260)</w:t>
            </w:r>
          </w:p>
        </w:tc>
        <w:tc>
          <w:tcPr>
            <w:tcW w:w="1822" w:type="dxa"/>
            <w:tcBorders>
              <w:top w:val="nil"/>
              <w:left w:val="nil"/>
              <w:bottom w:val="nil"/>
              <w:right w:val="nil"/>
            </w:tcBorders>
            <w:shd w:val="clear" w:color="auto" w:fill="auto"/>
            <w:noWrap/>
            <w:vAlign w:val="center"/>
            <w:hideMark/>
          </w:tcPr>
          <w:p w14:paraId="7E80ED0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(0.967)</w:t>
            </w:r>
          </w:p>
        </w:tc>
        <w:tc>
          <w:tcPr>
            <w:tcW w:w="1822" w:type="dxa"/>
            <w:tcBorders>
              <w:top w:val="nil"/>
              <w:left w:val="nil"/>
              <w:bottom w:val="nil"/>
              <w:right w:val="nil"/>
            </w:tcBorders>
            <w:shd w:val="clear" w:color="auto" w:fill="auto"/>
            <w:noWrap/>
            <w:vAlign w:val="center"/>
            <w:hideMark/>
          </w:tcPr>
          <w:p w14:paraId="3312405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(0.449)</w:t>
            </w:r>
          </w:p>
        </w:tc>
      </w:tr>
      <w:tr w:rsidR="00BE29C1" w:rsidRPr="00BB4085" w14:paraId="3A17AA0E"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251DC9C4"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Market/book</w:t>
            </w:r>
          </w:p>
        </w:tc>
        <w:tc>
          <w:tcPr>
            <w:tcW w:w="1452" w:type="dxa"/>
            <w:tcBorders>
              <w:top w:val="nil"/>
              <w:left w:val="nil"/>
              <w:bottom w:val="nil"/>
              <w:right w:val="nil"/>
            </w:tcBorders>
            <w:shd w:val="clear" w:color="auto" w:fill="auto"/>
            <w:noWrap/>
            <w:vAlign w:val="center"/>
            <w:hideMark/>
          </w:tcPr>
          <w:p w14:paraId="02D23C1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-0.0569***</w:t>
            </w:r>
          </w:p>
        </w:tc>
        <w:tc>
          <w:tcPr>
            <w:tcW w:w="1392" w:type="dxa"/>
            <w:tcBorders>
              <w:top w:val="nil"/>
              <w:left w:val="nil"/>
              <w:bottom w:val="nil"/>
              <w:right w:val="nil"/>
            </w:tcBorders>
            <w:shd w:val="clear" w:color="auto" w:fill="auto"/>
            <w:noWrap/>
            <w:vAlign w:val="center"/>
            <w:hideMark/>
          </w:tcPr>
          <w:p w14:paraId="5658410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-0.0645***</w:t>
            </w:r>
          </w:p>
        </w:tc>
        <w:tc>
          <w:tcPr>
            <w:tcW w:w="1245" w:type="dxa"/>
            <w:tcBorders>
              <w:top w:val="nil"/>
              <w:left w:val="nil"/>
              <w:bottom w:val="nil"/>
              <w:right w:val="nil"/>
            </w:tcBorders>
            <w:shd w:val="clear" w:color="auto" w:fill="auto"/>
            <w:noWrap/>
            <w:vAlign w:val="center"/>
            <w:hideMark/>
          </w:tcPr>
          <w:p w14:paraId="12C3A15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-0.0476**</w:t>
            </w:r>
          </w:p>
        </w:tc>
        <w:tc>
          <w:tcPr>
            <w:tcW w:w="1822" w:type="dxa"/>
            <w:tcBorders>
              <w:top w:val="nil"/>
              <w:left w:val="nil"/>
              <w:bottom w:val="nil"/>
              <w:right w:val="nil"/>
            </w:tcBorders>
            <w:shd w:val="clear" w:color="auto" w:fill="auto"/>
            <w:noWrap/>
            <w:vAlign w:val="center"/>
            <w:hideMark/>
          </w:tcPr>
          <w:p w14:paraId="7611FB8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-0.0578***</w:t>
            </w:r>
          </w:p>
        </w:tc>
        <w:tc>
          <w:tcPr>
            <w:tcW w:w="1822" w:type="dxa"/>
            <w:tcBorders>
              <w:top w:val="nil"/>
              <w:left w:val="nil"/>
              <w:bottom w:val="nil"/>
              <w:right w:val="nil"/>
            </w:tcBorders>
            <w:shd w:val="clear" w:color="auto" w:fill="auto"/>
            <w:noWrap/>
            <w:vAlign w:val="center"/>
            <w:hideMark/>
          </w:tcPr>
          <w:p w14:paraId="2AEBFB6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-0.0663***</w:t>
            </w:r>
          </w:p>
        </w:tc>
      </w:tr>
      <w:tr w:rsidR="00BE29C1" w:rsidRPr="00BB4085" w14:paraId="75913C2E"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38E3B18E"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121F5F9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(0.003)</w:t>
            </w:r>
          </w:p>
        </w:tc>
        <w:tc>
          <w:tcPr>
            <w:tcW w:w="1392" w:type="dxa"/>
            <w:tcBorders>
              <w:top w:val="nil"/>
              <w:left w:val="nil"/>
              <w:bottom w:val="nil"/>
              <w:right w:val="nil"/>
            </w:tcBorders>
            <w:shd w:val="clear" w:color="auto" w:fill="auto"/>
            <w:noWrap/>
            <w:vAlign w:val="center"/>
            <w:hideMark/>
          </w:tcPr>
          <w:p w14:paraId="58A2F6E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245" w:type="dxa"/>
            <w:tcBorders>
              <w:top w:val="nil"/>
              <w:left w:val="nil"/>
              <w:bottom w:val="nil"/>
              <w:right w:val="nil"/>
            </w:tcBorders>
            <w:shd w:val="clear" w:color="auto" w:fill="auto"/>
            <w:noWrap/>
            <w:vAlign w:val="center"/>
            <w:hideMark/>
          </w:tcPr>
          <w:p w14:paraId="7EE5D31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(0.029)</w:t>
            </w:r>
          </w:p>
        </w:tc>
        <w:tc>
          <w:tcPr>
            <w:tcW w:w="1822" w:type="dxa"/>
            <w:tcBorders>
              <w:top w:val="nil"/>
              <w:left w:val="nil"/>
              <w:bottom w:val="nil"/>
              <w:right w:val="nil"/>
            </w:tcBorders>
            <w:shd w:val="clear" w:color="auto" w:fill="auto"/>
            <w:noWrap/>
            <w:vAlign w:val="center"/>
            <w:hideMark/>
          </w:tcPr>
          <w:p w14:paraId="51E0839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(0.002)</w:t>
            </w:r>
          </w:p>
        </w:tc>
        <w:tc>
          <w:tcPr>
            <w:tcW w:w="1822" w:type="dxa"/>
            <w:tcBorders>
              <w:top w:val="nil"/>
              <w:left w:val="nil"/>
              <w:bottom w:val="nil"/>
              <w:right w:val="nil"/>
            </w:tcBorders>
            <w:shd w:val="clear" w:color="auto" w:fill="auto"/>
            <w:noWrap/>
            <w:vAlign w:val="center"/>
            <w:hideMark/>
          </w:tcPr>
          <w:p w14:paraId="2D24BDC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r>
      <w:tr w:rsidR="00BE29C1" w:rsidRPr="00BB4085" w14:paraId="0023FAB6"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5FBE9616"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ROA</w:t>
            </w:r>
          </w:p>
        </w:tc>
        <w:tc>
          <w:tcPr>
            <w:tcW w:w="1452" w:type="dxa"/>
            <w:tcBorders>
              <w:top w:val="nil"/>
              <w:left w:val="nil"/>
              <w:bottom w:val="nil"/>
              <w:right w:val="nil"/>
            </w:tcBorders>
            <w:shd w:val="clear" w:color="auto" w:fill="auto"/>
            <w:noWrap/>
            <w:vAlign w:val="center"/>
            <w:hideMark/>
          </w:tcPr>
          <w:p w14:paraId="2D90C10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-0.351**</w:t>
            </w:r>
          </w:p>
        </w:tc>
        <w:tc>
          <w:tcPr>
            <w:tcW w:w="1392" w:type="dxa"/>
            <w:tcBorders>
              <w:top w:val="nil"/>
              <w:left w:val="nil"/>
              <w:bottom w:val="nil"/>
              <w:right w:val="nil"/>
            </w:tcBorders>
            <w:shd w:val="clear" w:color="auto" w:fill="auto"/>
            <w:noWrap/>
            <w:vAlign w:val="center"/>
            <w:hideMark/>
          </w:tcPr>
          <w:p w14:paraId="254B019E" w14:textId="7637759C"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-0.281</w:t>
            </w:r>
          </w:p>
        </w:tc>
        <w:tc>
          <w:tcPr>
            <w:tcW w:w="1245" w:type="dxa"/>
            <w:tcBorders>
              <w:top w:val="nil"/>
              <w:left w:val="nil"/>
              <w:bottom w:val="nil"/>
              <w:right w:val="nil"/>
            </w:tcBorders>
            <w:shd w:val="clear" w:color="auto" w:fill="auto"/>
            <w:noWrap/>
            <w:vAlign w:val="center"/>
            <w:hideMark/>
          </w:tcPr>
          <w:p w14:paraId="4989C178" w14:textId="48A7E6D2"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-0.323</w:t>
            </w:r>
          </w:p>
        </w:tc>
        <w:tc>
          <w:tcPr>
            <w:tcW w:w="1822" w:type="dxa"/>
            <w:tcBorders>
              <w:top w:val="nil"/>
              <w:left w:val="nil"/>
              <w:bottom w:val="nil"/>
              <w:right w:val="nil"/>
            </w:tcBorders>
            <w:shd w:val="clear" w:color="auto" w:fill="auto"/>
            <w:noWrap/>
            <w:vAlign w:val="center"/>
            <w:hideMark/>
          </w:tcPr>
          <w:p w14:paraId="44D005D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-0.351**</w:t>
            </w:r>
          </w:p>
        </w:tc>
        <w:tc>
          <w:tcPr>
            <w:tcW w:w="1822" w:type="dxa"/>
            <w:tcBorders>
              <w:top w:val="nil"/>
              <w:left w:val="nil"/>
              <w:bottom w:val="nil"/>
              <w:right w:val="nil"/>
            </w:tcBorders>
            <w:shd w:val="clear" w:color="auto" w:fill="auto"/>
            <w:noWrap/>
            <w:vAlign w:val="center"/>
            <w:hideMark/>
          </w:tcPr>
          <w:p w14:paraId="7B7CDC7F" w14:textId="6C4ED795"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-0.290</w:t>
            </w:r>
          </w:p>
        </w:tc>
      </w:tr>
      <w:tr w:rsidR="00BE29C1" w:rsidRPr="00BB4085" w14:paraId="74A002DA"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7F55D448"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1ABDC8E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(0.034)</w:t>
            </w:r>
          </w:p>
        </w:tc>
        <w:tc>
          <w:tcPr>
            <w:tcW w:w="1392" w:type="dxa"/>
            <w:tcBorders>
              <w:top w:val="nil"/>
              <w:left w:val="nil"/>
              <w:bottom w:val="nil"/>
              <w:right w:val="nil"/>
            </w:tcBorders>
            <w:shd w:val="clear" w:color="auto" w:fill="auto"/>
            <w:noWrap/>
            <w:vAlign w:val="center"/>
            <w:hideMark/>
          </w:tcPr>
          <w:p w14:paraId="7DD0A8E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(0.088)</w:t>
            </w:r>
          </w:p>
        </w:tc>
        <w:tc>
          <w:tcPr>
            <w:tcW w:w="1245" w:type="dxa"/>
            <w:tcBorders>
              <w:top w:val="nil"/>
              <w:left w:val="nil"/>
              <w:bottom w:val="nil"/>
              <w:right w:val="nil"/>
            </w:tcBorders>
            <w:shd w:val="clear" w:color="auto" w:fill="auto"/>
            <w:noWrap/>
            <w:vAlign w:val="center"/>
            <w:hideMark/>
          </w:tcPr>
          <w:p w14:paraId="48ED344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(0.064)</w:t>
            </w:r>
          </w:p>
        </w:tc>
        <w:tc>
          <w:tcPr>
            <w:tcW w:w="1822" w:type="dxa"/>
            <w:tcBorders>
              <w:top w:val="nil"/>
              <w:left w:val="nil"/>
              <w:bottom w:val="nil"/>
              <w:right w:val="nil"/>
            </w:tcBorders>
            <w:shd w:val="clear" w:color="auto" w:fill="auto"/>
            <w:noWrap/>
            <w:vAlign w:val="center"/>
            <w:hideMark/>
          </w:tcPr>
          <w:p w14:paraId="4EFAAF9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(0.035)</w:t>
            </w:r>
          </w:p>
        </w:tc>
        <w:tc>
          <w:tcPr>
            <w:tcW w:w="1822" w:type="dxa"/>
            <w:tcBorders>
              <w:top w:val="nil"/>
              <w:left w:val="nil"/>
              <w:bottom w:val="nil"/>
              <w:right w:val="nil"/>
            </w:tcBorders>
            <w:shd w:val="clear" w:color="auto" w:fill="auto"/>
            <w:noWrap/>
            <w:vAlign w:val="center"/>
            <w:hideMark/>
          </w:tcPr>
          <w:p w14:paraId="022F88C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(0.083)</w:t>
            </w:r>
          </w:p>
        </w:tc>
      </w:tr>
      <w:tr w:rsidR="00BE29C1" w:rsidRPr="00BB4085" w14:paraId="4FEA86DE"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399A51FF"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CAPEX/total sales</w:t>
            </w:r>
          </w:p>
        </w:tc>
        <w:tc>
          <w:tcPr>
            <w:tcW w:w="1452" w:type="dxa"/>
            <w:tcBorders>
              <w:top w:val="nil"/>
              <w:left w:val="nil"/>
              <w:bottom w:val="nil"/>
              <w:right w:val="nil"/>
            </w:tcBorders>
            <w:shd w:val="clear" w:color="auto" w:fill="auto"/>
            <w:noWrap/>
            <w:vAlign w:val="center"/>
            <w:hideMark/>
          </w:tcPr>
          <w:p w14:paraId="7048644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-6.497***</w:t>
            </w:r>
          </w:p>
        </w:tc>
        <w:tc>
          <w:tcPr>
            <w:tcW w:w="1392" w:type="dxa"/>
            <w:tcBorders>
              <w:top w:val="nil"/>
              <w:left w:val="nil"/>
              <w:bottom w:val="nil"/>
              <w:right w:val="nil"/>
            </w:tcBorders>
            <w:shd w:val="clear" w:color="auto" w:fill="auto"/>
            <w:noWrap/>
            <w:vAlign w:val="center"/>
            <w:hideMark/>
          </w:tcPr>
          <w:p w14:paraId="243CAE7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-5.679***</w:t>
            </w:r>
          </w:p>
        </w:tc>
        <w:tc>
          <w:tcPr>
            <w:tcW w:w="1245" w:type="dxa"/>
            <w:tcBorders>
              <w:top w:val="nil"/>
              <w:left w:val="nil"/>
              <w:bottom w:val="nil"/>
              <w:right w:val="nil"/>
            </w:tcBorders>
            <w:shd w:val="clear" w:color="auto" w:fill="auto"/>
            <w:noWrap/>
            <w:vAlign w:val="center"/>
            <w:hideMark/>
          </w:tcPr>
          <w:p w14:paraId="46FD288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-7.041***</w:t>
            </w:r>
          </w:p>
        </w:tc>
        <w:tc>
          <w:tcPr>
            <w:tcW w:w="1822" w:type="dxa"/>
            <w:tcBorders>
              <w:top w:val="nil"/>
              <w:left w:val="nil"/>
              <w:bottom w:val="nil"/>
              <w:right w:val="nil"/>
            </w:tcBorders>
            <w:shd w:val="clear" w:color="auto" w:fill="auto"/>
            <w:noWrap/>
            <w:vAlign w:val="center"/>
            <w:hideMark/>
          </w:tcPr>
          <w:p w14:paraId="79097A9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-6.513***</w:t>
            </w:r>
          </w:p>
        </w:tc>
        <w:tc>
          <w:tcPr>
            <w:tcW w:w="1822" w:type="dxa"/>
            <w:tcBorders>
              <w:top w:val="nil"/>
              <w:left w:val="nil"/>
              <w:bottom w:val="nil"/>
              <w:right w:val="nil"/>
            </w:tcBorders>
            <w:shd w:val="clear" w:color="auto" w:fill="auto"/>
            <w:noWrap/>
            <w:vAlign w:val="center"/>
            <w:hideMark/>
          </w:tcPr>
          <w:p w14:paraId="7BB0FD1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-5.735***</w:t>
            </w:r>
          </w:p>
        </w:tc>
      </w:tr>
      <w:tr w:rsidR="00BE29C1" w:rsidRPr="00BB4085" w14:paraId="5D63FED8"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7344C3F1"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301DF7D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(0.003)</w:t>
            </w:r>
          </w:p>
        </w:tc>
        <w:tc>
          <w:tcPr>
            <w:tcW w:w="1392" w:type="dxa"/>
            <w:tcBorders>
              <w:top w:val="nil"/>
              <w:left w:val="nil"/>
              <w:bottom w:val="nil"/>
              <w:right w:val="nil"/>
            </w:tcBorders>
            <w:shd w:val="clear" w:color="auto" w:fill="auto"/>
            <w:noWrap/>
            <w:vAlign w:val="center"/>
            <w:hideMark/>
          </w:tcPr>
          <w:p w14:paraId="08B93C7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(0.008)</w:t>
            </w:r>
          </w:p>
        </w:tc>
        <w:tc>
          <w:tcPr>
            <w:tcW w:w="1245" w:type="dxa"/>
            <w:tcBorders>
              <w:top w:val="nil"/>
              <w:left w:val="nil"/>
              <w:bottom w:val="nil"/>
              <w:right w:val="nil"/>
            </w:tcBorders>
            <w:shd w:val="clear" w:color="auto" w:fill="auto"/>
            <w:noWrap/>
            <w:vAlign w:val="center"/>
            <w:hideMark/>
          </w:tcPr>
          <w:p w14:paraId="45522AE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(0.003)</w:t>
            </w:r>
          </w:p>
        </w:tc>
        <w:tc>
          <w:tcPr>
            <w:tcW w:w="1822" w:type="dxa"/>
            <w:tcBorders>
              <w:top w:val="nil"/>
              <w:left w:val="nil"/>
              <w:bottom w:val="nil"/>
              <w:right w:val="nil"/>
            </w:tcBorders>
            <w:shd w:val="clear" w:color="auto" w:fill="auto"/>
            <w:noWrap/>
            <w:vAlign w:val="center"/>
            <w:hideMark/>
          </w:tcPr>
          <w:p w14:paraId="7C45A3A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(0.003)</w:t>
            </w:r>
          </w:p>
        </w:tc>
        <w:tc>
          <w:tcPr>
            <w:tcW w:w="1822" w:type="dxa"/>
            <w:tcBorders>
              <w:top w:val="nil"/>
              <w:left w:val="nil"/>
              <w:bottom w:val="nil"/>
              <w:right w:val="nil"/>
            </w:tcBorders>
            <w:shd w:val="clear" w:color="auto" w:fill="auto"/>
            <w:noWrap/>
            <w:vAlign w:val="center"/>
            <w:hideMark/>
          </w:tcPr>
          <w:p w14:paraId="16A5456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(0.007)</w:t>
            </w:r>
          </w:p>
        </w:tc>
      </w:tr>
      <w:tr w:rsidR="00BE29C1" w:rsidRPr="00BB4085" w14:paraId="7751DCA1"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6034856D"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Total liabilities / total assets</w:t>
            </w:r>
          </w:p>
        </w:tc>
        <w:tc>
          <w:tcPr>
            <w:tcW w:w="1452" w:type="dxa"/>
            <w:tcBorders>
              <w:top w:val="nil"/>
              <w:left w:val="nil"/>
              <w:bottom w:val="nil"/>
              <w:right w:val="nil"/>
            </w:tcBorders>
            <w:shd w:val="clear" w:color="auto" w:fill="auto"/>
            <w:noWrap/>
            <w:vAlign w:val="center"/>
            <w:hideMark/>
          </w:tcPr>
          <w:p w14:paraId="59EF821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0.403</w:t>
            </w:r>
          </w:p>
        </w:tc>
        <w:tc>
          <w:tcPr>
            <w:tcW w:w="1392" w:type="dxa"/>
            <w:tcBorders>
              <w:top w:val="nil"/>
              <w:left w:val="nil"/>
              <w:bottom w:val="nil"/>
              <w:right w:val="nil"/>
            </w:tcBorders>
            <w:shd w:val="clear" w:color="auto" w:fill="auto"/>
            <w:noWrap/>
            <w:vAlign w:val="center"/>
            <w:hideMark/>
          </w:tcPr>
          <w:p w14:paraId="545E578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0.562</w:t>
            </w:r>
          </w:p>
        </w:tc>
        <w:tc>
          <w:tcPr>
            <w:tcW w:w="1245" w:type="dxa"/>
            <w:tcBorders>
              <w:top w:val="nil"/>
              <w:left w:val="nil"/>
              <w:bottom w:val="nil"/>
              <w:right w:val="nil"/>
            </w:tcBorders>
            <w:shd w:val="clear" w:color="auto" w:fill="auto"/>
            <w:noWrap/>
            <w:vAlign w:val="center"/>
            <w:hideMark/>
          </w:tcPr>
          <w:p w14:paraId="42502E6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0.475</w:t>
            </w:r>
          </w:p>
        </w:tc>
        <w:tc>
          <w:tcPr>
            <w:tcW w:w="1822" w:type="dxa"/>
            <w:tcBorders>
              <w:top w:val="nil"/>
              <w:left w:val="nil"/>
              <w:bottom w:val="nil"/>
              <w:right w:val="nil"/>
            </w:tcBorders>
            <w:shd w:val="clear" w:color="auto" w:fill="auto"/>
            <w:noWrap/>
            <w:vAlign w:val="center"/>
            <w:hideMark/>
          </w:tcPr>
          <w:p w14:paraId="1911224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0.431</w:t>
            </w:r>
          </w:p>
        </w:tc>
        <w:tc>
          <w:tcPr>
            <w:tcW w:w="1822" w:type="dxa"/>
            <w:tcBorders>
              <w:top w:val="nil"/>
              <w:left w:val="nil"/>
              <w:bottom w:val="nil"/>
              <w:right w:val="nil"/>
            </w:tcBorders>
            <w:shd w:val="clear" w:color="auto" w:fill="auto"/>
            <w:noWrap/>
            <w:vAlign w:val="center"/>
            <w:hideMark/>
          </w:tcPr>
          <w:p w14:paraId="415BBC4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0.609</w:t>
            </w:r>
          </w:p>
        </w:tc>
      </w:tr>
      <w:tr w:rsidR="00BE29C1" w:rsidRPr="00BB4085" w14:paraId="50AC6CD3"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1A8A1695"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3E9122F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(0.628)</w:t>
            </w:r>
          </w:p>
        </w:tc>
        <w:tc>
          <w:tcPr>
            <w:tcW w:w="1392" w:type="dxa"/>
            <w:tcBorders>
              <w:top w:val="nil"/>
              <w:left w:val="nil"/>
              <w:bottom w:val="nil"/>
              <w:right w:val="nil"/>
            </w:tcBorders>
            <w:shd w:val="clear" w:color="auto" w:fill="auto"/>
            <w:noWrap/>
            <w:vAlign w:val="center"/>
            <w:hideMark/>
          </w:tcPr>
          <w:p w14:paraId="60F7AA4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(0.419)</w:t>
            </w:r>
          </w:p>
        </w:tc>
        <w:tc>
          <w:tcPr>
            <w:tcW w:w="1245" w:type="dxa"/>
            <w:tcBorders>
              <w:top w:val="nil"/>
              <w:left w:val="nil"/>
              <w:bottom w:val="nil"/>
              <w:right w:val="nil"/>
            </w:tcBorders>
            <w:shd w:val="clear" w:color="auto" w:fill="auto"/>
            <w:noWrap/>
            <w:vAlign w:val="center"/>
            <w:hideMark/>
          </w:tcPr>
          <w:p w14:paraId="184C87B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(0.592)</w:t>
            </w:r>
          </w:p>
        </w:tc>
        <w:tc>
          <w:tcPr>
            <w:tcW w:w="1822" w:type="dxa"/>
            <w:tcBorders>
              <w:top w:val="nil"/>
              <w:left w:val="nil"/>
              <w:bottom w:val="nil"/>
              <w:right w:val="nil"/>
            </w:tcBorders>
            <w:shd w:val="clear" w:color="auto" w:fill="auto"/>
            <w:noWrap/>
            <w:vAlign w:val="center"/>
            <w:hideMark/>
          </w:tcPr>
          <w:p w14:paraId="4AFF3F1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(0.606)</w:t>
            </w:r>
          </w:p>
        </w:tc>
        <w:tc>
          <w:tcPr>
            <w:tcW w:w="1822" w:type="dxa"/>
            <w:tcBorders>
              <w:top w:val="nil"/>
              <w:left w:val="nil"/>
              <w:bottom w:val="nil"/>
              <w:right w:val="nil"/>
            </w:tcBorders>
            <w:shd w:val="clear" w:color="auto" w:fill="auto"/>
            <w:noWrap/>
            <w:vAlign w:val="center"/>
            <w:hideMark/>
          </w:tcPr>
          <w:p w14:paraId="3D2507E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(0.396)</w:t>
            </w:r>
          </w:p>
        </w:tc>
      </w:tr>
      <w:tr w:rsidR="00BE29C1" w:rsidRPr="00BB4085" w14:paraId="0DF8D071"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01D7C0EF"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Cash / total assets</w:t>
            </w:r>
          </w:p>
        </w:tc>
        <w:tc>
          <w:tcPr>
            <w:tcW w:w="1452" w:type="dxa"/>
            <w:tcBorders>
              <w:top w:val="nil"/>
              <w:left w:val="nil"/>
              <w:bottom w:val="nil"/>
              <w:right w:val="nil"/>
            </w:tcBorders>
            <w:shd w:val="clear" w:color="auto" w:fill="auto"/>
            <w:noWrap/>
            <w:vAlign w:val="center"/>
            <w:hideMark/>
          </w:tcPr>
          <w:p w14:paraId="4D1141F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-0.725</w:t>
            </w:r>
          </w:p>
        </w:tc>
        <w:tc>
          <w:tcPr>
            <w:tcW w:w="1392" w:type="dxa"/>
            <w:tcBorders>
              <w:top w:val="nil"/>
              <w:left w:val="nil"/>
              <w:bottom w:val="nil"/>
              <w:right w:val="nil"/>
            </w:tcBorders>
            <w:shd w:val="clear" w:color="auto" w:fill="auto"/>
            <w:noWrap/>
            <w:vAlign w:val="center"/>
            <w:hideMark/>
          </w:tcPr>
          <w:p w14:paraId="2A1CF3A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0.667</w:t>
            </w:r>
          </w:p>
        </w:tc>
        <w:tc>
          <w:tcPr>
            <w:tcW w:w="1245" w:type="dxa"/>
            <w:tcBorders>
              <w:top w:val="nil"/>
              <w:left w:val="nil"/>
              <w:bottom w:val="nil"/>
              <w:right w:val="nil"/>
            </w:tcBorders>
            <w:shd w:val="clear" w:color="auto" w:fill="auto"/>
            <w:noWrap/>
            <w:vAlign w:val="center"/>
            <w:hideMark/>
          </w:tcPr>
          <w:p w14:paraId="33BC4AB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-0.540</w:t>
            </w:r>
          </w:p>
        </w:tc>
        <w:tc>
          <w:tcPr>
            <w:tcW w:w="1822" w:type="dxa"/>
            <w:tcBorders>
              <w:top w:val="nil"/>
              <w:left w:val="nil"/>
              <w:bottom w:val="nil"/>
              <w:right w:val="nil"/>
            </w:tcBorders>
            <w:shd w:val="clear" w:color="auto" w:fill="auto"/>
            <w:noWrap/>
            <w:vAlign w:val="center"/>
            <w:hideMark/>
          </w:tcPr>
          <w:p w14:paraId="598B7B1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-0.646</w:t>
            </w:r>
          </w:p>
        </w:tc>
        <w:tc>
          <w:tcPr>
            <w:tcW w:w="1822" w:type="dxa"/>
            <w:tcBorders>
              <w:top w:val="nil"/>
              <w:left w:val="nil"/>
              <w:bottom w:val="nil"/>
              <w:right w:val="nil"/>
            </w:tcBorders>
            <w:shd w:val="clear" w:color="auto" w:fill="auto"/>
            <w:noWrap/>
            <w:vAlign w:val="center"/>
            <w:hideMark/>
          </w:tcPr>
          <w:p w14:paraId="56FEF48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0.582</w:t>
            </w:r>
          </w:p>
        </w:tc>
      </w:tr>
      <w:tr w:rsidR="00BE29C1" w:rsidRPr="00BB4085" w14:paraId="09C54E0C"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1D614543"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37AAD66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(0.600)</w:t>
            </w:r>
          </w:p>
        </w:tc>
        <w:tc>
          <w:tcPr>
            <w:tcW w:w="1392" w:type="dxa"/>
            <w:tcBorders>
              <w:top w:val="nil"/>
              <w:left w:val="nil"/>
              <w:bottom w:val="nil"/>
              <w:right w:val="nil"/>
            </w:tcBorders>
            <w:shd w:val="clear" w:color="auto" w:fill="auto"/>
            <w:noWrap/>
            <w:vAlign w:val="center"/>
            <w:hideMark/>
          </w:tcPr>
          <w:p w14:paraId="2FEF4C8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(0.612)</w:t>
            </w:r>
          </w:p>
        </w:tc>
        <w:tc>
          <w:tcPr>
            <w:tcW w:w="1245" w:type="dxa"/>
            <w:tcBorders>
              <w:top w:val="nil"/>
              <w:left w:val="nil"/>
              <w:bottom w:val="nil"/>
              <w:right w:val="nil"/>
            </w:tcBorders>
            <w:shd w:val="clear" w:color="auto" w:fill="auto"/>
            <w:noWrap/>
            <w:vAlign w:val="center"/>
            <w:hideMark/>
          </w:tcPr>
          <w:p w14:paraId="0A5802E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(0.706)</w:t>
            </w:r>
          </w:p>
        </w:tc>
        <w:tc>
          <w:tcPr>
            <w:tcW w:w="1822" w:type="dxa"/>
            <w:tcBorders>
              <w:top w:val="nil"/>
              <w:left w:val="nil"/>
              <w:bottom w:val="nil"/>
              <w:right w:val="nil"/>
            </w:tcBorders>
            <w:shd w:val="clear" w:color="auto" w:fill="auto"/>
            <w:noWrap/>
            <w:vAlign w:val="center"/>
            <w:hideMark/>
          </w:tcPr>
          <w:p w14:paraId="6D75322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(0.639)</w:t>
            </w:r>
          </w:p>
        </w:tc>
        <w:tc>
          <w:tcPr>
            <w:tcW w:w="1822" w:type="dxa"/>
            <w:tcBorders>
              <w:top w:val="nil"/>
              <w:left w:val="nil"/>
              <w:bottom w:val="nil"/>
              <w:right w:val="nil"/>
            </w:tcBorders>
            <w:shd w:val="clear" w:color="auto" w:fill="auto"/>
            <w:noWrap/>
            <w:vAlign w:val="center"/>
            <w:hideMark/>
          </w:tcPr>
          <w:p w14:paraId="4412369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(0.665)</w:t>
            </w:r>
          </w:p>
        </w:tc>
      </w:tr>
      <w:tr w:rsidR="00BE29C1" w:rsidRPr="00BB4085" w14:paraId="1EF6CA93"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714FDA41"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ln(PAC contributions)</w:t>
            </w:r>
          </w:p>
        </w:tc>
        <w:tc>
          <w:tcPr>
            <w:tcW w:w="1452" w:type="dxa"/>
            <w:tcBorders>
              <w:top w:val="nil"/>
              <w:left w:val="nil"/>
              <w:bottom w:val="nil"/>
              <w:right w:val="nil"/>
            </w:tcBorders>
            <w:shd w:val="clear" w:color="auto" w:fill="auto"/>
            <w:noWrap/>
            <w:vAlign w:val="center"/>
            <w:hideMark/>
          </w:tcPr>
          <w:p w14:paraId="1F74DCC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0.120</w:t>
            </w:r>
          </w:p>
        </w:tc>
        <w:tc>
          <w:tcPr>
            <w:tcW w:w="1392" w:type="dxa"/>
            <w:tcBorders>
              <w:top w:val="nil"/>
              <w:left w:val="nil"/>
              <w:bottom w:val="nil"/>
              <w:right w:val="nil"/>
            </w:tcBorders>
            <w:shd w:val="clear" w:color="auto" w:fill="auto"/>
            <w:noWrap/>
            <w:vAlign w:val="center"/>
            <w:hideMark/>
          </w:tcPr>
          <w:p w14:paraId="6146D78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0.193*</w:t>
            </w:r>
          </w:p>
        </w:tc>
        <w:tc>
          <w:tcPr>
            <w:tcW w:w="1245" w:type="dxa"/>
            <w:tcBorders>
              <w:top w:val="nil"/>
              <w:left w:val="nil"/>
              <w:bottom w:val="nil"/>
              <w:right w:val="nil"/>
            </w:tcBorders>
            <w:shd w:val="clear" w:color="auto" w:fill="auto"/>
            <w:noWrap/>
            <w:vAlign w:val="center"/>
            <w:hideMark/>
          </w:tcPr>
          <w:p w14:paraId="75C6F49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0.352***</w:t>
            </w:r>
          </w:p>
        </w:tc>
        <w:tc>
          <w:tcPr>
            <w:tcW w:w="1822" w:type="dxa"/>
            <w:tcBorders>
              <w:top w:val="nil"/>
              <w:left w:val="nil"/>
              <w:bottom w:val="nil"/>
              <w:right w:val="nil"/>
            </w:tcBorders>
            <w:shd w:val="clear" w:color="auto" w:fill="auto"/>
            <w:noWrap/>
            <w:vAlign w:val="center"/>
            <w:hideMark/>
          </w:tcPr>
          <w:p w14:paraId="6CA3091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0.129</w:t>
            </w:r>
          </w:p>
        </w:tc>
        <w:tc>
          <w:tcPr>
            <w:tcW w:w="1822" w:type="dxa"/>
            <w:tcBorders>
              <w:top w:val="nil"/>
              <w:left w:val="nil"/>
              <w:bottom w:val="nil"/>
              <w:right w:val="nil"/>
            </w:tcBorders>
            <w:shd w:val="clear" w:color="auto" w:fill="auto"/>
            <w:noWrap/>
            <w:vAlign w:val="center"/>
            <w:hideMark/>
          </w:tcPr>
          <w:p w14:paraId="459FCFE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0.179</w:t>
            </w:r>
          </w:p>
        </w:tc>
      </w:tr>
      <w:tr w:rsidR="00BE29C1" w:rsidRPr="00BB4085" w14:paraId="0461BAB7"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7CC62917"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5923405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(0.287)</w:t>
            </w:r>
          </w:p>
        </w:tc>
        <w:tc>
          <w:tcPr>
            <w:tcW w:w="1392" w:type="dxa"/>
            <w:tcBorders>
              <w:top w:val="nil"/>
              <w:left w:val="nil"/>
              <w:bottom w:val="nil"/>
              <w:right w:val="nil"/>
            </w:tcBorders>
            <w:shd w:val="clear" w:color="auto" w:fill="auto"/>
            <w:noWrap/>
            <w:vAlign w:val="center"/>
            <w:hideMark/>
          </w:tcPr>
          <w:p w14:paraId="3867C2C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(0.059)</w:t>
            </w:r>
          </w:p>
        </w:tc>
        <w:tc>
          <w:tcPr>
            <w:tcW w:w="1245" w:type="dxa"/>
            <w:tcBorders>
              <w:top w:val="nil"/>
              <w:left w:val="nil"/>
              <w:bottom w:val="nil"/>
              <w:right w:val="nil"/>
            </w:tcBorders>
            <w:shd w:val="clear" w:color="auto" w:fill="auto"/>
            <w:noWrap/>
            <w:vAlign w:val="center"/>
            <w:hideMark/>
          </w:tcPr>
          <w:p w14:paraId="7FA884E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(0.006)</w:t>
            </w:r>
          </w:p>
        </w:tc>
        <w:tc>
          <w:tcPr>
            <w:tcW w:w="1822" w:type="dxa"/>
            <w:tcBorders>
              <w:top w:val="nil"/>
              <w:left w:val="nil"/>
              <w:bottom w:val="nil"/>
              <w:right w:val="nil"/>
            </w:tcBorders>
            <w:shd w:val="clear" w:color="auto" w:fill="auto"/>
            <w:noWrap/>
            <w:vAlign w:val="center"/>
            <w:hideMark/>
          </w:tcPr>
          <w:p w14:paraId="7EFFF46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(0.282)</w:t>
            </w:r>
          </w:p>
        </w:tc>
        <w:tc>
          <w:tcPr>
            <w:tcW w:w="1822" w:type="dxa"/>
            <w:tcBorders>
              <w:top w:val="nil"/>
              <w:left w:val="nil"/>
              <w:bottom w:val="nil"/>
              <w:right w:val="nil"/>
            </w:tcBorders>
            <w:shd w:val="clear" w:color="auto" w:fill="auto"/>
            <w:noWrap/>
            <w:vAlign w:val="center"/>
            <w:hideMark/>
          </w:tcPr>
          <w:p w14:paraId="3C50D75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(0.125)</w:t>
            </w:r>
          </w:p>
        </w:tc>
      </w:tr>
      <w:tr w:rsidR="00BE29C1" w:rsidRPr="00BB4085" w14:paraId="5F2A5803"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3444A1FF"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Democratic President</w:t>
            </w:r>
          </w:p>
        </w:tc>
        <w:tc>
          <w:tcPr>
            <w:tcW w:w="1452" w:type="dxa"/>
            <w:tcBorders>
              <w:top w:val="nil"/>
              <w:left w:val="nil"/>
              <w:bottom w:val="nil"/>
              <w:right w:val="nil"/>
            </w:tcBorders>
            <w:shd w:val="clear" w:color="auto" w:fill="auto"/>
            <w:noWrap/>
            <w:vAlign w:val="center"/>
            <w:hideMark/>
          </w:tcPr>
          <w:p w14:paraId="4807913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-0.512**</w:t>
            </w:r>
          </w:p>
        </w:tc>
        <w:tc>
          <w:tcPr>
            <w:tcW w:w="1392" w:type="dxa"/>
            <w:tcBorders>
              <w:top w:val="nil"/>
              <w:left w:val="nil"/>
              <w:bottom w:val="nil"/>
              <w:right w:val="nil"/>
            </w:tcBorders>
            <w:shd w:val="clear" w:color="auto" w:fill="auto"/>
            <w:noWrap/>
            <w:vAlign w:val="center"/>
            <w:hideMark/>
          </w:tcPr>
          <w:p w14:paraId="655B0C8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-0.464**</w:t>
            </w:r>
          </w:p>
        </w:tc>
        <w:tc>
          <w:tcPr>
            <w:tcW w:w="1245" w:type="dxa"/>
            <w:tcBorders>
              <w:top w:val="nil"/>
              <w:left w:val="nil"/>
              <w:bottom w:val="nil"/>
              <w:right w:val="nil"/>
            </w:tcBorders>
            <w:shd w:val="clear" w:color="auto" w:fill="auto"/>
            <w:noWrap/>
            <w:vAlign w:val="center"/>
            <w:hideMark/>
          </w:tcPr>
          <w:p w14:paraId="70FC623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-0.339*</w:t>
            </w:r>
          </w:p>
        </w:tc>
        <w:tc>
          <w:tcPr>
            <w:tcW w:w="1822" w:type="dxa"/>
            <w:tcBorders>
              <w:top w:val="nil"/>
              <w:left w:val="nil"/>
              <w:bottom w:val="nil"/>
              <w:right w:val="nil"/>
            </w:tcBorders>
            <w:shd w:val="clear" w:color="auto" w:fill="auto"/>
            <w:noWrap/>
            <w:vAlign w:val="center"/>
            <w:hideMark/>
          </w:tcPr>
          <w:p w14:paraId="1D4FF92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-0.422**</w:t>
            </w:r>
          </w:p>
        </w:tc>
        <w:tc>
          <w:tcPr>
            <w:tcW w:w="1822" w:type="dxa"/>
            <w:tcBorders>
              <w:top w:val="nil"/>
              <w:left w:val="nil"/>
              <w:bottom w:val="nil"/>
              <w:right w:val="nil"/>
            </w:tcBorders>
            <w:shd w:val="clear" w:color="auto" w:fill="auto"/>
            <w:noWrap/>
            <w:vAlign w:val="center"/>
            <w:hideMark/>
          </w:tcPr>
          <w:p w14:paraId="2014F5E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-0.446**</w:t>
            </w:r>
          </w:p>
        </w:tc>
      </w:tr>
      <w:tr w:rsidR="00BE29C1" w:rsidRPr="00BB4085" w14:paraId="14EDC3ED"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767F54A9"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0DDFD4F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(0.011)</w:t>
            </w:r>
          </w:p>
        </w:tc>
        <w:tc>
          <w:tcPr>
            <w:tcW w:w="1392" w:type="dxa"/>
            <w:tcBorders>
              <w:top w:val="nil"/>
              <w:left w:val="nil"/>
              <w:bottom w:val="nil"/>
              <w:right w:val="nil"/>
            </w:tcBorders>
            <w:shd w:val="clear" w:color="auto" w:fill="auto"/>
            <w:noWrap/>
            <w:vAlign w:val="center"/>
            <w:hideMark/>
          </w:tcPr>
          <w:p w14:paraId="5EFA3EC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(0.011)</w:t>
            </w:r>
          </w:p>
        </w:tc>
        <w:tc>
          <w:tcPr>
            <w:tcW w:w="1245" w:type="dxa"/>
            <w:tcBorders>
              <w:top w:val="nil"/>
              <w:left w:val="nil"/>
              <w:bottom w:val="nil"/>
              <w:right w:val="nil"/>
            </w:tcBorders>
            <w:shd w:val="clear" w:color="auto" w:fill="auto"/>
            <w:noWrap/>
            <w:vAlign w:val="center"/>
            <w:hideMark/>
          </w:tcPr>
          <w:p w14:paraId="41474ED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(0.087)</w:t>
            </w:r>
          </w:p>
        </w:tc>
        <w:tc>
          <w:tcPr>
            <w:tcW w:w="1822" w:type="dxa"/>
            <w:tcBorders>
              <w:top w:val="nil"/>
              <w:left w:val="nil"/>
              <w:bottom w:val="nil"/>
              <w:right w:val="nil"/>
            </w:tcBorders>
            <w:shd w:val="clear" w:color="auto" w:fill="auto"/>
            <w:noWrap/>
            <w:vAlign w:val="center"/>
            <w:hideMark/>
          </w:tcPr>
          <w:p w14:paraId="67A8027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(0.031)</w:t>
            </w:r>
          </w:p>
        </w:tc>
        <w:tc>
          <w:tcPr>
            <w:tcW w:w="1822" w:type="dxa"/>
            <w:tcBorders>
              <w:top w:val="nil"/>
              <w:left w:val="nil"/>
              <w:bottom w:val="nil"/>
              <w:right w:val="nil"/>
            </w:tcBorders>
            <w:shd w:val="clear" w:color="auto" w:fill="auto"/>
            <w:noWrap/>
            <w:vAlign w:val="center"/>
            <w:hideMark/>
          </w:tcPr>
          <w:p w14:paraId="33746FB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(0.020)</w:t>
            </w:r>
          </w:p>
        </w:tc>
      </w:tr>
      <w:tr w:rsidR="00BE29C1" w:rsidRPr="00BB4085" w14:paraId="29B2D132"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008220C9" w14:textId="11603FD9"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 xml:space="preserve">Cong. </w:t>
            </w:r>
            <w:r w:rsidR="00EF058E">
              <w:rPr>
                <w:rFonts w:ascii="Times New Roman" w:eastAsia="Times New Roman" w:hAnsi="Times New Roman" w:cs="Times New Roman"/>
                <w:color w:val="000000"/>
                <w:sz w:val="24"/>
                <w:szCs w:val="24"/>
              </w:rPr>
              <w:t>and</w:t>
            </w:r>
            <w:r w:rsidRPr="00BB4085">
              <w:rPr>
                <w:rFonts w:ascii="Times New Roman" w:eastAsia="Times New Roman" w:hAnsi="Times New Roman" w:cs="Times New Roman"/>
                <w:color w:val="000000"/>
                <w:sz w:val="24"/>
                <w:szCs w:val="24"/>
              </w:rPr>
              <w:t xml:space="preserve"> Pres. Unified</w:t>
            </w:r>
          </w:p>
        </w:tc>
        <w:tc>
          <w:tcPr>
            <w:tcW w:w="1452" w:type="dxa"/>
            <w:tcBorders>
              <w:top w:val="nil"/>
              <w:left w:val="nil"/>
              <w:bottom w:val="nil"/>
              <w:right w:val="nil"/>
            </w:tcBorders>
            <w:shd w:val="clear" w:color="auto" w:fill="auto"/>
            <w:noWrap/>
            <w:vAlign w:val="center"/>
            <w:hideMark/>
          </w:tcPr>
          <w:p w14:paraId="1B306FA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0.247</w:t>
            </w:r>
          </w:p>
        </w:tc>
        <w:tc>
          <w:tcPr>
            <w:tcW w:w="1392" w:type="dxa"/>
            <w:tcBorders>
              <w:top w:val="nil"/>
              <w:left w:val="nil"/>
              <w:bottom w:val="nil"/>
              <w:right w:val="nil"/>
            </w:tcBorders>
            <w:shd w:val="clear" w:color="auto" w:fill="auto"/>
            <w:noWrap/>
            <w:vAlign w:val="center"/>
            <w:hideMark/>
          </w:tcPr>
          <w:p w14:paraId="2C3808B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0.235</w:t>
            </w:r>
          </w:p>
        </w:tc>
        <w:tc>
          <w:tcPr>
            <w:tcW w:w="1245" w:type="dxa"/>
            <w:tcBorders>
              <w:top w:val="nil"/>
              <w:left w:val="nil"/>
              <w:bottom w:val="nil"/>
              <w:right w:val="nil"/>
            </w:tcBorders>
            <w:shd w:val="clear" w:color="auto" w:fill="auto"/>
            <w:noWrap/>
            <w:vAlign w:val="center"/>
            <w:hideMark/>
          </w:tcPr>
          <w:p w14:paraId="7CB3893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0.255</w:t>
            </w:r>
          </w:p>
        </w:tc>
        <w:tc>
          <w:tcPr>
            <w:tcW w:w="1822" w:type="dxa"/>
            <w:tcBorders>
              <w:top w:val="nil"/>
              <w:left w:val="nil"/>
              <w:bottom w:val="nil"/>
              <w:right w:val="nil"/>
            </w:tcBorders>
            <w:shd w:val="clear" w:color="auto" w:fill="auto"/>
            <w:noWrap/>
            <w:vAlign w:val="center"/>
            <w:hideMark/>
          </w:tcPr>
          <w:p w14:paraId="0EA5048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0.231</w:t>
            </w:r>
          </w:p>
        </w:tc>
        <w:tc>
          <w:tcPr>
            <w:tcW w:w="1822" w:type="dxa"/>
            <w:tcBorders>
              <w:top w:val="nil"/>
              <w:left w:val="nil"/>
              <w:bottom w:val="nil"/>
              <w:right w:val="nil"/>
            </w:tcBorders>
            <w:shd w:val="clear" w:color="auto" w:fill="auto"/>
            <w:noWrap/>
            <w:vAlign w:val="center"/>
            <w:hideMark/>
          </w:tcPr>
          <w:p w14:paraId="6BAB679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0.242</w:t>
            </w:r>
          </w:p>
        </w:tc>
      </w:tr>
      <w:tr w:rsidR="00BE29C1" w:rsidRPr="00BB4085" w14:paraId="0A077CA2" w14:textId="77777777" w:rsidTr="00234F52">
        <w:trPr>
          <w:gridAfter w:val="1"/>
          <w:wAfter w:w="8" w:type="dxa"/>
          <w:trHeight w:val="288"/>
        </w:trPr>
        <w:tc>
          <w:tcPr>
            <w:tcW w:w="3870" w:type="dxa"/>
            <w:tcBorders>
              <w:top w:val="nil"/>
              <w:left w:val="nil"/>
              <w:bottom w:val="nil"/>
              <w:right w:val="nil"/>
            </w:tcBorders>
            <w:shd w:val="clear" w:color="auto" w:fill="auto"/>
            <w:noWrap/>
            <w:vAlign w:val="bottom"/>
            <w:hideMark/>
          </w:tcPr>
          <w:p w14:paraId="4C103904"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nil"/>
              <w:right w:val="nil"/>
            </w:tcBorders>
            <w:shd w:val="clear" w:color="auto" w:fill="auto"/>
            <w:noWrap/>
            <w:vAlign w:val="center"/>
            <w:hideMark/>
          </w:tcPr>
          <w:p w14:paraId="25681DBB"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(0.224)</w:t>
            </w:r>
          </w:p>
        </w:tc>
        <w:tc>
          <w:tcPr>
            <w:tcW w:w="1392" w:type="dxa"/>
            <w:tcBorders>
              <w:top w:val="nil"/>
              <w:left w:val="nil"/>
              <w:bottom w:val="nil"/>
              <w:right w:val="nil"/>
            </w:tcBorders>
            <w:shd w:val="clear" w:color="auto" w:fill="auto"/>
            <w:noWrap/>
            <w:vAlign w:val="center"/>
            <w:hideMark/>
          </w:tcPr>
          <w:p w14:paraId="2649492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(0.237)</w:t>
            </w:r>
          </w:p>
        </w:tc>
        <w:tc>
          <w:tcPr>
            <w:tcW w:w="1245" w:type="dxa"/>
            <w:tcBorders>
              <w:top w:val="nil"/>
              <w:left w:val="nil"/>
              <w:bottom w:val="nil"/>
              <w:right w:val="nil"/>
            </w:tcBorders>
            <w:shd w:val="clear" w:color="auto" w:fill="auto"/>
            <w:noWrap/>
            <w:vAlign w:val="center"/>
            <w:hideMark/>
          </w:tcPr>
          <w:p w14:paraId="64883C2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(0.220)</w:t>
            </w:r>
          </w:p>
        </w:tc>
        <w:tc>
          <w:tcPr>
            <w:tcW w:w="1822" w:type="dxa"/>
            <w:tcBorders>
              <w:top w:val="nil"/>
              <w:left w:val="nil"/>
              <w:bottom w:val="nil"/>
              <w:right w:val="nil"/>
            </w:tcBorders>
            <w:shd w:val="clear" w:color="auto" w:fill="auto"/>
            <w:noWrap/>
            <w:vAlign w:val="center"/>
            <w:hideMark/>
          </w:tcPr>
          <w:p w14:paraId="5979707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(0.257)</w:t>
            </w:r>
          </w:p>
        </w:tc>
        <w:tc>
          <w:tcPr>
            <w:tcW w:w="1822" w:type="dxa"/>
            <w:tcBorders>
              <w:top w:val="nil"/>
              <w:left w:val="nil"/>
              <w:bottom w:val="nil"/>
              <w:right w:val="nil"/>
            </w:tcBorders>
            <w:shd w:val="clear" w:color="auto" w:fill="auto"/>
            <w:noWrap/>
            <w:vAlign w:val="center"/>
            <w:hideMark/>
          </w:tcPr>
          <w:p w14:paraId="22DCC1E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(0.223)</w:t>
            </w:r>
          </w:p>
        </w:tc>
      </w:tr>
      <w:tr w:rsidR="00BE29C1" w:rsidRPr="00BB4085" w14:paraId="10323661"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5C4511CA"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Constant</w:t>
            </w:r>
          </w:p>
        </w:tc>
        <w:tc>
          <w:tcPr>
            <w:tcW w:w="1452" w:type="dxa"/>
            <w:tcBorders>
              <w:top w:val="nil"/>
              <w:left w:val="nil"/>
              <w:bottom w:val="nil"/>
              <w:right w:val="nil"/>
            </w:tcBorders>
            <w:shd w:val="clear" w:color="auto" w:fill="auto"/>
            <w:noWrap/>
            <w:vAlign w:val="center"/>
            <w:hideMark/>
          </w:tcPr>
          <w:p w14:paraId="60C8626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16.23***</w:t>
            </w:r>
          </w:p>
        </w:tc>
        <w:tc>
          <w:tcPr>
            <w:tcW w:w="1392" w:type="dxa"/>
            <w:tcBorders>
              <w:top w:val="nil"/>
              <w:left w:val="nil"/>
              <w:bottom w:val="nil"/>
              <w:right w:val="nil"/>
            </w:tcBorders>
            <w:shd w:val="clear" w:color="auto" w:fill="auto"/>
            <w:noWrap/>
            <w:vAlign w:val="center"/>
            <w:hideMark/>
          </w:tcPr>
          <w:p w14:paraId="0273D21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15.03***</w:t>
            </w:r>
          </w:p>
        </w:tc>
        <w:tc>
          <w:tcPr>
            <w:tcW w:w="1245" w:type="dxa"/>
            <w:tcBorders>
              <w:top w:val="nil"/>
              <w:left w:val="nil"/>
              <w:bottom w:val="nil"/>
              <w:right w:val="nil"/>
            </w:tcBorders>
            <w:shd w:val="clear" w:color="auto" w:fill="auto"/>
            <w:noWrap/>
            <w:vAlign w:val="center"/>
            <w:hideMark/>
          </w:tcPr>
          <w:p w14:paraId="304FEA44"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12.11***</w:t>
            </w:r>
          </w:p>
        </w:tc>
        <w:tc>
          <w:tcPr>
            <w:tcW w:w="1822" w:type="dxa"/>
            <w:tcBorders>
              <w:top w:val="nil"/>
              <w:left w:val="nil"/>
              <w:bottom w:val="nil"/>
              <w:right w:val="nil"/>
            </w:tcBorders>
            <w:shd w:val="clear" w:color="auto" w:fill="auto"/>
            <w:noWrap/>
            <w:vAlign w:val="center"/>
            <w:hideMark/>
          </w:tcPr>
          <w:p w14:paraId="04DAFCB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15.56***</w:t>
            </w:r>
          </w:p>
        </w:tc>
        <w:tc>
          <w:tcPr>
            <w:tcW w:w="1822" w:type="dxa"/>
            <w:tcBorders>
              <w:top w:val="nil"/>
              <w:left w:val="nil"/>
              <w:bottom w:val="nil"/>
              <w:right w:val="nil"/>
            </w:tcBorders>
            <w:shd w:val="clear" w:color="auto" w:fill="auto"/>
            <w:noWrap/>
            <w:vAlign w:val="center"/>
            <w:hideMark/>
          </w:tcPr>
          <w:p w14:paraId="601E9475"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15.03***</w:t>
            </w:r>
          </w:p>
        </w:tc>
      </w:tr>
      <w:tr w:rsidR="00BE29C1" w:rsidRPr="00BB4085" w14:paraId="319DDF8A" w14:textId="77777777" w:rsidTr="00234F52">
        <w:trPr>
          <w:gridAfter w:val="1"/>
          <w:wAfter w:w="8" w:type="dxa"/>
          <w:trHeight w:val="288"/>
        </w:trPr>
        <w:tc>
          <w:tcPr>
            <w:tcW w:w="3870" w:type="dxa"/>
            <w:tcBorders>
              <w:top w:val="nil"/>
              <w:left w:val="nil"/>
              <w:bottom w:val="single" w:sz="4" w:space="0" w:color="auto"/>
              <w:right w:val="nil"/>
            </w:tcBorders>
            <w:shd w:val="clear" w:color="auto" w:fill="auto"/>
            <w:noWrap/>
            <w:vAlign w:val="bottom"/>
            <w:hideMark/>
          </w:tcPr>
          <w:p w14:paraId="715CF3F6" w14:textId="77777777" w:rsidR="00BE29C1" w:rsidRPr="00BB4085" w:rsidRDefault="00BE29C1" w:rsidP="00230E5A">
            <w:pPr>
              <w:spacing w:after="0" w:line="240" w:lineRule="auto"/>
              <w:jc w:val="center"/>
              <w:rPr>
                <w:rFonts w:ascii="Times New Roman" w:eastAsia="Times New Roman" w:hAnsi="Times New Roman" w:cs="Times New Roman"/>
                <w:color w:val="000000"/>
              </w:rPr>
            </w:pPr>
          </w:p>
        </w:tc>
        <w:tc>
          <w:tcPr>
            <w:tcW w:w="1452" w:type="dxa"/>
            <w:tcBorders>
              <w:top w:val="nil"/>
              <w:left w:val="nil"/>
              <w:bottom w:val="single" w:sz="4" w:space="0" w:color="auto"/>
              <w:right w:val="nil"/>
            </w:tcBorders>
            <w:shd w:val="clear" w:color="auto" w:fill="auto"/>
            <w:noWrap/>
            <w:vAlign w:val="center"/>
            <w:hideMark/>
          </w:tcPr>
          <w:p w14:paraId="1608249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392" w:type="dxa"/>
            <w:tcBorders>
              <w:top w:val="nil"/>
              <w:left w:val="nil"/>
              <w:bottom w:val="single" w:sz="4" w:space="0" w:color="auto"/>
              <w:right w:val="nil"/>
            </w:tcBorders>
            <w:shd w:val="clear" w:color="auto" w:fill="auto"/>
            <w:noWrap/>
            <w:vAlign w:val="center"/>
            <w:hideMark/>
          </w:tcPr>
          <w:p w14:paraId="516FC6C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245" w:type="dxa"/>
            <w:tcBorders>
              <w:top w:val="nil"/>
              <w:left w:val="nil"/>
              <w:bottom w:val="single" w:sz="4" w:space="0" w:color="auto"/>
              <w:right w:val="nil"/>
            </w:tcBorders>
            <w:shd w:val="clear" w:color="auto" w:fill="auto"/>
            <w:noWrap/>
            <w:vAlign w:val="center"/>
            <w:hideMark/>
          </w:tcPr>
          <w:p w14:paraId="4829ED6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822" w:type="dxa"/>
            <w:tcBorders>
              <w:top w:val="nil"/>
              <w:left w:val="nil"/>
              <w:bottom w:val="single" w:sz="4" w:space="0" w:color="auto"/>
              <w:right w:val="nil"/>
            </w:tcBorders>
            <w:shd w:val="clear" w:color="auto" w:fill="auto"/>
            <w:noWrap/>
            <w:vAlign w:val="center"/>
            <w:hideMark/>
          </w:tcPr>
          <w:p w14:paraId="0B846C5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c>
          <w:tcPr>
            <w:tcW w:w="1822" w:type="dxa"/>
            <w:tcBorders>
              <w:top w:val="nil"/>
              <w:left w:val="nil"/>
              <w:bottom w:val="single" w:sz="4" w:space="0" w:color="auto"/>
              <w:right w:val="nil"/>
            </w:tcBorders>
            <w:shd w:val="clear" w:color="auto" w:fill="auto"/>
            <w:noWrap/>
            <w:vAlign w:val="center"/>
            <w:hideMark/>
          </w:tcPr>
          <w:p w14:paraId="723D381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(0.000)</w:t>
            </w:r>
          </w:p>
        </w:tc>
      </w:tr>
      <w:tr w:rsidR="00BE29C1" w:rsidRPr="00BB4085" w14:paraId="601DCEC2" w14:textId="77777777" w:rsidTr="00234F52">
        <w:trPr>
          <w:gridAfter w:val="1"/>
          <w:wAfter w:w="8" w:type="dxa"/>
          <w:trHeight w:val="372"/>
        </w:trPr>
        <w:tc>
          <w:tcPr>
            <w:tcW w:w="3870" w:type="dxa"/>
            <w:tcBorders>
              <w:top w:val="single" w:sz="4" w:space="0" w:color="auto"/>
              <w:left w:val="nil"/>
              <w:bottom w:val="nil"/>
              <w:right w:val="nil"/>
            </w:tcBorders>
            <w:shd w:val="clear" w:color="auto" w:fill="auto"/>
            <w:noWrap/>
            <w:vAlign w:val="center"/>
            <w:hideMark/>
          </w:tcPr>
          <w:p w14:paraId="10957D7D"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R</w:t>
            </w:r>
            <w:r w:rsidRPr="00BB4085">
              <w:rPr>
                <w:rFonts w:ascii="Times New Roman" w:eastAsia="Times New Roman" w:hAnsi="Times New Roman" w:cs="Times New Roman"/>
                <w:color w:val="000000"/>
                <w:sz w:val="24"/>
                <w:szCs w:val="24"/>
                <w:vertAlign w:val="superscript"/>
              </w:rPr>
              <w:t>2</w:t>
            </w:r>
          </w:p>
        </w:tc>
        <w:tc>
          <w:tcPr>
            <w:tcW w:w="1452" w:type="dxa"/>
            <w:tcBorders>
              <w:top w:val="single" w:sz="4" w:space="0" w:color="auto"/>
              <w:left w:val="nil"/>
              <w:bottom w:val="nil"/>
              <w:right w:val="nil"/>
            </w:tcBorders>
            <w:shd w:val="clear" w:color="auto" w:fill="auto"/>
            <w:noWrap/>
            <w:vAlign w:val="center"/>
            <w:hideMark/>
          </w:tcPr>
          <w:p w14:paraId="51FBDB6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0.535</w:t>
            </w:r>
          </w:p>
        </w:tc>
        <w:tc>
          <w:tcPr>
            <w:tcW w:w="1392" w:type="dxa"/>
            <w:tcBorders>
              <w:top w:val="single" w:sz="4" w:space="0" w:color="auto"/>
              <w:left w:val="nil"/>
              <w:bottom w:val="nil"/>
              <w:right w:val="nil"/>
            </w:tcBorders>
            <w:shd w:val="clear" w:color="auto" w:fill="auto"/>
            <w:noWrap/>
            <w:vAlign w:val="center"/>
            <w:hideMark/>
          </w:tcPr>
          <w:p w14:paraId="461D0B0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0.566</w:t>
            </w:r>
          </w:p>
        </w:tc>
        <w:tc>
          <w:tcPr>
            <w:tcW w:w="1245" w:type="dxa"/>
            <w:tcBorders>
              <w:top w:val="single" w:sz="4" w:space="0" w:color="auto"/>
              <w:left w:val="nil"/>
              <w:bottom w:val="nil"/>
              <w:right w:val="nil"/>
            </w:tcBorders>
            <w:shd w:val="clear" w:color="auto" w:fill="auto"/>
            <w:noWrap/>
            <w:vAlign w:val="center"/>
            <w:hideMark/>
          </w:tcPr>
          <w:p w14:paraId="633E15F7"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0.508</w:t>
            </w:r>
          </w:p>
        </w:tc>
        <w:tc>
          <w:tcPr>
            <w:tcW w:w="1822" w:type="dxa"/>
            <w:tcBorders>
              <w:top w:val="single" w:sz="4" w:space="0" w:color="auto"/>
              <w:left w:val="nil"/>
              <w:bottom w:val="nil"/>
              <w:right w:val="nil"/>
            </w:tcBorders>
            <w:shd w:val="clear" w:color="auto" w:fill="auto"/>
            <w:noWrap/>
            <w:vAlign w:val="center"/>
            <w:hideMark/>
          </w:tcPr>
          <w:p w14:paraId="5FDD849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0.533</w:t>
            </w:r>
          </w:p>
        </w:tc>
        <w:tc>
          <w:tcPr>
            <w:tcW w:w="1822" w:type="dxa"/>
            <w:tcBorders>
              <w:top w:val="single" w:sz="4" w:space="0" w:color="auto"/>
              <w:left w:val="nil"/>
              <w:bottom w:val="nil"/>
              <w:right w:val="nil"/>
            </w:tcBorders>
            <w:shd w:val="clear" w:color="auto" w:fill="auto"/>
            <w:noWrap/>
            <w:vAlign w:val="center"/>
            <w:hideMark/>
          </w:tcPr>
          <w:p w14:paraId="50336E5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0.566</w:t>
            </w:r>
          </w:p>
        </w:tc>
      </w:tr>
      <w:tr w:rsidR="00BE29C1" w:rsidRPr="00BB4085" w14:paraId="780F6325"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7291D4AC"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Num. of Obs.</w:t>
            </w:r>
          </w:p>
        </w:tc>
        <w:tc>
          <w:tcPr>
            <w:tcW w:w="1452" w:type="dxa"/>
            <w:tcBorders>
              <w:top w:val="nil"/>
              <w:left w:val="nil"/>
              <w:bottom w:val="nil"/>
              <w:right w:val="nil"/>
            </w:tcBorders>
            <w:shd w:val="clear" w:color="auto" w:fill="auto"/>
            <w:noWrap/>
            <w:vAlign w:val="center"/>
            <w:hideMark/>
          </w:tcPr>
          <w:p w14:paraId="5F98AF6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392" w:type="dxa"/>
            <w:tcBorders>
              <w:top w:val="nil"/>
              <w:left w:val="nil"/>
              <w:bottom w:val="nil"/>
              <w:right w:val="nil"/>
            </w:tcBorders>
            <w:shd w:val="clear" w:color="auto" w:fill="auto"/>
            <w:noWrap/>
            <w:vAlign w:val="center"/>
            <w:hideMark/>
          </w:tcPr>
          <w:p w14:paraId="7F8E42C1"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245" w:type="dxa"/>
            <w:tcBorders>
              <w:top w:val="nil"/>
              <w:left w:val="nil"/>
              <w:bottom w:val="nil"/>
              <w:right w:val="nil"/>
            </w:tcBorders>
            <w:shd w:val="clear" w:color="auto" w:fill="auto"/>
            <w:noWrap/>
            <w:vAlign w:val="center"/>
            <w:hideMark/>
          </w:tcPr>
          <w:p w14:paraId="0FA3F0B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822" w:type="dxa"/>
            <w:tcBorders>
              <w:top w:val="nil"/>
              <w:left w:val="nil"/>
              <w:bottom w:val="nil"/>
              <w:right w:val="nil"/>
            </w:tcBorders>
            <w:shd w:val="clear" w:color="auto" w:fill="auto"/>
            <w:noWrap/>
            <w:vAlign w:val="center"/>
            <w:hideMark/>
          </w:tcPr>
          <w:p w14:paraId="1F57114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c>
          <w:tcPr>
            <w:tcW w:w="1822" w:type="dxa"/>
            <w:tcBorders>
              <w:top w:val="nil"/>
              <w:left w:val="nil"/>
              <w:bottom w:val="nil"/>
              <w:right w:val="nil"/>
            </w:tcBorders>
            <w:shd w:val="clear" w:color="auto" w:fill="auto"/>
            <w:noWrap/>
            <w:vAlign w:val="center"/>
            <w:hideMark/>
          </w:tcPr>
          <w:p w14:paraId="6A3E6E03"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1095</w:t>
            </w:r>
          </w:p>
        </w:tc>
      </w:tr>
      <w:tr w:rsidR="00BE29C1" w:rsidRPr="00BB4085" w14:paraId="71D847D2" w14:textId="77777777" w:rsidTr="00234F52">
        <w:trPr>
          <w:gridAfter w:val="1"/>
          <w:wAfter w:w="8" w:type="dxa"/>
          <w:trHeight w:val="312"/>
        </w:trPr>
        <w:tc>
          <w:tcPr>
            <w:tcW w:w="3870" w:type="dxa"/>
            <w:tcBorders>
              <w:top w:val="nil"/>
              <w:left w:val="nil"/>
              <w:bottom w:val="nil"/>
              <w:right w:val="nil"/>
            </w:tcBorders>
            <w:shd w:val="clear" w:color="auto" w:fill="auto"/>
            <w:noWrap/>
            <w:vAlign w:val="center"/>
            <w:hideMark/>
          </w:tcPr>
          <w:p w14:paraId="015B7E87"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Industry (2-digit SIC Code) F.E.</w:t>
            </w:r>
          </w:p>
        </w:tc>
        <w:tc>
          <w:tcPr>
            <w:tcW w:w="1452" w:type="dxa"/>
            <w:tcBorders>
              <w:top w:val="nil"/>
              <w:left w:val="nil"/>
              <w:bottom w:val="nil"/>
              <w:right w:val="nil"/>
            </w:tcBorders>
            <w:shd w:val="clear" w:color="auto" w:fill="auto"/>
            <w:noWrap/>
            <w:vAlign w:val="center"/>
            <w:hideMark/>
          </w:tcPr>
          <w:p w14:paraId="2E11ACBA"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392" w:type="dxa"/>
            <w:tcBorders>
              <w:top w:val="nil"/>
              <w:left w:val="nil"/>
              <w:bottom w:val="nil"/>
              <w:right w:val="nil"/>
            </w:tcBorders>
            <w:shd w:val="clear" w:color="auto" w:fill="auto"/>
            <w:noWrap/>
            <w:vAlign w:val="center"/>
            <w:hideMark/>
          </w:tcPr>
          <w:p w14:paraId="771C317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245" w:type="dxa"/>
            <w:tcBorders>
              <w:top w:val="nil"/>
              <w:left w:val="nil"/>
              <w:bottom w:val="nil"/>
              <w:right w:val="nil"/>
            </w:tcBorders>
            <w:shd w:val="clear" w:color="auto" w:fill="auto"/>
            <w:noWrap/>
            <w:vAlign w:val="center"/>
            <w:hideMark/>
          </w:tcPr>
          <w:p w14:paraId="0FA1812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822" w:type="dxa"/>
            <w:tcBorders>
              <w:top w:val="nil"/>
              <w:left w:val="nil"/>
              <w:bottom w:val="nil"/>
              <w:right w:val="nil"/>
            </w:tcBorders>
            <w:shd w:val="clear" w:color="auto" w:fill="auto"/>
            <w:noWrap/>
            <w:vAlign w:val="center"/>
            <w:hideMark/>
          </w:tcPr>
          <w:p w14:paraId="41E5515F"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822" w:type="dxa"/>
            <w:tcBorders>
              <w:top w:val="nil"/>
              <w:left w:val="nil"/>
              <w:bottom w:val="nil"/>
              <w:right w:val="nil"/>
            </w:tcBorders>
            <w:shd w:val="clear" w:color="auto" w:fill="auto"/>
            <w:noWrap/>
            <w:vAlign w:val="center"/>
            <w:hideMark/>
          </w:tcPr>
          <w:p w14:paraId="156F81E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r>
      <w:tr w:rsidR="00BE29C1" w:rsidRPr="00BB4085" w14:paraId="5231C7AE" w14:textId="77777777" w:rsidTr="00234F52">
        <w:trPr>
          <w:gridAfter w:val="1"/>
          <w:wAfter w:w="8" w:type="dxa"/>
          <w:trHeight w:val="312"/>
        </w:trPr>
        <w:tc>
          <w:tcPr>
            <w:tcW w:w="3870" w:type="dxa"/>
            <w:tcBorders>
              <w:top w:val="nil"/>
              <w:left w:val="nil"/>
              <w:right w:val="nil"/>
            </w:tcBorders>
            <w:shd w:val="clear" w:color="auto" w:fill="auto"/>
            <w:noWrap/>
            <w:vAlign w:val="center"/>
            <w:hideMark/>
          </w:tcPr>
          <w:p w14:paraId="1148449E"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Year F.E.</w:t>
            </w:r>
          </w:p>
        </w:tc>
        <w:tc>
          <w:tcPr>
            <w:tcW w:w="1452" w:type="dxa"/>
            <w:tcBorders>
              <w:top w:val="nil"/>
              <w:left w:val="nil"/>
              <w:right w:val="nil"/>
            </w:tcBorders>
            <w:shd w:val="clear" w:color="auto" w:fill="auto"/>
            <w:noWrap/>
            <w:vAlign w:val="center"/>
            <w:hideMark/>
          </w:tcPr>
          <w:p w14:paraId="1C7D28A8"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392" w:type="dxa"/>
            <w:tcBorders>
              <w:top w:val="nil"/>
              <w:left w:val="nil"/>
              <w:right w:val="nil"/>
            </w:tcBorders>
            <w:shd w:val="clear" w:color="auto" w:fill="auto"/>
            <w:noWrap/>
            <w:vAlign w:val="center"/>
            <w:hideMark/>
          </w:tcPr>
          <w:p w14:paraId="088D84E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245" w:type="dxa"/>
            <w:tcBorders>
              <w:top w:val="nil"/>
              <w:left w:val="nil"/>
              <w:right w:val="nil"/>
            </w:tcBorders>
            <w:shd w:val="clear" w:color="auto" w:fill="auto"/>
            <w:noWrap/>
            <w:vAlign w:val="center"/>
            <w:hideMark/>
          </w:tcPr>
          <w:p w14:paraId="383083E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822" w:type="dxa"/>
            <w:tcBorders>
              <w:top w:val="nil"/>
              <w:left w:val="nil"/>
              <w:right w:val="nil"/>
            </w:tcBorders>
            <w:shd w:val="clear" w:color="auto" w:fill="auto"/>
            <w:noWrap/>
            <w:vAlign w:val="center"/>
            <w:hideMark/>
          </w:tcPr>
          <w:p w14:paraId="38405982"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822" w:type="dxa"/>
            <w:tcBorders>
              <w:top w:val="nil"/>
              <w:left w:val="nil"/>
              <w:right w:val="nil"/>
            </w:tcBorders>
            <w:shd w:val="clear" w:color="auto" w:fill="auto"/>
            <w:noWrap/>
            <w:vAlign w:val="center"/>
            <w:hideMark/>
          </w:tcPr>
          <w:p w14:paraId="17B692FE"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r>
      <w:tr w:rsidR="00BE29C1" w:rsidRPr="00BB4085" w14:paraId="14FF93D2" w14:textId="77777777" w:rsidTr="00234F52">
        <w:trPr>
          <w:gridAfter w:val="1"/>
          <w:wAfter w:w="8" w:type="dxa"/>
          <w:trHeight w:val="324"/>
        </w:trPr>
        <w:tc>
          <w:tcPr>
            <w:tcW w:w="3870" w:type="dxa"/>
            <w:tcBorders>
              <w:top w:val="nil"/>
              <w:left w:val="nil"/>
              <w:bottom w:val="single" w:sz="4" w:space="0" w:color="auto"/>
              <w:right w:val="nil"/>
            </w:tcBorders>
            <w:shd w:val="clear" w:color="auto" w:fill="auto"/>
            <w:noWrap/>
            <w:vAlign w:val="center"/>
            <w:hideMark/>
          </w:tcPr>
          <w:p w14:paraId="5AC63AE5" w14:textId="77777777" w:rsidR="00BE29C1" w:rsidRPr="00BB4085" w:rsidRDefault="00BE29C1" w:rsidP="00230E5A">
            <w:pPr>
              <w:spacing w:after="0" w:line="240" w:lineRule="auto"/>
              <w:rPr>
                <w:rFonts w:ascii="Times New Roman" w:eastAsia="Times New Roman" w:hAnsi="Times New Roman" w:cs="Times New Roman"/>
                <w:color w:val="000000"/>
                <w:sz w:val="24"/>
                <w:szCs w:val="24"/>
              </w:rPr>
            </w:pPr>
            <w:r w:rsidRPr="00BB4085">
              <w:rPr>
                <w:rFonts w:ascii="Times New Roman" w:eastAsia="Times New Roman" w:hAnsi="Times New Roman" w:cs="Times New Roman"/>
                <w:color w:val="000000"/>
                <w:sz w:val="24"/>
                <w:szCs w:val="24"/>
              </w:rPr>
              <w:t>Firm-level clustering</w:t>
            </w:r>
          </w:p>
        </w:tc>
        <w:tc>
          <w:tcPr>
            <w:tcW w:w="1452" w:type="dxa"/>
            <w:tcBorders>
              <w:top w:val="nil"/>
              <w:left w:val="nil"/>
              <w:bottom w:val="single" w:sz="4" w:space="0" w:color="auto"/>
              <w:right w:val="nil"/>
            </w:tcBorders>
            <w:shd w:val="clear" w:color="auto" w:fill="auto"/>
            <w:noWrap/>
            <w:vAlign w:val="center"/>
            <w:hideMark/>
          </w:tcPr>
          <w:p w14:paraId="01CE577C"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392" w:type="dxa"/>
            <w:tcBorders>
              <w:top w:val="nil"/>
              <w:left w:val="nil"/>
              <w:bottom w:val="single" w:sz="4" w:space="0" w:color="auto"/>
              <w:right w:val="nil"/>
            </w:tcBorders>
            <w:shd w:val="clear" w:color="auto" w:fill="auto"/>
            <w:noWrap/>
            <w:vAlign w:val="center"/>
            <w:hideMark/>
          </w:tcPr>
          <w:p w14:paraId="63FEDFED"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245" w:type="dxa"/>
            <w:tcBorders>
              <w:top w:val="nil"/>
              <w:left w:val="nil"/>
              <w:bottom w:val="single" w:sz="4" w:space="0" w:color="auto"/>
              <w:right w:val="nil"/>
            </w:tcBorders>
            <w:shd w:val="clear" w:color="auto" w:fill="auto"/>
            <w:noWrap/>
            <w:vAlign w:val="center"/>
            <w:hideMark/>
          </w:tcPr>
          <w:p w14:paraId="43E16390"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822" w:type="dxa"/>
            <w:tcBorders>
              <w:top w:val="nil"/>
              <w:left w:val="nil"/>
              <w:bottom w:val="single" w:sz="4" w:space="0" w:color="auto"/>
              <w:right w:val="nil"/>
            </w:tcBorders>
            <w:shd w:val="clear" w:color="auto" w:fill="auto"/>
            <w:noWrap/>
            <w:vAlign w:val="center"/>
            <w:hideMark/>
          </w:tcPr>
          <w:p w14:paraId="38B55B56"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c>
          <w:tcPr>
            <w:tcW w:w="1822" w:type="dxa"/>
            <w:tcBorders>
              <w:top w:val="nil"/>
              <w:left w:val="nil"/>
              <w:bottom w:val="single" w:sz="4" w:space="0" w:color="auto"/>
              <w:right w:val="nil"/>
            </w:tcBorders>
            <w:shd w:val="clear" w:color="auto" w:fill="auto"/>
            <w:noWrap/>
            <w:vAlign w:val="center"/>
            <w:hideMark/>
          </w:tcPr>
          <w:p w14:paraId="207DCBC9" w14:textId="77777777" w:rsidR="00BE29C1" w:rsidRPr="00BB4085" w:rsidRDefault="00BE29C1" w:rsidP="00234F52">
            <w:pPr>
              <w:spacing w:after="0" w:line="240" w:lineRule="auto"/>
              <w:jc w:val="center"/>
              <w:rPr>
                <w:rFonts w:ascii="Times New Roman" w:eastAsia="Times New Roman" w:hAnsi="Times New Roman" w:cs="Times New Roman"/>
                <w:color w:val="000000"/>
              </w:rPr>
            </w:pPr>
            <w:r w:rsidRPr="00BB4085">
              <w:rPr>
                <w:rFonts w:ascii="Times New Roman" w:eastAsia="Times New Roman" w:hAnsi="Times New Roman" w:cs="Times New Roman"/>
                <w:color w:val="000000"/>
              </w:rPr>
              <w:t>Yes</w:t>
            </w:r>
          </w:p>
        </w:tc>
      </w:tr>
    </w:tbl>
    <w:p w14:paraId="2BD6A2CD" w14:textId="77777777" w:rsidR="00BE29C1" w:rsidRPr="00C45A8E" w:rsidRDefault="00BE29C1" w:rsidP="00BE29C1">
      <w:pPr>
        <w:rPr>
          <w:rFonts w:ascii="Times New Roman" w:hAnsi="Times New Roman" w:cs="Times New Roman"/>
          <w:sz w:val="24"/>
          <w:szCs w:val="24"/>
        </w:rPr>
      </w:pPr>
    </w:p>
    <w:p w14:paraId="64305F33" w14:textId="77777777" w:rsidR="00BE29C1" w:rsidRPr="00C45A8E" w:rsidRDefault="00BE29C1" w:rsidP="00BE29C1">
      <w:pPr>
        <w:rPr>
          <w:rFonts w:ascii="Times New Roman" w:hAnsi="Times New Roman" w:cs="Times New Roman"/>
          <w:sz w:val="24"/>
          <w:szCs w:val="24"/>
        </w:rPr>
      </w:pPr>
    </w:p>
    <w:p w14:paraId="2EC1015E" w14:textId="77777777" w:rsidR="00BE29C1" w:rsidRPr="00C45A8E" w:rsidRDefault="00BE29C1" w:rsidP="00BE29C1">
      <w:pPr>
        <w:rPr>
          <w:rFonts w:ascii="Times New Roman" w:hAnsi="Times New Roman" w:cs="Times New Roman"/>
          <w:sz w:val="24"/>
          <w:szCs w:val="24"/>
        </w:rPr>
      </w:pPr>
    </w:p>
    <w:p w14:paraId="3D5E44D2" w14:textId="77777777" w:rsidR="00BE29C1" w:rsidRPr="00C45A8E" w:rsidRDefault="00BE29C1" w:rsidP="00BE29C1">
      <w:pPr>
        <w:pStyle w:val="Heading1"/>
        <w:rPr>
          <w:rFonts w:cs="Times New Roman"/>
        </w:rPr>
        <w:sectPr w:rsidR="00BE29C1" w:rsidRPr="00C45A8E" w:rsidSect="0040436D">
          <w:pgSz w:w="15840" w:h="12240" w:orient="landscape"/>
          <w:pgMar w:top="1440" w:right="1440" w:bottom="1440" w:left="1440" w:header="720" w:footer="720" w:gutter="0"/>
          <w:cols w:space="720"/>
          <w:docGrid w:linePitch="360"/>
        </w:sectPr>
      </w:pPr>
    </w:p>
    <w:p w14:paraId="1FE40924" w14:textId="0CBE9154" w:rsidR="00BE29C1" w:rsidRPr="00C45A8E" w:rsidRDefault="00BE29C1" w:rsidP="00BE29C1">
      <w:pPr>
        <w:pStyle w:val="Heading1"/>
        <w:rPr>
          <w:rFonts w:cs="Times New Roman"/>
        </w:rPr>
      </w:pPr>
      <w:r>
        <w:rPr>
          <w:rFonts w:cs="Times New Roman"/>
        </w:rPr>
        <w:lastRenderedPageBreak/>
        <w:t xml:space="preserve">Table </w:t>
      </w:r>
      <w:r w:rsidR="005C6C9C">
        <w:rPr>
          <w:rFonts w:cs="Times New Roman"/>
        </w:rPr>
        <w:t>8</w:t>
      </w:r>
      <w:r w:rsidRPr="00C45A8E">
        <w:rPr>
          <w:rFonts w:cs="Times New Roman"/>
        </w:rPr>
        <w:t xml:space="preserve">: </w:t>
      </w:r>
      <w:r w:rsidR="003C3EAD">
        <w:rPr>
          <w:rFonts w:cs="Times New Roman"/>
        </w:rPr>
        <w:t xml:space="preserve"> </w:t>
      </w:r>
      <w:r w:rsidRPr="00C45A8E">
        <w:rPr>
          <w:rFonts w:cs="Times New Roman"/>
        </w:rPr>
        <w:t xml:space="preserve">Unemployment and </w:t>
      </w:r>
      <w:r w:rsidR="003C3EAD">
        <w:rPr>
          <w:rFonts w:cs="Times New Roman"/>
        </w:rPr>
        <w:t xml:space="preserve">Political </w:t>
      </w:r>
      <w:r w:rsidRPr="00C45A8E">
        <w:rPr>
          <w:rFonts w:cs="Times New Roman"/>
        </w:rPr>
        <w:t>Re</w:t>
      </w:r>
      <w:r w:rsidR="003C3EAD">
        <w:rPr>
          <w:rFonts w:cs="Times New Roman"/>
        </w:rPr>
        <w:t>-</w:t>
      </w:r>
      <w:r w:rsidRPr="00C45A8E">
        <w:rPr>
          <w:rFonts w:cs="Times New Roman"/>
        </w:rPr>
        <w:t>election</w:t>
      </w:r>
    </w:p>
    <w:tbl>
      <w:tblPr>
        <w:tblW w:w="9666" w:type="dxa"/>
        <w:tblLook w:val="04A0" w:firstRow="1" w:lastRow="0" w:firstColumn="1" w:lastColumn="0" w:noHBand="0" w:noVBand="1"/>
      </w:tblPr>
      <w:tblGrid>
        <w:gridCol w:w="2520"/>
        <w:gridCol w:w="1440"/>
        <w:gridCol w:w="1170"/>
        <w:gridCol w:w="1023"/>
        <w:gridCol w:w="1170"/>
        <w:gridCol w:w="1080"/>
        <w:gridCol w:w="1257"/>
        <w:gridCol w:w="6"/>
      </w:tblGrid>
      <w:tr w:rsidR="00EF058E" w:rsidRPr="007C294C" w14:paraId="0DFCC37B" w14:textId="77777777" w:rsidTr="008A1968">
        <w:trPr>
          <w:gridAfter w:val="1"/>
          <w:wAfter w:w="6" w:type="dxa"/>
          <w:trHeight w:val="1647"/>
        </w:trPr>
        <w:tc>
          <w:tcPr>
            <w:tcW w:w="9660" w:type="dxa"/>
            <w:gridSpan w:val="7"/>
            <w:tcBorders>
              <w:top w:val="nil"/>
              <w:left w:val="nil"/>
              <w:bottom w:val="single" w:sz="4" w:space="0" w:color="auto"/>
              <w:right w:val="nil"/>
            </w:tcBorders>
            <w:shd w:val="clear" w:color="auto" w:fill="auto"/>
            <w:hideMark/>
          </w:tcPr>
          <w:p w14:paraId="7FE84DC7" w14:textId="1B71AB5F"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 xml:space="preserve">In this table, we examine the relation between the unemployment rate and the likelihood of an incumbent winning re-election. We regress an indicator variable for whether the incumbent ran and won the general election </w:t>
            </w:r>
            <w:r w:rsidR="00B54F01">
              <w:rPr>
                <w:rFonts w:ascii="Times New Roman" w:eastAsia="Times New Roman" w:hAnsi="Times New Roman" w:cs="Times New Roman"/>
                <w:color w:val="000000"/>
              </w:rPr>
              <w:t xml:space="preserve">against </w:t>
            </w:r>
            <w:r w:rsidRPr="007C294C">
              <w:rPr>
                <w:rFonts w:ascii="Times New Roman" w:eastAsia="Times New Roman" w:hAnsi="Times New Roman" w:cs="Times New Roman"/>
                <w:color w:val="000000"/>
              </w:rPr>
              <w:t xml:space="preserve">the average unemployment rate in the candidate's area, controls, and robust standard errors. In </w:t>
            </w:r>
            <w:r>
              <w:rPr>
                <w:rFonts w:ascii="Times New Roman" w:eastAsia="Times New Roman" w:hAnsi="Times New Roman" w:cs="Times New Roman"/>
                <w:color w:val="000000"/>
              </w:rPr>
              <w:t>Models (1) and (2)</w:t>
            </w:r>
            <w:r w:rsidRPr="007C294C">
              <w:rPr>
                <w:rFonts w:ascii="Times New Roman" w:eastAsia="Times New Roman" w:hAnsi="Times New Roman" w:cs="Times New Roman"/>
                <w:color w:val="000000"/>
              </w:rPr>
              <w:t xml:space="preserve">, we perform OLS regression with district fixed effects. In </w:t>
            </w:r>
            <w:r>
              <w:rPr>
                <w:rFonts w:ascii="Times New Roman" w:eastAsia="Times New Roman" w:hAnsi="Times New Roman" w:cs="Times New Roman"/>
                <w:color w:val="000000"/>
              </w:rPr>
              <w:t>Models (3) and (4)</w:t>
            </w:r>
            <w:r w:rsidRPr="007C294C">
              <w:rPr>
                <w:rFonts w:ascii="Times New Roman" w:eastAsia="Times New Roman" w:hAnsi="Times New Roman" w:cs="Times New Roman"/>
                <w:color w:val="000000"/>
              </w:rPr>
              <w:t xml:space="preserve">, we perform logistic regression. Finally, in </w:t>
            </w:r>
            <w:r>
              <w:rPr>
                <w:rFonts w:ascii="Times New Roman" w:eastAsia="Times New Roman" w:hAnsi="Times New Roman" w:cs="Times New Roman"/>
                <w:color w:val="000000"/>
              </w:rPr>
              <w:t>Models (5) and (6)</w:t>
            </w:r>
            <w:r w:rsidRPr="007C294C">
              <w:rPr>
                <w:rFonts w:ascii="Times New Roman" w:eastAsia="Times New Roman" w:hAnsi="Times New Roman" w:cs="Times New Roman"/>
                <w:color w:val="000000"/>
              </w:rPr>
              <w:t xml:space="preserve"> we perform probit regressions. We report p-values in parentheses. ** and *** indicate </w:t>
            </w:r>
            <w:r w:rsidR="0091211C">
              <w:rPr>
                <w:rFonts w:ascii="Times New Roman" w:eastAsia="Times New Roman" w:hAnsi="Times New Roman" w:cs="Times New Roman"/>
                <w:color w:val="000000"/>
              </w:rPr>
              <w:t xml:space="preserve">statistical </w:t>
            </w:r>
            <w:r w:rsidRPr="007C294C">
              <w:rPr>
                <w:rFonts w:ascii="Times New Roman" w:eastAsia="Times New Roman" w:hAnsi="Times New Roman" w:cs="Times New Roman"/>
                <w:color w:val="000000"/>
              </w:rPr>
              <w:t>significance at the 5% and 1% levels.</w:t>
            </w:r>
          </w:p>
        </w:tc>
      </w:tr>
      <w:tr w:rsidR="00EF058E" w:rsidRPr="00A553D4" w14:paraId="770CDAED"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34E406A6" w14:textId="6412ED91" w:rsidR="00EF058E" w:rsidRPr="000977D9" w:rsidRDefault="00B54F01" w:rsidP="008A1968">
            <w:pPr>
              <w:spacing w:after="0" w:line="240" w:lineRule="auto"/>
              <w:rPr>
                <w:rFonts w:ascii="Times New Roman" w:eastAsia="Times New Roman" w:hAnsi="Times New Roman" w:cs="Times New Roman"/>
                <w:b/>
                <w:bCs/>
                <w:color w:val="000000"/>
              </w:rPr>
            </w:pPr>
            <w:r w:rsidRPr="000977D9">
              <w:rPr>
                <w:rFonts w:ascii="Times New Roman" w:eastAsia="Times New Roman" w:hAnsi="Times New Roman" w:cs="Times New Roman"/>
                <w:b/>
                <w:bCs/>
                <w:color w:val="000000"/>
              </w:rPr>
              <w:t xml:space="preserve">Variable </w:t>
            </w:r>
          </w:p>
        </w:tc>
        <w:tc>
          <w:tcPr>
            <w:tcW w:w="1440" w:type="dxa"/>
            <w:tcBorders>
              <w:top w:val="nil"/>
              <w:left w:val="nil"/>
              <w:right w:val="nil"/>
            </w:tcBorders>
            <w:shd w:val="clear" w:color="auto" w:fill="auto"/>
            <w:noWrap/>
            <w:vAlign w:val="bottom"/>
            <w:hideMark/>
          </w:tcPr>
          <w:p w14:paraId="2ADFD44A" w14:textId="77777777" w:rsidR="00EF058E" w:rsidRPr="000977D9" w:rsidRDefault="00EF058E" w:rsidP="008A1968">
            <w:pPr>
              <w:spacing w:after="0" w:line="240" w:lineRule="auto"/>
              <w:jc w:val="center"/>
              <w:rPr>
                <w:rFonts w:ascii="Times New Roman" w:eastAsia="Times New Roman" w:hAnsi="Times New Roman" w:cs="Times New Roman"/>
                <w:b/>
                <w:bCs/>
                <w:color w:val="000000"/>
              </w:rPr>
            </w:pPr>
            <w:r w:rsidRPr="000977D9">
              <w:rPr>
                <w:rFonts w:ascii="Times New Roman" w:eastAsia="Times New Roman" w:hAnsi="Times New Roman" w:cs="Times New Roman"/>
                <w:b/>
                <w:bCs/>
                <w:color w:val="000000"/>
              </w:rPr>
              <w:t>(1)</w:t>
            </w:r>
          </w:p>
        </w:tc>
        <w:tc>
          <w:tcPr>
            <w:tcW w:w="1170" w:type="dxa"/>
            <w:tcBorders>
              <w:top w:val="nil"/>
              <w:left w:val="nil"/>
              <w:right w:val="nil"/>
            </w:tcBorders>
            <w:shd w:val="clear" w:color="auto" w:fill="auto"/>
            <w:noWrap/>
            <w:vAlign w:val="bottom"/>
            <w:hideMark/>
          </w:tcPr>
          <w:p w14:paraId="67DFE762" w14:textId="77777777" w:rsidR="00EF058E" w:rsidRPr="000977D9" w:rsidRDefault="00EF058E" w:rsidP="008A1968">
            <w:pPr>
              <w:spacing w:after="0" w:line="240" w:lineRule="auto"/>
              <w:jc w:val="center"/>
              <w:rPr>
                <w:rFonts w:ascii="Times New Roman" w:eastAsia="Times New Roman" w:hAnsi="Times New Roman" w:cs="Times New Roman"/>
                <w:b/>
                <w:bCs/>
                <w:color w:val="000000"/>
              </w:rPr>
            </w:pPr>
            <w:r w:rsidRPr="000977D9">
              <w:rPr>
                <w:rFonts w:ascii="Times New Roman" w:eastAsia="Times New Roman" w:hAnsi="Times New Roman" w:cs="Times New Roman"/>
                <w:b/>
                <w:bCs/>
                <w:color w:val="000000"/>
              </w:rPr>
              <w:t>(2)</w:t>
            </w:r>
          </w:p>
        </w:tc>
        <w:tc>
          <w:tcPr>
            <w:tcW w:w="1023" w:type="dxa"/>
            <w:tcBorders>
              <w:top w:val="nil"/>
              <w:left w:val="nil"/>
              <w:right w:val="nil"/>
            </w:tcBorders>
            <w:shd w:val="clear" w:color="auto" w:fill="auto"/>
            <w:noWrap/>
            <w:vAlign w:val="bottom"/>
            <w:hideMark/>
          </w:tcPr>
          <w:p w14:paraId="13BC85E7" w14:textId="77777777" w:rsidR="00EF058E" w:rsidRPr="000977D9" w:rsidRDefault="00EF058E" w:rsidP="008A1968">
            <w:pPr>
              <w:spacing w:after="0" w:line="240" w:lineRule="auto"/>
              <w:jc w:val="center"/>
              <w:rPr>
                <w:rFonts w:ascii="Times New Roman" w:eastAsia="Times New Roman" w:hAnsi="Times New Roman" w:cs="Times New Roman"/>
                <w:b/>
                <w:bCs/>
                <w:color w:val="000000"/>
              </w:rPr>
            </w:pPr>
            <w:r w:rsidRPr="000977D9">
              <w:rPr>
                <w:rFonts w:ascii="Times New Roman" w:eastAsia="Times New Roman" w:hAnsi="Times New Roman" w:cs="Times New Roman"/>
                <w:b/>
                <w:bCs/>
                <w:color w:val="000000"/>
              </w:rPr>
              <w:t>(3)</w:t>
            </w:r>
          </w:p>
        </w:tc>
        <w:tc>
          <w:tcPr>
            <w:tcW w:w="1170" w:type="dxa"/>
            <w:tcBorders>
              <w:top w:val="nil"/>
              <w:left w:val="nil"/>
              <w:right w:val="nil"/>
            </w:tcBorders>
            <w:shd w:val="clear" w:color="auto" w:fill="auto"/>
            <w:noWrap/>
            <w:vAlign w:val="bottom"/>
            <w:hideMark/>
          </w:tcPr>
          <w:p w14:paraId="4269A697" w14:textId="77777777" w:rsidR="00EF058E" w:rsidRPr="000977D9" w:rsidRDefault="00EF058E" w:rsidP="008A1968">
            <w:pPr>
              <w:spacing w:after="0" w:line="240" w:lineRule="auto"/>
              <w:jc w:val="center"/>
              <w:rPr>
                <w:rFonts w:ascii="Times New Roman" w:eastAsia="Times New Roman" w:hAnsi="Times New Roman" w:cs="Times New Roman"/>
                <w:b/>
                <w:bCs/>
                <w:color w:val="000000"/>
              </w:rPr>
            </w:pPr>
            <w:r w:rsidRPr="000977D9">
              <w:rPr>
                <w:rFonts w:ascii="Times New Roman" w:eastAsia="Times New Roman" w:hAnsi="Times New Roman" w:cs="Times New Roman"/>
                <w:b/>
                <w:bCs/>
                <w:color w:val="000000"/>
              </w:rPr>
              <w:t>(4)</w:t>
            </w:r>
          </w:p>
        </w:tc>
        <w:tc>
          <w:tcPr>
            <w:tcW w:w="1080" w:type="dxa"/>
            <w:tcBorders>
              <w:top w:val="nil"/>
              <w:left w:val="nil"/>
              <w:right w:val="nil"/>
            </w:tcBorders>
            <w:shd w:val="clear" w:color="auto" w:fill="auto"/>
            <w:noWrap/>
            <w:vAlign w:val="bottom"/>
            <w:hideMark/>
          </w:tcPr>
          <w:p w14:paraId="6A28C71E" w14:textId="77777777" w:rsidR="00EF058E" w:rsidRPr="000977D9" w:rsidRDefault="00EF058E" w:rsidP="008A1968">
            <w:pPr>
              <w:spacing w:after="0" w:line="240" w:lineRule="auto"/>
              <w:jc w:val="center"/>
              <w:rPr>
                <w:rFonts w:ascii="Times New Roman" w:eastAsia="Times New Roman" w:hAnsi="Times New Roman" w:cs="Times New Roman"/>
                <w:b/>
                <w:bCs/>
                <w:color w:val="000000"/>
              </w:rPr>
            </w:pPr>
            <w:r w:rsidRPr="000977D9">
              <w:rPr>
                <w:rFonts w:ascii="Times New Roman" w:eastAsia="Times New Roman" w:hAnsi="Times New Roman" w:cs="Times New Roman"/>
                <w:b/>
                <w:bCs/>
                <w:color w:val="000000"/>
              </w:rPr>
              <w:t>(5)</w:t>
            </w:r>
          </w:p>
        </w:tc>
        <w:tc>
          <w:tcPr>
            <w:tcW w:w="1263" w:type="dxa"/>
            <w:gridSpan w:val="2"/>
            <w:tcBorders>
              <w:top w:val="nil"/>
              <w:left w:val="nil"/>
              <w:right w:val="single" w:sz="4" w:space="0" w:color="auto"/>
            </w:tcBorders>
            <w:shd w:val="clear" w:color="auto" w:fill="auto"/>
            <w:noWrap/>
            <w:vAlign w:val="bottom"/>
            <w:hideMark/>
          </w:tcPr>
          <w:p w14:paraId="396BC90D" w14:textId="77777777" w:rsidR="00EF058E" w:rsidRPr="000977D9" w:rsidRDefault="00EF058E" w:rsidP="008A1968">
            <w:pPr>
              <w:spacing w:after="0" w:line="240" w:lineRule="auto"/>
              <w:jc w:val="center"/>
              <w:rPr>
                <w:rFonts w:ascii="Times New Roman" w:eastAsia="Times New Roman" w:hAnsi="Times New Roman" w:cs="Times New Roman"/>
                <w:b/>
                <w:bCs/>
                <w:color w:val="000000"/>
              </w:rPr>
            </w:pPr>
            <w:r w:rsidRPr="000977D9">
              <w:rPr>
                <w:rFonts w:ascii="Times New Roman" w:eastAsia="Times New Roman" w:hAnsi="Times New Roman" w:cs="Times New Roman"/>
                <w:b/>
                <w:bCs/>
                <w:color w:val="000000"/>
              </w:rPr>
              <w:t>(6)</w:t>
            </w:r>
          </w:p>
        </w:tc>
      </w:tr>
      <w:tr w:rsidR="00EF058E" w:rsidRPr="00A553D4" w14:paraId="431BDCA1" w14:textId="77777777" w:rsidTr="000977D9">
        <w:trPr>
          <w:trHeight w:val="288"/>
        </w:trPr>
        <w:tc>
          <w:tcPr>
            <w:tcW w:w="2520" w:type="dxa"/>
            <w:tcBorders>
              <w:top w:val="nil"/>
              <w:left w:val="single" w:sz="4" w:space="0" w:color="auto"/>
              <w:bottom w:val="single" w:sz="4" w:space="0" w:color="auto"/>
              <w:right w:val="nil"/>
            </w:tcBorders>
            <w:shd w:val="clear" w:color="auto" w:fill="auto"/>
            <w:noWrap/>
            <w:vAlign w:val="bottom"/>
            <w:hideMark/>
          </w:tcPr>
          <w:p w14:paraId="4337A2D2" w14:textId="77777777" w:rsidR="00EF058E" w:rsidRPr="000977D9" w:rsidRDefault="00EF058E" w:rsidP="008A1968">
            <w:pPr>
              <w:spacing w:after="0" w:line="240" w:lineRule="auto"/>
              <w:jc w:val="center"/>
              <w:rPr>
                <w:rFonts w:ascii="Times New Roman" w:eastAsia="Times New Roman" w:hAnsi="Times New Roman" w:cs="Times New Roman"/>
                <w:b/>
                <w:bCs/>
                <w:color w:val="000000"/>
              </w:rPr>
            </w:pPr>
          </w:p>
        </w:tc>
        <w:tc>
          <w:tcPr>
            <w:tcW w:w="7146" w:type="dxa"/>
            <w:gridSpan w:val="7"/>
            <w:tcBorders>
              <w:top w:val="nil"/>
              <w:left w:val="nil"/>
              <w:bottom w:val="single" w:sz="4" w:space="0" w:color="auto"/>
              <w:right w:val="single" w:sz="4" w:space="0" w:color="auto"/>
            </w:tcBorders>
            <w:shd w:val="clear" w:color="auto" w:fill="auto"/>
            <w:noWrap/>
            <w:vAlign w:val="bottom"/>
            <w:hideMark/>
          </w:tcPr>
          <w:p w14:paraId="486E1B58" w14:textId="77777777" w:rsidR="00EF058E" w:rsidRPr="000977D9" w:rsidRDefault="00EF058E" w:rsidP="008A1968">
            <w:pPr>
              <w:spacing w:after="0" w:line="240" w:lineRule="auto"/>
              <w:jc w:val="center"/>
              <w:rPr>
                <w:rFonts w:ascii="Times New Roman" w:eastAsia="Times New Roman" w:hAnsi="Times New Roman" w:cs="Times New Roman"/>
                <w:b/>
                <w:bCs/>
              </w:rPr>
            </w:pPr>
            <w:r w:rsidRPr="000977D9">
              <w:rPr>
                <w:rFonts w:ascii="Times New Roman" w:eastAsia="Times New Roman" w:hAnsi="Times New Roman" w:cs="Times New Roman"/>
                <w:b/>
                <w:bCs/>
                <w:color w:val="000000"/>
              </w:rPr>
              <w:t>Incumbent wins reelection</w:t>
            </w:r>
          </w:p>
        </w:tc>
      </w:tr>
      <w:tr w:rsidR="00EF058E" w:rsidRPr="00A553D4" w14:paraId="738E2EC6" w14:textId="77777777" w:rsidTr="000977D9">
        <w:trPr>
          <w:trHeight w:val="288"/>
        </w:trPr>
        <w:tc>
          <w:tcPr>
            <w:tcW w:w="2520" w:type="dxa"/>
            <w:tcBorders>
              <w:top w:val="single" w:sz="4" w:space="0" w:color="auto"/>
              <w:left w:val="single" w:sz="4" w:space="0" w:color="auto"/>
              <w:bottom w:val="nil"/>
              <w:right w:val="nil"/>
            </w:tcBorders>
            <w:shd w:val="clear" w:color="auto" w:fill="auto"/>
            <w:noWrap/>
            <w:vAlign w:val="bottom"/>
            <w:hideMark/>
          </w:tcPr>
          <w:p w14:paraId="1EEBE847"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Unemployment rate</w:t>
            </w:r>
          </w:p>
        </w:tc>
        <w:tc>
          <w:tcPr>
            <w:tcW w:w="1440" w:type="dxa"/>
            <w:tcBorders>
              <w:top w:val="single" w:sz="4" w:space="0" w:color="auto"/>
              <w:left w:val="nil"/>
              <w:bottom w:val="nil"/>
              <w:right w:val="nil"/>
            </w:tcBorders>
            <w:shd w:val="clear" w:color="auto" w:fill="auto"/>
            <w:noWrap/>
            <w:vAlign w:val="center"/>
            <w:hideMark/>
          </w:tcPr>
          <w:p w14:paraId="5B3AB2D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-0.007***</w:t>
            </w:r>
          </w:p>
        </w:tc>
        <w:tc>
          <w:tcPr>
            <w:tcW w:w="1170" w:type="dxa"/>
            <w:tcBorders>
              <w:top w:val="single" w:sz="4" w:space="0" w:color="auto"/>
              <w:left w:val="nil"/>
              <w:bottom w:val="nil"/>
              <w:right w:val="nil"/>
            </w:tcBorders>
            <w:shd w:val="clear" w:color="auto" w:fill="auto"/>
            <w:noWrap/>
            <w:vAlign w:val="center"/>
            <w:hideMark/>
          </w:tcPr>
          <w:p w14:paraId="75EB29FB"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-0.005**</w:t>
            </w:r>
          </w:p>
        </w:tc>
        <w:tc>
          <w:tcPr>
            <w:tcW w:w="1023" w:type="dxa"/>
            <w:tcBorders>
              <w:top w:val="single" w:sz="4" w:space="0" w:color="auto"/>
              <w:left w:val="nil"/>
              <w:bottom w:val="nil"/>
              <w:right w:val="nil"/>
            </w:tcBorders>
            <w:shd w:val="clear" w:color="auto" w:fill="auto"/>
            <w:noWrap/>
            <w:vAlign w:val="center"/>
            <w:hideMark/>
          </w:tcPr>
          <w:p w14:paraId="59B6808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-0.066**</w:t>
            </w:r>
          </w:p>
        </w:tc>
        <w:tc>
          <w:tcPr>
            <w:tcW w:w="1170" w:type="dxa"/>
            <w:tcBorders>
              <w:top w:val="single" w:sz="4" w:space="0" w:color="auto"/>
              <w:left w:val="nil"/>
              <w:bottom w:val="nil"/>
              <w:right w:val="nil"/>
            </w:tcBorders>
            <w:shd w:val="clear" w:color="auto" w:fill="auto"/>
            <w:noWrap/>
            <w:vAlign w:val="center"/>
            <w:hideMark/>
          </w:tcPr>
          <w:p w14:paraId="496D0505"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-0.102***</w:t>
            </w:r>
          </w:p>
        </w:tc>
        <w:tc>
          <w:tcPr>
            <w:tcW w:w="1080" w:type="dxa"/>
            <w:tcBorders>
              <w:top w:val="single" w:sz="4" w:space="0" w:color="auto"/>
              <w:left w:val="nil"/>
              <w:bottom w:val="nil"/>
              <w:right w:val="nil"/>
            </w:tcBorders>
            <w:shd w:val="clear" w:color="auto" w:fill="auto"/>
            <w:noWrap/>
            <w:vAlign w:val="center"/>
            <w:hideMark/>
          </w:tcPr>
          <w:p w14:paraId="76666C1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-0.033**</w:t>
            </w:r>
          </w:p>
        </w:tc>
        <w:tc>
          <w:tcPr>
            <w:tcW w:w="1263" w:type="dxa"/>
            <w:gridSpan w:val="2"/>
            <w:tcBorders>
              <w:top w:val="single" w:sz="4" w:space="0" w:color="auto"/>
              <w:left w:val="nil"/>
              <w:bottom w:val="nil"/>
              <w:right w:val="single" w:sz="4" w:space="0" w:color="auto"/>
            </w:tcBorders>
            <w:shd w:val="clear" w:color="auto" w:fill="auto"/>
            <w:noWrap/>
            <w:vAlign w:val="center"/>
            <w:hideMark/>
          </w:tcPr>
          <w:p w14:paraId="524D1E3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-0.049***</w:t>
            </w:r>
          </w:p>
        </w:tc>
      </w:tr>
      <w:tr w:rsidR="00EF058E" w:rsidRPr="00A553D4" w14:paraId="10CF02A9"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30A5649B"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54115FC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(0.005)</w:t>
            </w:r>
          </w:p>
        </w:tc>
        <w:tc>
          <w:tcPr>
            <w:tcW w:w="1170" w:type="dxa"/>
            <w:tcBorders>
              <w:top w:val="nil"/>
              <w:left w:val="nil"/>
              <w:bottom w:val="nil"/>
              <w:right w:val="nil"/>
            </w:tcBorders>
            <w:shd w:val="clear" w:color="auto" w:fill="auto"/>
            <w:noWrap/>
            <w:vAlign w:val="center"/>
            <w:hideMark/>
          </w:tcPr>
          <w:p w14:paraId="399359F6"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(0.022)</w:t>
            </w:r>
          </w:p>
        </w:tc>
        <w:tc>
          <w:tcPr>
            <w:tcW w:w="1023" w:type="dxa"/>
            <w:tcBorders>
              <w:top w:val="nil"/>
              <w:left w:val="nil"/>
              <w:bottom w:val="nil"/>
              <w:right w:val="nil"/>
            </w:tcBorders>
            <w:shd w:val="clear" w:color="auto" w:fill="auto"/>
            <w:noWrap/>
            <w:vAlign w:val="center"/>
            <w:hideMark/>
          </w:tcPr>
          <w:p w14:paraId="64EF0CF4"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0.018</w:t>
            </w:r>
          </w:p>
        </w:tc>
        <w:tc>
          <w:tcPr>
            <w:tcW w:w="1170" w:type="dxa"/>
            <w:tcBorders>
              <w:top w:val="nil"/>
              <w:left w:val="nil"/>
              <w:bottom w:val="nil"/>
              <w:right w:val="nil"/>
            </w:tcBorders>
            <w:shd w:val="clear" w:color="auto" w:fill="auto"/>
            <w:noWrap/>
            <w:vAlign w:val="center"/>
            <w:hideMark/>
          </w:tcPr>
          <w:p w14:paraId="41D0DDA2"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0.001</w:t>
            </w:r>
          </w:p>
        </w:tc>
        <w:tc>
          <w:tcPr>
            <w:tcW w:w="1080" w:type="dxa"/>
            <w:tcBorders>
              <w:top w:val="nil"/>
              <w:left w:val="nil"/>
              <w:bottom w:val="nil"/>
              <w:right w:val="nil"/>
            </w:tcBorders>
            <w:shd w:val="clear" w:color="auto" w:fill="auto"/>
            <w:noWrap/>
            <w:vAlign w:val="center"/>
            <w:hideMark/>
          </w:tcPr>
          <w:p w14:paraId="04D36666"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0.020</w:t>
            </w:r>
          </w:p>
        </w:tc>
        <w:tc>
          <w:tcPr>
            <w:tcW w:w="1263" w:type="dxa"/>
            <w:gridSpan w:val="2"/>
            <w:tcBorders>
              <w:top w:val="nil"/>
              <w:left w:val="nil"/>
              <w:bottom w:val="nil"/>
              <w:right w:val="single" w:sz="4" w:space="0" w:color="auto"/>
            </w:tcBorders>
            <w:shd w:val="clear" w:color="auto" w:fill="auto"/>
            <w:noWrap/>
            <w:vAlign w:val="center"/>
            <w:hideMark/>
          </w:tcPr>
          <w:p w14:paraId="3D0C02AA"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0.001</w:t>
            </w:r>
          </w:p>
        </w:tc>
      </w:tr>
      <w:tr w:rsidR="00EF058E" w:rsidRPr="00A553D4" w14:paraId="5EF03E79" w14:textId="77777777" w:rsidTr="00E132A7">
        <w:trPr>
          <w:trHeight w:val="387"/>
        </w:trPr>
        <w:tc>
          <w:tcPr>
            <w:tcW w:w="2520" w:type="dxa"/>
            <w:tcBorders>
              <w:top w:val="nil"/>
              <w:left w:val="single" w:sz="4" w:space="0" w:color="auto"/>
              <w:bottom w:val="nil"/>
              <w:right w:val="nil"/>
            </w:tcBorders>
            <w:shd w:val="clear" w:color="auto" w:fill="auto"/>
            <w:noWrap/>
            <w:vAlign w:val="bottom"/>
            <w:hideMark/>
          </w:tcPr>
          <w:p w14:paraId="70A5CB22"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Democrat</w:t>
            </w:r>
          </w:p>
        </w:tc>
        <w:tc>
          <w:tcPr>
            <w:tcW w:w="1440" w:type="dxa"/>
            <w:tcBorders>
              <w:top w:val="nil"/>
              <w:left w:val="nil"/>
              <w:bottom w:val="nil"/>
              <w:right w:val="nil"/>
            </w:tcBorders>
            <w:shd w:val="clear" w:color="auto" w:fill="auto"/>
            <w:noWrap/>
            <w:vAlign w:val="center"/>
            <w:hideMark/>
          </w:tcPr>
          <w:p w14:paraId="236ECAF8"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6C6D4A0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-0.164***</w:t>
            </w:r>
          </w:p>
        </w:tc>
        <w:tc>
          <w:tcPr>
            <w:tcW w:w="1023" w:type="dxa"/>
            <w:tcBorders>
              <w:top w:val="nil"/>
              <w:left w:val="nil"/>
              <w:bottom w:val="nil"/>
              <w:right w:val="nil"/>
            </w:tcBorders>
            <w:shd w:val="clear" w:color="auto" w:fill="auto"/>
            <w:noWrap/>
            <w:vAlign w:val="center"/>
            <w:hideMark/>
          </w:tcPr>
          <w:p w14:paraId="37BF039B"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35FA295A"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-0.688</w:t>
            </w:r>
          </w:p>
        </w:tc>
        <w:tc>
          <w:tcPr>
            <w:tcW w:w="1080" w:type="dxa"/>
            <w:tcBorders>
              <w:top w:val="nil"/>
              <w:left w:val="nil"/>
              <w:bottom w:val="nil"/>
              <w:right w:val="nil"/>
            </w:tcBorders>
            <w:shd w:val="clear" w:color="auto" w:fill="auto"/>
            <w:noWrap/>
            <w:vAlign w:val="center"/>
            <w:hideMark/>
          </w:tcPr>
          <w:p w14:paraId="59112594"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01DB8E5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-0.291***</w:t>
            </w:r>
          </w:p>
        </w:tc>
      </w:tr>
      <w:tr w:rsidR="00EF058E" w:rsidRPr="00A553D4" w14:paraId="44AD51A6"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4199A1DE"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3DE3A06F" w14:textId="77777777" w:rsidR="00EF058E" w:rsidRPr="007C294C" w:rsidRDefault="00EF058E" w:rsidP="00234F52">
            <w:pPr>
              <w:spacing w:after="0" w:line="240" w:lineRule="auto"/>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14:paraId="608E938B"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(0.000)</w:t>
            </w:r>
          </w:p>
        </w:tc>
        <w:tc>
          <w:tcPr>
            <w:tcW w:w="1023" w:type="dxa"/>
            <w:tcBorders>
              <w:top w:val="nil"/>
              <w:left w:val="nil"/>
              <w:bottom w:val="nil"/>
              <w:right w:val="nil"/>
            </w:tcBorders>
            <w:shd w:val="clear" w:color="auto" w:fill="auto"/>
            <w:noWrap/>
            <w:vAlign w:val="center"/>
            <w:hideMark/>
          </w:tcPr>
          <w:p w14:paraId="58BF37CD"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3ACC9A6D"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0.002</w:t>
            </w:r>
          </w:p>
        </w:tc>
        <w:tc>
          <w:tcPr>
            <w:tcW w:w="1080" w:type="dxa"/>
            <w:tcBorders>
              <w:top w:val="nil"/>
              <w:left w:val="nil"/>
              <w:bottom w:val="nil"/>
              <w:right w:val="nil"/>
            </w:tcBorders>
            <w:shd w:val="clear" w:color="auto" w:fill="auto"/>
            <w:noWrap/>
            <w:vAlign w:val="center"/>
            <w:hideMark/>
          </w:tcPr>
          <w:p w14:paraId="564D111A"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6595F38D"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0.005</w:t>
            </w:r>
          </w:p>
        </w:tc>
      </w:tr>
      <w:tr w:rsidR="00EF058E" w:rsidRPr="00A553D4" w14:paraId="01CC664F" w14:textId="77777777" w:rsidTr="00E132A7">
        <w:trPr>
          <w:trHeight w:val="351"/>
        </w:trPr>
        <w:tc>
          <w:tcPr>
            <w:tcW w:w="2520" w:type="dxa"/>
            <w:vMerge w:val="restart"/>
            <w:tcBorders>
              <w:top w:val="nil"/>
              <w:left w:val="single" w:sz="4" w:space="0" w:color="auto"/>
              <w:right w:val="nil"/>
            </w:tcBorders>
            <w:shd w:val="clear" w:color="auto" w:fill="auto"/>
            <w:noWrap/>
            <w:vAlign w:val="bottom"/>
            <w:hideMark/>
          </w:tcPr>
          <w:p w14:paraId="48221696"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School Enrollment Percent</w:t>
            </w:r>
          </w:p>
        </w:tc>
        <w:tc>
          <w:tcPr>
            <w:tcW w:w="1440" w:type="dxa"/>
            <w:tcBorders>
              <w:top w:val="nil"/>
              <w:left w:val="nil"/>
              <w:bottom w:val="nil"/>
              <w:right w:val="nil"/>
            </w:tcBorders>
            <w:shd w:val="clear" w:color="auto" w:fill="auto"/>
            <w:noWrap/>
            <w:vAlign w:val="center"/>
            <w:hideMark/>
          </w:tcPr>
          <w:p w14:paraId="5EC944B1"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6A5D3016"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0.010</w:t>
            </w:r>
          </w:p>
        </w:tc>
        <w:tc>
          <w:tcPr>
            <w:tcW w:w="1023" w:type="dxa"/>
            <w:tcBorders>
              <w:top w:val="nil"/>
              <w:left w:val="nil"/>
              <w:bottom w:val="nil"/>
              <w:right w:val="nil"/>
            </w:tcBorders>
            <w:shd w:val="clear" w:color="auto" w:fill="auto"/>
            <w:noWrap/>
            <w:vAlign w:val="center"/>
            <w:hideMark/>
          </w:tcPr>
          <w:p w14:paraId="140AAA84"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783C3A5B"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-0.064</w:t>
            </w:r>
          </w:p>
        </w:tc>
        <w:tc>
          <w:tcPr>
            <w:tcW w:w="1080" w:type="dxa"/>
            <w:tcBorders>
              <w:top w:val="nil"/>
              <w:left w:val="nil"/>
              <w:bottom w:val="nil"/>
              <w:right w:val="nil"/>
            </w:tcBorders>
            <w:shd w:val="clear" w:color="auto" w:fill="auto"/>
            <w:noWrap/>
            <w:vAlign w:val="center"/>
            <w:hideMark/>
          </w:tcPr>
          <w:p w14:paraId="39979BF0"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084608CD"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-0.031</w:t>
            </w:r>
          </w:p>
        </w:tc>
      </w:tr>
      <w:tr w:rsidR="00EF058E" w:rsidRPr="00A553D4" w14:paraId="3665C0FF" w14:textId="77777777" w:rsidTr="00E132A7">
        <w:trPr>
          <w:trHeight w:val="153"/>
        </w:trPr>
        <w:tc>
          <w:tcPr>
            <w:tcW w:w="2520" w:type="dxa"/>
            <w:vMerge/>
            <w:tcBorders>
              <w:left w:val="single" w:sz="4" w:space="0" w:color="auto"/>
              <w:bottom w:val="nil"/>
              <w:right w:val="nil"/>
            </w:tcBorders>
            <w:shd w:val="clear" w:color="auto" w:fill="auto"/>
            <w:noWrap/>
            <w:vAlign w:val="bottom"/>
            <w:hideMark/>
          </w:tcPr>
          <w:p w14:paraId="197DA344"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03ED34E3" w14:textId="77777777" w:rsidR="00EF058E" w:rsidRPr="007C294C" w:rsidRDefault="00EF058E" w:rsidP="00234F52">
            <w:pPr>
              <w:spacing w:after="0" w:line="240" w:lineRule="auto"/>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14:paraId="3E12900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(0.248)</w:t>
            </w:r>
          </w:p>
        </w:tc>
        <w:tc>
          <w:tcPr>
            <w:tcW w:w="1023" w:type="dxa"/>
            <w:tcBorders>
              <w:top w:val="nil"/>
              <w:left w:val="nil"/>
              <w:bottom w:val="nil"/>
              <w:right w:val="nil"/>
            </w:tcBorders>
            <w:shd w:val="clear" w:color="auto" w:fill="auto"/>
            <w:noWrap/>
            <w:vAlign w:val="center"/>
            <w:hideMark/>
          </w:tcPr>
          <w:p w14:paraId="692C32C9"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5FA5257B"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0.104</w:t>
            </w:r>
          </w:p>
        </w:tc>
        <w:tc>
          <w:tcPr>
            <w:tcW w:w="1080" w:type="dxa"/>
            <w:tcBorders>
              <w:top w:val="nil"/>
              <w:left w:val="nil"/>
              <w:bottom w:val="nil"/>
              <w:right w:val="nil"/>
            </w:tcBorders>
            <w:shd w:val="clear" w:color="auto" w:fill="auto"/>
            <w:noWrap/>
            <w:vAlign w:val="center"/>
            <w:hideMark/>
          </w:tcPr>
          <w:p w14:paraId="5D9BBF11"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3AFDD1C8"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0.112</w:t>
            </w:r>
          </w:p>
        </w:tc>
      </w:tr>
      <w:tr w:rsidR="00EF058E" w:rsidRPr="00A553D4" w14:paraId="217051FA" w14:textId="77777777" w:rsidTr="00E132A7">
        <w:trPr>
          <w:trHeight w:val="423"/>
        </w:trPr>
        <w:tc>
          <w:tcPr>
            <w:tcW w:w="2520" w:type="dxa"/>
            <w:vMerge w:val="restart"/>
            <w:tcBorders>
              <w:top w:val="nil"/>
              <w:left w:val="single" w:sz="4" w:space="0" w:color="auto"/>
              <w:right w:val="nil"/>
            </w:tcBorders>
            <w:shd w:val="clear" w:color="auto" w:fill="auto"/>
            <w:noWrap/>
            <w:vAlign w:val="bottom"/>
            <w:hideMark/>
          </w:tcPr>
          <w:p w14:paraId="78A9BA38"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Human Development Index</w:t>
            </w:r>
          </w:p>
        </w:tc>
        <w:tc>
          <w:tcPr>
            <w:tcW w:w="1440" w:type="dxa"/>
            <w:tcBorders>
              <w:top w:val="nil"/>
              <w:left w:val="nil"/>
              <w:bottom w:val="nil"/>
              <w:right w:val="nil"/>
            </w:tcBorders>
            <w:shd w:val="clear" w:color="auto" w:fill="auto"/>
            <w:noWrap/>
            <w:vAlign w:val="center"/>
            <w:hideMark/>
          </w:tcPr>
          <w:p w14:paraId="2259F067"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6F687535"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-0.208</w:t>
            </w:r>
          </w:p>
        </w:tc>
        <w:tc>
          <w:tcPr>
            <w:tcW w:w="1023" w:type="dxa"/>
            <w:tcBorders>
              <w:top w:val="nil"/>
              <w:left w:val="nil"/>
              <w:bottom w:val="nil"/>
              <w:right w:val="nil"/>
            </w:tcBorders>
            <w:shd w:val="clear" w:color="auto" w:fill="auto"/>
            <w:noWrap/>
            <w:vAlign w:val="center"/>
            <w:hideMark/>
          </w:tcPr>
          <w:p w14:paraId="156571A3"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6FC52599"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1.060**</w:t>
            </w:r>
          </w:p>
        </w:tc>
        <w:tc>
          <w:tcPr>
            <w:tcW w:w="1080" w:type="dxa"/>
            <w:tcBorders>
              <w:top w:val="nil"/>
              <w:left w:val="nil"/>
              <w:bottom w:val="nil"/>
              <w:right w:val="nil"/>
            </w:tcBorders>
            <w:shd w:val="clear" w:color="auto" w:fill="auto"/>
            <w:noWrap/>
            <w:vAlign w:val="center"/>
            <w:hideMark/>
          </w:tcPr>
          <w:p w14:paraId="79403EF0"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30BB6DCE"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0.453**</w:t>
            </w:r>
          </w:p>
        </w:tc>
      </w:tr>
      <w:tr w:rsidR="00EF058E" w:rsidRPr="00A553D4" w14:paraId="2ADD5E5D" w14:textId="77777777" w:rsidTr="00E132A7">
        <w:trPr>
          <w:trHeight w:val="135"/>
        </w:trPr>
        <w:tc>
          <w:tcPr>
            <w:tcW w:w="2520" w:type="dxa"/>
            <w:vMerge/>
            <w:tcBorders>
              <w:left w:val="single" w:sz="4" w:space="0" w:color="auto"/>
              <w:bottom w:val="nil"/>
              <w:right w:val="nil"/>
            </w:tcBorders>
            <w:shd w:val="clear" w:color="auto" w:fill="auto"/>
            <w:noWrap/>
            <w:vAlign w:val="bottom"/>
            <w:hideMark/>
          </w:tcPr>
          <w:p w14:paraId="6D05AB00"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0D7E0E46" w14:textId="77777777" w:rsidR="00EF058E" w:rsidRPr="007C294C" w:rsidRDefault="00EF058E" w:rsidP="00234F52">
            <w:pPr>
              <w:spacing w:after="0" w:line="240" w:lineRule="auto"/>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14:paraId="37F63CDE"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(0.423)</w:t>
            </w:r>
          </w:p>
        </w:tc>
        <w:tc>
          <w:tcPr>
            <w:tcW w:w="1023" w:type="dxa"/>
            <w:tcBorders>
              <w:top w:val="nil"/>
              <w:left w:val="nil"/>
              <w:bottom w:val="nil"/>
              <w:right w:val="nil"/>
            </w:tcBorders>
            <w:shd w:val="clear" w:color="auto" w:fill="auto"/>
            <w:noWrap/>
            <w:vAlign w:val="center"/>
            <w:hideMark/>
          </w:tcPr>
          <w:p w14:paraId="7C89D548"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4EC813AE"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0.028</w:t>
            </w:r>
          </w:p>
        </w:tc>
        <w:tc>
          <w:tcPr>
            <w:tcW w:w="1080" w:type="dxa"/>
            <w:tcBorders>
              <w:top w:val="nil"/>
              <w:left w:val="nil"/>
              <w:bottom w:val="nil"/>
              <w:right w:val="nil"/>
            </w:tcBorders>
            <w:shd w:val="clear" w:color="auto" w:fill="auto"/>
            <w:noWrap/>
            <w:vAlign w:val="center"/>
            <w:hideMark/>
          </w:tcPr>
          <w:p w14:paraId="6CA7E309"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7FBDAE8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0.046</w:t>
            </w:r>
          </w:p>
        </w:tc>
      </w:tr>
      <w:tr w:rsidR="00EF058E" w:rsidRPr="00A553D4" w14:paraId="0A609CFF" w14:textId="77777777" w:rsidTr="00E132A7">
        <w:trPr>
          <w:trHeight w:val="369"/>
        </w:trPr>
        <w:tc>
          <w:tcPr>
            <w:tcW w:w="2520" w:type="dxa"/>
            <w:tcBorders>
              <w:top w:val="nil"/>
              <w:left w:val="single" w:sz="4" w:space="0" w:color="auto"/>
              <w:bottom w:val="nil"/>
              <w:right w:val="nil"/>
            </w:tcBorders>
            <w:shd w:val="clear" w:color="auto" w:fill="auto"/>
            <w:noWrap/>
            <w:vAlign w:val="bottom"/>
            <w:hideMark/>
          </w:tcPr>
          <w:p w14:paraId="0979F03A"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ln(median earnings)</w:t>
            </w:r>
          </w:p>
        </w:tc>
        <w:tc>
          <w:tcPr>
            <w:tcW w:w="1440" w:type="dxa"/>
            <w:tcBorders>
              <w:top w:val="nil"/>
              <w:left w:val="nil"/>
              <w:bottom w:val="nil"/>
              <w:right w:val="nil"/>
            </w:tcBorders>
            <w:shd w:val="clear" w:color="auto" w:fill="auto"/>
            <w:noWrap/>
            <w:vAlign w:val="center"/>
            <w:hideMark/>
          </w:tcPr>
          <w:p w14:paraId="26019DC4"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270E20A0"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-0.025</w:t>
            </w:r>
          </w:p>
        </w:tc>
        <w:tc>
          <w:tcPr>
            <w:tcW w:w="1023" w:type="dxa"/>
            <w:tcBorders>
              <w:top w:val="nil"/>
              <w:left w:val="nil"/>
              <w:bottom w:val="nil"/>
              <w:right w:val="nil"/>
            </w:tcBorders>
            <w:shd w:val="clear" w:color="auto" w:fill="auto"/>
            <w:noWrap/>
            <w:vAlign w:val="center"/>
            <w:hideMark/>
          </w:tcPr>
          <w:p w14:paraId="64066B58"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65510B46"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-0.284</w:t>
            </w:r>
          </w:p>
        </w:tc>
        <w:tc>
          <w:tcPr>
            <w:tcW w:w="1080" w:type="dxa"/>
            <w:tcBorders>
              <w:top w:val="nil"/>
              <w:left w:val="nil"/>
              <w:bottom w:val="nil"/>
              <w:right w:val="nil"/>
            </w:tcBorders>
            <w:shd w:val="clear" w:color="auto" w:fill="auto"/>
            <w:noWrap/>
            <w:vAlign w:val="center"/>
            <w:hideMark/>
          </w:tcPr>
          <w:p w14:paraId="712A6361"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0233701C"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-0.113</w:t>
            </w:r>
          </w:p>
        </w:tc>
      </w:tr>
      <w:tr w:rsidR="00EF058E" w:rsidRPr="00A553D4" w14:paraId="36B22823"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3773864E"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65F43A7D" w14:textId="77777777" w:rsidR="00EF058E" w:rsidRPr="007C294C" w:rsidRDefault="00EF058E" w:rsidP="00234F52">
            <w:pPr>
              <w:spacing w:after="0" w:line="240" w:lineRule="auto"/>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14:paraId="6574A7F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(0.899)</w:t>
            </w:r>
          </w:p>
        </w:tc>
        <w:tc>
          <w:tcPr>
            <w:tcW w:w="1023" w:type="dxa"/>
            <w:tcBorders>
              <w:top w:val="nil"/>
              <w:left w:val="nil"/>
              <w:bottom w:val="nil"/>
              <w:right w:val="nil"/>
            </w:tcBorders>
            <w:shd w:val="clear" w:color="auto" w:fill="auto"/>
            <w:noWrap/>
            <w:vAlign w:val="center"/>
            <w:hideMark/>
          </w:tcPr>
          <w:p w14:paraId="475DD2A1"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7566410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0.816</w:t>
            </w:r>
          </w:p>
        </w:tc>
        <w:tc>
          <w:tcPr>
            <w:tcW w:w="1080" w:type="dxa"/>
            <w:tcBorders>
              <w:top w:val="nil"/>
              <w:left w:val="nil"/>
              <w:bottom w:val="nil"/>
              <w:right w:val="nil"/>
            </w:tcBorders>
            <w:shd w:val="clear" w:color="auto" w:fill="auto"/>
            <w:noWrap/>
            <w:vAlign w:val="center"/>
            <w:hideMark/>
          </w:tcPr>
          <w:p w14:paraId="6ED9A1E0"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2E2403CA"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0.854</w:t>
            </w:r>
          </w:p>
        </w:tc>
      </w:tr>
      <w:tr w:rsidR="00EF058E" w:rsidRPr="00A553D4" w14:paraId="5D812E80" w14:textId="77777777" w:rsidTr="00E132A7">
        <w:trPr>
          <w:trHeight w:val="333"/>
        </w:trPr>
        <w:tc>
          <w:tcPr>
            <w:tcW w:w="2520" w:type="dxa"/>
            <w:vMerge w:val="restart"/>
            <w:tcBorders>
              <w:top w:val="nil"/>
              <w:left w:val="single" w:sz="4" w:space="0" w:color="auto"/>
              <w:right w:val="nil"/>
            </w:tcBorders>
            <w:shd w:val="clear" w:color="auto" w:fill="auto"/>
            <w:noWrap/>
            <w:vAlign w:val="bottom"/>
            <w:hideMark/>
          </w:tcPr>
          <w:p w14:paraId="6BBA92B1"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Percent of people below poverty line</w:t>
            </w:r>
          </w:p>
        </w:tc>
        <w:tc>
          <w:tcPr>
            <w:tcW w:w="1440" w:type="dxa"/>
            <w:tcBorders>
              <w:top w:val="nil"/>
              <w:left w:val="nil"/>
              <w:bottom w:val="nil"/>
              <w:right w:val="nil"/>
            </w:tcBorders>
            <w:shd w:val="clear" w:color="auto" w:fill="auto"/>
            <w:noWrap/>
            <w:vAlign w:val="center"/>
            <w:hideMark/>
          </w:tcPr>
          <w:p w14:paraId="6F9A712E"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12F4ECAC" w14:textId="27B17268"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0.013</w:t>
            </w:r>
          </w:p>
        </w:tc>
        <w:tc>
          <w:tcPr>
            <w:tcW w:w="1023" w:type="dxa"/>
            <w:tcBorders>
              <w:top w:val="nil"/>
              <w:left w:val="nil"/>
              <w:bottom w:val="nil"/>
              <w:right w:val="nil"/>
            </w:tcBorders>
            <w:shd w:val="clear" w:color="auto" w:fill="auto"/>
            <w:noWrap/>
            <w:vAlign w:val="center"/>
            <w:hideMark/>
          </w:tcPr>
          <w:p w14:paraId="592838CE"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77182B1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0.134***</w:t>
            </w:r>
          </w:p>
        </w:tc>
        <w:tc>
          <w:tcPr>
            <w:tcW w:w="1080" w:type="dxa"/>
            <w:tcBorders>
              <w:top w:val="nil"/>
              <w:left w:val="nil"/>
              <w:bottom w:val="nil"/>
              <w:right w:val="nil"/>
            </w:tcBorders>
            <w:shd w:val="clear" w:color="auto" w:fill="auto"/>
            <w:noWrap/>
            <w:vAlign w:val="center"/>
            <w:hideMark/>
          </w:tcPr>
          <w:p w14:paraId="753B40DD"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7D34612E"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0.060***</w:t>
            </w:r>
          </w:p>
        </w:tc>
      </w:tr>
      <w:tr w:rsidR="00EF058E" w:rsidRPr="00A553D4" w14:paraId="193F038D" w14:textId="77777777" w:rsidTr="00E132A7">
        <w:trPr>
          <w:trHeight w:val="288"/>
        </w:trPr>
        <w:tc>
          <w:tcPr>
            <w:tcW w:w="2520" w:type="dxa"/>
            <w:vMerge/>
            <w:tcBorders>
              <w:left w:val="single" w:sz="4" w:space="0" w:color="auto"/>
              <w:bottom w:val="nil"/>
              <w:right w:val="nil"/>
            </w:tcBorders>
            <w:shd w:val="clear" w:color="auto" w:fill="auto"/>
            <w:noWrap/>
            <w:vAlign w:val="bottom"/>
            <w:hideMark/>
          </w:tcPr>
          <w:p w14:paraId="3FE1CA07"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54104D1A" w14:textId="77777777" w:rsidR="00EF058E" w:rsidRPr="007C294C" w:rsidRDefault="00EF058E" w:rsidP="00234F52">
            <w:pPr>
              <w:spacing w:after="0" w:line="240" w:lineRule="auto"/>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14:paraId="106AC12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(0.074)</w:t>
            </w:r>
          </w:p>
        </w:tc>
        <w:tc>
          <w:tcPr>
            <w:tcW w:w="1023" w:type="dxa"/>
            <w:tcBorders>
              <w:top w:val="nil"/>
              <w:left w:val="nil"/>
              <w:bottom w:val="nil"/>
              <w:right w:val="nil"/>
            </w:tcBorders>
            <w:shd w:val="clear" w:color="auto" w:fill="auto"/>
            <w:noWrap/>
            <w:vAlign w:val="center"/>
            <w:hideMark/>
          </w:tcPr>
          <w:p w14:paraId="6A7FCAEE"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4398F24A"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0.000</w:t>
            </w:r>
          </w:p>
        </w:tc>
        <w:tc>
          <w:tcPr>
            <w:tcW w:w="1080" w:type="dxa"/>
            <w:tcBorders>
              <w:top w:val="nil"/>
              <w:left w:val="nil"/>
              <w:bottom w:val="nil"/>
              <w:right w:val="nil"/>
            </w:tcBorders>
            <w:shd w:val="clear" w:color="auto" w:fill="auto"/>
            <w:noWrap/>
            <w:vAlign w:val="center"/>
            <w:hideMark/>
          </w:tcPr>
          <w:p w14:paraId="5D93D4F3"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0B5D66D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0.000</w:t>
            </w:r>
          </w:p>
        </w:tc>
      </w:tr>
      <w:tr w:rsidR="00EF058E" w:rsidRPr="00A553D4" w14:paraId="57924022" w14:textId="77777777" w:rsidTr="00E132A7">
        <w:trPr>
          <w:trHeight w:val="342"/>
        </w:trPr>
        <w:tc>
          <w:tcPr>
            <w:tcW w:w="2520" w:type="dxa"/>
            <w:vMerge w:val="restart"/>
            <w:tcBorders>
              <w:top w:val="nil"/>
              <w:left w:val="single" w:sz="4" w:space="0" w:color="auto"/>
              <w:right w:val="nil"/>
            </w:tcBorders>
            <w:shd w:val="clear" w:color="auto" w:fill="auto"/>
            <w:noWrap/>
            <w:vAlign w:val="bottom"/>
            <w:hideMark/>
          </w:tcPr>
          <w:p w14:paraId="2177E99A"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Percent of the population 65 or older</w:t>
            </w:r>
          </w:p>
        </w:tc>
        <w:tc>
          <w:tcPr>
            <w:tcW w:w="1440" w:type="dxa"/>
            <w:tcBorders>
              <w:top w:val="nil"/>
              <w:left w:val="nil"/>
              <w:bottom w:val="nil"/>
              <w:right w:val="nil"/>
            </w:tcBorders>
            <w:shd w:val="clear" w:color="auto" w:fill="auto"/>
            <w:noWrap/>
            <w:vAlign w:val="center"/>
            <w:hideMark/>
          </w:tcPr>
          <w:p w14:paraId="10498753"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6FD92E7A"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0.007</w:t>
            </w:r>
          </w:p>
        </w:tc>
        <w:tc>
          <w:tcPr>
            <w:tcW w:w="1023" w:type="dxa"/>
            <w:tcBorders>
              <w:top w:val="nil"/>
              <w:left w:val="nil"/>
              <w:bottom w:val="nil"/>
              <w:right w:val="nil"/>
            </w:tcBorders>
            <w:shd w:val="clear" w:color="auto" w:fill="auto"/>
            <w:noWrap/>
            <w:vAlign w:val="center"/>
            <w:hideMark/>
          </w:tcPr>
          <w:p w14:paraId="79D8E86A"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1159328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0.010</w:t>
            </w:r>
          </w:p>
        </w:tc>
        <w:tc>
          <w:tcPr>
            <w:tcW w:w="1080" w:type="dxa"/>
            <w:tcBorders>
              <w:top w:val="nil"/>
              <w:left w:val="nil"/>
              <w:bottom w:val="nil"/>
              <w:right w:val="nil"/>
            </w:tcBorders>
            <w:shd w:val="clear" w:color="auto" w:fill="auto"/>
            <w:noWrap/>
            <w:vAlign w:val="center"/>
            <w:hideMark/>
          </w:tcPr>
          <w:p w14:paraId="25F34C6A"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01C7584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0.006</w:t>
            </w:r>
          </w:p>
        </w:tc>
      </w:tr>
      <w:tr w:rsidR="00EF058E" w:rsidRPr="00A553D4" w14:paraId="41F56B5F" w14:textId="77777777" w:rsidTr="00E132A7">
        <w:trPr>
          <w:trHeight w:val="288"/>
        </w:trPr>
        <w:tc>
          <w:tcPr>
            <w:tcW w:w="2520" w:type="dxa"/>
            <w:vMerge/>
            <w:tcBorders>
              <w:left w:val="single" w:sz="4" w:space="0" w:color="auto"/>
              <w:bottom w:val="nil"/>
              <w:right w:val="nil"/>
            </w:tcBorders>
            <w:shd w:val="clear" w:color="auto" w:fill="auto"/>
            <w:noWrap/>
            <w:vAlign w:val="bottom"/>
            <w:hideMark/>
          </w:tcPr>
          <w:p w14:paraId="20B335DE"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16264424" w14:textId="77777777" w:rsidR="00EF058E" w:rsidRPr="007C294C" w:rsidRDefault="00EF058E" w:rsidP="00234F52">
            <w:pPr>
              <w:spacing w:after="0" w:line="240" w:lineRule="auto"/>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14:paraId="5510DF49"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(0.486)</w:t>
            </w:r>
          </w:p>
        </w:tc>
        <w:tc>
          <w:tcPr>
            <w:tcW w:w="1023" w:type="dxa"/>
            <w:tcBorders>
              <w:top w:val="nil"/>
              <w:left w:val="nil"/>
              <w:bottom w:val="nil"/>
              <w:right w:val="nil"/>
            </w:tcBorders>
            <w:shd w:val="clear" w:color="auto" w:fill="auto"/>
            <w:noWrap/>
            <w:vAlign w:val="center"/>
            <w:hideMark/>
          </w:tcPr>
          <w:p w14:paraId="0352D4EE"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1BBF6709"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0.697</w:t>
            </w:r>
          </w:p>
        </w:tc>
        <w:tc>
          <w:tcPr>
            <w:tcW w:w="1080" w:type="dxa"/>
            <w:tcBorders>
              <w:top w:val="nil"/>
              <w:left w:val="nil"/>
              <w:bottom w:val="nil"/>
              <w:right w:val="nil"/>
            </w:tcBorders>
            <w:shd w:val="clear" w:color="auto" w:fill="auto"/>
            <w:noWrap/>
            <w:vAlign w:val="center"/>
            <w:hideMark/>
          </w:tcPr>
          <w:p w14:paraId="18E07D12"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772AD9E0"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0.664</w:t>
            </w:r>
          </w:p>
        </w:tc>
      </w:tr>
      <w:tr w:rsidR="00EF058E" w:rsidRPr="00A553D4" w14:paraId="0076CD4E" w14:textId="77777777" w:rsidTr="00E132A7">
        <w:trPr>
          <w:trHeight w:val="351"/>
        </w:trPr>
        <w:tc>
          <w:tcPr>
            <w:tcW w:w="2520" w:type="dxa"/>
            <w:vMerge w:val="restart"/>
            <w:tcBorders>
              <w:top w:val="nil"/>
              <w:left w:val="single" w:sz="4" w:space="0" w:color="auto"/>
              <w:right w:val="nil"/>
            </w:tcBorders>
            <w:shd w:val="clear" w:color="auto" w:fill="auto"/>
            <w:noWrap/>
            <w:vAlign w:val="bottom"/>
            <w:hideMark/>
          </w:tcPr>
          <w:p w14:paraId="7F25053B"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Percent with at least a bachelor’s degree</w:t>
            </w:r>
          </w:p>
        </w:tc>
        <w:tc>
          <w:tcPr>
            <w:tcW w:w="1440" w:type="dxa"/>
            <w:tcBorders>
              <w:top w:val="nil"/>
              <w:left w:val="nil"/>
              <w:bottom w:val="nil"/>
              <w:right w:val="nil"/>
            </w:tcBorders>
            <w:shd w:val="clear" w:color="auto" w:fill="auto"/>
            <w:noWrap/>
            <w:vAlign w:val="center"/>
            <w:hideMark/>
          </w:tcPr>
          <w:p w14:paraId="4A46B3F3"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1572538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0.024</w:t>
            </w:r>
          </w:p>
        </w:tc>
        <w:tc>
          <w:tcPr>
            <w:tcW w:w="1023" w:type="dxa"/>
            <w:tcBorders>
              <w:top w:val="nil"/>
              <w:left w:val="nil"/>
              <w:bottom w:val="nil"/>
              <w:right w:val="nil"/>
            </w:tcBorders>
            <w:shd w:val="clear" w:color="auto" w:fill="auto"/>
            <w:noWrap/>
            <w:vAlign w:val="center"/>
            <w:hideMark/>
          </w:tcPr>
          <w:p w14:paraId="5DFA8116"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6E37012E"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-0.027</w:t>
            </w:r>
          </w:p>
        </w:tc>
        <w:tc>
          <w:tcPr>
            <w:tcW w:w="1080" w:type="dxa"/>
            <w:tcBorders>
              <w:top w:val="nil"/>
              <w:left w:val="nil"/>
              <w:bottom w:val="nil"/>
              <w:right w:val="nil"/>
            </w:tcBorders>
            <w:shd w:val="clear" w:color="auto" w:fill="auto"/>
            <w:noWrap/>
            <w:vAlign w:val="center"/>
            <w:hideMark/>
          </w:tcPr>
          <w:p w14:paraId="4F3539E5"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47FAED84"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-0.012</w:t>
            </w:r>
          </w:p>
        </w:tc>
      </w:tr>
      <w:tr w:rsidR="00EF058E" w:rsidRPr="00A553D4" w14:paraId="0F310EA0" w14:textId="77777777" w:rsidTr="00E132A7">
        <w:trPr>
          <w:trHeight w:val="68"/>
        </w:trPr>
        <w:tc>
          <w:tcPr>
            <w:tcW w:w="2520" w:type="dxa"/>
            <w:vMerge/>
            <w:tcBorders>
              <w:left w:val="single" w:sz="4" w:space="0" w:color="auto"/>
              <w:bottom w:val="nil"/>
              <w:right w:val="nil"/>
            </w:tcBorders>
            <w:shd w:val="clear" w:color="auto" w:fill="auto"/>
            <w:noWrap/>
            <w:vAlign w:val="bottom"/>
            <w:hideMark/>
          </w:tcPr>
          <w:p w14:paraId="68AECF79"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center"/>
            <w:hideMark/>
          </w:tcPr>
          <w:p w14:paraId="155A4042" w14:textId="77777777" w:rsidR="00EF058E" w:rsidRPr="007C294C" w:rsidRDefault="00EF058E" w:rsidP="00234F52">
            <w:pPr>
              <w:spacing w:after="0" w:line="240" w:lineRule="auto"/>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14:paraId="425FE71D"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(0.253)</w:t>
            </w:r>
          </w:p>
        </w:tc>
        <w:tc>
          <w:tcPr>
            <w:tcW w:w="1023" w:type="dxa"/>
            <w:tcBorders>
              <w:top w:val="nil"/>
              <w:left w:val="nil"/>
              <w:bottom w:val="nil"/>
              <w:right w:val="nil"/>
            </w:tcBorders>
            <w:shd w:val="clear" w:color="auto" w:fill="auto"/>
            <w:noWrap/>
            <w:vAlign w:val="center"/>
            <w:hideMark/>
          </w:tcPr>
          <w:p w14:paraId="743213C8"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nil"/>
              <w:right w:val="nil"/>
            </w:tcBorders>
            <w:shd w:val="clear" w:color="auto" w:fill="auto"/>
            <w:noWrap/>
            <w:vAlign w:val="center"/>
            <w:hideMark/>
          </w:tcPr>
          <w:p w14:paraId="402DCE1A"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0.230</w:t>
            </w:r>
          </w:p>
        </w:tc>
        <w:tc>
          <w:tcPr>
            <w:tcW w:w="1080" w:type="dxa"/>
            <w:tcBorders>
              <w:top w:val="nil"/>
              <w:left w:val="nil"/>
              <w:bottom w:val="nil"/>
              <w:right w:val="nil"/>
            </w:tcBorders>
            <w:shd w:val="clear" w:color="auto" w:fill="auto"/>
            <w:noWrap/>
            <w:vAlign w:val="center"/>
            <w:hideMark/>
          </w:tcPr>
          <w:p w14:paraId="38488B65"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nil"/>
              <w:right w:val="single" w:sz="4" w:space="0" w:color="auto"/>
            </w:tcBorders>
            <w:shd w:val="clear" w:color="auto" w:fill="auto"/>
            <w:noWrap/>
            <w:vAlign w:val="center"/>
            <w:hideMark/>
          </w:tcPr>
          <w:p w14:paraId="5218744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0.289</w:t>
            </w:r>
          </w:p>
        </w:tc>
      </w:tr>
      <w:tr w:rsidR="00EF058E" w:rsidRPr="00A553D4" w14:paraId="6884D9F5" w14:textId="77777777" w:rsidTr="00E132A7">
        <w:trPr>
          <w:trHeight w:val="441"/>
        </w:trPr>
        <w:tc>
          <w:tcPr>
            <w:tcW w:w="2520" w:type="dxa"/>
            <w:tcBorders>
              <w:top w:val="nil"/>
              <w:left w:val="single" w:sz="4" w:space="0" w:color="auto"/>
              <w:bottom w:val="nil"/>
              <w:right w:val="nil"/>
            </w:tcBorders>
            <w:shd w:val="clear" w:color="auto" w:fill="auto"/>
            <w:noWrap/>
            <w:vAlign w:val="bottom"/>
            <w:hideMark/>
          </w:tcPr>
          <w:p w14:paraId="680AD342"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Constant</w:t>
            </w:r>
          </w:p>
        </w:tc>
        <w:tc>
          <w:tcPr>
            <w:tcW w:w="1440" w:type="dxa"/>
            <w:tcBorders>
              <w:top w:val="nil"/>
              <w:left w:val="nil"/>
              <w:bottom w:val="nil"/>
              <w:right w:val="nil"/>
            </w:tcBorders>
            <w:shd w:val="clear" w:color="auto" w:fill="auto"/>
            <w:noWrap/>
            <w:vAlign w:val="center"/>
            <w:hideMark/>
          </w:tcPr>
          <w:p w14:paraId="02578198"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1.045***</w:t>
            </w:r>
          </w:p>
        </w:tc>
        <w:tc>
          <w:tcPr>
            <w:tcW w:w="1170" w:type="dxa"/>
            <w:tcBorders>
              <w:top w:val="nil"/>
              <w:left w:val="nil"/>
              <w:bottom w:val="nil"/>
              <w:right w:val="nil"/>
            </w:tcBorders>
            <w:shd w:val="clear" w:color="auto" w:fill="auto"/>
            <w:noWrap/>
            <w:vAlign w:val="center"/>
            <w:hideMark/>
          </w:tcPr>
          <w:p w14:paraId="721345E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0.489</w:t>
            </w:r>
          </w:p>
        </w:tc>
        <w:tc>
          <w:tcPr>
            <w:tcW w:w="1023" w:type="dxa"/>
            <w:tcBorders>
              <w:top w:val="nil"/>
              <w:left w:val="nil"/>
              <w:bottom w:val="nil"/>
              <w:right w:val="nil"/>
            </w:tcBorders>
            <w:shd w:val="clear" w:color="auto" w:fill="auto"/>
            <w:noWrap/>
            <w:vAlign w:val="center"/>
            <w:hideMark/>
          </w:tcPr>
          <w:p w14:paraId="686ED7FD"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2.841</w:t>
            </w:r>
          </w:p>
        </w:tc>
        <w:tc>
          <w:tcPr>
            <w:tcW w:w="1170" w:type="dxa"/>
            <w:tcBorders>
              <w:top w:val="nil"/>
              <w:left w:val="nil"/>
              <w:bottom w:val="nil"/>
              <w:right w:val="nil"/>
            </w:tcBorders>
            <w:shd w:val="clear" w:color="auto" w:fill="auto"/>
            <w:noWrap/>
            <w:vAlign w:val="center"/>
            <w:hideMark/>
          </w:tcPr>
          <w:p w14:paraId="7F60E08B"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4.662</w:t>
            </w:r>
          </w:p>
        </w:tc>
        <w:tc>
          <w:tcPr>
            <w:tcW w:w="1080" w:type="dxa"/>
            <w:tcBorders>
              <w:top w:val="nil"/>
              <w:left w:val="nil"/>
              <w:bottom w:val="nil"/>
              <w:right w:val="nil"/>
            </w:tcBorders>
            <w:shd w:val="clear" w:color="auto" w:fill="auto"/>
            <w:noWrap/>
            <w:vAlign w:val="center"/>
            <w:hideMark/>
          </w:tcPr>
          <w:p w14:paraId="42933A5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1.600</w:t>
            </w:r>
          </w:p>
        </w:tc>
        <w:tc>
          <w:tcPr>
            <w:tcW w:w="1263" w:type="dxa"/>
            <w:gridSpan w:val="2"/>
            <w:tcBorders>
              <w:top w:val="nil"/>
              <w:left w:val="nil"/>
              <w:bottom w:val="nil"/>
              <w:right w:val="single" w:sz="4" w:space="0" w:color="auto"/>
            </w:tcBorders>
            <w:shd w:val="clear" w:color="auto" w:fill="auto"/>
            <w:noWrap/>
            <w:vAlign w:val="center"/>
            <w:hideMark/>
          </w:tcPr>
          <w:p w14:paraId="25311F2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2.498</w:t>
            </w:r>
          </w:p>
        </w:tc>
      </w:tr>
      <w:tr w:rsidR="00EF058E" w:rsidRPr="00A553D4" w14:paraId="575AE78E" w14:textId="77777777" w:rsidTr="00E132A7">
        <w:trPr>
          <w:trHeight w:val="288"/>
        </w:trPr>
        <w:tc>
          <w:tcPr>
            <w:tcW w:w="2520" w:type="dxa"/>
            <w:tcBorders>
              <w:top w:val="nil"/>
              <w:left w:val="single" w:sz="4" w:space="0" w:color="auto"/>
              <w:bottom w:val="single" w:sz="4" w:space="0" w:color="auto"/>
              <w:right w:val="nil"/>
            </w:tcBorders>
            <w:shd w:val="clear" w:color="auto" w:fill="auto"/>
            <w:noWrap/>
            <w:vAlign w:val="bottom"/>
            <w:hideMark/>
          </w:tcPr>
          <w:p w14:paraId="4BAA6E16" w14:textId="77777777" w:rsidR="00EF058E" w:rsidRPr="007C294C" w:rsidRDefault="00EF058E" w:rsidP="008A1968">
            <w:pPr>
              <w:spacing w:after="0" w:line="240" w:lineRule="auto"/>
              <w:jc w:val="center"/>
              <w:rPr>
                <w:rFonts w:ascii="Times New Roman" w:eastAsia="Times New Roman" w:hAnsi="Times New Roman" w:cs="Times New Roman"/>
                <w:color w:val="000000"/>
              </w:rPr>
            </w:pPr>
          </w:p>
        </w:tc>
        <w:tc>
          <w:tcPr>
            <w:tcW w:w="1440" w:type="dxa"/>
            <w:tcBorders>
              <w:top w:val="nil"/>
              <w:left w:val="nil"/>
              <w:bottom w:val="single" w:sz="4" w:space="0" w:color="auto"/>
              <w:right w:val="nil"/>
            </w:tcBorders>
            <w:shd w:val="clear" w:color="auto" w:fill="auto"/>
            <w:noWrap/>
            <w:vAlign w:val="center"/>
            <w:hideMark/>
          </w:tcPr>
          <w:p w14:paraId="644E12EA"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(0.000)</w:t>
            </w:r>
          </w:p>
        </w:tc>
        <w:tc>
          <w:tcPr>
            <w:tcW w:w="1170" w:type="dxa"/>
            <w:tcBorders>
              <w:top w:val="nil"/>
              <w:left w:val="nil"/>
              <w:bottom w:val="single" w:sz="4" w:space="0" w:color="auto"/>
              <w:right w:val="nil"/>
            </w:tcBorders>
            <w:shd w:val="clear" w:color="auto" w:fill="auto"/>
            <w:noWrap/>
            <w:vAlign w:val="center"/>
            <w:hideMark/>
          </w:tcPr>
          <w:p w14:paraId="22387B7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(0.829)</w:t>
            </w:r>
          </w:p>
        </w:tc>
        <w:tc>
          <w:tcPr>
            <w:tcW w:w="1023" w:type="dxa"/>
            <w:tcBorders>
              <w:top w:val="nil"/>
              <w:left w:val="nil"/>
              <w:bottom w:val="single" w:sz="4" w:space="0" w:color="auto"/>
              <w:right w:val="nil"/>
            </w:tcBorders>
            <w:shd w:val="clear" w:color="auto" w:fill="auto"/>
            <w:noWrap/>
            <w:vAlign w:val="center"/>
            <w:hideMark/>
          </w:tcPr>
          <w:p w14:paraId="6BE46F1F"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170" w:type="dxa"/>
            <w:tcBorders>
              <w:top w:val="nil"/>
              <w:left w:val="nil"/>
              <w:bottom w:val="single" w:sz="4" w:space="0" w:color="auto"/>
              <w:right w:val="nil"/>
            </w:tcBorders>
            <w:shd w:val="clear" w:color="auto" w:fill="auto"/>
            <w:noWrap/>
            <w:vAlign w:val="center"/>
            <w:hideMark/>
          </w:tcPr>
          <w:p w14:paraId="3587E6A2"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0.708</w:t>
            </w:r>
          </w:p>
        </w:tc>
        <w:tc>
          <w:tcPr>
            <w:tcW w:w="1080" w:type="dxa"/>
            <w:tcBorders>
              <w:top w:val="nil"/>
              <w:left w:val="nil"/>
              <w:bottom w:val="single" w:sz="4" w:space="0" w:color="auto"/>
              <w:right w:val="nil"/>
            </w:tcBorders>
            <w:shd w:val="clear" w:color="auto" w:fill="auto"/>
            <w:noWrap/>
            <w:vAlign w:val="center"/>
            <w:hideMark/>
          </w:tcPr>
          <w:p w14:paraId="39A79DC2" w14:textId="77777777" w:rsidR="00EF058E" w:rsidRPr="007C294C" w:rsidRDefault="00EF058E" w:rsidP="00234F52">
            <w:pPr>
              <w:spacing w:after="0" w:line="240" w:lineRule="auto"/>
              <w:jc w:val="center"/>
              <w:rPr>
                <w:rFonts w:ascii="Times New Roman" w:eastAsia="Times New Roman" w:hAnsi="Times New Roman" w:cs="Times New Roman"/>
                <w:color w:val="000000"/>
              </w:rPr>
            </w:pPr>
          </w:p>
        </w:tc>
        <w:tc>
          <w:tcPr>
            <w:tcW w:w="1263" w:type="dxa"/>
            <w:gridSpan w:val="2"/>
            <w:tcBorders>
              <w:top w:val="nil"/>
              <w:left w:val="nil"/>
              <w:bottom w:val="single" w:sz="4" w:space="0" w:color="auto"/>
              <w:right w:val="single" w:sz="4" w:space="0" w:color="auto"/>
            </w:tcBorders>
            <w:shd w:val="clear" w:color="auto" w:fill="auto"/>
            <w:noWrap/>
            <w:vAlign w:val="center"/>
            <w:hideMark/>
          </w:tcPr>
          <w:p w14:paraId="6E5BEB3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0.691</w:t>
            </w:r>
          </w:p>
        </w:tc>
      </w:tr>
      <w:tr w:rsidR="00EF058E" w:rsidRPr="00A553D4" w14:paraId="1D0F0DF9" w14:textId="77777777" w:rsidTr="00E132A7">
        <w:trPr>
          <w:trHeight w:val="369"/>
        </w:trPr>
        <w:tc>
          <w:tcPr>
            <w:tcW w:w="2520" w:type="dxa"/>
            <w:tcBorders>
              <w:top w:val="single" w:sz="4" w:space="0" w:color="auto"/>
              <w:left w:val="single" w:sz="4" w:space="0" w:color="auto"/>
              <w:bottom w:val="nil"/>
              <w:right w:val="nil"/>
            </w:tcBorders>
            <w:shd w:val="clear" w:color="auto" w:fill="auto"/>
            <w:noWrap/>
            <w:vAlign w:val="bottom"/>
            <w:hideMark/>
          </w:tcPr>
          <w:p w14:paraId="55721F4E" w14:textId="77777777" w:rsidR="00EF058E" w:rsidRPr="007C294C" w:rsidRDefault="00EF058E" w:rsidP="008A1968">
            <w:pPr>
              <w:spacing w:after="0" w:line="240" w:lineRule="auto"/>
              <w:rPr>
                <w:rFonts w:ascii="Times New Roman" w:eastAsia="Times New Roman" w:hAnsi="Times New Roman" w:cs="Times New Roman"/>
                <w:color w:val="000000"/>
                <w:vertAlign w:val="superscript"/>
              </w:rPr>
            </w:pPr>
            <w:r w:rsidRPr="007C294C">
              <w:rPr>
                <w:rFonts w:ascii="Times New Roman" w:eastAsia="Times New Roman" w:hAnsi="Times New Roman" w:cs="Times New Roman"/>
                <w:color w:val="000000"/>
              </w:rPr>
              <w:t>R</w:t>
            </w:r>
            <w:r w:rsidRPr="00A553D4">
              <w:rPr>
                <w:rFonts w:ascii="Times New Roman" w:eastAsia="Times New Roman" w:hAnsi="Times New Roman" w:cs="Times New Roman"/>
                <w:color w:val="000000"/>
                <w:vertAlign w:val="superscript"/>
              </w:rPr>
              <w:t>2</w:t>
            </w:r>
          </w:p>
        </w:tc>
        <w:tc>
          <w:tcPr>
            <w:tcW w:w="1440" w:type="dxa"/>
            <w:tcBorders>
              <w:top w:val="single" w:sz="4" w:space="0" w:color="auto"/>
              <w:left w:val="nil"/>
              <w:bottom w:val="nil"/>
              <w:right w:val="nil"/>
            </w:tcBorders>
            <w:shd w:val="clear" w:color="auto" w:fill="auto"/>
            <w:noWrap/>
            <w:vAlign w:val="center"/>
            <w:hideMark/>
          </w:tcPr>
          <w:p w14:paraId="1627E2A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0.269</w:t>
            </w:r>
          </w:p>
        </w:tc>
        <w:tc>
          <w:tcPr>
            <w:tcW w:w="1170" w:type="dxa"/>
            <w:tcBorders>
              <w:top w:val="single" w:sz="4" w:space="0" w:color="auto"/>
              <w:left w:val="nil"/>
              <w:bottom w:val="nil"/>
              <w:right w:val="nil"/>
            </w:tcBorders>
            <w:shd w:val="clear" w:color="auto" w:fill="auto"/>
            <w:noWrap/>
            <w:vAlign w:val="center"/>
            <w:hideMark/>
          </w:tcPr>
          <w:p w14:paraId="133003E8"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0.266</w:t>
            </w:r>
          </w:p>
        </w:tc>
        <w:tc>
          <w:tcPr>
            <w:tcW w:w="1023" w:type="dxa"/>
            <w:tcBorders>
              <w:top w:val="single" w:sz="4" w:space="0" w:color="auto"/>
              <w:left w:val="nil"/>
              <w:bottom w:val="nil"/>
              <w:right w:val="nil"/>
            </w:tcBorders>
            <w:shd w:val="clear" w:color="auto" w:fill="auto"/>
            <w:noWrap/>
            <w:vAlign w:val="center"/>
            <w:hideMark/>
          </w:tcPr>
          <w:p w14:paraId="341294D4"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w:t>
            </w:r>
          </w:p>
        </w:tc>
        <w:tc>
          <w:tcPr>
            <w:tcW w:w="1170" w:type="dxa"/>
            <w:tcBorders>
              <w:top w:val="single" w:sz="4" w:space="0" w:color="auto"/>
              <w:left w:val="nil"/>
              <w:bottom w:val="nil"/>
              <w:right w:val="nil"/>
            </w:tcBorders>
            <w:shd w:val="clear" w:color="auto" w:fill="auto"/>
            <w:noWrap/>
            <w:vAlign w:val="center"/>
            <w:hideMark/>
          </w:tcPr>
          <w:p w14:paraId="47E44FAC"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w:t>
            </w:r>
          </w:p>
        </w:tc>
        <w:tc>
          <w:tcPr>
            <w:tcW w:w="1080" w:type="dxa"/>
            <w:tcBorders>
              <w:top w:val="single" w:sz="4" w:space="0" w:color="auto"/>
              <w:left w:val="nil"/>
              <w:bottom w:val="nil"/>
              <w:right w:val="nil"/>
            </w:tcBorders>
            <w:shd w:val="clear" w:color="auto" w:fill="auto"/>
            <w:noWrap/>
            <w:vAlign w:val="center"/>
            <w:hideMark/>
          </w:tcPr>
          <w:p w14:paraId="1CD15E5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w:t>
            </w:r>
          </w:p>
        </w:tc>
        <w:tc>
          <w:tcPr>
            <w:tcW w:w="1263" w:type="dxa"/>
            <w:gridSpan w:val="2"/>
            <w:tcBorders>
              <w:top w:val="single" w:sz="4" w:space="0" w:color="auto"/>
              <w:left w:val="nil"/>
              <w:bottom w:val="nil"/>
              <w:right w:val="single" w:sz="4" w:space="0" w:color="auto"/>
            </w:tcBorders>
            <w:shd w:val="clear" w:color="auto" w:fill="auto"/>
            <w:noWrap/>
            <w:vAlign w:val="center"/>
            <w:hideMark/>
          </w:tcPr>
          <w:p w14:paraId="271CF5D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w:t>
            </w:r>
          </w:p>
        </w:tc>
      </w:tr>
      <w:tr w:rsidR="00EF058E" w:rsidRPr="00A553D4" w14:paraId="315A5CC9"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6597C207" w14:textId="77777777" w:rsidR="00EF058E" w:rsidRPr="007C294C" w:rsidRDefault="00EF058E" w:rsidP="008A1968">
            <w:pPr>
              <w:spacing w:after="0" w:line="240" w:lineRule="auto"/>
              <w:rPr>
                <w:rFonts w:ascii="Times New Roman" w:eastAsia="Times New Roman" w:hAnsi="Times New Roman" w:cs="Times New Roman"/>
                <w:color w:val="000000"/>
                <w:vertAlign w:val="superscript"/>
              </w:rPr>
            </w:pPr>
            <w:r w:rsidRPr="007C294C">
              <w:rPr>
                <w:rFonts w:ascii="Times New Roman" w:eastAsia="Times New Roman" w:hAnsi="Times New Roman" w:cs="Times New Roman"/>
                <w:color w:val="000000"/>
              </w:rPr>
              <w:t>Pseudo R</w:t>
            </w:r>
            <w:r w:rsidRPr="00A553D4">
              <w:rPr>
                <w:rFonts w:ascii="Times New Roman" w:eastAsia="Times New Roman" w:hAnsi="Times New Roman" w:cs="Times New Roman"/>
                <w:color w:val="000000"/>
                <w:vertAlign w:val="superscript"/>
              </w:rPr>
              <w:t>2</w:t>
            </w:r>
          </w:p>
        </w:tc>
        <w:tc>
          <w:tcPr>
            <w:tcW w:w="1440" w:type="dxa"/>
            <w:tcBorders>
              <w:top w:val="nil"/>
              <w:left w:val="nil"/>
              <w:bottom w:val="nil"/>
              <w:right w:val="nil"/>
            </w:tcBorders>
            <w:shd w:val="clear" w:color="auto" w:fill="auto"/>
            <w:noWrap/>
            <w:vAlign w:val="center"/>
            <w:hideMark/>
          </w:tcPr>
          <w:p w14:paraId="09FB65B5"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w:t>
            </w:r>
          </w:p>
        </w:tc>
        <w:tc>
          <w:tcPr>
            <w:tcW w:w="1170" w:type="dxa"/>
            <w:tcBorders>
              <w:top w:val="nil"/>
              <w:left w:val="nil"/>
              <w:bottom w:val="nil"/>
              <w:right w:val="nil"/>
            </w:tcBorders>
            <w:shd w:val="clear" w:color="auto" w:fill="auto"/>
            <w:noWrap/>
            <w:vAlign w:val="center"/>
            <w:hideMark/>
          </w:tcPr>
          <w:p w14:paraId="0C797818"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w:t>
            </w:r>
          </w:p>
        </w:tc>
        <w:tc>
          <w:tcPr>
            <w:tcW w:w="1023" w:type="dxa"/>
            <w:tcBorders>
              <w:top w:val="nil"/>
              <w:left w:val="nil"/>
              <w:bottom w:val="nil"/>
              <w:right w:val="nil"/>
            </w:tcBorders>
            <w:shd w:val="clear" w:color="auto" w:fill="auto"/>
            <w:noWrap/>
            <w:vAlign w:val="center"/>
            <w:hideMark/>
          </w:tcPr>
          <w:p w14:paraId="2B00F20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0.004</w:t>
            </w:r>
          </w:p>
        </w:tc>
        <w:tc>
          <w:tcPr>
            <w:tcW w:w="1170" w:type="dxa"/>
            <w:tcBorders>
              <w:top w:val="nil"/>
              <w:left w:val="nil"/>
              <w:bottom w:val="nil"/>
              <w:right w:val="nil"/>
            </w:tcBorders>
            <w:shd w:val="clear" w:color="auto" w:fill="auto"/>
            <w:noWrap/>
            <w:vAlign w:val="center"/>
            <w:hideMark/>
          </w:tcPr>
          <w:p w14:paraId="5E52EBE9"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0.033</w:t>
            </w:r>
          </w:p>
        </w:tc>
        <w:tc>
          <w:tcPr>
            <w:tcW w:w="1080" w:type="dxa"/>
            <w:tcBorders>
              <w:top w:val="nil"/>
              <w:left w:val="nil"/>
              <w:bottom w:val="nil"/>
              <w:right w:val="nil"/>
            </w:tcBorders>
            <w:shd w:val="clear" w:color="auto" w:fill="auto"/>
            <w:noWrap/>
            <w:vAlign w:val="center"/>
            <w:hideMark/>
          </w:tcPr>
          <w:p w14:paraId="2E3127E8"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0.004</w:t>
            </w:r>
          </w:p>
        </w:tc>
        <w:tc>
          <w:tcPr>
            <w:tcW w:w="1263" w:type="dxa"/>
            <w:gridSpan w:val="2"/>
            <w:tcBorders>
              <w:top w:val="nil"/>
              <w:left w:val="nil"/>
              <w:bottom w:val="nil"/>
              <w:right w:val="single" w:sz="4" w:space="0" w:color="auto"/>
            </w:tcBorders>
            <w:shd w:val="clear" w:color="auto" w:fill="auto"/>
            <w:noWrap/>
            <w:vAlign w:val="center"/>
            <w:hideMark/>
          </w:tcPr>
          <w:p w14:paraId="2ED4B61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0.031</w:t>
            </w:r>
          </w:p>
        </w:tc>
      </w:tr>
      <w:tr w:rsidR="00EF058E" w:rsidRPr="00A553D4" w14:paraId="3171B683"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72A648FC"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Num. of Obs.</w:t>
            </w:r>
          </w:p>
        </w:tc>
        <w:tc>
          <w:tcPr>
            <w:tcW w:w="1440" w:type="dxa"/>
            <w:tcBorders>
              <w:top w:val="nil"/>
              <w:left w:val="nil"/>
              <w:bottom w:val="nil"/>
              <w:right w:val="nil"/>
            </w:tcBorders>
            <w:shd w:val="clear" w:color="auto" w:fill="auto"/>
            <w:noWrap/>
            <w:vAlign w:val="center"/>
            <w:hideMark/>
          </w:tcPr>
          <w:p w14:paraId="704ACDB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2684</w:t>
            </w:r>
          </w:p>
        </w:tc>
        <w:tc>
          <w:tcPr>
            <w:tcW w:w="1170" w:type="dxa"/>
            <w:tcBorders>
              <w:top w:val="nil"/>
              <w:left w:val="nil"/>
              <w:bottom w:val="nil"/>
              <w:right w:val="nil"/>
            </w:tcBorders>
            <w:shd w:val="clear" w:color="auto" w:fill="auto"/>
            <w:noWrap/>
            <w:vAlign w:val="center"/>
            <w:hideMark/>
          </w:tcPr>
          <w:p w14:paraId="00C24A70"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2254</w:t>
            </w:r>
          </w:p>
        </w:tc>
        <w:tc>
          <w:tcPr>
            <w:tcW w:w="1023" w:type="dxa"/>
            <w:tcBorders>
              <w:top w:val="nil"/>
              <w:left w:val="nil"/>
              <w:bottom w:val="nil"/>
              <w:right w:val="nil"/>
            </w:tcBorders>
            <w:shd w:val="clear" w:color="auto" w:fill="auto"/>
            <w:noWrap/>
            <w:vAlign w:val="center"/>
            <w:hideMark/>
          </w:tcPr>
          <w:p w14:paraId="38AE4849"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2,684</w:t>
            </w:r>
          </w:p>
        </w:tc>
        <w:tc>
          <w:tcPr>
            <w:tcW w:w="1170" w:type="dxa"/>
            <w:tcBorders>
              <w:top w:val="nil"/>
              <w:left w:val="nil"/>
              <w:bottom w:val="nil"/>
              <w:right w:val="nil"/>
            </w:tcBorders>
            <w:shd w:val="clear" w:color="auto" w:fill="auto"/>
            <w:noWrap/>
            <w:vAlign w:val="center"/>
            <w:hideMark/>
          </w:tcPr>
          <w:p w14:paraId="1117E8B2"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2,254</w:t>
            </w:r>
          </w:p>
        </w:tc>
        <w:tc>
          <w:tcPr>
            <w:tcW w:w="1080" w:type="dxa"/>
            <w:tcBorders>
              <w:top w:val="nil"/>
              <w:left w:val="nil"/>
              <w:bottom w:val="nil"/>
              <w:right w:val="nil"/>
            </w:tcBorders>
            <w:shd w:val="clear" w:color="auto" w:fill="auto"/>
            <w:noWrap/>
            <w:vAlign w:val="center"/>
            <w:hideMark/>
          </w:tcPr>
          <w:p w14:paraId="5D46C13D"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2,684</w:t>
            </w:r>
          </w:p>
        </w:tc>
        <w:tc>
          <w:tcPr>
            <w:tcW w:w="1263" w:type="dxa"/>
            <w:gridSpan w:val="2"/>
            <w:tcBorders>
              <w:top w:val="nil"/>
              <w:left w:val="nil"/>
              <w:bottom w:val="nil"/>
              <w:right w:val="single" w:sz="4" w:space="0" w:color="auto"/>
            </w:tcBorders>
            <w:shd w:val="clear" w:color="auto" w:fill="auto"/>
            <w:noWrap/>
            <w:vAlign w:val="center"/>
            <w:hideMark/>
          </w:tcPr>
          <w:p w14:paraId="7E70336C"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2,254</w:t>
            </w:r>
          </w:p>
        </w:tc>
      </w:tr>
      <w:tr w:rsidR="00EF058E" w:rsidRPr="00A553D4" w14:paraId="1E966C8D"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7273983A"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Robust S.E.</w:t>
            </w:r>
          </w:p>
        </w:tc>
        <w:tc>
          <w:tcPr>
            <w:tcW w:w="1440" w:type="dxa"/>
            <w:tcBorders>
              <w:top w:val="nil"/>
              <w:left w:val="nil"/>
              <w:bottom w:val="nil"/>
              <w:right w:val="nil"/>
            </w:tcBorders>
            <w:shd w:val="clear" w:color="auto" w:fill="auto"/>
            <w:noWrap/>
            <w:vAlign w:val="center"/>
            <w:hideMark/>
          </w:tcPr>
          <w:p w14:paraId="57A3E4B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Yes</w:t>
            </w:r>
          </w:p>
        </w:tc>
        <w:tc>
          <w:tcPr>
            <w:tcW w:w="1170" w:type="dxa"/>
            <w:tcBorders>
              <w:top w:val="nil"/>
              <w:left w:val="nil"/>
              <w:bottom w:val="nil"/>
              <w:right w:val="nil"/>
            </w:tcBorders>
            <w:shd w:val="clear" w:color="auto" w:fill="auto"/>
            <w:noWrap/>
            <w:vAlign w:val="center"/>
            <w:hideMark/>
          </w:tcPr>
          <w:p w14:paraId="45899C24"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Yes</w:t>
            </w:r>
          </w:p>
        </w:tc>
        <w:tc>
          <w:tcPr>
            <w:tcW w:w="1023" w:type="dxa"/>
            <w:tcBorders>
              <w:top w:val="nil"/>
              <w:left w:val="nil"/>
              <w:bottom w:val="nil"/>
              <w:right w:val="nil"/>
            </w:tcBorders>
            <w:shd w:val="clear" w:color="auto" w:fill="auto"/>
            <w:noWrap/>
            <w:vAlign w:val="center"/>
            <w:hideMark/>
          </w:tcPr>
          <w:p w14:paraId="4B37E73F"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c>
          <w:tcPr>
            <w:tcW w:w="1170" w:type="dxa"/>
            <w:tcBorders>
              <w:top w:val="nil"/>
              <w:left w:val="nil"/>
              <w:bottom w:val="nil"/>
              <w:right w:val="nil"/>
            </w:tcBorders>
            <w:shd w:val="clear" w:color="auto" w:fill="auto"/>
            <w:noWrap/>
            <w:vAlign w:val="center"/>
            <w:hideMark/>
          </w:tcPr>
          <w:p w14:paraId="3AAF316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c>
          <w:tcPr>
            <w:tcW w:w="1080" w:type="dxa"/>
            <w:tcBorders>
              <w:top w:val="nil"/>
              <w:left w:val="nil"/>
              <w:bottom w:val="nil"/>
              <w:right w:val="nil"/>
            </w:tcBorders>
            <w:shd w:val="clear" w:color="auto" w:fill="auto"/>
            <w:noWrap/>
            <w:vAlign w:val="center"/>
            <w:hideMark/>
          </w:tcPr>
          <w:p w14:paraId="6E0639BE"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c>
          <w:tcPr>
            <w:tcW w:w="1263" w:type="dxa"/>
            <w:gridSpan w:val="2"/>
            <w:tcBorders>
              <w:top w:val="nil"/>
              <w:left w:val="nil"/>
              <w:bottom w:val="nil"/>
              <w:right w:val="single" w:sz="4" w:space="0" w:color="auto"/>
            </w:tcBorders>
            <w:shd w:val="clear" w:color="auto" w:fill="auto"/>
            <w:noWrap/>
            <w:vAlign w:val="center"/>
            <w:hideMark/>
          </w:tcPr>
          <w:p w14:paraId="7FE21040"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r>
      <w:tr w:rsidR="00EF058E" w:rsidRPr="00A553D4" w14:paraId="4742D572" w14:textId="77777777" w:rsidTr="00E132A7">
        <w:trPr>
          <w:trHeight w:val="288"/>
        </w:trPr>
        <w:tc>
          <w:tcPr>
            <w:tcW w:w="2520" w:type="dxa"/>
            <w:tcBorders>
              <w:top w:val="nil"/>
              <w:left w:val="single" w:sz="4" w:space="0" w:color="auto"/>
              <w:bottom w:val="nil"/>
              <w:right w:val="nil"/>
            </w:tcBorders>
            <w:shd w:val="clear" w:color="auto" w:fill="auto"/>
            <w:noWrap/>
            <w:vAlign w:val="bottom"/>
            <w:hideMark/>
          </w:tcPr>
          <w:p w14:paraId="0BCF1619"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District F.E.</w:t>
            </w:r>
          </w:p>
        </w:tc>
        <w:tc>
          <w:tcPr>
            <w:tcW w:w="1440" w:type="dxa"/>
            <w:tcBorders>
              <w:top w:val="nil"/>
              <w:left w:val="nil"/>
              <w:bottom w:val="nil"/>
              <w:right w:val="nil"/>
            </w:tcBorders>
            <w:shd w:val="clear" w:color="auto" w:fill="auto"/>
            <w:noWrap/>
            <w:vAlign w:val="center"/>
            <w:hideMark/>
          </w:tcPr>
          <w:p w14:paraId="228F6B64"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Yes</w:t>
            </w:r>
          </w:p>
        </w:tc>
        <w:tc>
          <w:tcPr>
            <w:tcW w:w="1170" w:type="dxa"/>
            <w:tcBorders>
              <w:top w:val="nil"/>
              <w:left w:val="nil"/>
              <w:bottom w:val="nil"/>
              <w:right w:val="nil"/>
            </w:tcBorders>
            <w:shd w:val="clear" w:color="auto" w:fill="auto"/>
            <w:noWrap/>
            <w:vAlign w:val="center"/>
            <w:hideMark/>
          </w:tcPr>
          <w:p w14:paraId="7317988B"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Yes</w:t>
            </w:r>
          </w:p>
        </w:tc>
        <w:tc>
          <w:tcPr>
            <w:tcW w:w="1023" w:type="dxa"/>
            <w:tcBorders>
              <w:top w:val="nil"/>
              <w:left w:val="nil"/>
              <w:bottom w:val="nil"/>
              <w:right w:val="nil"/>
            </w:tcBorders>
            <w:shd w:val="clear" w:color="auto" w:fill="auto"/>
            <w:noWrap/>
            <w:vAlign w:val="center"/>
            <w:hideMark/>
          </w:tcPr>
          <w:p w14:paraId="6B43F5B1"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c>
          <w:tcPr>
            <w:tcW w:w="1170" w:type="dxa"/>
            <w:tcBorders>
              <w:top w:val="nil"/>
              <w:left w:val="nil"/>
              <w:bottom w:val="nil"/>
              <w:right w:val="nil"/>
            </w:tcBorders>
            <w:shd w:val="clear" w:color="auto" w:fill="auto"/>
            <w:noWrap/>
            <w:vAlign w:val="center"/>
            <w:hideMark/>
          </w:tcPr>
          <w:p w14:paraId="2935886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c>
          <w:tcPr>
            <w:tcW w:w="1080" w:type="dxa"/>
            <w:tcBorders>
              <w:top w:val="nil"/>
              <w:left w:val="nil"/>
              <w:bottom w:val="nil"/>
              <w:right w:val="nil"/>
            </w:tcBorders>
            <w:shd w:val="clear" w:color="auto" w:fill="auto"/>
            <w:noWrap/>
            <w:vAlign w:val="center"/>
            <w:hideMark/>
          </w:tcPr>
          <w:p w14:paraId="05BEB010"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c>
          <w:tcPr>
            <w:tcW w:w="1263" w:type="dxa"/>
            <w:gridSpan w:val="2"/>
            <w:tcBorders>
              <w:top w:val="nil"/>
              <w:left w:val="nil"/>
              <w:bottom w:val="nil"/>
              <w:right w:val="single" w:sz="4" w:space="0" w:color="auto"/>
            </w:tcBorders>
            <w:shd w:val="clear" w:color="auto" w:fill="auto"/>
            <w:noWrap/>
            <w:vAlign w:val="center"/>
            <w:hideMark/>
          </w:tcPr>
          <w:p w14:paraId="7F7504B7"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No</w:t>
            </w:r>
          </w:p>
        </w:tc>
      </w:tr>
      <w:tr w:rsidR="00EF058E" w:rsidRPr="00A553D4" w14:paraId="7F25C1BA" w14:textId="77777777" w:rsidTr="00E132A7">
        <w:trPr>
          <w:trHeight w:val="288"/>
        </w:trPr>
        <w:tc>
          <w:tcPr>
            <w:tcW w:w="2520" w:type="dxa"/>
            <w:tcBorders>
              <w:top w:val="nil"/>
              <w:left w:val="single" w:sz="4" w:space="0" w:color="auto"/>
              <w:bottom w:val="single" w:sz="4" w:space="0" w:color="auto"/>
              <w:right w:val="nil"/>
            </w:tcBorders>
            <w:shd w:val="clear" w:color="auto" w:fill="auto"/>
            <w:noWrap/>
            <w:vAlign w:val="bottom"/>
            <w:hideMark/>
          </w:tcPr>
          <w:p w14:paraId="6A033EB8" w14:textId="77777777" w:rsidR="00EF058E" w:rsidRPr="007C294C" w:rsidRDefault="00EF058E" w:rsidP="008A1968">
            <w:pPr>
              <w:spacing w:after="0" w:line="240" w:lineRule="auto"/>
              <w:rPr>
                <w:rFonts w:ascii="Times New Roman" w:eastAsia="Times New Roman" w:hAnsi="Times New Roman" w:cs="Times New Roman"/>
                <w:color w:val="000000"/>
              </w:rPr>
            </w:pPr>
            <w:r w:rsidRPr="007C294C">
              <w:rPr>
                <w:rFonts w:ascii="Times New Roman" w:eastAsia="Times New Roman" w:hAnsi="Times New Roman" w:cs="Times New Roman"/>
                <w:color w:val="000000"/>
              </w:rPr>
              <w:t>Model</w:t>
            </w:r>
          </w:p>
        </w:tc>
        <w:tc>
          <w:tcPr>
            <w:tcW w:w="1440" w:type="dxa"/>
            <w:tcBorders>
              <w:top w:val="nil"/>
              <w:left w:val="nil"/>
              <w:bottom w:val="single" w:sz="4" w:space="0" w:color="auto"/>
              <w:right w:val="nil"/>
            </w:tcBorders>
            <w:shd w:val="clear" w:color="auto" w:fill="auto"/>
            <w:noWrap/>
            <w:vAlign w:val="center"/>
            <w:hideMark/>
          </w:tcPr>
          <w:p w14:paraId="1989FD8D"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OLS</w:t>
            </w:r>
          </w:p>
        </w:tc>
        <w:tc>
          <w:tcPr>
            <w:tcW w:w="1170" w:type="dxa"/>
            <w:tcBorders>
              <w:top w:val="nil"/>
              <w:left w:val="nil"/>
              <w:bottom w:val="single" w:sz="4" w:space="0" w:color="auto"/>
              <w:right w:val="nil"/>
            </w:tcBorders>
            <w:shd w:val="clear" w:color="auto" w:fill="auto"/>
            <w:noWrap/>
            <w:vAlign w:val="center"/>
            <w:hideMark/>
          </w:tcPr>
          <w:p w14:paraId="5DD0C27E"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OLS</w:t>
            </w:r>
          </w:p>
        </w:tc>
        <w:tc>
          <w:tcPr>
            <w:tcW w:w="1023" w:type="dxa"/>
            <w:tcBorders>
              <w:top w:val="nil"/>
              <w:left w:val="nil"/>
              <w:bottom w:val="single" w:sz="4" w:space="0" w:color="auto"/>
              <w:right w:val="nil"/>
            </w:tcBorders>
            <w:shd w:val="clear" w:color="auto" w:fill="auto"/>
            <w:noWrap/>
            <w:vAlign w:val="center"/>
            <w:hideMark/>
          </w:tcPr>
          <w:p w14:paraId="2CC2456C"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Logit</w:t>
            </w:r>
          </w:p>
        </w:tc>
        <w:tc>
          <w:tcPr>
            <w:tcW w:w="1170" w:type="dxa"/>
            <w:tcBorders>
              <w:top w:val="nil"/>
              <w:left w:val="nil"/>
              <w:bottom w:val="single" w:sz="4" w:space="0" w:color="auto"/>
              <w:right w:val="nil"/>
            </w:tcBorders>
            <w:shd w:val="clear" w:color="auto" w:fill="auto"/>
            <w:noWrap/>
            <w:vAlign w:val="center"/>
            <w:hideMark/>
          </w:tcPr>
          <w:p w14:paraId="33EE1E6C"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Logit</w:t>
            </w:r>
          </w:p>
        </w:tc>
        <w:tc>
          <w:tcPr>
            <w:tcW w:w="1080" w:type="dxa"/>
            <w:tcBorders>
              <w:top w:val="nil"/>
              <w:left w:val="nil"/>
              <w:bottom w:val="single" w:sz="4" w:space="0" w:color="auto"/>
              <w:right w:val="nil"/>
            </w:tcBorders>
            <w:shd w:val="clear" w:color="auto" w:fill="auto"/>
            <w:noWrap/>
            <w:vAlign w:val="center"/>
            <w:hideMark/>
          </w:tcPr>
          <w:p w14:paraId="5111D513"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Probit</w:t>
            </w:r>
          </w:p>
        </w:tc>
        <w:tc>
          <w:tcPr>
            <w:tcW w:w="1263" w:type="dxa"/>
            <w:gridSpan w:val="2"/>
            <w:tcBorders>
              <w:top w:val="nil"/>
              <w:left w:val="nil"/>
              <w:bottom w:val="single" w:sz="4" w:space="0" w:color="auto"/>
              <w:right w:val="single" w:sz="4" w:space="0" w:color="auto"/>
            </w:tcBorders>
            <w:shd w:val="clear" w:color="auto" w:fill="auto"/>
            <w:noWrap/>
            <w:vAlign w:val="center"/>
            <w:hideMark/>
          </w:tcPr>
          <w:p w14:paraId="34280A74" w14:textId="77777777" w:rsidR="00EF058E" w:rsidRPr="007C294C" w:rsidRDefault="00EF058E" w:rsidP="00234F52">
            <w:pPr>
              <w:spacing w:after="0" w:line="240" w:lineRule="auto"/>
              <w:jc w:val="center"/>
              <w:rPr>
                <w:rFonts w:ascii="Times New Roman" w:eastAsia="Times New Roman" w:hAnsi="Times New Roman" w:cs="Times New Roman"/>
                <w:color w:val="000000"/>
              </w:rPr>
            </w:pPr>
            <w:r w:rsidRPr="007C294C">
              <w:rPr>
                <w:rFonts w:ascii="Times New Roman" w:eastAsia="Times New Roman" w:hAnsi="Times New Roman" w:cs="Times New Roman"/>
                <w:color w:val="000000"/>
              </w:rPr>
              <w:t>Probit</w:t>
            </w:r>
          </w:p>
        </w:tc>
      </w:tr>
    </w:tbl>
    <w:p w14:paraId="5C568FC6" w14:textId="77777777" w:rsidR="00BE29C1" w:rsidRPr="00C45A8E" w:rsidRDefault="00BE29C1" w:rsidP="00BE29C1">
      <w:pPr>
        <w:rPr>
          <w:rFonts w:ascii="Times New Roman" w:hAnsi="Times New Roman" w:cs="Times New Roman"/>
          <w:szCs w:val="24"/>
        </w:rPr>
      </w:pPr>
    </w:p>
    <w:p w14:paraId="7FD6952A" w14:textId="77777777" w:rsidR="00BE29C1" w:rsidRPr="00C45A8E" w:rsidRDefault="00BE29C1" w:rsidP="00BE29C1">
      <w:pPr>
        <w:rPr>
          <w:rFonts w:ascii="Times New Roman" w:hAnsi="Times New Roman" w:cs="Times New Roman"/>
        </w:rPr>
      </w:pPr>
    </w:p>
    <w:p w14:paraId="67F9FFFF" w14:textId="77777777" w:rsidR="00BE29C1" w:rsidRDefault="00BE29C1" w:rsidP="00BE29C1">
      <w:pPr>
        <w:rPr>
          <w:rFonts w:ascii="Times New Roman" w:hAnsi="Times New Roman" w:cs="Times New Roman"/>
          <w:sz w:val="24"/>
          <w:szCs w:val="24"/>
        </w:rPr>
      </w:pPr>
      <w:r w:rsidRPr="00C45A8E">
        <w:rPr>
          <w:rFonts w:ascii="Times New Roman" w:hAnsi="Times New Roman" w:cs="Times New Roman"/>
          <w:sz w:val="24"/>
          <w:szCs w:val="24"/>
        </w:rPr>
        <w:t xml:space="preserve"> </w:t>
      </w:r>
    </w:p>
    <w:p w14:paraId="0B1E8CE1" w14:textId="77777777" w:rsidR="00BE29C1" w:rsidRDefault="00BE29C1" w:rsidP="00BE29C1">
      <w:pPr>
        <w:rPr>
          <w:rFonts w:cs="Times New Roman"/>
        </w:rPr>
      </w:pPr>
    </w:p>
    <w:p w14:paraId="19712E92" w14:textId="77777777" w:rsidR="00BE29C1" w:rsidRDefault="00BE29C1" w:rsidP="00BE29C1">
      <w:pPr>
        <w:rPr>
          <w:rFonts w:cs="Times New Roman"/>
        </w:rPr>
      </w:pPr>
    </w:p>
    <w:p w14:paraId="76895872" w14:textId="77777777" w:rsidR="00BE29C1" w:rsidRDefault="00BE29C1">
      <w:pPr>
        <w:rPr>
          <w:rFonts w:cs="Times New Roman"/>
        </w:rPr>
      </w:pPr>
      <w:r>
        <w:rPr>
          <w:rFonts w:cs="Times New Roman"/>
        </w:rPr>
        <w:br w:type="page"/>
      </w:r>
    </w:p>
    <w:p w14:paraId="6565930C" w14:textId="0D59EC26" w:rsidR="00BE29C1" w:rsidRPr="00C45A8E" w:rsidRDefault="00BE29C1" w:rsidP="00BE29C1">
      <w:pPr>
        <w:pStyle w:val="Heading1"/>
      </w:pPr>
      <w:r w:rsidRPr="00C45A8E">
        <w:lastRenderedPageBreak/>
        <w:t xml:space="preserve">Table </w:t>
      </w:r>
      <w:r w:rsidR="005C6C9C">
        <w:t>9</w:t>
      </w:r>
      <w:r w:rsidRPr="00C45A8E">
        <w:t xml:space="preserve">: PAC Contributions </w:t>
      </w:r>
      <w:r w:rsidR="003C3EAD">
        <w:t>and Declines in Corporate Political Power</w:t>
      </w:r>
    </w:p>
    <w:tbl>
      <w:tblPr>
        <w:tblW w:w="8804" w:type="dxa"/>
        <w:tblLook w:val="04A0" w:firstRow="1" w:lastRow="0" w:firstColumn="1" w:lastColumn="0" w:noHBand="0" w:noVBand="1"/>
      </w:tblPr>
      <w:tblGrid>
        <w:gridCol w:w="4410"/>
        <w:gridCol w:w="1513"/>
        <w:gridCol w:w="1513"/>
        <w:gridCol w:w="1368"/>
      </w:tblGrid>
      <w:tr w:rsidR="0024743F" w:rsidRPr="0024743F" w14:paraId="0CDB3ED2" w14:textId="77777777" w:rsidTr="00E132A7">
        <w:trPr>
          <w:trHeight w:val="2583"/>
        </w:trPr>
        <w:tc>
          <w:tcPr>
            <w:tcW w:w="8804" w:type="dxa"/>
            <w:gridSpan w:val="4"/>
            <w:tcBorders>
              <w:top w:val="nil"/>
              <w:left w:val="nil"/>
              <w:bottom w:val="single" w:sz="4" w:space="0" w:color="auto"/>
              <w:right w:val="nil"/>
            </w:tcBorders>
            <w:shd w:val="clear" w:color="auto" w:fill="auto"/>
            <w:hideMark/>
          </w:tcPr>
          <w:p w14:paraId="291D3140" w14:textId="21A57962" w:rsidR="0024743F" w:rsidRDefault="0024743F" w:rsidP="0024743F">
            <w:pPr>
              <w:spacing w:after="0" w:line="240" w:lineRule="auto"/>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 xml:space="preserve">This table examines the change in PAC contributions of firms that experience </w:t>
            </w:r>
            <w:r w:rsidR="00B54F01">
              <w:rPr>
                <w:rFonts w:ascii="Times New Roman" w:eastAsia="Times New Roman" w:hAnsi="Times New Roman" w:cs="Times New Roman"/>
                <w:color w:val="000000"/>
                <w:sz w:val="24"/>
                <w:szCs w:val="24"/>
              </w:rPr>
              <w:t xml:space="preserve">a decline in their political power </w:t>
            </w:r>
            <w:r w:rsidR="003C3EAD">
              <w:rPr>
                <w:rFonts w:ascii="Times New Roman" w:eastAsia="Times New Roman" w:hAnsi="Times New Roman" w:cs="Times New Roman"/>
                <w:color w:val="000000"/>
                <w:sz w:val="24"/>
                <w:szCs w:val="24"/>
              </w:rPr>
              <w:t xml:space="preserve">over </w:t>
            </w:r>
            <w:r w:rsidRPr="0024743F">
              <w:rPr>
                <w:rFonts w:ascii="Times New Roman" w:eastAsia="Times New Roman" w:hAnsi="Times New Roman" w:cs="Times New Roman"/>
                <w:color w:val="000000"/>
                <w:sz w:val="24"/>
                <w:szCs w:val="24"/>
              </w:rPr>
              <w:t xml:space="preserve">the prior election cycle. The Local column reports the change in PAC contributions </w:t>
            </w:r>
            <w:r>
              <w:rPr>
                <w:rFonts w:ascii="Times New Roman" w:eastAsia="Times New Roman" w:hAnsi="Times New Roman" w:cs="Times New Roman"/>
                <w:color w:val="000000"/>
                <w:sz w:val="24"/>
                <w:szCs w:val="24"/>
              </w:rPr>
              <w:t>from the current to the next cycle for firms</w:t>
            </w:r>
            <w:r w:rsidRPr="0024743F">
              <w:rPr>
                <w:rFonts w:ascii="Times New Roman" w:eastAsia="Times New Roman" w:hAnsi="Times New Roman" w:cs="Times New Roman"/>
                <w:color w:val="000000"/>
                <w:sz w:val="24"/>
                <w:szCs w:val="24"/>
              </w:rPr>
              <w:t xml:space="preserve"> with decreases </w:t>
            </w:r>
            <w:r w:rsidR="00B54F01">
              <w:rPr>
                <w:rFonts w:ascii="Times New Roman" w:eastAsia="Times New Roman" w:hAnsi="Times New Roman" w:cs="Times New Roman"/>
                <w:color w:val="000000"/>
                <w:sz w:val="24"/>
                <w:szCs w:val="24"/>
              </w:rPr>
              <w:t xml:space="preserve">in </w:t>
            </w:r>
            <w:r w:rsidRPr="0024743F">
              <w:rPr>
                <w:rFonts w:ascii="Times New Roman" w:eastAsia="Times New Roman" w:hAnsi="Times New Roman" w:cs="Times New Roman"/>
                <w:color w:val="000000"/>
                <w:sz w:val="24"/>
                <w:szCs w:val="24"/>
              </w:rPr>
              <w:t xml:space="preserve">local </w:t>
            </w:r>
            <w:r w:rsidR="00B54F01">
              <w:rPr>
                <w:rFonts w:ascii="Times New Roman" w:eastAsia="Times New Roman" w:hAnsi="Times New Roman" w:cs="Times New Roman"/>
                <w:color w:val="000000"/>
                <w:sz w:val="24"/>
                <w:szCs w:val="24"/>
              </w:rPr>
              <w:t>firm political power index (</w:t>
            </w:r>
            <w:r w:rsidRPr="0024743F">
              <w:rPr>
                <w:rFonts w:ascii="Times New Roman" w:eastAsia="Times New Roman" w:hAnsi="Times New Roman" w:cs="Times New Roman"/>
                <w:color w:val="000000"/>
                <w:sz w:val="24"/>
                <w:szCs w:val="24"/>
              </w:rPr>
              <w:t>FPPI</w:t>
            </w:r>
            <w:r w:rsidR="00B54F01">
              <w:rPr>
                <w:rFonts w:ascii="Times New Roman" w:eastAsia="Times New Roman" w:hAnsi="Times New Roman" w:cs="Times New Roman"/>
                <w:color w:val="000000"/>
                <w:sz w:val="24"/>
                <w:szCs w:val="24"/>
              </w:rPr>
              <w:t>)</w:t>
            </w:r>
            <w:r w:rsidRPr="0024743F">
              <w:rPr>
                <w:rFonts w:ascii="Times New Roman" w:eastAsia="Times New Roman" w:hAnsi="Times New Roman" w:cs="Times New Roman"/>
                <w:color w:val="000000"/>
                <w:sz w:val="24"/>
                <w:szCs w:val="24"/>
              </w:rPr>
              <w:t xml:space="preserve"> from the prior election cycle to the current cycle.  The National column reports the change in PAC contributions </w:t>
            </w:r>
            <w:r>
              <w:rPr>
                <w:rFonts w:ascii="Times New Roman" w:eastAsia="Times New Roman" w:hAnsi="Times New Roman" w:cs="Times New Roman"/>
                <w:color w:val="000000"/>
                <w:sz w:val="24"/>
                <w:szCs w:val="24"/>
              </w:rPr>
              <w:t>from the current to the next cycle for firms</w:t>
            </w:r>
            <w:r w:rsidRPr="0024743F">
              <w:rPr>
                <w:rFonts w:ascii="Times New Roman" w:eastAsia="Times New Roman" w:hAnsi="Times New Roman" w:cs="Times New Roman"/>
                <w:color w:val="000000"/>
                <w:sz w:val="24"/>
                <w:szCs w:val="24"/>
              </w:rPr>
              <w:t xml:space="preserve"> with decreases </w:t>
            </w:r>
            <w:r w:rsidR="00B54F01">
              <w:rPr>
                <w:rFonts w:ascii="Times New Roman" w:eastAsia="Times New Roman" w:hAnsi="Times New Roman" w:cs="Times New Roman"/>
                <w:color w:val="000000"/>
                <w:sz w:val="24"/>
                <w:szCs w:val="24"/>
              </w:rPr>
              <w:t xml:space="preserve">in </w:t>
            </w:r>
            <w:r w:rsidRPr="0024743F">
              <w:rPr>
                <w:rFonts w:ascii="Times New Roman" w:eastAsia="Times New Roman" w:hAnsi="Times New Roman" w:cs="Times New Roman"/>
                <w:color w:val="000000"/>
                <w:sz w:val="24"/>
                <w:szCs w:val="24"/>
              </w:rPr>
              <w:t xml:space="preserve">national FPPI from the prior election cycle to the current cycle. The Total column reports the change in PAC contributions </w:t>
            </w:r>
            <w:r>
              <w:rPr>
                <w:rFonts w:ascii="Times New Roman" w:eastAsia="Times New Roman" w:hAnsi="Times New Roman" w:cs="Times New Roman"/>
                <w:color w:val="000000"/>
                <w:sz w:val="24"/>
                <w:szCs w:val="24"/>
              </w:rPr>
              <w:t>from the current to the next cycle for firms</w:t>
            </w:r>
            <w:r w:rsidRPr="0024743F">
              <w:rPr>
                <w:rFonts w:ascii="Times New Roman" w:eastAsia="Times New Roman" w:hAnsi="Times New Roman" w:cs="Times New Roman"/>
                <w:color w:val="000000"/>
                <w:sz w:val="24"/>
                <w:szCs w:val="24"/>
              </w:rPr>
              <w:t xml:space="preserve"> with decreases </w:t>
            </w:r>
            <w:r w:rsidR="00B54F01">
              <w:rPr>
                <w:rFonts w:ascii="Times New Roman" w:eastAsia="Times New Roman" w:hAnsi="Times New Roman" w:cs="Times New Roman"/>
                <w:color w:val="000000"/>
                <w:sz w:val="24"/>
                <w:szCs w:val="24"/>
              </w:rPr>
              <w:t xml:space="preserve">in </w:t>
            </w:r>
            <w:r w:rsidRPr="0024743F">
              <w:rPr>
                <w:rFonts w:ascii="Times New Roman" w:eastAsia="Times New Roman" w:hAnsi="Times New Roman" w:cs="Times New Roman"/>
                <w:color w:val="000000"/>
                <w:sz w:val="24"/>
                <w:szCs w:val="24"/>
              </w:rPr>
              <w:t xml:space="preserve">total FPPI from the prior election cycle to the current cycle. </w:t>
            </w:r>
            <w:r>
              <w:rPr>
                <w:rFonts w:ascii="Times New Roman" w:eastAsia="Times New Roman" w:hAnsi="Times New Roman" w:cs="Times New Roman"/>
                <w:color w:val="000000"/>
                <w:sz w:val="24"/>
                <w:szCs w:val="24"/>
              </w:rPr>
              <w:t xml:space="preserve">** and *** indicate </w:t>
            </w:r>
            <w:r w:rsidR="0091211C">
              <w:rPr>
                <w:rFonts w:ascii="Times New Roman" w:eastAsia="Times New Roman" w:hAnsi="Times New Roman" w:cs="Times New Roman"/>
                <w:color w:val="000000"/>
                <w:sz w:val="24"/>
                <w:szCs w:val="24"/>
              </w:rPr>
              <w:t xml:space="preserve">statistical </w:t>
            </w:r>
            <w:r>
              <w:rPr>
                <w:rFonts w:ascii="Times New Roman" w:eastAsia="Times New Roman" w:hAnsi="Times New Roman" w:cs="Times New Roman"/>
                <w:color w:val="000000"/>
                <w:sz w:val="24"/>
                <w:szCs w:val="24"/>
              </w:rPr>
              <w:t>significance at the 5%, and 1% levels.</w:t>
            </w:r>
          </w:p>
          <w:p w14:paraId="5F67BD83" w14:textId="29DE35AA" w:rsidR="00B54F01" w:rsidRDefault="00B54F01" w:rsidP="0024743F">
            <w:pPr>
              <w:spacing w:after="0" w:line="240" w:lineRule="auto"/>
              <w:rPr>
                <w:rFonts w:ascii="Times New Roman" w:eastAsia="Times New Roman" w:hAnsi="Times New Roman" w:cs="Times New Roman"/>
                <w:color w:val="000000"/>
                <w:sz w:val="24"/>
                <w:szCs w:val="24"/>
              </w:rPr>
            </w:pPr>
          </w:p>
          <w:p w14:paraId="4CBD83E3" w14:textId="77777777" w:rsidR="00B54F01" w:rsidRDefault="00B54F01" w:rsidP="0024743F">
            <w:pPr>
              <w:spacing w:after="0" w:line="240" w:lineRule="auto"/>
              <w:rPr>
                <w:rFonts w:ascii="Times New Roman" w:eastAsia="Times New Roman" w:hAnsi="Times New Roman" w:cs="Times New Roman"/>
                <w:color w:val="000000"/>
                <w:sz w:val="24"/>
                <w:szCs w:val="24"/>
              </w:rPr>
            </w:pPr>
          </w:p>
          <w:p w14:paraId="78DB3709" w14:textId="6472F490" w:rsidR="00B54F01" w:rsidRPr="0024743F" w:rsidRDefault="00B54F01" w:rsidP="0024743F">
            <w:pPr>
              <w:spacing w:after="0" w:line="240" w:lineRule="auto"/>
              <w:rPr>
                <w:rFonts w:ascii="Times New Roman" w:eastAsia="Times New Roman" w:hAnsi="Times New Roman" w:cs="Times New Roman"/>
                <w:color w:val="000000"/>
                <w:sz w:val="24"/>
                <w:szCs w:val="24"/>
              </w:rPr>
            </w:pPr>
          </w:p>
        </w:tc>
      </w:tr>
      <w:tr w:rsidR="0024743F" w:rsidRPr="0024743F" w14:paraId="5F95B325" w14:textId="77777777" w:rsidTr="00B54F01">
        <w:trPr>
          <w:trHeight w:val="28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5BD27" w14:textId="5C971491" w:rsidR="0024743F" w:rsidRPr="00B54F01" w:rsidRDefault="00B54F01" w:rsidP="0024743F">
            <w:pPr>
              <w:spacing w:after="0" w:line="240" w:lineRule="auto"/>
              <w:rPr>
                <w:rFonts w:ascii="Times New Roman" w:eastAsia="Times New Roman" w:hAnsi="Times New Roman" w:cs="Times New Roman"/>
                <w:b/>
                <w:bCs/>
                <w:color w:val="000000"/>
                <w:sz w:val="24"/>
                <w:szCs w:val="24"/>
              </w:rPr>
            </w:pPr>
            <w:r w:rsidRPr="00B54F01">
              <w:rPr>
                <w:rFonts w:ascii="Times New Roman" w:eastAsia="Times New Roman" w:hAnsi="Times New Roman" w:cs="Times New Roman"/>
                <w:b/>
                <w:bCs/>
                <w:color w:val="000000"/>
                <w:sz w:val="24"/>
                <w:szCs w:val="24"/>
              </w:rPr>
              <w:t xml:space="preserve">Variable of Interest </w:t>
            </w:r>
          </w:p>
        </w:tc>
        <w:tc>
          <w:tcPr>
            <w:tcW w:w="43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66A38" w14:textId="2089CE62" w:rsidR="0024743F" w:rsidRPr="00B54F01" w:rsidRDefault="0024743F" w:rsidP="0024743F">
            <w:pPr>
              <w:spacing w:after="0" w:line="240" w:lineRule="auto"/>
              <w:jc w:val="center"/>
              <w:rPr>
                <w:rFonts w:ascii="Times New Roman" w:eastAsia="Times New Roman" w:hAnsi="Times New Roman" w:cs="Times New Roman"/>
                <w:b/>
                <w:bCs/>
                <w:color w:val="000000"/>
                <w:sz w:val="24"/>
                <w:szCs w:val="24"/>
              </w:rPr>
            </w:pPr>
            <w:r w:rsidRPr="00B54F01">
              <w:rPr>
                <w:rFonts w:ascii="Times New Roman" w:eastAsia="Times New Roman" w:hAnsi="Times New Roman" w:cs="Times New Roman"/>
                <w:b/>
                <w:bCs/>
                <w:color w:val="000000"/>
                <w:sz w:val="24"/>
                <w:szCs w:val="24"/>
              </w:rPr>
              <w:t>Change in PAC Contributions (t, t+2)</w:t>
            </w:r>
          </w:p>
        </w:tc>
      </w:tr>
      <w:tr w:rsidR="0024743F" w:rsidRPr="0024743F" w14:paraId="2D91EACC" w14:textId="77777777" w:rsidTr="00B54F01">
        <w:trPr>
          <w:trHeight w:val="288"/>
        </w:trPr>
        <w:tc>
          <w:tcPr>
            <w:tcW w:w="4410" w:type="dxa"/>
            <w:tcBorders>
              <w:top w:val="single" w:sz="4" w:space="0" w:color="auto"/>
              <w:left w:val="single" w:sz="4" w:space="0" w:color="auto"/>
              <w:bottom w:val="nil"/>
              <w:right w:val="single" w:sz="4" w:space="0" w:color="auto"/>
            </w:tcBorders>
            <w:shd w:val="clear" w:color="auto" w:fill="auto"/>
            <w:noWrap/>
            <w:vAlign w:val="center"/>
            <w:hideMark/>
          </w:tcPr>
          <w:p w14:paraId="0D067341" w14:textId="22A7A057" w:rsidR="0024743F" w:rsidRPr="0024743F" w:rsidRDefault="0024743F" w:rsidP="0024743F">
            <w:pPr>
              <w:spacing w:after="0" w:line="240" w:lineRule="auto"/>
              <w:rPr>
                <w:rFonts w:ascii="Times New Roman" w:eastAsia="Times New Roman" w:hAnsi="Times New Roman" w:cs="Times New Roman"/>
                <w:color w:val="000000"/>
                <w:sz w:val="24"/>
                <w:szCs w:val="24"/>
              </w:rPr>
            </w:pPr>
          </w:p>
        </w:tc>
        <w:tc>
          <w:tcPr>
            <w:tcW w:w="1513" w:type="dxa"/>
            <w:tcBorders>
              <w:top w:val="single" w:sz="4" w:space="0" w:color="auto"/>
              <w:left w:val="single" w:sz="4" w:space="0" w:color="auto"/>
              <w:bottom w:val="nil"/>
              <w:right w:val="nil"/>
            </w:tcBorders>
            <w:shd w:val="clear" w:color="auto" w:fill="auto"/>
            <w:noWrap/>
            <w:vAlign w:val="center"/>
            <w:hideMark/>
          </w:tcPr>
          <w:p w14:paraId="4B802BCD"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Local</w:t>
            </w:r>
          </w:p>
        </w:tc>
        <w:tc>
          <w:tcPr>
            <w:tcW w:w="1513" w:type="dxa"/>
            <w:tcBorders>
              <w:top w:val="single" w:sz="4" w:space="0" w:color="auto"/>
              <w:left w:val="nil"/>
              <w:bottom w:val="nil"/>
              <w:right w:val="nil"/>
            </w:tcBorders>
            <w:shd w:val="clear" w:color="auto" w:fill="auto"/>
            <w:noWrap/>
            <w:vAlign w:val="center"/>
            <w:hideMark/>
          </w:tcPr>
          <w:p w14:paraId="0F1D313D"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National</w:t>
            </w:r>
          </w:p>
        </w:tc>
        <w:tc>
          <w:tcPr>
            <w:tcW w:w="1365" w:type="dxa"/>
            <w:tcBorders>
              <w:top w:val="single" w:sz="4" w:space="0" w:color="auto"/>
              <w:left w:val="nil"/>
              <w:bottom w:val="nil"/>
              <w:right w:val="single" w:sz="4" w:space="0" w:color="auto"/>
            </w:tcBorders>
            <w:shd w:val="clear" w:color="auto" w:fill="auto"/>
            <w:noWrap/>
            <w:vAlign w:val="center"/>
            <w:hideMark/>
          </w:tcPr>
          <w:p w14:paraId="6DF6BBDC"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Total</w:t>
            </w:r>
          </w:p>
        </w:tc>
      </w:tr>
      <w:tr w:rsidR="0024743F" w:rsidRPr="0024743F" w14:paraId="467D4782" w14:textId="77777777" w:rsidTr="00B54F01">
        <w:trPr>
          <w:trHeight w:val="288"/>
        </w:trPr>
        <w:tc>
          <w:tcPr>
            <w:tcW w:w="4410" w:type="dxa"/>
            <w:tcBorders>
              <w:top w:val="nil"/>
              <w:left w:val="single" w:sz="4" w:space="0" w:color="auto"/>
              <w:bottom w:val="nil"/>
              <w:right w:val="single" w:sz="4" w:space="0" w:color="auto"/>
            </w:tcBorders>
            <w:shd w:val="clear" w:color="auto" w:fill="auto"/>
            <w:noWrap/>
            <w:vAlign w:val="center"/>
            <w:hideMark/>
          </w:tcPr>
          <w:p w14:paraId="51E961F6" w14:textId="77777777" w:rsidR="0024743F" w:rsidRPr="0024743F" w:rsidRDefault="0024743F" w:rsidP="0024743F">
            <w:pPr>
              <w:spacing w:after="0" w:line="240" w:lineRule="auto"/>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PAC Contributions to winning candidates</w:t>
            </w:r>
          </w:p>
        </w:tc>
        <w:tc>
          <w:tcPr>
            <w:tcW w:w="1513" w:type="dxa"/>
            <w:tcBorders>
              <w:top w:val="nil"/>
              <w:left w:val="single" w:sz="4" w:space="0" w:color="auto"/>
              <w:bottom w:val="nil"/>
              <w:right w:val="nil"/>
            </w:tcBorders>
            <w:shd w:val="clear" w:color="auto" w:fill="auto"/>
            <w:noWrap/>
            <w:vAlign w:val="center"/>
            <w:hideMark/>
          </w:tcPr>
          <w:p w14:paraId="015FE9A5"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12,170.0</w:t>
            </w:r>
          </w:p>
        </w:tc>
        <w:tc>
          <w:tcPr>
            <w:tcW w:w="1513" w:type="dxa"/>
            <w:tcBorders>
              <w:top w:val="nil"/>
              <w:left w:val="nil"/>
              <w:bottom w:val="nil"/>
              <w:right w:val="nil"/>
            </w:tcBorders>
            <w:shd w:val="clear" w:color="auto" w:fill="auto"/>
            <w:noWrap/>
            <w:vAlign w:val="center"/>
            <w:hideMark/>
          </w:tcPr>
          <w:p w14:paraId="57931929"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11,877.0</w:t>
            </w:r>
          </w:p>
        </w:tc>
        <w:tc>
          <w:tcPr>
            <w:tcW w:w="1365" w:type="dxa"/>
            <w:tcBorders>
              <w:top w:val="nil"/>
              <w:left w:val="nil"/>
              <w:bottom w:val="nil"/>
              <w:right w:val="single" w:sz="4" w:space="0" w:color="auto"/>
            </w:tcBorders>
            <w:shd w:val="clear" w:color="auto" w:fill="auto"/>
            <w:noWrap/>
            <w:vAlign w:val="center"/>
            <w:hideMark/>
          </w:tcPr>
          <w:p w14:paraId="413918E8"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10,465.9</w:t>
            </w:r>
          </w:p>
        </w:tc>
      </w:tr>
      <w:tr w:rsidR="0024743F" w:rsidRPr="0024743F" w14:paraId="6CD07CF2" w14:textId="77777777" w:rsidTr="00B54F01">
        <w:trPr>
          <w:trHeight w:val="288"/>
        </w:trPr>
        <w:tc>
          <w:tcPr>
            <w:tcW w:w="4410" w:type="dxa"/>
            <w:tcBorders>
              <w:top w:val="nil"/>
              <w:left w:val="single" w:sz="4" w:space="0" w:color="auto"/>
              <w:bottom w:val="nil"/>
              <w:right w:val="single" w:sz="4" w:space="0" w:color="auto"/>
            </w:tcBorders>
            <w:shd w:val="clear" w:color="auto" w:fill="auto"/>
            <w:noWrap/>
            <w:vAlign w:val="center"/>
            <w:hideMark/>
          </w:tcPr>
          <w:p w14:paraId="4F2D2E27" w14:textId="77777777" w:rsidR="0024743F" w:rsidRPr="0024743F" w:rsidRDefault="0024743F" w:rsidP="0024743F">
            <w:pPr>
              <w:spacing w:after="0" w:line="240" w:lineRule="auto"/>
              <w:rPr>
                <w:rFonts w:ascii="Times New Roman" w:eastAsia="Times New Roman" w:hAnsi="Times New Roman" w:cs="Times New Roman"/>
                <w:color w:val="000000"/>
                <w:sz w:val="24"/>
                <w:szCs w:val="24"/>
              </w:rPr>
            </w:pPr>
          </w:p>
        </w:tc>
        <w:tc>
          <w:tcPr>
            <w:tcW w:w="1513" w:type="dxa"/>
            <w:tcBorders>
              <w:top w:val="nil"/>
              <w:left w:val="single" w:sz="4" w:space="0" w:color="auto"/>
              <w:bottom w:val="nil"/>
              <w:right w:val="nil"/>
            </w:tcBorders>
            <w:shd w:val="clear" w:color="auto" w:fill="auto"/>
            <w:noWrap/>
            <w:vAlign w:val="center"/>
            <w:hideMark/>
          </w:tcPr>
          <w:p w14:paraId="1350658A"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0.0114***</w:t>
            </w:r>
          </w:p>
        </w:tc>
        <w:tc>
          <w:tcPr>
            <w:tcW w:w="1513" w:type="dxa"/>
            <w:tcBorders>
              <w:top w:val="nil"/>
              <w:left w:val="nil"/>
              <w:bottom w:val="nil"/>
              <w:right w:val="nil"/>
            </w:tcBorders>
            <w:shd w:val="clear" w:color="auto" w:fill="auto"/>
            <w:noWrap/>
            <w:vAlign w:val="center"/>
            <w:hideMark/>
          </w:tcPr>
          <w:p w14:paraId="0E540AAB"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0.0402**</w:t>
            </w:r>
          </w:p>
        </w:tc>
        <w:tc>
          <w:tcPr>
            <w:tcW w:w="1365" w:type="dxa"/>
            <w:tcBorders>
              <w:top w:val="nil"/>
              <w:left w:val="nil"/>
              <w:bottom w:val="nil"/>
              <w:right w:val="single" w:sz="4" w:space="0" w:color="auto"/>
            </w:tcBorders>
            <w:shd w:val="clear" w:color="auto" w:fill="auto"/>
            <w:noWrap/>
            <w:vAlign w:val="center"/>
            <w:hideMark/>
          </w:tcPr>
          <w:p w14:paraId="492A0A0D"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0.0479**</w:t>
            </w:r>
          </w:p>
        </w:tc>
      </w:tr>
      <w:tr w:rsidR="0024743F" w:rsidRPr="0024743F" w14:paraId="34AEDEC3" w14:textId="77777777" w:rsidTr="00B54F01">
        <w:trPr>
          <w:trHeight w:val="288"/>
        </w:trPr>
        <w:tc>
          <w:tcPr>
            <w:tcW w:w="4410" w:type="dxa"/>
            <w:tcBorders>
              <w:top w:val="nil"/>
              <w:left w:val="single" w:sz="4" w:space="0" w:color="auto"/>
              <w:bottom w:val="nil"/>
              <w:right w:val="single" w:sz="4" w:space="0" w:color="auto"/>
            </w:tcBorders>
            <w:shd w:val="clear" w:color="auto" w:fill="auto"/>
            <w:noWrap/>
            <w:vAlign w:val="center"/>
            <w:hideMark/>
          </w:tcPr>
          <w:p w14:paraId="15564328" w14:textId="77777777" w:rsidR="0024743F" w:rsidRPr="0024743F" w:rsidRDefault="0024743F" w:rsidP="0024743F">
            <w:pPr>
              <w:spacing w:after="0" w:line="240" w:lineRule="auto"/>
              <w:rPr>
                <w:rFonts w:ascii="Times New Roman" w:eastAsia="Times New Roman" w:hAnsi="Times New Roman" w:cs="Times New Roman"/>
                <w:color w:val="000000"/>
                <w:sz w:val="24"/>
                <w:szCs w:val="24"/>
              </w:rPr>
            </w:pPr>
          </w:p>
        </w:tc>
        <w:tc>
          <w:tcPr>
            <w:tcW w:w="1513" w:type="dxa"/>
            <w:tcBorders>
              <w:top w:val="nil"/>
              <w:left w:val="single" w:sz="4" w:space="0" w:color="auto"/>
              <w:bottom w:val="nil"/>
              <w:right w:val="nil"/>
            </w:tcBorders>
            <w:shd w:val="clear" w:color="auto" w:fill="auto"/>
            <w:noWrap/>
            <w:vAlign w:val="center"/>
            <w:hideMark/>
          </w:tcPr>
          <w:p w14:paraId="295B1718" w14:textId="77777777" w:rsidR="0024743F" w:rsidRPr="0024743F" w:rsidRDefault="0024743F" w:rsidP="0024743F">
            <w:pPr>
              <w:spacing w:after="0" w:line="240" w:lineRule="auto"/>
              <w:jc w:val="center"/>
              <w:rPr>
                <w:rFonts w:ascii="Times New Roman" w:eastAsia="Times New Roman" w:hAnsi="Times New Roman" w:cs="Times New Roman"/>
                <w:sz w:val="24"/>
                <w:szCs w:val="24"/>
              </w:rPr>
            </w:pPr>
          </w:p>
        </w:tc>
        <w:tc>
          <w:tcPr>
            <w:tcW w:w="1513" w:type="dxa"/>
            <w:tcBorders>
              <w:top w:val="nil"/>
              <w:left w:val="nil"/>
              <w:bottom w:val="nil"/>
              <w:right w:val="nil"/>
            </w:tcBorders>
            <w:shd w:val="clear" w:color="auto" w:fill="auto"/>
            <w:noWrap/>
            <w:vAlign w:val="center"/>
            <w:hideMark/>
          </w:tcPr>
          <w:p w14:paraId="2691CB16" w14:textId="77777777" w:rsidR="0024743F" w:rsidRPr="0024743F" w:rsidRDefault="0024743F" w:rsidP="0024743F">
            <w:pPr>
              <w:spacing w:after="0" w:line="240" w:lineRule="auto"/>
              <w:jc w:val="center"/>
              <w:rPr>
                <w:rFonts w:ascii="Times New Roman" w:eastAsia="Times New Roman" w:hAnsi="Times New Roman" w:cs="Times New Roman"/>
                <w:sz w:val="24"/>
                <w:szCs w:val="24"/>
              </w:rPr>
            </w:pPr>
          </w:p>
        </w:tc>
        <w:tc>
          <w:tcPr>
            <w:tcW w:w="1365" w:type="dxa"/>
            <w:tcBorders>
              <w:top w:val="nil"/>
              <w:left w:val="nil"/>
              <w:bottom w:val="nil"/>
              <w:right w:val="single" w:sz="4" w:space="0" w:color="auto"/>
            </w:tcBorders>
            <w:shd w:val="clear" w:color="auto" w:fill="auto"/>
            <w:noWrap/>
            <w:vAlign w:val="center"/>
            <w:hideMark/>
          </w:tcPr>
          <w:p w14:paraId="4228DCE4" w14:textId="77777777" w:rsidR="0024743F" w:rsidRPr="0024743F" w:rsidRDefault="0024743F" w:rsidP="0024743F">
            <w:pPr>
              <w:spacing w:after="0" w:line="240" w:lineRule="auto"/>
              <w:jc w:val="center"/>
              <w:rPr>
                <w:rFonts w:ascii="Times New Roman" w:eastAsia="Times New Roman" w:hAnsi="Times New Roman" w:cs="Times New Roman"/>
                <w:sz w:val="24"/>
                <w:szCs w:val="24"/>
              </w:rPr>
            </w:pPr>
          </w:p>
        </w:tc>
      </w:tr>
      <w:tr w:rsidR="0024743F" w:rsidRPr="0024743F" w14:paraId="03CFE0AE" w14:textId="77777777" w:rsidTr="00B54F01">
        <w:trPr>
          <w:trHeight w:val="288"/>
        </w:trPr>
        <w:tc>
          <w:tcPr>
            <w:tcW w:w="4410" w:type="dxa"/>
            <w:tcBorders>
              <w:top w:val="nil"/>
              <w:left w:val="single" w:sz="4" w:space="0" w:color="auto"/>
              <w:bottom w:val="nil"/>
              <w:right w:val="single" w:sz="4" w:space="0" w:color="auto"/>
            </w:tcBorders>
            <w:shd w:val="clear" w:color="auto" w:fill="auto"/>
            <w:noWrap/>
            <w:vAlign w:val="center"/>
            <w:hideMark/>
          </w:tcPr>
          <w:p w14:paraId="33A4A0B4" w14:textId="77777777" w:rsidR="0024743F" w:rsidRPr="0024743F" w:rsidRDefault="0024743F" w:rsidP="0024743F">
            <w:pPr>
              <w:spacing w:after="0" w:line="240" w:lineRule="auto"/>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PAC Contributions to losing candidates</w:t>
            </w:r>
          </w:p>
        </w:tc>
        <w:tc>
          <w:tcPr>
            <w:tcW w:w="1513" w:type="dxa"/>
            <w:tcBorders>
              <w:top w:val="nil"/>
              <w:left w:val="single" w:sz="4" w:space="0" w:color="auto"/>
              <w:bottom w:val="nil"/>
              <w:right w:val="nil"/>
            </w:tcBorders>
            <w:shd w:val="clear" w:color="auto" w:fill="auto"/>
            <w:noWrap/>
            <w:vAlign w:val="center"/>
            <w:hideMark/>
          </w:tcPr>
          <w:p w14:paraId="4DB5E644"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-6,752.8</w:t>
            </w:r>
          </w:p>
        </w:tc>
        <w:tc>
          <w:tcPr>
            <w:tcW w:w="1513" w:type="dxa"/>
            <w:tcBorders>
              <w:top w:val="nil"/>
              <w:left w:val="nil"/>
              <w:bottom w:val="nil"/>
              <w:right w:val="nil"/>
            </w:tcBorders>
            <w:shd w:val="clear" w:color="auto" w:fill="auto"/>
            <w:noWrap/>
            <w:vAlign w:val="center"/>
            <w:hideMark/>
          </w:tcPr>
          <w:p w14:paraId="564FA67A"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-10,195.7</w:t>
            </w:r>
          </w:p>
        </w:tc>
        <w:tc>
          <w:tcPr>
            <w:tcW w:w="1365" w:type="dxa"/>
            <w:tcBorders>
              <w:top w:val="nil"/>
              <w:left w:val="nil"/>
              <w:bottom w:val="nil"/>
              <w:right w:val="single" w:sz="4" w:space="0" w:color="auto"/>
            </w:tcBorders>
            <w:shd w:val="clear" w:color="auto" w:fill="auto"/>
            <w:noWrap/>
            <w:vAlign w:val="center"/>
            <w:hideMark/>
          </w:tcPr>
          <w:p w14:paraId="48B2861D"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-10,829.4</w:t>
            </w:r>
          </w:p>
        </w:tc>
      </w:tr>
      <w:tr w:rsidR="0024743F" w:rsidRPr="0024743F" w14:paraId="106E3982" w14:textId="77777777" w:rsidTr="00B54F01">
        <w:trPr>
          <w:trHeight w:val="288"/>
        </w:trPr>
        <w:tc>
          <w:tcPr>
            <w:tcW w:w="4410" w:type="dxa"/>
            <w:tcBorders>
              <w:top w:val="nil"/>
              <w:left w:val="single" w:sz="4" w:space="0" w:color="auto"/>
              <w:right w:val="single" w:sz="4" w:space="0" w:color="auto"/>
            </w:tcBorders>
            <w:shd w:val="clear" w:color="auto" w:fill="auto"/>
            <w:noWrap/>
            <w:vAlign w:val="center"/>
            <w:hideMark/>
          </w:tcPr>
          <w:p w14:paraId="58EB1407" w14:textId="77777777" w:rsidR="0024743F" w:rsidRPr="0024743F" w:rsidRDefault="0024743F" w:rsidP="0024743F">
            <w:pPr>
              <w:spacing w:after="0" w:line="240" w:lineRule="auto"/>
              <w:rPr>
                <w:rFonts w:ascii="Times New Roman" w:eastAsia="Times New Roman" w:hAnsi="Times New Roman" w:cs="Times New Roman"/>
                <w:color w:val="000000"/>
                <w:sz w:val="24"/>
                <w:szCs w:val="24"/>
              </w:rPr>
            </w:pPr>
          </w:p>
        </w:tc>
        <w:tc>
          <w:tcPr>
            <w:tcW w:w="1513" w:type="dxa"/>
            <w:tcBorders>
              <w:top w:val="nil"/>
              <w:left w:val="single" w:sz="4" w:space="0" w:color="auto"/>
              <w:right w:val="nil"/>
            </w:tcBorders>
            <w:shd w:val="clear" w:color="auto" w:fill="auto"/>
            <w:noWrap/>
            <w:vAlign w:val="center"/>
            <w:hideMark/>
          </w:tcPr>
          <w:p w14:paraId="4D6C3FD0"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0.0076***</w:t>
            </w:r>
          </w:p>
        </w:tc>
        <w:tc>
          <w:tcPr>
            <w:tcW w:w="1513" w:type="dxa"/>
            <w:tcBorders>
              <w:top w:val="nil"/>
              <w:left w:val="nil"/>
              <w:right w:val="nil"/>
            </w:tcBorders>
            <w:shd w:val="clear" w:color="auto" w:fill="auto"/>
            <w:noWrap/>
            <w:vAlign w:val="center"/>
            <w:hideMark/>
          </w:tcPr>
          <w:p w14:paraId="4CD8DE49"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0.0001***</w:t>
            </w:r>
          </w:p>
        </w:tc>
        <w:tc>
          <w:tcPr>
            <w:tcW w:w="1365" w:type="dxa"/>
            <w:tcBorders>
              <w:top w:val="nil"/>
              <w:left w:val="nil"/>
              <w:right w:val="single" w:sz="4" w:space="0" w:color="auto"/>
            </w:tcBorders>
            <w:shd w:val="clear" w:color="auto" w:fill="auto"/>
            <w:noWrap/>
            <w:vAlign w:val="center"/>
            <w:hideMark/>
          </w:tcPr>
          <w:p w14:paraId="36D47A8D"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0.000***</w:t>
            </w:r>
          </w:p>
        </w:tc>
      </w:tr>
      <w:tr w:rsidR="0024743F" w:rsidRPr="0024743F" w14:paraId="34AED63D" w14:textId="77777777" w:rsidTr="00B54F01">
        <w:trPr>
          <w:trHeight w:val="288"/>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FA0F23C" w14:textId="77777777" w:rsidR="0024743F" w:rsidRPr="0024743F" w:rsidRDefault="0024743F" w:rsidP="0024743F">
            <w:pPr>
              <w:spacing w:after="0" w:line="240" w:lineRule="auto"/>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Num. of Obs.</w:t>
            </w:r>
          </w:p>
        </w:tc>
        <w:tc>
          <w:tcPr>
            <w:tcW w:w="1513" w:type="dxa"/>
            <w:tcBorders>
              <w:top w:val="nil"/>
              <w:left w:val="single" w:sz="4" w:space="0" w:color="auto"/>
              <w:bottom w:val="single" w:sz="4" w:space="0" w:color="auto"/>
              <w:right w:val="nil"/>
            </w:tcBorders>
            <w:shd w:val="clear" w:color="auto" w:fill="auto"/>
            <w:noWrap/>
            <w:vAlign w:val="center"/>
            <w:hideMark/>
          </w:tcPr>
          <w:p w14:paraId="0C79E8FA"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379</w:t>
            </w:r>
          </w:p>
        </w:tc>
        <w:tc>
          <w:tcPr>
            <w:tcW w:w="1513" w:type="dxa"/>
            <w:tcBorders>
              <w:top w:val="nil"/>
              <w:left w:val="nil"/>
              <w:bottom w:val="single" w:sz="4" w:space="0" w:color="auto"/>
              <w:right w:val="nil"/>
            </w:tcBorders>
            <w:shd w:val="clear" w:color="auto" w:fill="auto"/>
            <w:noWrap/>
            <w:vAlign w:val="center"/>
            <w:hideMark/>
          </w:tcPr>
          <w:p w14:paraId="3BEB77FE"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368</w:t>
            </w:r>
          </w:p>
        </w:tc>
        <w:tc>
          <w:tcPr>
            <w:tcW w:w="1365" w:type="dxa"/>
            <w:tcBorders>
              <w:top w:val="nil"/>
              <w:left w:val="nil"/>
              <w:bottom w:val="single" w:sz="4" w:space="0" w:color="auto"/>
              <w:right w:val="single" w:sz="4" w:space="0" w:color="auto"/>
            </w:tcBorders>
            <w:shd w:val="clear" w:color="auto" w:fill="auto"/>
            <w:noWrap/>
            <w:vAlign w:val="center"/>
            <w:hideMark/>
          </w:tcPr>
          <w:p w14:paraId="53671574" w14:textId="77777777" w:rsidR="0024743F" w:rsidRPr="0024743F" w:rsidRDefault="0024743F" w:rsidP="0024743F">
            <w:pPr>
              <w:spacing w:after="0" w:line="240" w:lineRule="auto"/>
              <w:jc w:val="center"/>
              <w:rPr>
                <w:rFonts w:ascii="Times New Roman" w:eastAsia="Times New Roman" w:hAnsi="Times New Roman" w:cs="Times New Roman"/>
                <w:color w:val="000000"/>
                <w:sz w:val="24"/>
                <w:szCs w:val="24"/>
              </w:rPr>
            </w:pPr>
            <w:r w:rsidRPr="0024743F">
              <w:rPr>
                <w:rFonts w:ascii="Times New Roman" w:eastAsia="Times New Roman" w:hAnsi="Times New Roman" w:cs="Times New Roman"/>
                <w:color w:val="000000"/>
                <w:sz w:val="24"/>
                <w:szCs w:val="24"/>
              </w:rPr>
              <w:t>375</w:t>
            </w:r>
          </w:p>
        </w:tc>
      </w:tr>
    </w:tbl>
    <w:p w14:paraId="0576E111" w14:textId="08CA717E" w:rsidR="00BE29C1" w:rsidRDefault="00BE29C1" w:rsidP="00BE29C1">
      <w:pPr>
        <w:rPr>
          <w:rFonts w:ascii="Times New Roman" w:hAnsi="Times New Roman" w:cs="Times New Roman"/>
          <w:szCs w:val="24"/>
        </w:rPr>
      </w:pPr>
    </w:p>
    <w:p w14:paraId="109A415E" w14:textId="4892EC0D" w:rsidR="00BE29C1" w:rsidRPr="00C45A8E" w:rsidRDefault="00BE29C1" w:rsidP="00BE29C1">
      <w:pPr>
        <w:rPr>
          <w:rFonts w:ascii="Times New Roman" w:hAnsi="Times New Roman" w:cs="Times New Roman"/>
          <w:szCs w:val="24"/>
        </w:rPr>
      </w:pPr>
    </w:p>
    <w:sectPr w:rsidR="00BE29C1" w:rsidRPr="00C45A8E" w:rsidSect="00E5501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1557" w14:textId="77777777" w:rsidR="00BD368F" w:rsidRDefault="00BD368F">
      <w:pPr>
        <w:spacing w:after="0" w:line="240" w:lineRule="auto"/>
      </w:pPr>
      <w:r>
        <w:separator/>
      </w:r>
    </w:p>
  </w:endnote>
  <w:endnote w:type="continuationSeparator" w:id="0">
    <w:p w14:paraId="1B2F4F22" w14:textId="77777777" w:rsidR="00BD368F" w:rsidRDefault="00BD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EC3" w14:textId="77777777" w:rsidR="00650CB1" w:rsidRDefault="00650CB1">
    <w:pPr>
      <w:pStyle w:val="Footer"/>
      <w:jc w:val="center"/>
    </w:pPr>
  </w:p>
  <w:p w14:paraId="1F353923" w14:textId="77777777" w:rsidR="00650CB1" w:rsidRDefault="00650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AEBE" w14:textId="6A9AA4BC" w:rsidR="00BE29C1" w:rsidRDefault="00622A43" w:rsidP="00C106C1">
    <w:pPr>
      <w:pStyle w:val="Footer"/>
      <w:tabs>
        <w:tab w:val="left" w:pos="7038"/>
      </w:tabs>
    </w:pPr>
    <w:r>
      <w:t xml:space="preserve"> </w:t>
    </w:r>
    <w:r w:rsidR="00BE29C1">
      <w:tab/>
    </w:r>
    <w:sdt>
      <w:sdtPr>
        <w:id w:val="295966504"/>
        <w:docPartObj>
          <w:docPartGallery w:val="Page Numbers (Bottom of Page)"/>
          <w:docPartUnique/>
        </w:docPartObj>
      </w:sdtPr>
      <w:sdtEndPr>
        <w:rPr>
          <w:noProof/>
        </w:rPr>
      </w:sdtEndPr>
      <w:sdtContent>
        <w:r w:rsidR="00BE29C1">
          <w:fldChar w:fldCharType="begin"/>
        </w:r>
        <w:r w:rsidR="00BE29C1">
          <w:instrText xml:space="preserve"> PAGE   \* MERGEFORMAT </w:instrText>
        </w:r>
        <w:r w:rsidR="00BE29C1">
          <w:fldChar w:fldCharType="separate"/>
        </w:r>
        <w:r w:rsidR="00650CB1">
          <w:rPr>
            <w:noProof/>
          </w:rPr>
          <w:t>20</w:t>
        </w:r>
        <w:r w:rsidR="00BE29C1">
          <w:rPr>
            <w:noProof/>
          </w:rPr>
          <w:fldChar w:fldCharType="end"/>
        </w:r>
      </w:sdtContent>
    </w:sdt>
    <w:r w:rsidR="00BE29C1">
      <w:rPr>
        <w:noProof/>
      </w:rPr>
      <w:tab/>
    </w:r>
  </w:p>
  <w:p w14:paraId="49395815" w14:textId="77777777" w:rsidR="00BE29C1" w:rsidRDefault="00BE2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C2C" w14:textId="32153515" w:rsidR="00E2765C" w:rsidRDefault="00E2765C">
    <w:pPr>
      <w:pStyle w:val="Footer"/>
      <w:jc w:val="center"/>
    </w:pPr>
  </w:p>
  <w:p w14:paraId="3EBE31B8" w14:textId="77777777" w:rsidR="00E2765C" w:rsidRDefault="00E2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1B26" w14:textId="77777777" w:rsidR="00BD368F" w:rsidRDefault="00BD368F" w:rsidP="000169D4">
      <w:pPr>
        <w:spacing w:after="0" w:line="240" w:lineRule="auto"/>
      </w:pPr>
      <w:r>
        <w:separator/>
      </w:r>
    </w:p>
  </w:footnote>
  <w:footnote w:type="continuationSeparator" w:id="0">
    <w:p w14:paraId="3F5B343F" w14:textId="77777777" w:rsidR="00BD368F" w:rsidRDefault="00BD368F" w:rsidP="000169D4">
      <w:pPr>
        <w:spacing w:after="0" w:line="240" w:lineRule="auto"/>
      </w:pPr>
      <w:r>
        <w:continuationSeparator/>
      </w:r>
    </w:p>
  </w:footnote>
  <w:footnote w:id="1">
    <w:p w14:paraId="1F023BA4" w14:textId="77777777" w:rsidR="00650CB1" w:rsidRPr="005C5DBF" w:rsidRDefault="00650CB1" w:rsidP="00650CB1">
      <w:pPr>
        <w:pStyle w:val="FootnoteText"/>
        <w:ind w:left="180" w:hanging="180"/>
        <w:rPr>
          <w:rFonts w:ascii="Times New Roman" w:hAnsi="Times New Roman" w:cs="Times New Roman"/>
        </w:rPr>
      </w:pPr>
      <w:r w:rsidRPr="005C5DBF">
        <w:rPr>
          <w:rStyle w:val="FootnoteReference"/>
          <w:rFonts w:ascii="Times New Roman" w:hAnsi="Times New Roman" w:cs="Times New Roman"/>
        </w:rPr>
        <w:footnoteRef/>
      </w:r>
      <w:r w:rsidRPr="005C5DBF">
        <w:rPr>
          <w:rFonts w:ascii="Times New Roman" w:hAnsi="Times New Roman" w:cs="Times New Roman"/>
        </w:rPr>
        <w:t xml:space="preserve"> Professor Stewart provides data on committee assignments on his webpage: </w:t>
      </w:r>
      <w:hyperlink r:id="rId1" w:history="1">
        <w:r w:rsidRPr="00AE1281">
          <w:rPr>
            <w:rStyle w:val="Hyperlink"/>
            <w:rFonts w:ascii="Times New Roman" w:hAnsi="Times New Roman" w:cs="Times New Roman"/>
          </w:rPr>
          <w:t>http://web.mit.edu/17.251/www/data_page.html</w:t>
        </w:r>
      </w:hyperlink>
      <w:r w:rsidRPr="005C5DBF">
        <w:rPr>
          <w:rFonts w:ascii="Times New Roman" w:hAnsi="Times New Roman" w:cs="Times New Roman"/>
        </w:rPr>
        <w:t xml:space="preserve">. </w:t>
      </w:r>
    </w:p>
  </w:footnote>
  <w:footnote w:id="2">
    <w:p w14:paraId="57061819" w14:textId="77777777" w:rsidR="00961720" w:rsidRDefault="00961720" w:rsidP="00961720">
      <w:pPr>
        <w:pStyle w:val="FootnoteText"/>
      </w:pPr>
      <w:r>
        <w:rPr>
          <w:rStyle w:val="FootnoteReference"/>
        </w:rPr>
        <w:footnoteRef/>
      </w:r>
      <w:r>
        <w:t xml:space="preserve"> </w:t>
      </w:r>
      <w:hyperlink r:id="rId2" w:history="1">
        <w:r w:rsidRPr="0088343D">
          <w:rPr>
            <w:rStyle w:val="Hyperlink"/>
          </w:rPr>
          <w:t>https://www.opensecrets.org/</w:t>
        </w:r>
      </w:hyperlink>
      <w:r>
        <w:t xml:space="preserve"> </w:t>
      </w:r>
    </w:p>
  </w:footnote>
  <w:footnote w:id="3">
    <w:p w14:paraId="52CF487A" w14:textId="77777777" w:rsidR="00961720" w:rsidRDefault="00961720" w:rsidP="00961720">
      <w:pPr>
        <w:pStyle w:val="FootnoteText"/>
      </w:pPr>
      <w:r>
        <w:rPr>
          <w:rStyle w:val="FootnoteReference"/>
        </w:rPr>
        <w:footnoteRef/>
      </w:r>
      <w:r>
        <w:t xml:space="preserve"> </w:t>
      </w:r>
      <w:hyperlink r:id="rId3" w:history="1">
        <w:r w:rsidRPr="0088343D">
          <w:rPr>
            <w:rStyle w:val="Hyperlink"/>
          </w:rPr>
          <w:t>https://electionlab.mit.edu/author/331</w:t>
        </w:r>
      </w:hyperlink>
      <w:r>
        <w:t xml:space="preserve"> </w:t>
      </w:r>
    </w:p>
  </w:footnote>
  <w:footnote w:id="4">
    <w:p w14:paraId="33B6BDC6" w14:textId="77777777" w:rsidR="00650CB1" w:rsidRPr="005C5DBF" w:rsidRDefault="00650CB1" w:rsidP="00650CB1">
      <w:pPr>
        <w:pStyle w:val="FootnoteText"/>
        <w:ind w:left="180" w:hanging="180"/>
        <w:rPr>
          <w:rFonts w:ascii="Times New Roman" w:hAnsi="Times New Roman" w:cs="Times New Roman"/>
        </w:rPr>
      </w:pPr>
      <w:r w:rsidRPr="005C5DBF">
        <w:rPr>
          <w:rStyle w:val="FootnoteReference"/>
          <w:rFonts w:ascii="Times New Roman" w:hAnsi="Times New Roman" w:cs="Times New Roman"/>
        </w:rPr>
        <w:footnoteRef/>
      </w:r>
      <w:r w:rsidRPr="005C5DBF">
        <w:rPr>
          <w:rFonts w:ascii="Times New Roman" w:hAnsi="Times New Roman" w:cs="Times New Roman"/>
        </w:rPr>
        <w:t xml:space="preserve"> Data on aggregate firm-affiliated PAC contribution and lobbying data exists on the website of the OpenSecrets database: </w:t>
      </w:r>
      <w:hyperlink r:id="rId4" w:history="1">
        <w:r w:rsidRPr="005C5DBF">
          <w:rPr>
            <w:rStyle w:val="Hyperlink"/>
            <w:rFonts w:ascii="Times New Roman" w:hAnsi="Times New Roman" w:cs="Times New Roman"/>
          </w:rPr>
          <w:t>http://www.opensecrets.org/outsidespending/</w:t>
        </w:r>
      </w:hyperlink>
      <w:r w:rsidRPr="005C5DBF">
        <w:rPr>
          <w:rFonts w:ascii="Times New Roman" w:hAnsi="Times New Roman" w:cs="Times New Roman"/>
        </w:rPr>
        <w:t xml:space="preserve">.  </w:t>
      </w:r>
    </w:p>
  </w:footnote>
  <w:footnote w:id="5">
    <w:p w14:paraId="049B1B71" w14:textId="5903B167" w:rsidR="00650CB1" w:rsidRPr="005C5DBF" w:rsidRDefault="00650CB1" w:rsidP="00650CB1">
      <w:pPr>
        <w:pStyle w:val="FootnoteText"/>
        <w:ind w:left="180" w:hanging="180"/>
        <w:rPr>
          <w:rFonts w:ascii="Times New Roman" w:hAnsi="Times New Roman" w:cs="Times New Roman"/>
        </w:rPr>
      </w:pPr>
      <w:r w:rsidRPr="005C5DBF">
        <w:rPr>
          <w:rStyle w:val="FootnoteReference"/>
          <w:rFonts w:ascii="Times New Roman" w:hAnsi="Times New Roman" w:cs="Times New Roman"/>
        </w:rPr>
        <w:footnoteRef/>
      </w:r>
      <w:r w:rsidRPr="005C5DBF">
        <w:rPr>
          <w:rFonts w:ascii="Times New Roman" w:hAnsi="Times New Roman" w:cs="Times New Roman"/>
        </w:rPr>
        <w:t xml:space="preserve"> Senator Mitch McConnell (K.Y.)</w:t>
      </w:r>
      <w:r w:rsidR="006B0C89">
        <w:rPr>
          <w:rFonts w:ascii="Times New Roman" w:hAnsi="Times New Roman" w:cs="Times New Roman"/>
        </w:rPr>
        <w:t xml:space="preserve">, leader of the Republican party in the U.S. Senate </w:t>
      </w:r>
      <w:r w:rsidRPr="005C5DBF">
        <w:rPr>
          <w:rFonts w:ascii="Times New Roman" w:hAnsi="Times New Roman" w:cs="Times New Roman"/>
        </w:rPr>
        <w:t>has a maximum PPI of 4 in our sample due to Kentucky's low per capita income and the low number of committees he serves on.</w:t>
      </w:r>
    </w:p>
  </w:footnote>
  <w:footnote w:id="6">
    <w:p w14:paraId="21F1EE66" w14:textId="772048A0" w:rsidR="00564BC9" w:rsidRPr="00564BC9" w:rsidRDefault="00564BC9">
      <w:pPr>
        <w:pStyle w:val="FootnoteText"/>
        <w:rPr>
          <w:rFonts w:ascii="Times New Roman" w:hAnsi="Times New Roman" w:cs="Times New Roman"/>
        </w:rPr>
      </w:pPr>
      <w:r>
        <w:rPr>
          <w:rStyle w:val="FootnoteReference"/>
        </w:rPr>
        <w:footnoteRef/>
      </w:r>
      <w:r>
        <w:t xml:space="preserve"> </w:t>
      </w:r>
      <w:r w:rsidRPr="00564BC9">
        <w:rPr>
          <w:rFonts w:ascii="Times New Roman" w:hAnsi="Times New Roman" w:cs="Times New Roman"/>
        </w:rPr>
        <w:t xml:space="preserve">The economic voter hypothesis is described in a reward-punishment context by Lewis-Beck  and  </w:t>
      </w:r>
      <w:proofErr w:type="spellStart"/>
      <w:r w:rsidRPr="00564BC9">
        <w:rPr>
          <w:rFonts w:ascii="Times New Roman" w:hAnsi="Times New Roman" w:cs="Times New Roman"/>
        </w:rPr>
        <w:t>Stegmaier</w:t>
      </w:r>
      <w:proofErr w:type="spellEnd"/>
      <w:r w:rsidRPr="00564BC9">
        <w:rPr>
          <w:rFonts w:ascii="Times New Roman" w:hAnsi="Times New Roman" w:cs="Times New Roman"/>
        </w:rPr>
        <w:t xml:space="preserve"> (2000) as citizens voting for the existing government when the economy is doing well; otherwise they vote against it. </w:t>
      </w:r>
    </w:p>
  </w:footnote>
  <w:footnote w:id="7">
    <w:p w14:paraId="4D786E9B" w14:textId="49CDD4BF" w:rsidR="00650CB1" w:rsidRPr="003E6707" w:rsidRDefault="00650CB1" w:rsidP="00650CB1">
      <w:pPr>
        <w:pStyle w:val="FootnoteText"/>
        <w:rPr>
          <w:rFonts w:ascii="Times New Roman" w:hAnsi="Times New Roman" w:cs="Times New Roman"/>
        </w:rPr>
      </w:pPr>
      <w:r>
        <w:rPr>
          <w:rStyle w:val="FootnoteReference"/>
        </w:rPr>
        <w:footnoteRef/>
      </w:r>
      <w:r>
        <w:t xml:space="preserve">The </w:t>
      </w:r>
      <w:r w:rsidRPr="003E6707">
        <w:rPr>
          <w:rFonts w:ascii="Times New Roman" w:hAnsi="Times New Roman" w:cs="Times New Roman"/>
          <w:color w:val="000000"/>
          <w:shd w:val="clear" w:color="auto" w:fill="FFFFFF"/>
        </w:rPr>
        <w:t>health dimension</w:t>
      </w:r>
      <w:r>
        <w:rPr>
          <w:rFonts w:ascii="Times New Roman" w:hAnsi="Times New Roman" w:cs="Times New Roman"/>
          <w:color w:val="000000"/>
          <w:shd w:val="clear" w:color="auto" w:fill="FFFFFF"/>
        </w:rPr>
        <w:t xml:space="preserve"> of the Human Development Index (HDI) </w:t>
      </w:r>
      <w:r w:rsidRPr="003E6707">
        <w:rPr>
          <w:rFonts w:ascii="Times New Roman" w:hAnsi="Times New Roman" w:cs="Times New Roman"/>
          <w:color w:val="000000"/>
          <w:shd w:val="clear" w:color="auto" w:fill="FFFFFF"/>
        </w:rPr>
        <w:t>is assessed by life expectancy at birth</w:t>
      </w:r>
      <w:r>
        <w:rPr>
          <w:rFonts w:ascii="Times New Roman" w:hAnsi="Times New Roman" w:cs="Times New Roman"/>
          <w:color w:val="000000"/>
          <w:shd w:val="clear" w:color="auto" w:fill="FFFFFF"/>
        </w:rPr>
        <w:t xml:space="preserve">. In contrast, </w:t>
      </w:r>
      <w:r w:rsidRPr="003E6707">
        <w:rPr>
          <w:rFonts w:ascii="Times New Roman" w:hAnsi="Times New Roman" w:cs="Times New Roman"/>
          <w:color w:val="000000"/>
          <w:shd w:val="clear" w:color="auto" w:fill="FFFFFF"/>
        </w:rPr>
        <w:t xml:space="preserve">the education dimension is measured by the mean years of schooling for adults aged 25 years and more and expected years of schooling for children of school-entering age. The standard of living dimension is measured by gross national income per capita. The scores for the three HDI dimension indices are then aggregated into a composite index using </w:t>
      </w:r>
      <w:r>
        <w:rPr>
          <w:rFonts w:ascii="Times New Roman" w:hAnsi="Times New Roman" w:cs="Times New Roman"/>
          <w:color w:val="000000"/>
          <w:shd w:val="clear" w:color="auto" w:fill="FFFFFF"/>
        </w:rPr>
        <w:t xml:space="preserve">a </w:t>
      </w:r>
      <w:r w:rsidRPr="003E6707">
        <w:rPr>
          <w:rFonts w:ascii="Times New Roman" w:hAnsi="Times New Roman" w:cs="Times New Roman"/>
          <w:color w:val="000000"/>
          <w:shd w:val="clear" w:color="auto" w:fill="FFFFFF"/>
        </w:rPr>
        <w:t>geometric mean.</w:t>
      </w:r>
    </w:p>
  </w:footnote>
  <w:footnote w:id="8">
    <w:p w14:paraId="0A8BFAA0" w14:textId="006BDEDE" w:rsidR="00701803" w:rsidRDefault="00701803">
      <w:pPr>
        <w:pStyle w:val="FootnoteText"/>
      </w:pPr>
      <w:r>
        <w:rPr>
          <w:rStyle w:val="FootnoteReference"/>
        </w:rPr>
        <w:footnoteRef/>
      </w:r>
      <w:r>
        <w:t xml:space="preserve"> </w:t>
      </w:r>
      <w:r w:rsidRPr="00701803">
        <w:rPr>
          <w:rFonts w:ascii="Times New Roman" w:hAnsi="Times New Roman" w:cs="Times New Roman"/>
        </w:rPr>
        <w:t>There are other possible reasons why local politicians might be more motivated to support a firm in its pursuit of federal contracts. These other explanations are not inconsistent with the Re-Election Effect and most probably operate simultaneous with it. Local politicians will most certainly have a greater awareness of the operations and capabilities of local firms because of public media and other corporate promotional activities. Further, the social network of local politicians  is likely to include members or affiliates of the local firm, thus creating another set of connections between the firm and the legislator.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A3E9" w14:textId="77777777" w:rsidR="00BE29C1" w:rsidRDefault="00BE2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E492" w14:textId="77777777" w:rsidR="00BE29C1" w:rsidRDefault="00BE2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94FF" w14:textId="77777777" w:rsidR="003A5FAF" w:rsidRDefault="003A5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55D"/>
    <w:multiLevelType w:val="hybridMultilevel"/>
    <w:tmpl w:val="D2AC9A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01173"/>
    <w:multiLevelType w:val="hybridMultilevel"/>
    <w:tmpl w:val="2BA6DCE2"/>
    <w:lvl w:ilvl="0" w:tplc="066EFA16">
      <w:start w:val="1"/>
      <w:numFmt w:val="upperLetter"/>
      <w:lvlText w:val="%1."/>
      <w:lvlJc w:val="left"/>
      <w:pPr>
        <w:ind w:left="720" w:hanging="360"/>
      </w:pPr>
      <w:rPr>
        <w:rFonts w:hint="default"/>
      </w:rPr>
    </w:lvl>
    <w:lvl w:ilvl="1" w:tplc="CA2A2012">
      <w:start w:val="1"/>
      <w:numFmt w:val="lowerLetter"/>
      <w:lvlText w:val="%2."/>
      <w:lvlJc w:val="left"/>
      <w:pPr>
        <w:ind w:left="1440" w:hanging="360"/>
      </w:pPr>
    </w:lvl>
    <w:lvl w:ilvl="2" w:tplc="B82E5922" w:tentative="1">
      <w:start w:val="1"/>
      <w:numFmt w:val="lowerRoman"/>
      <w:lvlText w:val="%3."/>
      <w:lvlJc w:val="right"/>
      <w:pPr>
        <w:ind w:left="2160" w:hanging="180"/>
      </w:pPr>
    </w:lvl>
    <w:lvl w:ilvl="3" w:tplc="DD56BE66" w:tentative="1">
      <w:start w:val="1"/>
      <w:numFmt w:val="decimal"/>
      <w:lvlText w:val="%4."/>
      <w:lvlJc w:val="left"/>
      <w:pPr>
        <w:ind w:left="2880" w:hanging="360"/>
      </w:pPr>
    </w:lvl>
    <w:lvl w:ilvl="4" w:tplc="F99452F2" w:tentative="1">
      <w:start w:val="1"/>
      <w:numFmt w:val="lowerLetter"/>
      <w:lvlText w:val="%5."/>
      <w:lvlJc w:val="left"/>
      <w:pPr>
        <w:ind w:left="3600" w:hanging="360"/>
      </w:pPr>
    </w:lvl>
    <w:lvl w:ilvl="5" w:tplc="70D8AA60" w:tentative="1">
      <w:start w:val="1"/>
      <w:numFmt w:val="lowerRoman"/>
      <w:lvlText w:val="%6."/>
      <w:lvlJc w:val="right"/>
      <w:pPr>
        <w:ind w:left="4320" w:hanging="180"/>
      </w:pPr>
    </w:lvl>
    <w:lvl w:ilvl="6" w:tplc="D2C4338C" w:tentative="1">
      <w:start w:val="1"/>
      <w:numFmt w:val="decimal"/>
      <w:lvlText w:val="%7."/>
      <w:lvlJc w:val="left"/>
      <w:pPr>
        <w:ind w:left="5040" w:hanging="360"/>
      </w:pPr>
    </w:lvl>
    <w:lvl w:ilvl="7" w:tplc="F3EAEC96" w:tentative="1">
      <w:start w:val="1"/>
      <w:numFmt w:val="lowerLetter"/>
      <w:lvlText w:val="%8."/>
      <w:lvlJc w:val="left"/>
      <w:pPr>
        <w:ind w:left="5760" w:hanging="360"/>
      </w:pPr>
    </w:lvl>
    <w:lvl w:ilvl="8" w:tplc="EEF6F098" w:tentative="1">
      <w:start w:val="1"/>
      <w:numFmt w:val="lowerRoman"/>
      <w:lvlText w:val="%9."/>
      <w:lvlJc w:val="right"/>
      <w:pPr>
        <w:ind w:left="6480" w:hanging="180"/>
      </w:pPr>
    </w:lvl>
  </w:abstractNum>
  <w:abstractNum w:abstractNumId="2" w15:restartNumberingAfterBreak="0">
    <w:nsid w:val="07D10506"/>
    <w:multiLevelType w:val="hybridMultilevel"/>
    <w:tmpl w:val="EE5272B2"/>
    <w:lvl w:ilvl="0" w:tplc="B83A22DC">
      <w:start w:val="1"/>
      <w:numFmt w:val="bullet"/>
      <w:lvlText w:val=""/>
      <w:lvlJc w:val="left"/>
      <w:pPr>
        <w:ind w:left="720" w:hanging="360"/>
      </w:pPr>
      <w:rPr>
        <w:rFonts w:ascii="Symbol" w:hAnsi="Symbol" w:hint="default"/>
      </w:rPr>
    </w:lvl>
    <w:lvl w:ilvl="1" w:tplc="B9569F24">
      <w:start w:val="1"/>
      <w:numFmt w:val="bullet"/>
      <w:lvlText w:val="o"/>
      <w:lvlJc w:val="left"/>
      <w:pPr>
        <w:ind w:left="1440" w:hanging="360"/>
      </w:pPr>
      <w:rPr>
        <w:rFonts w:ascii="Courier New" w:hAnsi="Courier New" w:cs="Courier New" w:hint="default"/>
      </w:rPr>
    </w:lvl>
    <w:lvl w:ilvl="2" w:tplc="B94C33F0">
      <w:start w:val="1"/>
      <w:numFmt w:val="bullet"/>
      <w:lvlText w:val=""/>
      <w:lvlJc w:val="left"/>
      <w:pPr>
        <w:ind w:left="2160" w:hanging="360"/>
      </w:pPr>
      <w:rPr>
        <w:rFonts w:ascii="Wingdings" w:hAnsi="Wingdings" w:hint="default"/>
      </w:rPr>
    </w:lvl>
    <w:lvl w:ilvl="3" w:tplc="E83E399C" w:tentative="1">
      <w:start w:val="1"/>
      <w:numFmt w:val="bullet"/>
      <w:lvlText w:val=""/>
      <w:lvlJc w:val="left"/>
      <w:pPr>
        <w:ind w:left="2880" w:hanging="360"/>
      </w:pPr>
      <w:rPr>
        <w:rFonts w:ascii="Symbol" w:hAnsi="Symbol" w:hint="default"/>
      </w:rPr>
    </w:lvl>
    <w:lvl w:ilvl="4" w:tplc="78106F2E" w:tentative="1">
      <w:start w:val="1"/>
      <w:numFmt w:val="bullet"/>
      <w:lvlText w:val="o"/>
      <w:lvlJc w:val="left"/>
      <w:pPr>
        <w:ind w:left="3600" w:hanging="360"/>
      </w:pPr>
      <w:rPr>
        <w:rFonts w:ascii="Courier New" w:hAnsi="Courier New" w:cs="Courier New" w:hint="default"/>
      </w:rPr>
    </w:lvl>
    <w:lvl w:ilvl="5" w:tplc="9CC6C9F0" w:tentative="1">
      <w:start w:val="1"/>
      <w:numFmt w:val="bullet"/>
      <w:lvlText w:val=""/>
      <w:lvlJc w:val="left"/>
      <w:pPr>
        <w:ind w:left="4320" w:hanging="360"/>
      </w:pPr>
      <w:rPr>
        <w:rFonts w:ascii="Wingdings" w:hAnsi="Wingdings" w:hint="default"/>
      </w:rPr>
    </w:lvl>
    <w:lvl w:ilvl="6" w:tplc="8366749A" w:tentative="1">
      <w:start w:val="1"/>
      <w:numFmt w:val="bullet"/>
      <w:lvlText w:val=""/>
      <w:lvlJc w:val="left"/>
      <w:pPr>
        <w:ind w:left="5040" w:hanging="360"/>
      </w:pPr>
      <w:rPr>
        <w:rFonts w:ascii="Symbol" w:hAnsi="Symbol" w:hint="default"/>
      </w:rPr>
    </w:lvl>
    <w:lvl w:ilvl="7" w:tplc="A41E92F6" w:tentative="1">
      <w:start w:val="1"/>
      <w:numFmt w:val="bullet"/>
      <w:lvlText w:val="o"/>
      <w:lvlJc w:val="left"/>
      <w:pPr>
        <w:ind w:left="5760" w:hanging="360"/>
      </w:pPr>
      <w:rPr>
        <w:rFonts w:ascii="Courier New" w:hAnsi="Courier New" w:cs="Courier New" w:hint="default"/>
      </w:rPr>
    </w:lvl>
    <w:lvl w:ilvl="8" w:tplc="4A62EC82" w:tentative="1">
      <w:start w:val="1"/>
      <w:numFmt w:val="bullet"/>
      <w:lvlText w:val=""/>
      <w:lvlJc w:val="left"/>
      <w:pPr>
        <w:ind w:left="6480" w:hanging="360"/>
      </w:pPr>
      <w:rPr>
        <w:rFonts w:ascii="Wingdings" w:hAnsi="Wingdings" w:hint="default"/>
      </w:rPr>
    </w:lvl>
  </w:abstractNum>
  <w:abstractNum w:abstractNumId="3" w15:restartNumberingAfterBreak="0">
    <w:nsid w:val="196D0E5C"/>
    <w:multiLevelType w:val="hybridMultilevel"/>
    <w:tmpl w:val="0958EB30"/>
    <w:lvl w:ilvl="0" w:tplc="6BA28A5C">
      <w:start w:val="1"/>
      <w:numFmt w:val="decimal"/>
      <w:lvlText w:val="(%1)"/>
      <w:lvlJc w:val="left"/>
      <w:pPr>
        <w:ind w:left="720" w:hanging="360"/>
      </w:pPr>
      <w:rPr>
        <w:rFonts w:hint="default"/>
      </w:rPr>
    </w:lvl>
    <w:lvl w:ilvl="1" w:tplc="694E3862">
      <w:start w:val="1"/>
      <w:numFmt w:val="lowerLetter"/>
      <w:lvlText w:val="%2."/>
      <w:lvlJc w:val="left"/>
      <w:pPr>
        <w:ind w:left="1440" w:hanging="360"/>
      </w:pPr>
    </w:lvl>
    <w:lvl w:ilvl="2" w:tplc="79AC5A20" w:tentative="1">
      <w:start w:val="1"/>
      <w:numFmt w:val="lowerRoman"/>
      <w:lvlText w:val="%3."/>
      <w:lvlJc w:val="right"/>
      <w:pPr>
        <w:ind w:left="2160" w:hanging="180"/>
      </w:pPr>
    </w:lvl>
    <w:lvl w:ilvl="3" w:tplc="F878982E" w:tentative="1">
      <w:start w:val="1"/>
      <w:numFmt w:val="decimal"/>
      <w:lvlText w:val="%4."/>
      <w:lvlJc w:val="left"/>
      <w:pPr>
        <w:ind w:left="2880" w:hanging="360"/>
      </w:pPr>
    </w:lvl>
    <w:lvl w:ilvl="4" w:tplc="9AE24AB4" w:tentative="1">
      <w:start w:val="1"/>
      <w:numFmt w:val="lowerLetter"/>
      <w:lvlText w:val="%5."/>
      <w:lvlJc w:val="left"/>
      <w:pPr>
        <w:ind w:left="3600" w:hanging="360"/>
      </w:pPr>
    </w:lvl>
    <w:lvl w:ilvl="5" w:tplc="390263B4" w:tentative="1">
      <w:start w:val="1"/>
      <w:numFmt w:val="lowerRoman"/>
      <w:lvlText w:val="%6."/>
      <w:lvlJc w:val="right"/>
      <w:pPr>
        <w:ind w:left="4320" w:hanging="180"/>
      </w:pPr>
    </w:lvl>
    <w:lvl w:ilvl="6" w:tplc="76644A06" w:tentative="1">
      <w:start w:val="1"/>
      <w:numFmt w:val="decimal"/>
      <w:lvlText w:val="%7."/>
      <w:lvlJc w:val="left"/>
      <w:pPr>
        <w:ind w:left="5040" w:hanging="360"/>
      </w:pPr>
    </w:lvl>
    <w:lvl w:ilvl="7" w:tplc="3CA87F76" w:tentative="1">
      <w:start w:val="1"/>
      <w:numFmt w:val="lowerLetter"/>
      <w:lvlText w:val="%8."/>
      <w:lvlJc w:val="left"/>
      <w:pPr>
        <w:ind w:left="5760" w:hanging="360"/>
      </w:pPr>
    </w:lvl>
    <w:lvl w:ilvl="8" w:tplc="77E884D8" w:tentative="1">
      <w:start w:val="1"/>
      <w:numFmt w:val="lowerRoman"/>
      <w:lvlText w:val="%9."/>
      <w:lvlJc w:val="right"/>
      <w:pPr>
        <w:ind w:left="6480" w:hanging="180"/>
      </w:pPr>
    </w:lvl>
  </w:abstractNum>
  <w:abstractNum w:abstractNumId="4" w15:restartNumberingAfterBreak="0">
    <w:nsid w:val="21A907E6"/>
    <w:multiLevelType w:val="hybridMultilevel"/>
    <w:tmpl w:val="4D3C4E14"/>
    <w:lvl w:ilvl="0" w:tplc="40EABA76">
      <w:start w:val="1"/>
      <w:numFmt w:val="bullet"/>
      <w:lvlText w:val=""/>
      <w:lvlJc w:val="left"/>
      <w:pPr>
        <w:ind w:left="1440" w:hanging="360"/>
      </w:pPr>
      <w:rPr>
        <w:rFonts w:ascii="Symbol" w:hAnsi="Symbol" w:hint="default"/>
      </w:rPr>
    </w:lvl>
    <w:lvl w:ilvl="1" w:tplc="F2A425E0" w:tentative="1">
      <w:start w:val="1"/>
      <w:numFmt w:val="bullet"/>
      <w:lvlText w:val="o"/>
      <w:lvlJc w:val="left"/>
      <w:pPr>
        <w:ind w:left="2160" w:hanging="360"/>
      </w:pPr>
      <w:rPr>
        <w:rFonts w:ascii="Courier New" w:hAnsi="Courier New" w:cs="Courier New" w:hint="default"/>
      </w:rPr>
    </w:lvl>
    <w:lvl w:ilvl="2" w:tplc="4E94E934" w:tentative="1">
      <w:start w:val="1"/>
      <w:numFmt w:val="bullet"/>
      <w:lvlText w:val=""/>
      <w:lvlJc w:val="left"/>
      <w:pPr>
        <w:ind w:left="2880" w:hanging="360"/>
      </w:pPr>
      <w:rPr>
        <w:rFonts w:ascii="Wingdings" w:hAnsi="Wingdings" w:hint="default"/>
      </w:rPr>
    </w:lvl>
    <w:lvl w:ilvl="3" w:tplc="029A452C" w:tentative="1">
      <w:start w:val="1"/>
      <w:numFmt w:val="bullet"/>
      <w:lvlText w:val=""/>
      <w:lvlJc w:val="left"/>
      <w:pPr>
        <w:ind w:left="3600" w:hanging="360"/>
      </w:pPr>
      <w:rPr>
        <w:rFonts w:ascii="Symbol" w:hAnsi="Symbol" w:hint="default"/>
      </w:rPr>
    </w:lvl>
    <w:lvl w:ilvl="4" w:tplc="0194F5CA" w:tentative="1">
      <w:start w:val="1"/>
      <w:numFmt w:val="bullet"/>
      <w:lvlText w:val="o"/>
      <w:lvlJc w:val="left"/>
      <w:pPr>
        <w:ind w:left="4320" w:hanging="360"/>
      </w:pPr>
      <w:rPr>
        <w:rFonts w:ascii="Courier New" w:hAnsi="Courier New" w:cs="Courier New" w:hint="default"/>
      </w:rPr>
    </w:lvl>
    <w:lvl w:ilvl="5" w:tplc="F52427B6" w:tentative="1">
      <w:start w:val="1"/>
      <w:numFmt w:val="bullet"/>
      <w:lvlText w:val=""/>
      <w:lvlJc w:val="left"/>
      <w:pPr>
        <w:ind w:left="5040" w:hanging="360"/>
      </w:pPr>
      <w:rPr>
        <w:rFonts w:ascii="Wingdings" w:hAnsi="Wingdings" w:hint="default"/>
      </w:rPr>
    </w:lvl>
    <w:lvl w:ilvl="6" w:tplc="C898E572" w:tentative="1">
      <w:start w:val="1"/>
      <w:numFmt w:val="bullet"/>
      <w:lvlText w:val=""/>
      <w:lvlJc w:val="left"/>
      <w:pPr>
        <w:ind w:left="5760" w:hanging="360"/>
      </w:pPr>
      <w:rPr>
        <w:rFonts w:ascii="Symbol" w:hAnsi="Symbol" w:hint="default"/>
      </w:rPr>
    </w:lvl>
    <w:lvl w:ilvl="7" w:tplc="ED2672CA" w:tentative="1">
      <w:start w:val="1"/>
      <w:numFmt w:val="bullet"/>
      <w:lvlText w:val="o"/>
      <w:lvlJc w:val="left"/>
      <w:pPr>
        <w:ind w:left="6480" w:hanging="360"/>
      </w:pPr>
      <w:rPr>
        <w:rFonts w:ascii="Courier New" w:hAnsi="Courier New" w:cs="Courier New" w:hint="default"/>
      </w:rPr>
    </w:lvl>
    <w:lvl w:ilvl="8" w:tplc="28C09846" w:tentative="1">
      <w:start w:val="1"/>
      <w:numFmt w:val="bullet"/>
      <w:lvlText w:val=""/>
      <w:lvlJc w:val="left"/>
      <w:pPr>
        <w:ind w:left="7200" w:hanging="360"/>
      </w:pPr>
      <w:rPr>
        <w:rFonts w:ascii="Wingdings" w:hAnsi="Wingdings" w:hint="default"/>
      </w:rPr>
    </w:lvl>
  </w:abstractNum>
  <w:abstractNum w:abstractNumId="5" w15:restartNumberingAfterBreak="0">
    <w:nsid w:val="2CC52A21"/>
    <w:multiLevelType w:val="hybridMultilevel"/>
    <w:tmpl w:val="FBE06B6E"/>
    <w:lvl w:ilvl="0" w:tplc="9CF6F18E">
      <w:start w:val="1"/>
      <w:numFmt w:val="decimal"/>
      <w:lvlText w:val="(%1)"/>
      <w:lvlJc w:val="left"/>
      <w:pPr>
        <w:ind w:left="720" w:hanging="360"/>
      </w:pPr>
      <w:rPr>
        <w:rFonts w:hint="default"/>
      </w:rPr>
    </w:lvl>
    <w:lvl w:ilvl="1" w:tplc="74CEA202" w:tentative="1">
      <w:start w:val="1"/>
      <w:numFmt w:val="lowerLetter"/>
      <w:lvlText w:val="%2."/>
      <w:lvlJc w:val="left"/>
      <w:pPr>
        <w:ind w:left="1440" w:hanging="360"/>
      </w:pPr>
    </w:lvl>
    <w:lvl w:ilvl="2" w:tplc="B76093B2" w:tentative="1">
      <w:start w:val="1"/>
      <w:numFmt w:val="lowerRoman"/>
      <w:lvlText w:val="%3."/>
      <w:lvlJc w:val="right"/>
      <w:pPr>
        <w:ind w:left="2160" w:hanging="180"/>
      </w:pPr>
    </w:lvl>
    <w:lvl w:ilvl="3" w:tplc="9C8AD786" w:tentative="1">
      <w:start w:val="1"/>
      <w:numFmt w:val="decimal"/>
      <w:lvlText w:val="%4."/>
      <w:lvlJc w:val="left"/>
      <w:pPr>
        <w:ind w:left="2880" w:hanging="360"/>
      </w:pPr>
    </w:lvl>
    <w:lvl w:ilvl="4" w:tplc="D612EA1C" w:tentative="1">
      <w:start w:val="1"/>
      <w:numFmt w:val="lowerLetter"/>
      <w:lvlText w:val="%5."/>
      <w:lvlJc w:val="left"/>
      <w:pPr>
        <w:ind w:left="3600" w:hanging="360"/>
      </w:pPr>
    </w:lvl>
    <w:lvl w:ilvl="5" w:tplc="DC926A6E" w:tentative="1">
      <w:start w:val="1"/>
      <w:numFmt w:val="lowerRoman"/>
      <w:lvlText w:val="%6."/>
      <w:lvlJc w:val="right"/>
      <w:pPr>
        <w:ind w:left="4320" w:hanging="180"/>
      </w:pPr>
    </w:lvl>
    <w:lvl w:ilvl="6" w:tplc="58BEC61C" w:tentative="1">
      <w:start w:val="1"/>
      <w:numFmt w:val="decimal"/>
      <w:lvlText w:val="%7."/>
      <w:lvlJc w:val="left"/>
      <w:pPr>
        <w:ind w:left="5040" w:hanging="360"/>
      </w:pPr>
    </w:lvl>
    <w:lvl w:ilvl="7" w:tplc="98D814E6" w:tentative="1">
      <w:start w:val="1"/>
      <w:numFmt w:val="lowerLetter"/>
      <w:lvlText w:val="%8."/>
      <w:lvlJc w:val="left"/>
      <w:pPr>
        <w:ind w:left="5760" w:hanging="360"/>
      </w:pPr>
    </w:lvl>
    <w:lvl w:ilvl="8" w:tplc="40A678A2" w:tentative="1">
      <w:start w:val="1"/>
      <w:numFmt w:val="lowerRoman"/>
      <w:lvlText w:val="%9."/>
      <w:lvlJc w:val="right"/>
      <w:pPr>
        <w:ind w:left="6480" w:hanging="180"/>
      </w:pPr>
    </w:lvl>
  </w:abstractNum>
  <w:abstractNum w:abstractNumId="6" w15:restartNumberingAfterBreak="0">
    <w:nsid w:val="32552BBC"/>
    <w:multiLevelType w:val="hybridMultilevel"/>
    <w:tmpl w:val="098C80DC"/>
    <w:lvl w:ilvl="0" w:tplc="3BFEFC58">
      <w:start w:val="1"/>
      <w:numFmt w:val="bullet"/>
      <w:lvlText w:val=""/>
      <w:lvlJc w:val="left"/>
      <w:pPr>
        <w:ind w:left="1440" w:hanging="360"/>
      </w:pPr>
      <w:rPr>
        <w:rFonts w:ascii="Symbol" w:hAnsi="Symbol" w:hint="default"/>
      </w:rPr>
    </w:lvl>
    <w:lvl w:ilvl="1" w:tplc="6D388228" w:tentative="1">
      <w:start w:val="1"/>
      <w:numFmt w:val="bullet"/>
      <w:lvlText w:val="o"/>
      <w:lvlJc w:val="left"/>
      <w:pPr>
        <w:ind w:left="2160" w:hanging="360"/>
      </w:pPr>
      <w:rPr>
        <w:rFonts w:ascii="Courier New" w:hAnsi="Courier New" w:cs="Courier New" w:hint="default"/>
      </w:rPr>
    </w:lvl>
    <w:lvl w:ilvl="2" w:tplc="CCDC8A7C" w:tentative="1">
      <w:start w:val="1"/>
      <w:numFmt w:val="bullet"/>
      <w:lvlText w:val=""/>
      <w:lvlJc w:val="left"/>
      <w:pPr>
        <w:ind w:left="2880" w:hanging="360"/>
      </w:pPr>
      <w:rPr>
        <w:rFonts w:ascii="Wingdings" w:hAnsi="Wingdings" w:hint="default"/>
      </w:rPr>
    </w:lvl>
    <w:lvl w:ilvl="3" w:tplc="51825190" w:tentative="1">
      <w:start w:val="1"/>
      <w:numFmt w:val="bullet"/>
      <w:lvlText w:val=""/>
      <w:lvlJc w:val="left"/>
      <w:pPr>
        <w:ind w:left="3600" w:hanging="360"/>
      </w:pPr>
      <w:rPr>
        <w:rFonts w:ascii="Symbol" w:hAnsi="Symbol" w:hint="default"/>
      </w:rPr>
    </w:lvl>
    <w:lvl w:ilvl="4" w:tplc="59E40368" w:tentative="1">
      <w:start w:val="1"/>
      <w:numFmt w:val="bullet"/>
      <w:lvlText w:val="o"/>
      <w:lvlJc w:val="left"/>
      <w:pPr>
        <w:ind w:left="4320" w:hanging="360"/>
      </w:pPr>
      <w:rPr>
        <w:rFonts w:ascii="Courier New" w:hAnsi="Courier New" w:cs="Courier New" w:hint="default"/>
      </w:rPr>
    </w:lvl>
    <w:lvl w:ilvl="5" w:tplc="2A0C5CBC" w:tentative="1">
      <w:start w:val="1"/>
      <w:numFmt w:val="bullet"/>
      <w:lvlText w:val=""/>
      <w:lvlJc w:val="left"/>
      <w:pPr>
        <w:ind w:left="5040" w:hanging="360"/>
      </w:pPr>
      <w:rPr>
        <w:rFonts w:ascii="Wingdings" w:hAnsi="Wingdings" w:hint="default"/>
      </w:rPr>
    </w:lvl>
    <w:lvl w:ilvl="6" w:tplc="FC74AA6E" w:tentative="1">
      <w:start w:val="1"/>
      <w:numFmt w:val="bullet"/>
      <w:lvlText w:val=""/>
      <w:lvlJc w:val="left"/>
      <w:pPr>
        <w:ind w:left="5760" w:hanging="360"/>
      </w:pPr>
      <w:rPr>
        <w:rFonts w:ascii="Symbol" w:hAnsi="Symbol" w:hint="default"/>
      </w:rPr>
    </w:lvl>
    <w:lvl w:ilvl="7" w:tplc="B568DF30" w:tentative="1">
      <w:start w:val="1"/>
      <w:numFmt w:val="bullet"/>
      <w:lvlText w:val="o"/>
      <w:lvlJc w:val="left"/>
      <w:pPr>
        <w:ind w:left="6480" w:hanging="360"/>
      </w:pPr>
      <w:rPr>
        <w:rFonts w:ascii="Courier New" w:hAnsi="Courier New" w:cs="Courier New" w:hint="default"/>
      </w:rPr>
    </w:lvl>
    <w:lvl w:ilvl="8" w:tplc="BA0C0E54" w:tentative="1">
      <w:start w:val="1"/>
      <w:numFmt w:val="bullet"/>
      <w:lvlText w:val=""/>
      <w:lvlJc w:val="left"/>
      <w:pPr>
        <w:ind w:left="7200" w:hanging="360"/>
      </w:pPr>
      <w:rPr>
        <w:rFonts w:ascii="Wingdings" w:hAnsi="Wingdings" w:hint="default"/>
      </w:rPr>
    </w:lvl>
  </w:abstractNum>
  <w:abstractNum w:abstractNumId="7" w15:restartNumberingAfterBreak="0">
    <w:nsid w:val="3C3E56D3"/>
    <w:multiLevelType w:val="hybridMultilevel"/>
    <w:tmpl w:val="6A64F7EC"/>
    <w:lvl w:ilvl="0" w:tplc="E85230C2">
      <w:start w:val="1"/>
      <w:numFmt w:val="bullet"/>
      <w:lvlText w:val=""/>
      <w:lvlJc w:val="left"/>
      <w:pPr>
        <w:ind w:left="720" w:hanging="360"/>
      </w:pPr>
      <w:rPr>
        <w:rFonts w:ascii="Symbol" w:hAnsi="Symbol" w:hint="default"/>
      </w:rPr>
    </w:lvl>
    <w:lvl w:ilvl="1" w:tplc="D4BCC20A">
      <w:start w:val="1"/>
      <w:numFmt w:val="bullet"/>
      <w:lvlText w:val="o"/>
      <w:lvlJc w:val="left"/>
      <w:pPr>
        <w:ind w:left="1440" w:hanging="360"/>
      </w:pPr>
      <w:rPr>
        <w:rFonts w:ascii="Courier New" w:hAnsi="Courier New" w:cs="Courier New" w:hint="default"/>
      </w:rPr>
    </w:lvl>
    <w:lvl w:ilvl="2" w:tplc="6E32DCB6" w:tentative="1">
      <w:start w:val="1"/>
      <w:numFmt w:val="bullet"/>
      <w:lvlText w:val=""/>
      <w:lvlJc w:val="left"/>
      <w:pPr>
        <w:ind w:left="2160" w:hanging="360"/>
      </w:pPr>
      <w:rPr>
        <w:rFonts w:ascii="Wingdings" w:hAnsi="Wingdings" w:hint="default"/>
      </w:rPr>
    </w:lvl>
    <w:lvl w:ilvl="3" w:tplc="E6723178" w:tentative="1">
      <w:start w:val="1"/>
      <w:numFmt w:val="bullet"/>
      <w:lvlText w:val=""/>
      <w:lvlJc w:val="left"/>
      <w:pPr>
        <w:ind w:left="2880" w:hanging="360"/>
      </w:pPr>
      <w:rPr>
        <w:rFonts w:ascii="Symbol" w:hAnsi="Symbol" w:hint="default"/>
      </w:rPr>
    </w:lvl>
    <w:lvl w:ilvl="4" w:tplc="49BE5450" w:tentative="1">
      <w:start w:val="1"/>
      <w:numFmt w:val="bullet"/>
      <w:lvlText w:val="o"/>
      <w:lvlJc w:val="left"/>
      <w:pPr>
        <w:ind w:left="3600" w:hanging="360"/>
      </w:pPr>
      <w:rPr>
        <w:rFonts w:ascii="Courier New" w:hAnsi="Courier New" w:cs="Courier New" w:hint="default"/>
      </w:rPr>
    </w:lvl>
    <w:lvl w:ilvl="5" w:tplc="155A6862" w:tentative="1">
      <w:start w:val="1"/>
      <w:numFmt w:val="bullet"/>
      <w:lvlText w:val=""/>
      <w:lvlJc w:val="left"/>
      <w:pPr>
        <w:ind w:left="4320" w:hanging="360"/>
      </w:pPr>
      <w:rPr>
        <w:rFonts w:ascii="Wingdings" w:hAnsi="Wingdings" w:hint="default"/>
      </w:rPr>
    </w:lvl>
    <w:lvl w:ilvl="6" w:tplc="D7E87866" w:tentative="1">
      <w:start w:val="1"/>
      <w:numFmt w:val="bullet"/>
      <w:lvlText w:val=""/>
      <w:lvlJc w:val="left"/>
      <w:pPr>
        <w:ind w:left="5040" w:hanging="360"/>
      </w:pPr>
      <w:rPr>
        <w:rFonts w:ascii="Symbol" w:hAnsi="Symbol" w:hint="default"/>
      </w:rPr>
    </w:lvl>
    <w:lvl w:ilvl="7" w:tplc="7B8C5056" w:tentative="1">
      <w:start w:val="1"/>
      <w:numFmt w:val="bullet"/>
      <w:lvlText w:val="o"/>
      <w:lvlJc w:val="left"/>
      <w:pPr>
        <w:ind w:left="5760" w:hanging="360"/>
      </w:pPr>
      <w:rPr>
        <w:rFonts w:ascii="Courier New" w:hAnsi="Courier New" w:cs="Courier New" w:hint="default"/>
      </w:rPr>
    </w:lvl>
    <w:lvl w:ilvl="8" w:tplc="5328AE86" w:tentative="1">
      <w:start w:val="1"/>
      <w:numFmt w:val="bullet"/>
      <w:lvlText w:val=""/>
      <w:lvlJc w:val="left"/>
      <w:pPr>
        <w:ind w:left="6480" w:hanging="360"/>
      </w:pPr>
      <w:rPr>
        <w:rFonts w:ascii="Wingdings" w:hAnsi="Wingdings" w:hint="default"/>
      </w:rPr>
    </w:lvl>
  </w:abstractNum>
  <w:abstractNum w:abstractNumId="8" w15:restartNumberingAfterBreak="0">
    <w:nsid w:val="476B2594"/>
    <w:multiLevelType w:val="hybridMultilevel"/>
    <w:tmpl w:val="FF44600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A64EE3"/>
    <w:multiLevelType w:val="hybridMultilevel"/>
    <w:tmpl w:val="3310325C"/>
    <w:lvl w:ilvl="0" w:tplc="00B8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71056"/>
    <w:multiLevelType w:val="hybridMultilevel"/>
    <w:tmpl w:val="C4C441A0"/>
    <w:lvl w:ilvl="0" w:tplc="E58A78D2">
      <w:start w:val="1"/>
      <w:numFmt w:val="bullet"/>
      <w:lvlText w:val=""/>
      <w:lvlJc w:val="left"/>
      <w:pPr>
        <w:ind w:left="720" w:hanging="360"/>
      </w:pPr>
      <w:rPr>
        <w:rFonts w:ascii="Symbol" w:hAnsi="Symbol" w:hint="default"/>
      </w:rPr>
    </w:lvl>
    <w:lvl w:ilvl="1" w:tplc="736A0326" w:tentative="1">
      <w:start w:val="1"/>
      <w:numFmt w:val="bullet"/>
      <w:lvlText w:val="o"/>
      <w:lvlJc w:val="left"/>
      <w:pPr>
        <w:ind w:left="1440" w:hanging="360"/>
      </w:pPr>
      <w:rPr>
        <w:rFonts w:ascii="Courier New" w:hAnsi="Courier New" w:cs="Courier New" w:hint="default"/>
      </w:rPr>
    </w:lvl>
    <w:lvl w:ilvl="2" w:tplc="44200C44" w:tentative="1">
      <w:start w:val="1"/>
      <w:numFmt w:val="bullet"/>
      <w:lvlText w:val=""/>
      <w:lvlJc w:val="left"/>
      <w:pPr>
        <w:ind w:left="2160" w:hanging="360"/>
      </w:pPr>
      <w:rPr>
        <w:rFonts w:ascii="Wingdings" w:hAnsi="Wingdings" w:hint="default"/>
      </w:rPr>
    </w:lvl>
    <w:lvl w:ilvl="3" w:tplc="CA4AFCCA" w:tentative="1">
      <w:start w:val="1"/>
      <w:numFmt w:val="bullet"/>
      <w:lvlText w:val=""/>
      <w:lvlJc w:val="left"/>
      <w:pPr>
        <w:ind w:left="2880" w:hanging="360"/>
      </w:pPr>
      <w:rPr>
        <w:rFonts w:ascii="Symbol" w:hAnsi="Symbol" w:hint="default"/>
      </w:rPr>
    </w:lvl>
    <w:lvl w:ilvl="4" w:tplc="615C69DC" w:tentative="1">
      <w:start w:val="1"/>
      <w:numFmt w:val="bullet"/>
      <w:lvlText w:val="o"/>
      <w:lvlJc w:val="left"/>
      <w:pPr>
        <w:ind w:left="3600" w:hanging="360"/>
      </w:pPr>
      <w:rPr>
        <w:rFonts w:ascii="Courier New" w:hAnsi="Courier New" w:cs="Courier New" w:hint="default"/>
      </w:rPr>
    </w:lvl>
    <w:lvl w:ilvl="5" w:tplc="BC00BF82" w:tentative="1">
      <w:start w:val="1"/>
      <w:numFmt w:val="bullet"/>
      <w:lvlText w:val=""/>
      <w:lvlJc w:val="left"/>
      <w:pPr>
        <w:ind w:left="4320" w:hanging="360"/>
      </w:pPr>
      <w:rPr>
        <w:rFonts w:ascii="Wingdings" w:hAnsi="Wingdings" w:hint="default"/>
      </w:rPr>
    </w:lvl>
    <w:lvl w:ilvl="6" w:tplc="6D1E779A" w:tentative="1">
      <w:start w:val="1"/>
      <w:numFmt w:val="bullet"/>
      <w:lvlText w:val=""/>
      <w:lvlJc w:val="left"/>
      <w:pPr>
        <w:ind w:left="5040" w:hanging="360"/>
      </w:pPr>
      <w:rPr>
        <w:rFonts w:ascii="Symbol" w:hAnsi="Symbol" w:hint="default"/>
      </w:rPr>
    </w:lvl>
    <w:lvl w:ilvl="7" w:tplc="B43C14A8" w:tentative="1">
      <w:start w:val="1"/>
      <w:numFmt w:val="bullet"/>
      <w:lvlText w:val="o"/>
      <w:lvlJc w:val="left"/>
      <w:pPr>
        <w:ind w:left="5760" w:hanging="360"/>
      </w:pPr>
      <w:rPr>
        <w:rFonts w:ascii="Courier New" w:hAnsi="Courier New" w:cs="Courier New" w:hint="default"/>
      </w:rPr>
    </w:lvl>
    <w:lvl w:ilvl="8" w:tplc="C7522872" w:tentative="1">
      <w:start w:val="1"/>
      <w:numFmt w:val="bullet"/>
      <w:lvlText w:val=""/>
      <w:lvlJc w:val="left"/>
      <w:pPr>
        <w:ind w:left="6480" w:hanging="360"/>
      </w:pPr>
      <w:rPr>
        <w:rFonts w:ascii="Wingdings" w:hAnsi="Wingdings" w:hint="default"/>
      </w:rPr>
    </w:lvl>
  </w:abstractNum>
  <w:abstractNum w:abstractNumId="11" w15:restartNumberingAfterBreak="0">
    <w:nsid w:val="4E7D4D75"/>
    <w:multiLevelType w:val="hybridMultilevel"/>
    <w:tmpl w:val="E88AB0F8"/>
    <w:lvl w:ilvl="0" w:tplc="B7DA9608">
      <w:start w:val="1"/>
      <w:numFmt w:val="lowerLetter"/>
      <w:lvlText w:val="%1."/>
      <w:lvlJc w:val="left"/>
      <w:pPr>
        <w:ind w:left="1080" w:hanging="360"/>
      </w:pPr>
      <w:rPr>
        <w:rFonts w:hint="default"/>
      </w:rPr>
    </w:lvl>
    <w:lvl w:ilvl="1" w:tplc="3EFEF4E4" w:tentative="1">
      <w:start w:val="1"/>
      <w:numFmt w:val="lowerLetter"/>
      <w:lvlText w:val="%2."/>
      <w:lvlJc w:val="left"/>
      <w:pPr>
        <w:ind w:left="1800" w:hanging="360"/>
      </w:pPr>
    </w:lvl>
    <w:lvl w:ilvl="2" w:tplc="5E76718A" w:tentative="1">
      <w:start w:val="1"/>
      <w:numFmt w:val="lowerRoman"/>
      <w:lvlText w:val="%3."/>
      <w:lvlJc w:val="right"/>
      <w:pPr>
        <w:ind w:left="2520" w:hanging="180"/>
      </w:pPr>
    </w:lvl>
    <w:lvl w:ilvl="3" w:tplc="2CA03A5E" w:tentative="1">
      <w:start w:val="1"/>
      <w:numFmt w:val="decimal"/>
      <w:lvlText w:val="%4."/>
      <w:lvlJc w:val="left"/>
      <w:pPr>
        <w:ind w:left="3240" w:hanging="360"/>
      </w:pPr>
    </w:lvl>
    <w:lvl w:ilvl="4" w:tplc="7D30261A" w:tentative="1">
      <w:start w:val="1"/>
      <w:numFmt w:val="lowerLetter"/>
      <w:lvlText w:val="%5."/>
      <w:lvlJc w:val="left"/>
      <w:pPr>
        <w:ind w:left="3960" w:hanging="360"/>
      </w:pPr>
    </w:lvl>
    <w:lvl w:ilvl="5" w:tplc="193C6A9A" w:tentative="1">
      <w:start w:val="1"/>
      <w:numFmt w:val="lowerRoman"/>
      <w:lvlText w:val="%6."/>
      <w:lvlJc w:val="right"/>
      <w:pPr>
        <w:ind w:left="4680" w:hanging="180"/>
      </w:pPr>
    </w:lvl>
    <w:lvl w:ilvl="6" w:tplc="1916CBB6" w:tentative="1">
      <w:start w:val="1"/>
      <w:numFmt w:val="decimal"/>
      <w:lvlText w:val="%7."/>
      <w:lvlJc w:val="left"/>
      <w:pPr>
        <w:ind w:left="5400" w:hanging="360"/>
      </w:pPr>
    </w:lvl>
    <w:lvl w:ilvl="7" w:tplc="C290B6B2" w:tentative="1">
      <w:start w:val="1"/>
      <w:numFmt w:val="lowerLetter"/>
      <w:lvlText w:val="%8."/>
      <w:lvlJc w:val="left"/>
      <w:pPr>
        <w:ind w:left="6120" w:hanging="360"/>
      </w:pPr>
    </w:lvl>
    <w:lvl w:ilvl="8" w:tplc="4F54DE6E" w:tentative="1">
      <w:start w:val="1"/>
      <w:numFmt w:val="lowerRoman"/>
      <w:lvlText w:val="%9."/>
      <w:lvlJc w:val="right"/>
      <w:pPr>
        <w:ind w:left="6840" w:hanging="180"/>
      </w:pPr>
    </w:lvl>
  </w:abstractNum>
  <w:abstractNum w:abstractNumId="12" w15:restartNumberingAfterBreak="0">
    <w:nsid w:val="59BB148A"/>
    <w:multiLevelType w:val="hybridMultilevel"/>
    <w:tmpl w:val="5F7223D0"/>
    <w:lvl w:ilvl="0" w:tplc="C1D0CF02">
      <w:start w:val="1"/>
      <w:numFmt w:val="bullet"/>
      <w:lvlText w:val=""/>
      <w:lvlJc w:val="left"/>
      <w:pPr>
        <w:ind w:left="1440" w:hanging="360"/>
      </w:pPr>
      <w:rPr>
        <w:rFonts w:ascii="Symbol" w:hAnsi="Symbol" w:hint="default"/>
      </w:rPr>
    </w:lvl>
    <w:lvl w:ilvl="1" w:tplc="3CBC8044" w:tentative="1">
      <w:start w:val="1"/>
      <w:numFmt w:val="bullet"/>
      <w:lvlText w:val="o"/>
      <w:lvlJc w:val="left"/>
      <w:pPr>
        <w:ind w:left="2160" w:hanging="360"/>
      </w:pPr>
      <w:rPr>
        <w:rFonts w:ascii="Courier New" w:hAnsi="Courier New" w:cs="Courier New" w:hint="default"/>
      </w:rPr>
    </w:lvl>
    <w:lvl w:ilvl="2" w:tplc="362212B0" w:tentative="1">
      <w:start w:val="1"/>
      <w:numFmt w:val="bullet"/>
      <w:lvlText w:val=""/>
      <w:lvlJc w:val="left"/>
      <w:pPr>
        <w:ind w:left="2880" w:hanging="360"/>
      </w:pPr>
      <w:rPr>
        <w:rFonts w:ascii="Wingdings" w:hAnsi="Wingdings" w:hint="default"/>
      </w:rPr>
    </w:lvl>
    <w:lvl w:ilvl="3" w:tplc="461C1846" w:tentative="1">
      <w:start w:val="1"/>
      <w:numFmt w:val="bullet"/>
      <w:lvlText w:val=""/>
      <w:lvlJc w:val="left"/>
      <w:pPr>
        <w:ind w:left="3600" w:hanging="360"/>
      </w:pPr>
      <w:rPr>
        <w:rFonts w:ascii="Symbol" w:hAnsi="Symbol" w:hint="default"/>
      </w:rPr>
    </w:lvl>
    <w:lvl w:ilvl="4" w:tplc="99C822CE" w:tentative="1">
      <w:start w:val="1"/>
      <w:numFmt w:val="bullet"/>
      <w:lvlText w:val="o"/>
      <w:lvlJc w:val="left"/>
      <w:pPr>
        <w:ind w:left="4320" w:hanging="360"/>
      </w:pPr>
      <w:rPr>
        <w:rFonts w:ascii="Courier New" w:hAnsi="Courier New" w:cs="Courier New" w:hint="default"/>
      </w:rPr>
    </w:lvl>
    <w:lvl w:ilvl="5" w:tplc="9B9E6DDA" w:tentative="1">
      <w:start w:val="1"/>
      <w:numFmt w:val="bullet"/>
      <w:lvlText w:val=""/>
      <w:lvlJc w:val="left"/>
      <w:pPr>
        <w:ind w:left="5040" w:hanging="360"/>
      </w:pPr>
      <w:rPr>
        <w:rFonts w:ascii="Wingdings" w:hAnsi="Wingdings" w:hint="default"/>
      </w:rPr>
    </w:lvl>
    <w:lvl w:ilvl="6" w:tplc="CBA41094" w:tentative="1">
      <w:start w:val="1"/>
      <w:numFmt w:val="bullet"/>
      <w:lvlText w:val=""/>
      <w:lvlJc w:val="left"/>
      <w:pPr>
        <w:ind w:left="5760" w:hanging="360"/>
      </w:pPr>
      <w:rPr>
        <w:rFonts w:ascii="Symbol" w:hAnsi="Symbol" w:hint="default"/>
      </w:rPr>
    </w:lvl>
    <w:lvl w:ilvl="7" w:tplc="80001CA4" w:tentative="1">
      <w:start w:val="1"/>
      <w:numFmt w:val="bullet"/>
      <w:lvlText w:val="o"/>
      <w:lvlJc w:val="left"/>
      <w:pPr>
        <w:ind w:left="6480" w:hanging="360"/>
      </w:pPr>
      <w:rPr>
        <w:rFonts w:ascii="Courier New" w:hAnsi="Courier New" w:cs="Courier New" w:hint="default"/>
      </w:rPr>
    </w:lvl>
    <w:lvl w:ilvl="8" w:tplc="2DD2308A" w:tentative="1">
      <w:start w:val="1"/>
      <w:numFmt w:val="bullet"/>
      <w:lvlText w:val=""/>
      <w:lvlJc w:val="left"/>
      <w:pPr>
        <w:ind w:left="7200" w:hanging="360"/>
      </w:pPr>
      <w:rPr>
        <w:rFonts w:ascii="Wingdings" w:hAnsi="Wingdings" w:hint="default"/>
      </w:rPr>
    </w:lvl>
  </w:abstractNum>
  <w:abstractNum w:abstractNumId="13" w15:restartNumberingAfterBreak="0">
    <w:nsid w:val="615D6896"/>
    <w:multiLevelType w:val="hybridMultilevel"/>
    <w:tmpl w:val="2B54A2B4"/>
    <w:lvl w:ilvl="0" w:tplc="B5DE7FF6">
      <w:start w:val="1"/>
      <w:numFmt w:val="bullet"/>
      <w:lvlText w:val=""/>
      <w:lvlJc w:val="left"/>
      <w:pPr>
        <w:ind w:left="720" w:hanging="360"/>
      </w:pPr>
      <w:rPr>
        <w:rFonts w:ascii="Symbol" w:hAnsi="Symbol" w:hint="default"/>
      </w:rPr>
    </w:lvl>
    <w:lvl w:ilvl="1" w:tplc="A3826496">
      <w:start w:val="1"/>
      <w:numFmt w:val="bullet"/>
      <w:lvlText w:val="o"/>
      <w:lvlJc w:val="left"/>
      <w:pPr>
        <w:ind w:left="1440" w:hanging="360"/>
      </w:pPr>
      <w:rPr>
        <w:rFonts w:ascii="Courier New" w:hAnsi="Courier New" w:cs="Courier New" w:hint="default"/>
      </w:rPr>
    </w:lvl>
    <w:lvl w:ilvl="2" w:tplc="6C3A7F4E" w:tentative="1">
      <w:start w:val="1"/>
      <w:numFmt w:val="bullet"/>
      <w:lvlText w:val=""/>
      <w:lvlJc w:val="left"/>
      <w:pPr>
        <w:ind w:left="2160" w:hanging="360"/>
      </w:pPr>
      <w:rPr>
        <w:rFonts w:ascii="Wingdings" w:hAnsi="Wingdings" w:hint="default"/>
      </w:rPr>
    </w:lvl>
    <w:lvl w:ilvl="3" w:tplc="66727E8E" w:tentative="1">
      <w:start w:val="1"/>
      <w:numFmt w:val="bullet"/>
      <w:lvlText w:val=""/>
      <w:lvlJc w:val="left"/>
      <w:pPr>
        <w:ind w:left="2880" w:hanging="360"/>
      </w:pPr>
      <w:rPr>
        <w:rFonts w:ascii="Symbol" w:hAnsi="Symbol" w:hint="default"/>
      </w:rPr>
    </w:lvl>
    <w:lvl w:ilvl="4" w:tplc="6E4A9644" w:tentative="1">
      <w:start w:val="1"/>
      <w:numFmt w:val="bullet"/>
      <w:lvlText w:val="o"/>
      <w:lvlJc w:val="left"/>
      <w:pPr>
        <w:ind w:left="3600" w:hanging="360"/>
      </w:pPr>
      <w:rPr>
        <w:rFonts w:ascii="Courier New" w:hAnsi="Courier New" w:cs="Courier New" w:hint="default"/>
      </w:rPr>
    </w:lvl>
    <w:lvl w:ilvl="5" w:tplc="4F32C5F6" w:tentative="1">
      <w:start w:val="1"/>
      <w:numFmt w:val="bullet"/>
      <w:lvlText w:val=""/>
      <w:lvlJc w:val="left"/>
      <w:pPr>
        <w:ind w:left="4320" w:hanging="360"/>
      </w:pPr>
      <w:rPr>
        <w:rFonts w:ascii="Wingdings" w:hAnsi="Wingdings" w:hint="default"/>
      </w:rPr>
    </w:lvl>
    <w:lvl w:ilvl="6" w:tplc="FB06D1A4" w:tentative="1">
      <w:start w:val="1"/>
      <w:numFmt w:val="bullet"/>
      <w:lvlText w:val=""/>
      <w:lvlJc w:val="left"/>
      <w:pPr>
        <w:ind w:left="5040" w:hanging="360"/>
      </w:pPr>
      <w:rPr>
        <w:rFonts w:ascii="Symbol" w:hAnsi="Symbol" w:hint="default"/>
      </w:rPr>
    </w:lvl>
    <w:lvl w:ilvl="7" w:tplc="1982E100" w:tentative="1">
      <w:start w:val="1"/>
      <w:numFmt w:val="bullet"/>
      <w:lvlText w:val="o"/>
      <w:lvlJc w:val="left"/>
      <w:pPr>
        <w:ind w:left="5760" w:hanging="360"/>
      </w:pPr>
      <w:rPr>
        <w:rFonts w:ascii="Courier New" w:hAnsi="Courier New" w:cs="Courier New" w:hint="default"/>
      </w:rPr>
    </w:lvl>
    <w:lvl w:ilvl="8" w:tplc="735E7750" w:tentative="1">
      <w:start w:val="1"/>
      <w:numFmt w:val="bullet"/>
      <w:lvlText w:val=""/>
      <w:lvlJc w:val="left"/>
      <w:pPr>
        <w:ind w:left="6480" w:hanging="360"/>
      </w:pPr>
      <w:rPr>
        <w:rFonts w:ascii="Wingdings" w:hAnsi="Wingdings" w:hint="default"/>
      </w:rPr>
    </w:lvl>
  </w:abstractNum>
  <w:num w:numId="1" w16cid:durableId="470247779">
    <w:abstractNumId w:val="3"/>
  </w:num>
  <w:num w:numId="2" w16cid:durableId="1462532812">
    <w:abstractNumId w:val="11"/>
  </w:num>
  <w:num w:numId="3" w16cid:durableId="18244718">
    <w:abstractNumId w:val="10"/>
  </w:num>
  <w:num w:numId="4" w16cid:durableId="1559247126">
    <w:abstractNumId w:val="1"/>
  </w:num>
  <w:num w:numId="5" w16cid:durableId="1646087164">
    <w:abstractNumId w:val="5"/>
  </w:num>
  <w:num w:numId="6" w16cid:durableId="890773206">
    <w:abstractNumId w:val="12"/>
  </w:num>
  <w:num w:numId="7" w16cid:durableId="1843232500">
    <w:abstractNumId w:val="4"/>
  </w:num>
  <w:num w:numId="8" w16cid:durableId="803045255">
    <w:abstractNumId w:val="2"/>
  </w:num>
  <w:num w:numId="9" w16cid:durableId="1026755400">
    <w:abstractNumId w:val="13"/>
  </w:num>
  <w:num w:numId="10" w16cid:durableId="1632176403">
    <w:abstractNumId w:val="7"/>
  </w:num>
  <w:num w:numId="11" w16cid:durableId="1103454350">
    <w:abstractNumId w:val="6"/>
  </w:num>
  <w:num w:numId="12" w16cid:durableId="2114134024">
    <w:abstractNumId w:val="0"/>
  </w:num>
  <w:num w:numId="13" w16cid:durableId="1030378424">
    <w:abstractNumId w:val="9"/>
  </w:num>
  <w:num w:numId="14" w16cid:durableId="1315333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5F"/>
    <w:rsid w:val="000005E7"/>
    <w:rsid w:val="00002634"/>
    <w:rsid w:val="00003F29"/>
    <w:rsid w:val="00004811"/>
    <w:rsid w:val="00005F55"/>
    <w:rsid w:val="00007D35"/>
    <w:rsid w:val="00011900"/>
    <w:rsid w:val="00013FFE"/>
    <w:rsid w:val="00014820"/>
    <w:rsid w:val="000169D4"/>
    <w:rsid w:val="00016CE0"/>
    <w:rsid w:val="00020324"/>
    <w:rsid w:val="00021BD1"/>
    <w:rsid w:val="000223E1"/>
    <w:rsid w:val="000224E1"/>
    <w:rsid w:val="00024C5D"/>
    <w:rsid w:val="000252E8"/>
    <w:rsid w:val="0002537B"/>
    <w:rsid w:val="00025630"/>
    <w:rsid w:val="0002659A"/>
    <w:rsid w:val="00026B44"/>
    <w:rsid w:val="00030EC2"/>
    <w:rsid w:val="00031163"/>
    <w:rsid w:val="00033028"/>
    <w:rsid w:val="000352EB"/>
    <w:rsid w:val="00035492"/>
    <w:rsid w:val="00035560"/>
    <w:rsid w:val="000357F9"/>
    <w:rsid w:val="000360C4"/>
    <w:rsid w:val="000372B4"/>
    <w:rsid w:val="00040192"/>
    <w:rsid w:val="00040B34"/>
    <w:rsid w:val="00042392"/>
    <w:rsid w:val="0004257C"/>
    <w:rsid w:val="000426A3"/>
    <w:rsid w:val="000452D3"/>
    <w:rsid w:val="00046506"/>
    <w:rsid w:val="00047E44"/>
    <w:rsid w:val="00050842"/>
    <w:rsid w:val="00050D40"/>
    <w:rsid w:val="00050E0D"/>
    <w:rsid w:val="0005195E"/>
    <w:rsid w:val="00051C0B"/>
    <w:rsid w:val="00051CB7"/>
    <w:rsid w:val="00052416"/>
    <w:rsid w:val="00052CD2"/>
    <w:rsid w:val="000531CF"/>
    <w:rsid w:val="00053B35"/>
    <w:rsid w:val="00054E70"/>
    <w:rsid w:val="00055696"/>
    <w:rsid w:val="00056DB4"/>
    <w:rsid w:val="00056E83"/>
    <w:rsid w:val="00057491"/>
    <w:rsid w:val="00060E23"/>
    <w:rsid w:val="00062016"/>
    <w:rsid w:val="00062309"/>
    <w:rsid w:val="00062432"/>
    <w:rsid w:val="00063B34"/>
    <w:rsid w:val="0006437C"/>
    <w:rsid w:val="00065206"/>
    <w:rsid w:val="00065620"/>
    <w:rsid w:val="00066830"/>
    <w:rsid w:val="000700B5"/>
    <w:rsid w:val="00070864"/>
    <w:rsid w:val="00071A02"/>
    <w:rsid w:val="00071F9B"/>
    <w:rsid w:val="00072644"/>
    <w:rsid w:val="00074514"/>
    <w:rsid w:val="000753C7"/>
    <w:rsid w:val="000756AA"/>
    <w:rsid w:val="00075A83"/>
    <w:rsid w:val="00077F9E"/>
    <w:rsid w:val="00080159"/>
    <w:rsid w:val="00081420"/>
    <w:rsid w:val="000828FE"/>
    <w:rsid w:val="000846A4"/>
    <w:rsid w:val="000847C1"/>
    <w:rsid w:val="00084F86"/>
    <w:rsid w:val="000867C6"/>
    <w:rsid w:val="00086EAF"/>
    <w:rsid w:val="0008709E"/>
    <w:rsid w:val="000879AC"/>
    <w:rsid w:val="00087E80"/>
    <w:rsid w:val="00090BC8"/>
    <w:rsid w:val="000910F8"/>
    <w:rsid w:val="000912C8"/>
    <w:rsid w:val="00092CA9"/>
    <w:rsid w:val="000934EA"/>
    <w:rsid w:val="00093B1F"/>
    <w:rsid w:val="000941A6"/>
    <w:rsid w:val="00094330"/>
    <w:rsid w:val="000977D9"/>
    <w:rsid w:val="0009784D"/>
    <w:rsid w:val="000A171C"/>
    <w:rsid w:val="000A228C"/>
    <w:rsid w:val="000A3E74"/>
    <w:rsid w:val="000A4059"/>
    <w:rsid w:val="000A555A"/>
    <w:rsid w:val="000A787D"/>
    <w:rsid w:val="000B4524"/>
    <w:rsid w:val="000B53C6"/>
    <w:rsid w:val="000B6A0D"/>
    <w:rsid w:val="000B7AA4"/>
    <w:rsid w:val="000C00D1"/>
    <w:rsid w:val="000C164A"/>
    <w:rsid w:val="000C232E"/>
    <w:rsid w:val="000C2B4F"/>
    <w:rsid w:val="000C4274"/>
    <w:rsid w:val="000C49CA"/>
    <w:rsid w:val="000C4DDD"/>
    <w:rsid w:val="000C5B90"/>
    <w:rsid w:val="000C652C"/>
    <w:rsid w:val="000C6D82"/>
    <w:rsid w:val="000C7C15"/>
    <w:rsid w:val="000C7D50"/>
    <w:rsid w:val="000D0BA8"/>
    <w:rsid w:val="000D136F"/>
    <w:rsid w:val="000D1546"/>
    <w:rsid w:val="000D2EA5"/>
    <w:rsid w:val="000D2FAE"/>
    <w:rsid w:val="000D5D75"/>
    <w:rsid w:val="000D697A"/>
    <w:rsid w:val="000D6CB8"/>
    <w:rsid w:val="000D7A65"/>
    <w:rsid w:val="000D7C3B"/>
    <w:rsid w:val="000E053D"/>
    <w:rsid w:val="000E0986"/>
    <w:rsid w:val="000E1138"/>
    <w:rsid w:val="000E1619"/>
    <w:rsid w:val="000E1AE6"/>
    <w:rsid w:val="000E1EC4"/>
    <w:rsid w:val="000E1F52"/>
    <w:rsid w:val="000E2DA6"/>
    <w:rsid w:val="000E2DBD"/>
    <w:rsid w:val="000E4011"/>
    <w:rsid w:val="000E5287"/>
    <w:rsid w:val="000E550C"/>
    <w:rsid w:val="000E6EAC"/>
    <w:rsid w:val="000E75FC"/>
    <w:rsid w:val="000E7FC0"/>
    <w:rsid w:val="000F07AF"/>
    <w:rsid w:val="000F2A42"/>
    <w:rsid w:val="000F2E3C"/>
    <w:rsid w:val="000F4CF1"/>
    <w:rsid w:val="000F5BDB"/>
    <w:rsid w:val="000F6EB3"/>
    <w:rsid w:val="000F7020"/>
    <w:rsid w:val="000F7074"/>
    <w:rsid w:val="000F7EBF"/>
    <w:rsid w:val="00100EFC"/>
    <w:rsid w:val="00102325"/>
    <w:rsid w:val="001034C0"/>
    <w:rsid w:val="00104814"/>
    <w:rsid w:val="0010633D"/>
    <w:rsid w:val="001114D7"/>
    <w:rsid w:val="0011701D"/>
    <w:rsid w:val="0012038F"/>
    <w:rsid w:val="0012100F"/>
    <w:rsid w:val="0012130C"/>
    <w:rsid w:val="0012295B"/>
    <w:rsid w:val="0012353B"/>
    <w:rsid w:val="00123FEE"/>
    <w:rsid w:val="00124182"/>
    <w:rsid w:val="00124EED"/>
    <w:rsid w:val="00125F27"/>
    <w:rsid w:val="001270DC"/>
    <w:rsid w:val="001300D9"/>
    <w:rsid w:val="001309BF"/>
    <w:rsid w:val="00131D7D"/>
    <w:rsid w:val="00132D4C"/>
    <w:rsid w:val="0013323A"/>
    <w:rsid w:val="001340A4"/>
    <w:rsid w:val="00134829"/>
    <w:rsid w:val="00135989"/>
    <w:rsid w:val="0013681C"/>
    <w:rsid w:val="00137ABF"/>
    <w:rsid w:val="00137F2A"/>
    <w:rsid w:val="00140722"/>
    <w:rsid w:val="00140C32"/>
    <w:rsid w:val="001418D4"/>
    <w:rsid w:val="00141E28"/>
    <w:rsid w:val="001431E8"/>
    <w:rsid w:val="001434C1"/>
    <w:rsid w:val="00145CDC"/>
    <w:rsid w:val="001476EE"/>
    <w:rsid w:val="001478E8"/>
    <w:rsid w:val="00150477"/>
    <w:rsid w:val="001514E5"/>
    <w:rsid w:val="00151F3B"/>
    <w:rsid w:val="001528CE"/>
    <w:rsid w:val="00153F0A"/>
    <w:rsid w:val="00155697"/>
    <w:rsid w:val="00155FB2"/>
    <w:rsid w:val="00156222"/>
    <w:rsid w:val="00156F26"/>
    <w:rsid w:val="00157E9C"/>
    <w:rsid w:val="001601C4"/>
    <w:rsid w:val="00160AD6"/>
    <w:rsid w:val="001612CA"/>
    <w:rsid w:val="001625FF"/>
    <w:rsid w:val="00164105"/>
    <w:rsid w:val="001652B4"/>
    <w:rsid w:val="0016583A"/>
    <w:rsid w:val="00165D91"/>
    <w:rsid w:val="0016608D"/>
    <w:rsid w:val="00166E20"/>
    <w:rsid w:val="00166F66"/>
    <w:rsid w:val="0017159C"/>
    <w:rsid w:val="00175609"/>
    <w:rsid w:val="00176B4B"/>
    <w:rsid w:val="00177B48"/>
    <w:rsid w:val="001835BE"/>
    <w:rsid w:val="00186276"/>
    <w:rsid w:val="00186BBD"/>
    <w:rsid w:val="00186E4A"/>
    <w:rsid w:val="00187037"/>
    <w:rsid w:val="0019119C"/>
    <w:rsid w:val="0019245B"/>
    <w:rsid w:val="0019256D"/>
    <w:rsid w:val="00192E06"/>
    <w:rsid w:val="00193DC1"/>
    <w:rsid w:val="00195609"/>
    <w:rsid w:val="0019575D"/>
    <w:rsid w:val="0019634F"/>
    <w:rsid w:val="00196C43"/>
    <w:rsid w:val="00197073"/>
    <w:rsid w:val="00197384"/>
    <w:rsid w:val="00197618"/>
    <w:rsid w:val="001A1396"/>
    <w:rsid w:val="001A1A7C"/>
    <w:rsid w:val="001A2912"/>
    <w:rsid w:val="001A34FB"/>
    <w:rsid w:val="001A3FEF"/>
    <w:rsid w:val="001A4F95"/>
    <w:rsid w:val="001A5D20"/>
    <w:rsid w:val="001A678E"/>
    <w:rsid w:val="001A6CA5"/>
    <w:rsid w:val="001A7B00"/>
    <w:rsid w:val="001A7B54"/>
    <w:rsid w:val="001A7C13"/>
    <w:rsid w:val="001B0E09"/>
    <w:rsid w:val="001B23A0"/>
    <w:rsid w:val="001B26E1"/>
    <w:rsid w:val="001B2829"/>
    <w:rsid w:val="001B315D"/>
    <w:rsid w:val="001B4EBC"/>
    <w:rsid w:val="001B5D17"/>
    <w:rsid w:val="001B67BE"/>
    <w:rsid w:val="001B681C"/>
    <w:rsid w:val="001B77C6"/>
    <w:rsid w:val="001C078A"/>
    <w:rsid w:val="001C0BBA"/>
    <w:rsid w:val="001C235D"/>
    <w:rsid w:val="001C685E"/>
    <w:rsid w:val="001C771A"/>
    <w:rsid w:val="001C799A"/>
    <w:rsid w:val="001D1B36"/>
    <w:rsid w:val="001D1BB0"/>
    <w:rsid w:val="001D25FD"/>
    <w:rsid w:val="001D380C"/>
    <w:rsid w:val="001D484C"/>
    <w:rsid w:val="001D48B4"/>
    <w:rsid w:val="001D6453"/>
    <w:rsid w:val="001D647E"/>
    <w:rsid w:val="001D6AD6"/>
    <w:rsid w:val="001D706A"/>
    <w:rsid w:val="001E02A4"/>
    <w:rsid w:val="001E29B4"/>
    <w:rsid w:val="001E2FE8"/>
    <w:rsid w:val="001E3FC2"/>
    <w:rsid w:val="001E4617"/>
    <w:rsid w:val="001E58D3"/>
    <w:rsid w:val="001E6558"/>
    <w:rsid w:val="001E6660"/>
    <w:rsid w:val="001F0597"/>
    <w:rsid w:val="001F1080"/>
    <w:rsid w:val="001F5720"/>
    <w:rsid w:val="001F6C7F"/>
    <w:rsid w:val="001F6FF4"/>
    <w:rsid w:val="001F77DB"/>
    <w:rsid w:val="001F7E20"/>
    <w:rsid w:val="00200F65"/>
    <w:rsid w:val="00201174"/>
    <w:rsid w:val="00205368"/>
    <w:rsid w:val="0020558F"/>
    <w:rsid w:val="00206684"/>
    <w:rsid w:val="002070CE"/>
    <w:rsid w:val="00207E4D"/>
    <w:rsid w:val="002117A0"/>
    <w:rsid w:val="00211839"/>
    <w:rsid w:val="002119F2"/>
    <w:rsid w:val="00212A07"/>
    <w:rsid w:val="0021315E"/>
    <w:rsid w:val="00214F50"/>
    <w:rsid w:val="00215B6F"/>
    <w:rsid w:val="00216C6F"/>
    <w:rsid w:val="002226F9"/>
    <w:rsid w:val="0022293F"/>
    <w:rsid w:val="00222EFF"/>
    <w:rsid w:val="0022466E"/>
    <w:rsid w:val="00224D4D"/>
    <w:rsid w:val="00227270"/>
    <w:rsid w:val="0023042D"/>
    <w:rsid w:val="002308A1"/>
    <w:rsid w:val="00230A7F"/>
    <w:rsid w:val="00230E95"/>
    <w:rsid w:val="002313D9"/>
    <w:rsid w:val="00233B33"/>
    <w:rsid w:val="00233BAF"/>
    <w:rsid w:val="0023421B"/>
    <w:rsid w:val="00234A9F"/>
    <w:rsid w:val="00234DDA"/>
    <w:rsid w:val="00234F52"/>
    <w:rsid w:val="002357A7"/>
    <w:rsid w:val="002373EE"/>
    <w:rsid w:val="00237BCB"/>
    <w:rsid w:val="00237EAB"/>
    <w:rsid w:val="002402B4"/>
    <w:rsid w:val="00242004"/>
    <w:rsid w:val="00242E31"/>
    <w:rsid w:val="002440E6"/>
    <w:rsid w:val="00244E8C"/>
    <w:rsid w:val="002471BD"/>
    <w:rsid w:val="002471D4"/>
    <w:rsid w:val="002472D0"/>
    <w:rsid w:val="0024743F"/>
    <w:rsid w:val="0024776A"/>
    <w:rsid w:val="00250524"/>
    <w:rsid w:val="002508AA"/>
    <w:rsid w:val="00250E95"/>
    <w:rsid w:val="00251C45"/>
    <w:rsid w:val="00252036"/>
    <w:rsid w:val="00253DBB"/>
    <w:rsid w:val="00260E70"/>
    <w:rsid w:val="00262AC2"/>
    <w:rsid w:val="00262C51"/>
    <w:rsid w:val="00263EDF"/>
    <w:rsid w:val="00264282"/>
    <w:rsid w:val="00265190"/>
    <w:rsid w:val="00265252"/>
    <w:rsid w:val="00266B1B"/>
    <w:rsid w:val="0026732B"/>
    <w:rsid w:val="00270CF9"/>
    <w:rsid w:val="00271C2A"/>
    <w:rsid w:val="002724EE"/>
    <w:rsid w:val="00272694"/>
    <w:rsid w:val="00274F96"/>
    <w:rsid w:val="002767BB"/>
    <w:rsid w:val="0028176B"/>
    <w:rsid w:val="002817A6"/>
    <w:rsid w:val="00281ECE"/>
    <w:rsid w:val="002820F2"/>
    <w:rsid w:val="002828C3"/>
    <w:rsid w:val="00285773"/>
    <w:rsid w:val="00286679"/>
    <w:rsid w:val="00286D80"/>
    <w:rsid w:val="002874BE"/>
    <w:rsid w:val="0029082C"/>
    <w:rsid w:val="002914E6"/>
    <w:rsid w:val="00291991"/>
    <w:rsid w:val="002944B3"/>
    <w:rsid w:val="00296B03"/>
    <w:rsid w:val="00296E0F"/>
    <w:rsid w:val="00297628"/>
    <w:rsid w:val="002A3E09"/>
    <w:rsid w:val="002A4C3B"/>
    <w:rsid w:val="002A4CD8"/>
    <w:rsid w:val="002A50FA"/>
    <w:rsid w:val="002A5345"/>
    <w:rsid w:val="002A57AA"/>
    <w:rsid w:val="002A5E6C"/>
    <w:rsid w:val="002A5FC6"/>
    <w:rsid w:val="002A7975"/>
    <w:rsid w:val="002A7FB0"/>
    <w:rsid w:val="002B0124"/>
    <w:rsid w:val="002B10E1"/>
    <w:rsid w:val="002B1801"/>
    <w:rsid w:val="002B24EF"/>
    <w:rsid w:val="002B2B01"/>
    <w:rsid w:val="002B35B5"/>
    <w:rsid w:val="002B4B75"/>
    <w:rsid w:val="002B4E9A"/>
    <w:rsid w:val="002B6D9F"/>
    <w:rsid w:val="002B7987"/>
    <w:rsid w:val="002C211A"/>
    <w:rsid w:val="002C2660"/>
    <w:rsid w:val="002C2A6A"/>
    <w:rsid w:val="002C4047"/>
    <w:rsid w:val="002C462B"/>
    <w:rsid w:val="002C4D4B"/>
    <w:rsid w:val="002C551F"/>
    <w:rsid w:val="002C5693"/>
    <w:rsid w:val="002C6055"/>
    <w:rsid w:val="002C60D5"/>
    <w:rsid w:val="002C618D"/>
    <w:rsid w:val="002C74C8"/>
    <w:rsid w:val="002D0649"/>
    <w:rsid w:val="002D1655"/>
    <w:rsid w:val="002D1AE4"/>
    <w:rsid w:val="002D1D7F"/>
    <w:rsid w:val="002D35B3"/>
    <w:rsid w:val="002D360C"/>
    <w:rsid w:val="002D5D85"/>
    <w:rsid w:val="002D5F27"/>
    <w:rsid w:val="002D66B6"/>
    <w:rsid w:val="002E0DC1"/>
    <w:rsid w:val="002E0DDC"/>
    <w:rsid w:val="002E22B9"/>
    <w:rsid w:val="002E39BC"/>
    <w:rsid w:val="002E3D32"/>
    <w:rsid w:val="002E46B0"/>
    <w:rsid w:val="002E48F4"/>
    <w:rsid w:val="002E6E6B"/>
    <w:rsid w:val="002E7B7A"/>
    <w:rsid w:val="002E7D45"/>
    <w:rsid w:val="002F02EE"/>
    <w:rsid w:val="002F0306"/>
    <w:rsid w:val="002F1698"/>
    <w:rsid w:val="002F1F50"/>
    <w:rsid w:val="002F20EE"/>
    <w:rsid w:val="002F2BD7"/>
    <w:rsid w:val="002F490D"/>
    <w:rsid w:val="002F7661"/>
    <w:rsid w:val="00301F1E"/>
    <w:rsid w:val="003021BA"/>
    <w:rsid w:val="00311100"/>
    <w:rsid w:val="00311B83"/>
    <w:rsid w:val="0031365F"/>
    <w:rsid w:val="003154EF"/>
    <w:rsid w:val="0031626E"/>
    <w:rsid w:val="0031671A"/>
    <w:rsid w:val="00316F74"/>
    <w:rsid w:val="00321CF3"/>
    <w:rsid w:val="00322AA7"/>
    <w:rsid w:val="00323636"/>
    <w:rsid w:val="00324891"/>
    <w:rsid w:val="0032770F"/>
    <w:rsid w:val="003326B1"/>
    <w:rsid w:val="003347DB"/>
    <w:rsid w:val="003351A7"/>
    <w:rsid w:val="00335857"/>
    <w:rsid w:val="00335A3B"/>
    <w:rsid w:val="00341869"/>
    <w:rsid w:val="00342DA0"/>
    <w:rsid w:val="00343C4D"/>
    <w:rsid w:val="00343DB7"/>
    <w:rsid w:val="00343F18"/>
    <w:rsid w:val="00344267"/>
    <w:rsid w:val="003444A7"/>
    <w:rsid w:val="00345BF8"/>
    <w:rsid w:val="00346552"/>
    <w:rsid w:val="00347E77"/>
    <w:rsid w:val="0035163C"/>
    <w:rsid w:val="00351CCA"/>
    <w:rsid w:val="00351F67"/>
    <w:rsid w:val="003523BC"/>
    <w:rsid w:val="0035249E"/>
    <w:rsid w:val="0035320A"/>
    <w:rsid w:val="003534ED"/>
    <w:rsid w:val="0035667E"/>
    <w:rsid w:val="0035691C"/>
    <w:rsid w:val="0035763C"/>
    <w:rsid w:val="0035790F"/>
    <w:rsid w:val="003579B5"/>
    <w:rsid w:val="00361756"/>
    <w:rsid w:val="003639D8"/>
    <w:rsid w:val="00364388"/>
    <w:rsid w:val="0036510E"/>
    <w:rsid w:val="00365A43"/>
    <w:rsid w:val="00365E75"/>
    <w:rsid w:val="0036631B"/>
    <w:rsid w:val="00370639"/>
    <w:rsid w:val="00371D7A"/>
    <w:rsid w:val="0037245A"/>
    <w:rsid w:val="00372E9D"/>
    <w:rsid w:val="00372FCE"/>
    <w:rsid w:val="00373BE6"/>
    <w:rsid w:val="00375299"/>
    <w:rsid w:val="003779F7"/>
    <w:rsid w:val="00380649"/>
    <w:rsid w:val="00381CE2"/>
    <w:rsid w:val="00382E65"/>
    <w:rsid w:val="003835B4"/>
    <w:rsid w:val="00383E49"/>
    <w:rsid w:val="00383FBF"/>
    <w:rsid w:val="00384CEA"/>
    <w:rsid w:val="00385C03"/>
    <w:rsid w:val="003878E2"/>
    <w:rsid w:val="003913C7"/>
    <w:rsid w:val="003917D6"/>
    <w:rsid w:val="003928F3"/>
    <w:rsid w:val="003928FF"/>
    <w:rsid w:val="00392AE0"/>
    <w:rsid w:val="00392D64"/>
    <w:rsid w:val="00393951"/>
    <w:rsid w:val="00393BFD"/>
    <w:rsid w:val="003963DE"/>
    <w:rsid w:val="003A0143"/>
    <w:rsid w:val="003A0380"/>
    <w:rsid w:val="003A0894"/>
    <w:rsid w:val="003A0DD8"/>
    <w:rsid w:val="003A245D"/>
    <w:rsid w:val="003A24EC"/>
    <w:rsid w:val="003A341F"/>
    <w:rsid w:val="003A45A6"/>
    <w:rsid w:val="003A5FAF"/>
    <w:rsid w:val="003A60CF"/>
    <w:rsid w:val="003A6178"/>
    <w:rsid w:val="003A652D"/>
    <w:rsid w:val="003A723F"/>
    <w:rsid w:val="003A73B3"/>
    <w:rsid w:val="003B0BCB"/>
    <w:rsid w:val="003B0CF0"/>
    <w:rsid w:val="003B0EF9"/>
    <w:rsid w:val="003B4CB6"/>
    <w:rsid w:val="003B5F21"/>
    <w:rsid w:val="003B6B51"/>
    <w:rsid w:val="003B70AB"/>
    <w:rsid w:val="003B7ED5"/>
    <w:rsid w:val="003C231D"/>
    <w:rsid w:val="003C249C"/>
    <w:rsid w:val="003C2BF7"/>
    <w:rsid w:val="003C35F4"/>
    <w:rsid w:val="003C3EAD"/>
    <w:rsid w:val="003C3F8C"/>
    <w:rsid w:val="003C4E62"/>
    <w:rsid w:val="003D028C"/>
    <w:rsid w:val="003D0B95"/>
    <w:rsid w:val="003D2F34"/>
    <w:rsid w:val="003D302C"/>
    <w:rsid w:val="003D3C4B"/>
    <w:rsid w:val="003D415B"/>
    <w:rsid w:val="003D4EA2"/>
    <w:rsid w:val="003D57B2"/>
    <w:rsid w:val="003D693C"/>
    <w:rsid w:val="003D709B"/>
    <w:rsid w:val="003D72BF"/>
    <w:rsid w:val="003E0DE3"/>
    <w:rsid w:val="003E0FE8"/>
    <w:rsid w:val="003E3325"/>
    <w:rsid w:val="003E3BA3"/>
    <w:rsid w:val="003E4DA4"/>
    <w:rsid w:val="003E50C7"/>
    <w:rsid w:val="003E51FE"/>
    <w:rsid w:val="003E54A9"/>
    <w:rsid w:val="003E6707"/>
    <w:rsid w:val="003E6866"/>
    <w:rsid w:val="003F02AA"/>
    <w:rsid w:val="003F09F3"/>
    <w:rsid w:val="003F0D06"/>
    <w:rsid w:val="003F3DD8"/>
    <w:rsid w:val="003F4B61"/>
    <w:rsid w:val="003F5DCD"/>
    <w:rsid w:val="003F6353"/>
    <w:rsid w:val="003F68D8"/>
    <w:rsid w:val="0040016B"/>
    <w:rsid w:val="0040105B"/>
    <w:rsid w:val="004010FC"/>
    <w:rsid w:val="004013D2"/>
    <w:rsid w:val="00402FB1"/>
    <w:rsid w:val="0040436D"/>
    <w:rsid w:val="00404A64"/>
    <w:rsid w:val="00404F40"/>
    <w:rsid w:val="0040599B"/>
    <w:rsid w:val="00405D01"/>
    <w:rsid w:val="00406229"/>
    <w:rsid w:val="00406A31"/>
    <w:rsid w:val="00406B69"/>
    <w:rsid w:val="004076D5"/>
    <w:rsid w:val="00407E5C"/>
    <w:rsid w:val="0041066C"/>
    <w:rsid w:val="00410753"/>
    <w:rsid w:val="00410E82"/>
    <w:rsid w:val="004112E8"/>
    <w:rsid w:val="00411303"/>
    <w:rsid w:val="004120F3"/>
    <w:rsid w:val="00413E21"/>
    <w:rsid w:val="00414327"/>
    <w:rsid w:val="00414623"/>
    <w:rsid w:val="00414873"/>
    <w:rsid w:val="00414944"/>
    <w:rsid w:val="0041792F"/>
    <w:rsid w:val="00420B70"/>
    <w:rsid w:val="00421051"/>
    <w:rsid w:val="00421DA1"/>
    <w:rsid w:val="00424197"/>
    <w:rsid w:val="00424ADE"/>
    <w:rsid w:val="00425557"/>
    <w:rsid w:val="00425A28"/>
    <w:rsid w:val="00427577"/>
    <w:rsid w:val="00430CF5"/>
    <w:rsid w:val="00431E73"/>
    <w:rsid w:val="00432019"/>
    <w:rsid w:val="00432468"/>
    <w:rsid w:val="004327A4"/>
    <w:rsid w:val="00432817"/>
    <w:rsid w:val="00432E6D"/>
    <w:rsid w:val="0043336F"/>
    <w:rsid w:val="00434530"/>
    <w:rsid w:val="00435B56"/>
    <w:rsid w:val="00437F52"/>
    <w:rsid w:val="0044028E"/>
    <w:rsid w:val="004406D9"/>
    <w:rsid w:val="00440A5A"/>
    <w:rsid w:val="0044211D"/>
    <w:rsid w:val="00442A9B"/>
    <w:rsid w:val="00442B20"/>
    <w:rsid w:val="0044424F"/>
    <w:rsid w:val="0044512F"/>
    <w:rsid w:val="00445613"/>
    <w:rsid w:val="00445C1E"/>
    <w:rsid w:val="004463AB"/>
    <w:rsid w:val="0045018C"/>
    <w:rsid w:val="00452E7F"/>
    <w:rsid w:val="00453603"/>
    <w:rsid w:val="00453785"/>
    <w:rsid w:val="00454E75"/>
    <w:rsid w:val="00454F38"/>
    <w:rsid w:val="004550A9"/>
    <w:rsid w:val="0045547E"/>
    <w:rsid w:val="00457EE9"/>
    <w:rsid w:val="00457FC1"/>
    <w:rsid w:val="004604B5"/>
    <w:rsid w:val="0046079C"/>
    <w:rsid w:val="00460A7C"/>
    <w:rsid w:val="004612E5"/>
    <w:rsid w:val="00462362"/>
    <w:rsid w:val="00463DF1"/>
    <w:rsid w:val="0046568E"/>
    <w:rsid w:val="00465B49"/>
    <w:rsid w:val="00465E67"/>
    <w:rsid w:val="00467577"/>
    <w:rsid w:val="00467860"/>
    <w:rsid w:val="00467ECA"/>
    <w:rsid w:val="00470478"/>
    <w:rsid w:val="00470493"/>
    <w:rsid w:val="00470E5A"/>
    <w:rsid w:val="00472348"/>
    <w:rsid w:val="00472473"/>
    <w:rsid w:val="00472C23"/>
    <w:rsid w:val="00473A52"/>
    <w:rsid w:val="0047523F"/>
    <w:rsid w:val="00475EE1"/>
    <w:rsid w:val="00476127"/>
    <w:rsid w:val="00477E48"/>
    <w:rsid w:val="00481C47"/>
    <w:rsid w:val="00483490"/>
    <w:rsid w:val="004847EF"/>
    <w:rsid w:val="004874A5"/>
    <w:rsid w:val="004875F0"/>
    <w:rsid w:val="00487B91"/>
    <w:rsid w:val="00487C5F"/>
    <w:rsid w:val="00487ECA"/>
    <w:rsid w:val="00490164"/>
    <w:rsid w:val="004911E5"/>
    <w:rsid w:val="00491311"/>
    <w:rsid w:val="004919B9"/>
    <w:rsid w:val="00491C2B"/>
    <w:rsid w:val="00492417"/>
    <w:rsid w:val="00494685"/>
    <w:rsid w:val="00495567"/>
    <w:rsid w:val="004959DE"/>
    <w:rsid w:val="0049757C"/>
    <w:rsid w:val="00497DCB"/>
    <w:rsid w:val="004A1C82"/>
    <w:rsid w:val="004A2104"/>
    <w:rsid w:val="004A3FEE"/>
    <w:rsid w:val="004A4FB8"/>
    <w:rsid w:val="004A505E"/>
    <w:rsid w:val="004A5D8E"/>
    <w:rsid w:val="004A7F5A"/>
    <w:rsid w:val="004B0193"/>
    <w:rsid w:val="004B019B"/>
    <w:rsid w:val="004B12D9"/>
    <w:rsid w:val="004B19D5"/>
    <w:rsid w:val="004B1C5E"/>
    <w:rsid w:val="004B21BE"/>
    <w:rsid w:val="004B2BDF"/>
    <w:rsid w:val="004B5FC6"/>
    <w:rsid w:val="004B6453"/>
    <w:rsid w:val="004C4D57"/>
    <w:rsid w:val="004C4ECB"/>
    <w:rsid w:val="004C550D"/>
    <w:rsid w:val="004C60CD"/>
    <w:rsid w:val="004C6594"/>
    <w:rsid w:val="004C6BA5"/>
    <w:rsid w:val="004C77BF"/>
    <w:rsid w:val="004C7D60"/>
    <w:rsid w:val="004C7F08"/>
    <w:rsid w:val="004D15F9"/>
    <w:rsid w:val="004D3442"/>
    <w:rsid w:val="004D54B3"/>
    <w:rsid w:val="004D6195"/>
    <w:rsid w:val="004E15F7"/>
    <w:rsid w:val="004E1B76"/>
    <w:rsid w:val="004E2FA3"/>
    <w:rsid w:val="004E35C4"/>
    <w:rsid w:val="004E3ED2"/>
    <w:rsid w:val="004E4F5C"/>
    <w:rsid w:val="004E536C"/>
    <w:rsid w:val="004E6C1C"/>
    <w:rsid w:val="004F0AA2"/>
    <w:rsid w:val="004F0C35"/>
    <w:rsid w:val="004F2C59"/>
    <w:rsid w:val="004F39AD"/>
    <w:rsid w:val="004F54B0"/>
    <w:rsid w:val="004F5581"/>
    <w:rsid w:val="004F6792"/>
    <w:rsid w:val="00500A26"/>
    <w:rsid w:val="00500C19"/>
    <w:rsid w:val="00501B89"/>
    <w:rsid w:val="005023E9"/>
    <w:rsid w:val="00502D04"/>
    <w:rsid w:val="00503E86"/>
    <w:rsid w:val="0050426B"/>
    <w:rsid w:val="00504F6D"/>
    <w:rsid w:val="00505465"/>
    <w:rsid w:val="0050671F"/>
    <w:rsid w:val="005078DD"/>
    <w:rsid w:val="00507980"/>
    <w:rsid w:val="00510017"/>
    <w:rsid w:val="0051068E"/>
    <w:rsid w:val="00511E94"/>
    <w:rsid w:val="00512E1D"/>
    <w:rsid w:val="00513553"/>
    <w:rsid w:val="00514213"/>
    <w:rsid w:val="0051616B"/>
    <w:rsid w:val="00516F44"/>
    <w:rsid w:val="005175DD"/>
    <w:rsid w:val="005176F4"/>
    <w:rsid w:val="00517DD6"/>
    <w:rsid w:val="005206F1"/>
    <w:rsid w:val="005217CC"/>
    <w:rsid w:val="00521DFB"/>
    <w:rsid w:val="0052308D"/>
    <w:rsid w:val="0052429F"/>
    <w:rsid w:val="005242B8"/>
    <w:rsid w:val="00525211"/>
    <w:rsid w:val="00526D85"/>
    <w:rsid w:val="005273CB"/>
    <w:rsid w:val="00527E7B"/>
    <w:rsid w:val="005317F5"/>
    <w:rsid w:val="00532D3E"/>
    <w:rsid w:val="00532D7A"/>
    <w:rsid w:val="00532E3E"/>
    <w:rsid w:val="005350E9"/>
    <w:rsid w:val="00536B5E"/>
    <w:rsid w:val="0053737B"/>
    <w:rsid w:val="00537B8E"/>
    <w:rsid w:val="0054078B"/>
    <w:rsid w:val="0054145F"/>
    <w:rsid w:val="005416B6"/>
    <w:rsid w:val="00541B94"/>
    <w:rsid w:val="00543743"/>
    <w:rsid w:val="00545235"/>
    <w:rsid w:val="00545EB3"/>
    <w:rsid w:val="00550068"/>
    <w:rsid w:val="0055170C"/>
    <w:rsid w:val="0055210A"/>
    <w:rsid w:val="00554BF1"/>
    <w:rsid w:val="005552E3"/>
    <w:rsid w:val="00555BDC"/>
    <w:rsid w:val="00557352"/>
    <w:rsid w:val="00557BBF"/>
    <w:rsid w:val="00562703"/>
    <w:rsid w:val="005627C8"/>
    <w:rsid w:val="005630AF"/>
    <w:rsid w:val="00563980"/>
    <w:rsid w:val="005645F6"/>
    <w:rsid w:val="00564BC9"/>
    <w:rsid w:val="005677E9"/>
    <w:rsid w:val="0057003E"/>
    <w:rsid w:val="00571365"/>
    <w:rsid w:val="0057429E"/>
    <w:rsid w:val="00574FB8"/>
    <w:rsid w:val="00575EF4"/>
    <w:rsid w:val="005760BB"/>
    <w:rsid w:val="005761CB"/>
    <w:rsid w:val="005801FE"/>
    <w:rsid w:val="00583189"/>
    <w:rsid w:val="005841C8"/>
    <w:rsid w:val="005843D4"/>
    <w:rsid w:val="00584900"/>
    <w:rsid w:val="005852A8"/>
    <w:rsid w:val="00585809"/>
    <w:rsid w:val="00585941"/>
    <w:rsid w:val="00590284"/>
    <w:rsid w:val="00592004"/>
    <w:rsid w:val="005920E7"/>
    <w:rsid w:val="005931A1"/>
    <w:rsid w:val="00593F40"/>
    <w:rsid w:val="00594326"/>
    <w:rsid w:val="005952AD"/>
    <w:rsid w:val="00595CCF"/>
    <w:rsid w:val="005A0201"/>
    <w:rsid w:val="005A0E23"/>
    <w:rsid w:val="005A0FA8"/>
    <w:rsid w:val="005A2FED"/>
    <w:rsid w:val="005A48EB"/>
    <w:rsid w:val="005A4A00"/>
    <w:rsid w:val="005A4BD7"/>
    <w:rsid w:val="005A692E"/>
    <w:rsid w:val="005A6DA1"/>
    <w:rsid w:val="005A7F05"/>
    <w:rsid w:val="005B29C1"/>
    <w:rsid w:val="005B310E"/>
    <w:rsid w:val="005B3394"/>
    <w:rsid w:val="005B4825"/>
    <w:rsid w:val="005B61B1"/>
    <w:rsid w:val="005B6F34"/>
    <w:rsid w:val="005B71F5"/>
    <w:rsid w:val="005C23E1"/>
    <w:rsid w:val="005C2C8E"/>
    <w:rsid w:val="005C3FDB"/>
    <w:rsid w:val="005C47A3"/>
    <w:rsid w:val="005C5DBF"/>
    <w:rsid w:val="005C5DE7"/>
    <w:rsid w:val="005C6C88"/>
    <w:rsid w:val="005C6C9C"/>
    <w:rsid w:val="005D0288"/>
    <w:rsid w:val="005D052E"/>
    <w:rsid w:val="005D21F9"/>
    <w:rsid w:val="005D3296"/>
    <w:rsid w:val="005D3F67"/>
    <w:rsid w:val="005D4061"/>
    <w:rsid w:val="005D4FE4"/>
    <w:rsid w:val="005D6158"/>
    <w:rsid w:val="005D7783"/>
    <w:rsid w:val="005D7E7B"/>
    <w:rsid w:val="005E0480"/>
    <w:rsid w:val="005E1543"/>
    <w:rsid w:val="005E20A5"/>
    <w:rsid w:val="005E36A4"/>
    <w:rsid w:val="005E36AC"/>
    <w:rsid w:val="005E6D94"/>
    <w:rsid w:val="005F23B9"/>
    <w:rsid w:val="005F310E"/>
    <w:rsid w:val="005F33E3"/>
    <w:rsid w:val="005F4413"/>
    <w:rsid w:val="005F58E9"/>
    <w:rsid w:val="005F6287"/>
    <w:rsid w:val="005F675D"/>
    <w:rsid w:val="005F7EF2"/>
    <w:rsid w:val="006019CB"/>
    <w:rsid w:val="006037FB"/>
    <w:rsid w:val="00603C1E"/>
    <w:rsid w:val="0060574F"/>
    <w:rsid w:val="006066B5"/>
    <w:rsid w:val="00606C3B"/>
    <w:rsid w:val="00607414"/>
    <w:rsid w:val="00612009"/>
    <w:rsid w:val="00612FB2"/>
    <w:rsid w:val="006140AB"/>
    <w:rsid w:val="0061562E"/>
    <w:rsid w:val="00615F40"/>
    <w:rsid w:val="006168E1"/>
    <w:rsid w:val="00616E94"/>
    <w:rsid w:val="00620390"/>
    <w:rsid w:val="00620D11"/>
    <w:rsid w:val="00622A43"/>
    <w:rsid w:val="00622DCC"/>
    <w:rsid w:val="006243D9"/>
    <w:rsid w:val="00624949"/>
    <w:rsid w:val="00626772"/>
    <w:rsid w:val="00627D8A"/>
    <w:rsid w:val="006309CF"/>
    <w:rsid w:val="00633AD7"/>
    <w:rsid w:val="00635620"/>
    <w:rsid w:val="006357DC"/>
    <w:rsid w:val="00637785"/>
    <w:rsid w:val="00637C26"/>
    <w:rsid w:val="00640231"/>
    <w:rsid w:val="006422DC"/>
    <w:rsid w:val="00642DC6"/>
    <w:rsid w:val="00642F57"/>
    <w:rsid w:val="0064368B"/>
    <w:rsid w:val="00644762"/>
    <w:rsid w:val="006449F4"/>
    <w:rsid w:val="00644CB4"/>
    <w:rsid w:val="006450D3"/>
    <w:rsid w:val="006470FA"/>
    <w:rsid w:val="00647A98"/>
    <w:rsid w:val="00650CB1"/>
    <w:rsid w:val="006513AE"/>
    <w:rsid w:val="0065195D"/>
    <w:rsid w:val="00652169"/>
    <w:rsid w:val="006526BA"/>
    <w:rsid w:val="00652AC1"/>
    <w:rsid w:val="00652DED"/>
    <w:rsid w:val="006538EE"/>
    <w:rsid w:val="00653F51"/>
    <w:rsid w:val="00654E66"/>
    <w:rsid w:val="00655991"/>
    <w:rsid w:val="006562CD"/>
    <w:rsid w:val="006571D2"/>
    <w:rsid w:val="00660E95"/>
    <w:rsid w:val="00661039"/>
    <w:rsid w:val="0066138B"/>
    <w:rsid w:val="00663177"/>
    <w:rsid w:val="00665A90"/>
    <w:rsid w:val="00666693"/>
    <w:rsid w:val="00667710"/>
    <w:rsid w:val="0066772B"/>
    <w:rsid w:val="00667D6D"/>
    <w:rsid w:val="00667E0E"/>
    <w:rsid w:val="006702BB"/>
    <w:rsid w:val="00670B11"/>
    <w:rsid w:val="00672830"/>
    <w:rsid w:val="006738E1"/>
    <w:rsid w:val="00674800"/>
    <w:rsid w:val="00674A10"/>
    <w:rsid w:val="00674E16"/>
    <w:rsid w:val="00676559"/>
    <w:rsid w:val="00676E1F"/>
    <w:rsid w:val="00680C01"/>
    <w:rsid w:val="00681616"/>
    <w:rsid w:val="00681712"/>
    <w:rsid w:val="006832EE"/>
    <w:rsid w:val="006834F2"/>
    <w:rsid w:val="0068632F"/>
    <w:rsid w:val="006871F3"/>
    <w:rsid w:val="00687FB5"/>
    <w:rsid w:val="00687FE9"/>
    <w:rsid w:val="00690F4A"/>
    <w:rsid w:val="00692565"/>
    <w:rsid w:val="006929C2"/>
    <w:rsid w:val="00693443"/>
    <w:rsid w:val="00694F93"/>
    <w:rsid w:val="00695093"/>
    <w:rsid w:val="006953AF"/>
    <w:rsid w:val="00697BB5"/>
    <w:rsid w:val="006A04B1"/>
    <w:rsid w:val="006A23EF"/>
    <w:rsid w:val="006A3615"/>
    <w:rsid w:val="006A407A"/>
    <w:rsid w:val="006A514F"/>
    <w:rsid w:val="006A65F9"/>
    <w:rsid w:val="006A6DAB"/>
    <w:rsid w:val="006A7470"/>
    <w:rsid w:val="006A795B"/>
    <w:rsid w:val="006B015A"/>
    <w:rsid w:val="006B06F5"/>
    <w:rsid w:val="006B0C89"/>
    <w:rsid w:val="006B2BB2"/>
    <w:rsid w:val="006B3245"/>
    <w:rsid w:val="006B47C9"/>
    <w:rsid w:val="006B4E26"/>
    <w:rsid w:val="006B530D"/>
    <w:rsid w:val="006B667B"/>
    <w:rsid w:val="006B7D6F"/>
    <w:rsid w:val="006C08E7"/>
    <w:rsid w:val="006C22B8"/>
    <w:rsid w:val="006C2383"/>
    <w:rsid w:val="006C2546"/>
    <w:rsid w:val="006C2827"/>
    <w:rsid w:val="006C2ADA"/>
    <w:rsid w:val="006C2BB1"/>
    <w:rsid w:val="006C4530"/>
    <w:rsid w:val="006C68CF"/>
    <w:rsid w:val="006C6E17"/>
    <w:rsid w:val="006C7ABB"/>
    <w:rsid w:val="006D429F"/>
    <w:rsid w:val="006D43AA"/>
    <w:rsid w:val="006D4F99"/>
    <w:rsid w:val="006D5AE8"/>
    <w:rsid w:val="006D6F14"/>
    <w:rsid w:val="006D79D5"/>
    <w:rsid w:val="006D7C08"/>
    <w:rsid w:val="006D7D0E"/>
    <w:rsid w:val="006D7E7A"/>
    <w:rsid w:val="006E0131"/>
    <w:rsid w:val="006E064C"/>
    <w:rsid w:val="006E1FEB"/>
    <w:rsid w:val="006E3FD1"/>
    <w:rsid w:val="006E40A3"/>
    <w:rsid w:val="006E4452"/>
    <w:rsid w:val="006E53DE"/>
    <w:rsid w:val="006E5CF4"/>
    <w:rsid w:val="006E73E4"/>
    <w:rsid w:val="006F1373"/>
    <w:rsid w:val="006F342B"/>
    <w:rsid w:val="006F4465"/>
    <w:rsid w:val="006F4D7D"/>
    <w:rsid w:val="006F565E"/>
    <w:rsid w:val="006F7E99"/>
    <w:rsid w:val="00701592"/>
    <w:rsid w:val="00701803"/>
    <w:rsid w:val="0070198F"/>
    <w:rsid w:val="007030BA"/>
    <w:rsid w:val="00705F0A"/>
    <w:rsid w:val="00706280"/>
    <w:rsid w:val="00706425"/>
    <w:rsid w:val="00706589"/>
    <w:rsid w:val="00706699"/>
    <w:rsid w:val="0070745D"/>
    <w:rsid w:val="0070748B"/>
    <w:rsid w:val="00710F8E"/>
    <w:rsid w:val="00711AB7"/>
    <w:rsid w:val="0071297C"/>
    <w:rsid w:val="00712D0B"/>
    <w:rsid w:val="00713176"/>
    <w:rsid w:val="007137A2"/>
    <w:rsid w:val="00713EAB"/>
    <w:rsid w:val="007175DB"/>
    <w:rsid w:val="00717A70"/>
    <w:rsid w:val="00720927"/>
    <w:rsid w:val="007226F6"/>
    <w:rsid w:val="00723064"/>
    <w:rsid w:val="00724EE8"/>
    <w:rsid w:val="0072658B"/>
    <w:rsid w:val="007267DA"/>
    <w:rsid w:val="007269DF"/>
    <w:rsid w:val="00726E9D"/>
    <w:rsid w:val="00730D65"/>
    <w:rsid w:val="00731705"/>
    <w:rsid w:val="00732FF6"/>
    <w:rsid w:val="00733263"/>
    <w:rsid w:val="00734DC0"/>
    <w:rsid w:val="007366CD"/>
    <w:rsid w:val="00736DDE"/>
    <w:rsid w:val="00737814"/>
    <w:rsid w:val="007405A4"/>
    <w:rsid w:val="00740723"/>
    <w:rsid w:val="007408A2"/>
    <w:rsid w:val="00742731"/>
    <w:rsid w:val="00743132"/>
    <w:rsid w:val="00743544"/>
    <w:rsid w:val="00743E9E"/>
    <w:rsid w:val="00743EF5"/>
    <w:rsid w:val="00744A8E"/>
    <w:rsid w:val="00747015"/>
    <w:rsid w:val="00747BCD"/>
    <w:rsid w:val="00750400"/>
    <w:rsid w:val="00750CBF"/>
    <w:rsid w:val="00751C16"/>
    <w:rsid w:val="007525C8"/>
    <w:rsid w:val="00753DEF"/>
    <w:rsid w:val="007543F3"/>
    <w:rsid w:val="0075580B"/>
    <w:rsid w:val="00755B8B"/>
    <w:rsid w:val="00756434"/>
    <w:rsid w:val="00756B45"/>
    <w:rsid w:val="007623C9"/>
    <w:rsid w:val="00762493"/>
    <w:rsid w:val="00762B33"/>
    <w:rsid w:val="00762CB7"/>
    <w:rsid w:val="00763139"/>
    <w:rsid w:val="00763B25"/>
    <w:rsid w:val="00765453"/>
    <w:rsid w:val="007654C2"/>
    <w:rsid w:val="0076655C"/>
    <w:rsid w:val="00770B15"/>
    <w:rsid w:val="00771B7E"/>
    <w:rsid w:val="007726EA"/>
    <w:rsid w:val="0077282C"/>
    <w:rsid w:val="00772B60"/>
    <w:rsid w:val="007733E2"/>
    <w:rsid w:val="007748CE"/>
    <w:rsid w:val="00775E5E"/>
    <w:rsid w:val="00780258"/>
    <w:rsid w:val="0078134F"/>
    <w:rsid w:val="0078142D"/>
    <w:rsid w:val="00781C8E"/>
    <w:rsid w:val="007822B1"/>
    <w:rsid w:val="00782639"/>
    <w:rsid w:val="007834B9"/>
    <w:rsid w:val="00784540"/>
    <w:rsid w:val="00785CB0"/>
    <w:rsid w:val="007862D7"/>
    <w:rsid w:val="00790A0E"/>
    <w:rsid w:val="00793B59"/>
    <w:rsid w:val="00795D88"/>
    <w:rsid w:val="007960EC"/>
    <w:rsid w:val="007979EF"/>
    <w:rsid w:val="007A09EA"/>
    <w:rsid w:val="007A2120"/>
    <w:rsid w:val="007A3031"/>
    <w:rsid w:val="007A4F46"/>
    <w:rsid w:val="007A608A"/>
    <w:rsid w:val="007A7D87"/>
    <w:rsid w:val="007A7DFF"/>
    <w:rsid w:val="007A7F3A"/>
    <w:rsid w:val="007B43DC"/>
    <w:rsid w:val="007B48FB"/>
    <w:rsid w:val="007B4B18"/>
    <w:rsid w:val="007B65AB"/>
    <w:rsid w:val="007B7F64"/>
    <w:rsid w:val="007C1476"/>
    <w:rsid w:val="007C20EF"/>
    <w:rsid w:val="007C2E6B"/>
    <w:rsid w:val="007C3CAC"/>
    <w:rsid w:val="007C4751"/>
    <w:rsid w:val="007C6342"/>
    <w:rsid w:val="007C6E4D"/>
    <w:rsid w:val="007C711B"/>
    <w:rsid w:val="007C7968"/>
    <w:rsid w:val="007D1C5E"/>
    <w:rsid w:val="007D2011"/>
    <w:rsid w:val="007D206E"/>
    <w:rsid w:val="007D242D"/>
    <w:rsid w:val="007D25FE"/>
    <w:rsid w:val="007D6FEC"/>
    <w:rsid w:val="007D752A"/>
    <w:rsid w:val="007D780C"/>
    <w:rsid w:val="007E067C"/>
    <w:rsid w:val="007E0A2B"/>
    <w:rsid w:val="007E0A64"/>
    <w:rsid w:val="007E22F2"/>
    <w:rsid w:val="007E3AAE"/>
    <w:rsid w:val="007E4B45"/>
    <w:rsid w:val="007E575F"/>
    <w:rsid w:val="007E5D08"/>
    <w:rsid w:val="007E5F12"/>
    <w:rsid w:val="007E70F8"/>
    <w:rsid w:val="007E72C0"/>
    <w:rsid w:val="007F1134"/>
    <w:rsid w:val="007F1F82"/>
    <w:rsid w:val="007F38D9"/>
    <w:rsid w:val="007F574F"/>
    <w:rsid w:val="007F6ABE"/>
    <w:rsid w:val="008003A5"/>
    <w:rsid w:val="0080103D"/>
    <w:rsid w:val="008015D9"/>
    <w:rsid w:val="0080175E"/>
    <w:rsid w:val="008022E8"/>
    <w:rsid w:val="00802A8F"/>
    <w:rsid w:val="00802CBB"/>
    <w:rsid w:val="00803871"/>
    <w:rsid w:val="00803889"/>
    <w:rsid w:val="0080485F"/>
    <w:rsid w:val="00804E7B"/>
    <w:rsid w:val="00805F64"/>
    <w:rsid w:val="008077C8"/>
    <w:rsid w:val="00807885"/>
    <w:rsid w:val="0081139F"/>
    <w:rsid w:val="00811A04"/>
    <w:rsid w:val="00811F1D"/>
    <w:rsid w:val="008127F4"/>
    <w:rsid w:val="00812C16"/>
    <w:rsid w:val="008161CB"/>
    <w:rsid w:val="00817FB4"/>
    <w:rsid w:val="0082094B"/>
    <w:rsid w:val="00821852"/>
    <w:rsid w:val="0082231A"/>
    <w:rsid w:val="00823293"/>
    <w:rsid w:val="00825E9D"/>
    <w:rsid w:val="008313B5"/>
    <w:rsid w:val="00832816"/>
    <w:rsid w:val="00832EE0"/>
    <w:rsid w:val="00833160"/>
    <w:rsid w:val="00833D13"/>
    <w:rsid w:val="00834616"/>
    <w:rsid w:val="00836307"/>
    <w:rsid w:val="00837B86"/>
    <w:rsid w:val="008409B2"/>
    <w:rsid w:val="008414A5"/>
    <w:rsid w:val="00841CCA"/>
    <w:rsid w:val="00843933"/>
    <w:rsid w:val="008441EE"/>
    <w:rsid w:val="00844471"/>
    <w:rsid w:val="0084618C"/>
    <w:rsid w:val="008464B8"/>
    <w:rsid w:val="00846EF5"/>
    <w:rsid w:val="008508A4"/>
    <w:rsid w:val="00850DF9"/>
    <w:rsid w:val="00852240"/>
    <w:rsid w:val="00852A47"/>
    <w:rsid w:val="00852A5F"/>
    <w:rsid w:val="00854D99"/>
    <w:rsid w:val="00856CB4"/>
    <w:rsid w:val="00857606"/>
    <w:rsid w:val="008576F6"/>
    <w:rsid w:val="00860835"/>
    <w:rsid w:val="0086283B"/>
    <w:rsid w:val="0086384A"/>
    <w:rsid w:val="008638F0"/>
    <w:rsid w:val="00863FE4"/>
    <w:rsid w:val="0086414E"/>
    <w:rsid w:val="0086477D"/>
    <w:rsid w:val="00864D51"/>
    <w:rsid w:val="00864EA5"/>
    <w:rsid w:val="00865F17"/>
    <w:rsid w:val="00866EC1"/>
    <w:rsid w:val="00867425"/>
    <w:rsid w:val="00870472"/>
    <w:rsid w:val="00870706"/>
    <w:rsid w:val="00870EB4"/>
    <w:rsid w:val="008722E8"/>
    <w:rsid w:val="00872D33"/>
    <w:rsid w:val="00874A9A"/>
    <w:rsid w:val="0087783B"/>
    <w:rsid w:val="00877889"/>
    <w:rsid w:val="008807F3"/>
    <w:rsid w:val="00880832"/>
    <w:rsid w:val="008809EA"/>
    <w:rsid w:val="0088204D"/>
    <w:rsid w:val="00883372"/>
    <w:rsid w:val="00885596"/>
    <w:rsid w:val="008865A6"/>
    <w:rsid w:val="00886DFD"/>
    <w:rsid w:val="008910BF"/>
    <w:rsid w:val="0089252E"/>
    <w:rsid w:val="00892ECF"/>
    <w:rsid w:val="00893D23"/>
    <w:rsid w:val="008946F9"/>
    <w:rsid w:val="00895071"/>
    <w:rsid w:val="00895796"/>
    <w:rsid w:val="00897D35"/>
    <w:rsid w:val="008A010D"/>
    <w:rsid w:val="008A0BFB"/>
    <w:rsid w:val="008A2E9A"/>
    <w:rsid w:val="008A34E8"/>
    <w:rsid w:val="008A4783"/>
    <w:rsid w:val="008A6BD1"/>
    <w:rsid w:val="008A7271"/>
    <w:rsid w:val="008A75B1"/>
    <w:rsid w:val="008A7A97"/>
    <w:rsid w:val="008B0432"/>
    <w:rsid w:val="008B20E1"/>
    <w:rsid w:val="008B2CEA"/>
    <w:rsid w:val="008B3FDD"/>
    <w:rsid w:val="008B4651"/>
    <w:rsid w:val="008B4957"/>
    <w:rsid w:val="008B5E22"/>
    <w:rsid w:val="008B69FE"/>
    <w:rsid w:val="008B6CFB"/>
    <w:rsid w:val="008B7048"/>
    <w:rsid w:val="008B7FD7"/>
    <w:rsid w:val="008C09D6"/>
    <w:rsid w:val="008C1469"/>
    <w:rsid w:val="008C2DA2"/>
    <w:rsid w:val="008C33AF"/>
    <w:rsid w:val="008C3D7D"/>
    <w:rsid w:val="008C5265"/>
    <w:rsid w:val="008C5697"/>
    <w:rsid w:val="008C64EE"/>
    <w:rsid w:val="008C7DE9"/>
    <w:rsid w:val="008D1170"/>
    <w:rsid w:val="008D216F"/>
    <w:rsid w:val="008D3B0D"/>
    <w:rsid w:val="008D4D5C"/>
    <w:rsid w:val="008D5EA6"/>
    <w:rsid w:val="008D60FA"/>
    <w:rsid w:val="008D622F"/>
    <w:rsid w:val="008D6B0A"/>
    <w:rsid w:val="008D7745"/>
    <w:rsid w:val="008D79B1"/>
    <w:rsid w:val="008E0284"/>
    <w:rsid w:val="008E0854"/>
    <w:rsid w:val="008E0EC4"/>
    <w:rsid w:val="008E111A"/>
    <w:rsid w:val="008E2C71"/>
    <w:rsid w:val="008E368D"/>
    <w:rsid w:val="008E6FD0"/>
    <w:rsid w:val="008F1B2C"/>
    <w:rsid w:val="008F23C5"/>
    <w:rsid w:val="008F5602"/>
    <w:rsid w:val="008F71B9"/>
    <w:rsid w:val="008F72BC"/>
    <w:rsid w:val="008F7BE2"/>
    <w:rsid w:val="00900227"/>
    <w:rsid w:val="00901A4D"/>
    <w:rsid w:val="00901B40"/>
    <w:rsid w:val="00901CD1"/>
    <w:rsid w:val="00902258"/>
    <w:rsid w:val="0090236D"/>
    <w:rsid w:val="00904424"/>
    <w:rsid w:val="00904795"/>
    <w:rsid w:val="00904A79"/>
    <w:rsid w:val="00904AFC"/>
    <w:rsid w:val="00906278"/>
    <w:rsid w:val="00907767"/>
    <w:rsid w:val="0090778E"/>
    <w:rsid w:val="009077A8"/>
    <w:rsid w:val="009079F5"/>
    <w:rsid w:val="00911CC6"/>
    <w:rsid w:val="0091211C"/>
    <w:rsid w:val="009132FD"/>
    <w:rsid w:val="009135F8"/>
    <w:rsid w:val="00913627"/>
    <w:rsid w:val="00915057"/>
    <w:rsid w:val="009161F7"/>
    <w:rsid w:val="00916EEF"/>
    <w:rsid w:val="00916FCA"/>
    <w:rsid w:val="0092088C"/>
    <w:rsid w:val="009210A0"/>
    <w:rsid w:val="00922CC2"/>
    <w:rsid w:val="00923D3D"/>
    <w:rsid w:val="00925C65"/>
    <w:rsid w:val="009261FC"/>
    <w:rsid w:val="00927EC9"/>
    <w:rsid w:val="009303EC"/>
    <w:rsid w:val="009313BD"/>
    <w:rsid w:val="00931EB7"/>
    <w:rsid w:val="00932066"/>
    <w:rsid w:val="0093382C"/>
    <w:rsid w:val="0093500E"/>
    <w:rsid w:val="0093537E"/>
    <w:rsid w:val="00936D52"/>
    <w:rsid w:val="00940FDE"/>
    <w:rsid w:val="00942017"/>
    <w:rsid w:val="009425E1"/>
    <w:rsid w:val="00942D93"/>
    <w:rsid w:val="0094328A"/>
    <w:rsid w:val="0094362A"/>
    <w:rsid w:val="00950F97"/>
    <w:rsid w:val="00951101"/>
    <w:rsid w:val="00951276"/>
    <w:rsid w:val="00952974"/>
    <w:rsid w:val="00952CE6"/>
    <w:rsid w:val="00952EF2"/>
    <w:rsid w:val="00954391"/>
    <w:rsid w:val="0095470C"/>
    <w:rsid w:val="0095601E"/>
    <w:rsid w:val="00957047"/>
    <w:rsid w:val="009577D9"/>
    <w:rsid w:val="00960A55"/>
    <w:rsid w:val="00961720"/>
    <w:rsid w:val="00961F93"/>
    <w:rsid w:val="009624E8"/>
    <w:rsid w:val="00962CA6"/>
    <w:rsid w:val="00965481"/>
    <w:rsid w:val="00966EC0"/>
    <w:rsid w:val="00967C7A"/>
    <w:rsid w:val="00967FFA"/>
    <w:rsid w:val="009711FD"/>
    <w:rsid w:val="00971750"/>
    <w:rsid w:val="00971779"/>
    <w:rsid w:val="00971E74"/>
    <w:rsid w:val="0097212C"/>
    <w:rsid w:val="009721DA"/>
    <w:rsid w:val="00973F7D"/>
    <w:rsid w:val="00975865"/>
    <w:rsid w:val="00977C2B"/>
    <w:rsid w:val="00980147"/>
    <w:rsid w:val="0098048C"/>
    <w:rsid w:val="00986085"/>
    <w:rsid w:val="00986A5F"/>
    <w:rsid w:val="00987821"/>
    <w:rsid w:val="009946FC"/>
    <w:rsid w:val="00994A16"/>
    <w:rsid w:val="00995193"/>
    <w:rsid w:val="00996B0E"/>
    <w:rsid w:val="009A01FD"/>
    <w:rsid w:val="009A0D35"/>
    <w:rsid w:val="009A0D68"/>
    <w:rsid w:val="009A147A"/>
    <w:rsid w:val="009A1683"/>
    <w:rsid w:val="009A1ABF"/>
    <w:rsid w:val="009A2FA2"/>
    <w:rsid w:val="009A382C"/>
    <w:rsid w:val="009A45C1"/>
    <w:rsid w:val="009A73DE"/>
    <w:rsid w:val="009B2E93"/>
    <w:rsid w:val="009B3128"/>
    <w:rsid w:val="009B53E4"/>
    <w:rsid w:val="009B5DF6"/>
    <w:rsid w:val="009B6C1C"/>
    <w:rsid w:val="009B7385"/>
    <w:rsid w:val="009B7C2E"/>
    <w:rsid w:val="009C019C"/>
    <w:rsid w:val="009C0E5F"/>
    <w:rsid w:val="009C0F5C"/>
    <w:rsid w:val="009C27FF"/>
    <w:rsid w:val="009C470A"/>
    <w:rsid w:val="009C72F0"/>
    <w:rsid w:val="009C7B6F"/>
    <w:rsid w:val="009C7C7C"/>
    <w:rsid w:val="009D2C8E"/>
    <w:rsid w:val="009D484D"/>
    <w:rsid w:val="009D4EE7"/>
    <w:rsid w:val="009D5A6B"/>
    <w:rsid w:val="009D703B"/>
    <w:rsid w:val="009D722B"/>
    <w:rsid w:val="009D73A6"/>
    <w:rsid w:val="009D7A0B"/>
    <w:rsid w:val="009E042D"/>
    <w:rsid w:val="009E235C"/>
    <w:rsid w:val="009E367D"/>
    <w:rsid w:val="009E383A"/>
    <w:rsid w:val="009E521E"/>
    <w:rsid w:val="009E55D3"/>
    <w:rsid w:val="009E616A"/>
    <w:rsid w:val="009E63EB"/>
    <w:rsid w:val="009E75CF"/>
    <w:rsid w:val="009F04B2"/>
    <w:rsid w:val="009F10BA"/>
    <w:rsid w:val="009F13C2"/>
    <w:rsid w:val="009F1B7B"/>
    <w:rsid w:val="009F1FEE"/>
    <w:rsid w:val="009F24BF"/>
    <w:rsid w:val="009F4115"/>
    <w:rsid w:val="009F45A2"/>
    <w:rsid w:val="009F55C2"/>
    <w:rsid w:val="009F5816"/>
    <w:rsid w:val="009F60D7"/>
    <w:rsid w:val="009F65FB"/>
    <w:rsid w:val="009F667A"/>
    <w:rsid w:val="009F7039"/>
    <w:rsid w:val="009F7C76"/>
    <w:rsid w:val="00A00E0D"/>
    <w:rsid w:val="00A013F4"/>
    <w:rsid w:val="00A01829"/>
    <w:rsid w:val="00A030D1"/>
    <w:rsid w:val="00A046D3"/>
    <w:rsid w:val="00A04C4E"/>
    <w:rsid w:val="00A04C84"/>
    <w:rsid w:val="00A06C1C"/>
    <w:rsid w:val="00A11458"/>
    <w:rsid w:val="00A12247"/>
    <w:rsid w:val="00A1260E"/>
    <w:rsid w:val="00A12AAC"/>
    <w:rsid w:val="00A135B7"/>
    <w:rsid w:val="00A13AEA"/>
    <w:rsid w:val="00A13E46"/>
    <w:rsid w:val="00A157EB"/>
    <w:rsid w:val="00A15C77"/>
    <w:rsid w:val="00A16C02"/>
    <w:rsid w:val="00A16CAF"/>
    <w:rsid w:val="00A17FA8"/>
    <w:rsid w:val="00A2118E"/>
    <w:rsid w:val="00A21346"/>
    <w:rsid w:val="00A21450"/>
    <w:rsid w:val="00A21504"/>
    <w:rsid w:val="00A22275"/>
    <w:rsid w:val="00A2647D"/>
    <w:rsid w:val="00A26772"/>
    <w:rsid w:val="00A26971"/>
    <w:rsid w:val="00A2699A"/>
    <w:rsid w:val="00A30137"/>
    <w:rsid w:val="00A30994"/>
    <w:rsid w:val="00A33377"/>
    <w:rsid w:val="00A34096"/>
    <w:rsid w:val="00A348BF"/>
    <w:rsid w:val="00A34C73"/>
    <w:rsid w:val="00A35A84"/>
    <w:rsid w:val="00A40029"/>
    <w:rsid w:val="00A4029F"/>
    <w:rsid w:val="00A40303"/>
    <w:rsid w:val="00A4064D"/>
    <w:rsid w:val="00A41237"/>
    <w:rsid w:val="00A41C1D"/>
    <w:rsid w:val="00A41C24"/>
    <w:rsid w:val="00A44D41"/>
    <w:rsid w:val="00A461AE"/>
    <w:rsid w:val="00A4632F"/>
    <w:rsid w:val="00A4671A"/>
    <w:rsid w:val="00A468D1"/>
    <w:rsid w:val="00A47490"/>
    <w:rsid w:val="00A513CF"/>
    <w:rsid w:val="00A51854"/>
    <w:rsid w:val="00A52E6B"/>
    <w:rsid w:val="00A54951"/>
    <w:rsid w:val="00A54F8E"/>
    <w:rsid w:val="00A55111"/>
    <w:rsid w:val="00A5671C"/>
    <w:rsid w:val="00A60B75"/>
    <w:rsid w:val="00A61114"/>
    <w:rsid w:val="00A618F6"/>
    <w:rsid w:val="00A623A9"/>
    <w:rsid w:val="00A63A8E"/>
    <w:rsid w:val="00A64BE4"/>
    <w:rsid w:val="00A67B45"/>
    <w:rsid w:val="00A73FA6"/>
    <w:rsid w:val="00A74BF9"/>
    <w:rsid w:val="00A75CA6"/>
    <w:rsid w:val="00A76769"/>
    <w:rsid w:val="00A76FE1"/>
    <w:rsid w:val="00A77B78"/>
    <w:rsid w:val="00A80678"/>
    <w:rsid w:val="00A80CC0"/>
    <w:rsid w:val="00A80F2D"/>
    <w:rsid w:val="00A83290"/>
    <w:rsid w:val="00A83CAA"/>
    <w:rsid w:val="00A83E07"/>
    <w:rsid w:val="00A842F7"/>
    <w:rsid w:val="00A85484"/>
    <w:rsid w:val="00A857C7"/>
    <w:rsid w:val="00A85EE4"/>
    <w:rsid w:val="00A868D6"/>
    <w:rsid w:val="00A868F4"/>
    <w:rsid w:val="00A86E5E"/>
    <w:rsid w:val="00A87D2D"/>
    <w:rsid w:val="00A904E0"/>
    <w:rsid w:val="00A91CFE"/>
    <w:rsid w:val="00A9433F"/>
    <w:rsid w:val="00A95E27"/>
    <w:rsid w:val="00A96734"/>
    <w:rsid w:val="00AA0A73"/>
    <w:rsid w:val="00AA11D8"/>
    <w:rsid w:val="00AA1CFE"/>
    <w:rsid w:val="00AA2266"/>
    <w:rsid w:val="00AA28BF"/>
    <w:rsid w:val="00AA2A9F"/>
    <w:rsid w:val="00AA2C4A"/>
    <w:rsid w:val="00AA2E0B"/>
    <w:rsid w:val="00AA360B"/>
    <w:rsid w:val="00AA4236"/>
    <w:rsid w:val="00AA4CCF"/>
    <w:rsid w:val="00AA4FB4"/>
    <w:rsid w:val="00AA5821"/>
    <w:rsid w:val="00AA6E48"/>
    <w:rsid w:val="00AA7DB0"/>
    <w:rsid w:val="00AB0453"/>
    <w:rsid w:val="00AB4181"/>
    <w:rsid w:val="00AB5B92"/>
    <w:rsid w:val="00AB5C73"/>
    <w:rsid w:val="00AB6FDA"/>
    <w:rsid w:val="00AB78FE"/>
    <w:rsid w:val="00AB7967"/>
    <w:rsid w:val="00AC0829"/>
    <w:rsid w:val="00AC0C2A"/>
    <w:rsid w:val="00AC15EC"/>
    <w:rsid w:val="00AC1FA0"/>
    <w:rsid w:val="00AC2D55"/>
    <w:rsid w:val="00AC3A52"/>
    <w:rsid w:val="00AC4B54"/>
    <w:rsid w:val="00AC5AFC"/>
    <w:rsid w:val="00AC66E2"/>
    <w:rsid w:val="00AC6C56"/>
    <w:rsid w:val="00AC73F8"/>
    <w:rsid w:val="00AD026C"/>
    <w:rsid w:val="00AD0C0B"/>
    <w:rsid w:val="00AD12B6"/>
    <w:rsid w:val="00AD2C3D"/>
    <w:rsid w:val="00AD336F"/>
    <w:rsid w:val="00AD3476"/>
    <w:rsid w:val="00AD49F1"/>
    <w:rsid w:val="00AD4BAA"/>
    <w:rsid w:val="00AD4CDD"/>
    <w:rsid w:val="00AD5622"/>
    <w:rsid w:val="00AD6AA3"/>
    <w:rsid w:val="00AD6AEE"/>
    <w:rsid w:val="00AD7CB3"/>
    <w:rsid w:val="00AE0087"/>
    <w:rsid w:val="00AE067D"/>
    <w:rsid w:val="00AE14EE"/>
    <w:rsid w:val="00AE3274"/>
    <w:rsid w:val="00AE4582"/>
    <w:rsid w:val="00AE55B7"/>
    <w:rsid w:val="00AE61C6"/>
    <w:rsid w:val="00AE6403"/>
    <w:rsid w:val="00AE7955"/>
    <w:rsid w:val="00AF1268"/>
    <w:rsid w:val="00AF4E41"/>
    <w:rsid w:val="00AF749C"/>
    <w:rsid w:val="00B0153F"/>
    <w:rsid w:val="00B017FC"/>
    <w:rsid w:val="00B0196F"/>
    <w:rsid w:val="00B01B76"/>
    <w:rsid w:val="00B0348C"/>
    <w:rsid w:val="00B037E1"/>
    <w:rsid w:val="00B04F1D"/>
    <w:rsid w:val="00B05E92"/>
    <w:rsid w:val="00B06F7F"/>
    <w:rsid w:val="00B07346"/>
    <w:rsid w:val="00B0769B"/>
    <w:rsid w:val="00B07CF8"/>
    <w:rsid w:val="00B10EB0"/>
    <w:rsid w:val="00B111FF"/>
    <w:rsid w:val="00B11694"/>
    <w:rsid w:val="00B11B55"/>
    <w:rsid w:val="00B12727"/>
    <w:rsid w:val="00B13C58"/>
    <w:rsid w:val="00B13EFF"/>
    <w:rsid w:val="00B14564"/>
    <w:rsid w:val="00B149EC"/>
    <w:rsid w:val="00B20464"/>
    <w:rsid w:val="00B229F7"/>
    <w:rsid w:val="00B23793"/>
    <w:rsid w:val="00B23DC9"/>
    <w:rsid w:val="00B24A27"/>
    <w:rsid w:val="00B24B59"/>
    <w:rsid w:val="00B255D4"/>
    <w:rsid w:val="00B256BB"/>
    <w:rsid w:val="00B26121"/>
    <w:rsid w:val="00B27B18"/>
    <w:rsid w:val="00B30C49"/>
    <w:rsid w:val="00B30F92"/>
    <w:rsid w:val="00B33C31"/>
    <w:rsid w:val="00B35C47"/>
    <w:rsid w:val="00B364B3"/>
    <w:rsid w:val="00B36F4E"/>
    <w:rsid w:val="00B37100"/>
    <w:rsid w:val="00B376E6"/>
    <w:rsid w:val="00B40047"/>
    <w:rsid w:val="00B40789"/>
    <w:rsid w:val="00B42736"/>
    <w:rsid w:val="00B430AF"/>
    <w:rsid w:val="00B44C77"/>
    <w:rsid w:val="00B44DDC"/>
    <w:rsid w:val="00B4643F"/>
    <w:rsid w:val="00B46A3A"/>
    <w:rsid w:val="00B47E1A"/>
    <w:rsid w:val="00B47E35"/>
    <w:rsid w:val="00B50A05"/>
    <w:rsid w:val="00B51F55"/>
    <w:rsid w:val="00B5230E"/>
    <w:rsid w:val="00B525EE"/>
    <w:rsid w:val="00B532E0"/>
    <w:rsid w:val="00B53B2D"/>
    <w:rsid w:val="00B54CEE"/>
    <w:rsid w:val="00B54F01"/>
    <w:rsid w:val="00B54F4C"/>
    <w:rsid w:val="00B5527B"/>
    <w:rsid w:val="00B55792"/>
    <w:rsid w:val="00B5775F"/>
    <w:rsid w:val="00B578C2"/>
    <w:rsid w:val="00B607CF"/>
    <w:rsid w:val="00B60D09"/>
    <w:rsid w:val="00B60EE6"/>
    <w:rsid w:val="00B61668"/>
    <w:rsid w:val="00B62FAB"/>
    <w:rsid w:val="00B63F3E"/>
    <w:rsid w:val="00B67A45"/>
    <w:rsid w:val="00B70497"/>
    <w:rsid w:val="00B704EE"/>
    <w:rsid w:val="00B705D5"/>
    <w:rsid w:val="00B708C8"/>
    <w:rsid w:val="00B71D5E"/>
    <w:rsid w:val="00B72710"/>
    <w:rsid w:val="00B7585F"/>
    <w:rsid w:val="00B770E2"/>
    <w:rsid w:val="00B776A5"/>
    <w:rsid w:val="00B85007"/>
    <w:rsid w:val="00B9202B"/>
    <w:rsid w:val="00B920F9"/>
    <w:rsid w:val="00B928C0"/>
    <w:rsid w:val="00B93064"/>
    <w:rsid w:val="00B93415"/>
    <w:rsid w:val="00B944D8"/>
    <w:rsid w:val="00B96020"/>
    <w:rsid w:val="00BA1685"/>
    <w:rsid w:val="00BA1913"/>
    <w:rsid w:val="00BA1C93"/>
    <w:rsid w:val="00BA2581"/>
    <w:rsid w:val="00BA2FF0"/>
    <w:rsid w:val="00BA7629"/>
    <w:rsid w:val="00BA7748"/>
    <w:rsid w:val="00BA7B69"/>
    <w:rsid w:val="00BB2C59"/>
    <w:rsid w:val="00BB5879"/>
    <w:rsid w:val="00BB6821"/>
    <w:rsid w:val="00BB6C0A"/>
    <w:rsid w:val="00BB6E3F"/>
    <w:rsid w:val="00BC0B69"/>
    <w:rsid w:val="00BC1345"/>
    <w:rsid w:val="00BC158A"/>
    <w:rsid w:val="00BC26DB"/>
    <w:rsid w:val="00BC27EB"/>
    <w:rsid w:val="00BC2D99"/>
    <w:rsid w:val="00BC32AF"/>
    <w:rsid w:val="00BC6E0F"/>
    <w:rsid w:val="00BD2DF9"/>
    <w:rsid w:val="00BD335C"/>
    <w:rsid w:val="00BD368F"/>
    <w:rsid w:val="00BD3D4F"/>
    <w:rsid w:val="00BD56AE"/>
    <w:rsid w:val="00BD58B3"/>
    <w:rsid w:val="00BD5924"/>
    <w:rsid w:val="00BE0889"/>
    <w:rsid w:val="00BE0C7E"/>
    <w:rsid w:val="00BE1A31"/>
    <w:rsid w:val="00BE2956"/>
    <w:rsid w:val="00BE29C1"/>
    <w:rsid w:val="00BF05A8"/>
    <w:rsid w:val="00BF1E88"/>
    <w:rsid w:val="00BF2719"/>
    <w:rsid w:val="00BF45C0"/>
    <w:rsid w:val="00BF5EAA"/>
    <w:rsid w:val="00BF6C9E"/>
    <w:rsid w:val="00BF70BF"/>
    <w:rsid w:val="00BF7F9E"/>
    <w:rsid w:val="00C0013C"/>
    <w:rsid w:val="00C01099"/>
    <w:rsid w:val="00C013CB"/>
    <w:rsid w:val="00C01558"/>
    <w:rsid w:val="00C02A9E"/>
    <w:rsid w:val="00C03CD2"/>
    <w:rsid w:val="00C0458E"/>
    <w:rsid w:val="00C07859"/>
    <w:rsid w:val="00C106C1"/>
    <w:rsid w:val="00C11D33"/>
    <w:rsid w:val="00C120A7"/>
    <w:rsid w:val="00C12D14"/>
    <w:rsid w:val="00C1451C"/>
    <w:rsid w:val="00C14611"/>
    <w:rsid w:val="00C21A62"/>
    <w:rsid w:val="00C2364A"/>
    <w:rsid w:val="00C23E82"/>
    <w:rsid w:val="00C2445D"/>
    <w:rsid w:val="00C254CC"/>
    <w:rsid w:val="00C26453"/>
    <w:rsid w:val="00C2664D"/>
    <w:rsid w:val="00C2681C"/>
    <w:rsid w:val="00C26CF4"/>
    <w:rsid w:val="00C271D7"/>
    <w:rsid w:val="00C30773"/>
    <w:rsid w:val="00C31A3D"/>
    <w:rsid w:val="00C32F06"/>
    <w:rsid w:val="00C32FE6"/>
    <w:rsid w:val="00C358E1"/>
    <w:rsid w:val="00C35CDB"/>
    <w:rsid w:val="00C3688D"/>
    <w:rsid w:val="00C371A3"/>
    <w:rsid w:val="00C37832"/>
    <w:rsid w:val="00C37969"/>
    <w:rsid w:val="00C37F8F"/>
    <w:rsid w:val="00C408D2"/>
    <w:rsid w:val="00C414F3"/>
    <w:rsid w:val="00C41C30"/>
    <w:rsid w:val="00C42C3D"/>
    <w:rsid w:val="00C42E40"/>
    <w:rsid w:val="00C44D82"/>
    <w:rsid w:val="00C45E53"/>
    <w:rsid w:val="00C46A1B"/>
    <w:rsid w:val="00C46E00"/>
    <w:rsid w:val="00C472CA"/>
    <w:rsid w:val="00C53025"/>
    <w:rsid w:val="00C54924"/>
    <w:rsid w:val="00C54C8A"/>
    <w:rsid w:val="00C54CF2"/>
    <w:rsid w:val="00C570B4"/>
    <w:rsid w:val="00C57D88"/>
    <w:rsid w:val="00C60D65"/>
    <w:rsid w:val="00C61063"/>
    <w:rsid w:val="00C61665"/>
    <w:rsid w:val="00C61EC9"/>
    <w:rsid w:val="00C61F94"/>
    <w:rsid w:val="00C65602"/>
    <w:rsid w:val="00C7103B"/>
    <w:rsid w:val="00C71116"/>
    <w:rsid w:val="00C72F28"/>
    <w:rsid w:val="00C74A3C"/>
    <w:rsid w:val="00C752CA"/>
    <w:rsid w:val="00C7707B"/>
    <w:rsid w:val="00C775B8"/>
    <w:rsid w:val="00C801E8"/>
    <w:rsid w:val="00C8069E"/>
    <w:rsid w:val="00C81C73"/>
    <w:rsid w:val="00C81D76"/>
    <w:rsid w:val="00C828CD"/>
    <w:rsid w:val="00C83506"/>
    <w:rsid w:val="00C83E1E"/>
    <w:rsid w:val="00C85777"/>
    <w:rsid w:val="00C85EDA"/>
    <w:rsid w:val="00C86161"/>
    <w:rsid w:val="00C86C37"/>
    <w:rsid w:val="00C878E2"/>
    <w:rsid w:val="00C90C12"/>
    <w:rsid w:val="00C9254A"/>
    <w:rsid w:val="00C93E50"/>
    <w:rsid w:val="00C94F6A"/>
    <w:rsid w:val="00C952AE"/>
    <w:rsid w:val="00C979A3"/>
    <w:rsid w:val="00C97F6E"/>
    <w:rsid w:val="00CA011A"/>
    <w:rsid w:val="00CA0655"/>
    <w:rsid w:val="00CA08E5"/>
    <w:rsid w:val="00CA1DD7"/>
    <w:rsid w:val="00CA1DE9"/>
    <w:rsid w:val="00CA2037"/>
    <w:rsid w:val="00CA27DF"/>
    <w:rsid w:val="00CA2D16"/>
    <w:rsid w:val="00CA3192"/>
    <w:rsid w:val="00CA433F"/>
    <w:rsid w:val="00CA4ED5"/>
    <w:rsid w:val="00CA52DC"/>
    <w:rsid w:val="00CA615A"/>
    <w:rsid w:val="00CA652C"/>
    <w:rsid w:val="00CB1535"/>
    <w:rsid w:val="00CB19DD"/>
    <w:rsid w:val="00CB3B50"/>
    <w:rsid w:val="00CB487E"/>
    <w:rsid w:val="00CB5CDB"/>
    <w:rsid w:val="00CC11F8"/>
    <w:rsid w:val="00CC1BAA"/>
    <w:rsid w:val="00CC2BC2"/>
    <w:rsid w:val="00CC337C"/>
    <w:rsid w:val="00CC44A9"/>
    <w:rsid w:val="00CC4D96"/>
    <w:rsid w:val="00CC4FD9"/>
    <w:rsid w:val="00CC6CA8"/>
    <w:rsid w:val="00CC6CD6"/>
    <w:rsid w:val="00CD07A9"/>
    <w:rsid w:val="00CD08FA"/>
    <w:rsid w:val="00CD2C5D"/>
    <w:rsid w:val="00CD3103"/>
    <w:rsid w:val="00CD39C8"/>
    <w:rsid w:val="00CD4B3C"/>
    <w:rsid w:val="00CD5846"/>
    <w:rsid w:val="00CD5E0C"/>
    <w:rsid w:val="00CD5EE6"/>
    <w:rsid w:val="00CD7510"/>
    <w:rsid w:val="00CE19F9"/>
    <w:rsid w:val="00CE2F13"/>
    <w:rsid w:val="00CE32DC"/>
    <w:rsid w:val="00CE3EC5"/>
    <w:rsid w:val="00CE42EA"/>
    <w:rsid w:val="00CE435F"/>
    <w:rsid w:val="00CE499C"/>
    <w:rsid w:val="00CE6790"/>
    <w:rsid w:val="00CE7110"/>
    <w:rsid w:val="00CF0EEA"/>
    <w:rsid w:val="00CF198C"/>
    <w:rsid w:val="00CF2442"/>
    <w:rsid w:val="00CF2BC1"/>
    <w:rsid w:val="00CF584D"/>
    <w:rsid w:val="00CF769E"/>
    <w:rsid w:val="00CF7953"/>
    <w:rsid w:val="00D0142D"/>
    <w:rsid w:val="00D0241A"/>
    <w:rsid w:val="00D03245"/>
    <w:rsid w:val="00D03964"/>
    <w:rsid w:val="00D03AA8"/>
    <w:rsid w:val="00D0519B"/>
    <w:rsid w:val="00D06C96"/>
    <w:rsid w:val="00D06D68"/>
    <w:rsid w:val="00D07033"/>
    <w:rsid w:val="00D107DA"/>
    <w:rsid w:val="00D130CF"/>
    <w:rsid w:val="00D13F8A"/>
    <w:rsid w:val="00D143C4"/>
    <w:rsid w:val="00D14B6E"/>
    <w:rsid w:val="00D15041"/>
    <w:rsid w:val="00D15E95"/>
    <w:rsid w:val="00D16B55"/>
    <w:rsid w:val="00D17BA5"/>
    <w:rsid w:val="00D20251"/>
    <w:rsid w:val="00D21345"/>
    <w:rsid w:val="00D2142D"/>
    <w:rsid w:val="00D23BBD"/>
    <w:rsid w:val="00D23E4B"/>
    <w:rsid w:val="00D25381"/>
    <w:rsid w:val="00D25878"/>
    <w:rsid w:val="00D2596D"/>
    <w:rsid w:val="00D25E4B"/>
    <w:rsid w:val="00D26DC0"/>
    <w:rsid w:val="00D26F7C"/>
    <w:rsid w:val="00D274A5"/>
    <w:rsid w:val="00D27ABD"/>
    <w:rsid w:val="00D305B7"/>
    <w:rsid w:val="00D30C7D"/>
    <w:rsid w:val="00D3339D"/>
    <w:rsid w:val="00D343BD"/>
    <w:rsid w:val="00D407E7"/>
    <w:rsid w:val="00D40D16"/>
    <w:rsid w:val="00D40DFD"/>
    <w:rsid w:val="00D423B6"/>
    <w:rsid w:val="00D45231"/>
    <w:rsid w:val="00D4597E"/>
    <w:rsid w:val="00D4612E"/>
    <w:rsid w:val="00D468B3"/>
    <w:rsid w:val="00D50957"/>
    <w:rsid w:val="00D52D3D"/>
    <w:rsid w:val="00D541DC"/>
    <w:rsid w:val="00D550BF"/>
    <w:rsid w:val="00D558DF"/>
    <w:rsid w:val="00D56622"/>
    <w:rsid w:val="00D56AD3"/>
    <w:rsid w:val="00D60CB3"/>
    <w:rsid w:val="00D6107A"/>
    <w:rsid w:val="00D61A55"/>
    <w:rsid w:val="00D62597"/>
    <w:rsid w:val="00D62696"/>
    <w:rsid w:val="00D63150"/>
    <w:rsid w:val="00D6682B"/>
    <w:rsid w:val="00D6723B"/>
    <w:rsid w:val="00D6753B"/>
    <w:rsid w:val="00D675EF"/>
    <w:rsid w:val="00D70849"/>
    <w:rsid w:val="00D71308"/>
    <w:rsid w:val="00D71893"/>
    <w:rsid w:val="00D71A30"/>
    <w:rsid w:val="00D71D64"/>
    <w:rsid w:val="00D72549"/>
    <w:rsid w:val="00D7355D"/>
    <w:rsid w:val="00D73D7C"/>
    <w:rsid w:val="00D73F05"/>
    <w:rsid w:val="00D7438F"/>
    <w:rsid w:val="00D74D2F"/>
    <w:rsid w:val="00D74F99"/>
    <w:rsid w:val="00D75793"/>
    <w:rsid w:val="00D76697"/>
    <w:rsid w:val="00D76DE9"/>
    <w:rsid w:val="00D77475"/>
    <w:rsid w:val="00D812CB"/>
    <w:rsid w:val="00D81A5A"/>
    <w:rsid w:val="00D832D1"/>
    <w:rsid w:val="00D833C2"/>
    <w:rsid w:val="00D8395F"/>
    <w:rsid w:val="00D845F7"/>
    <w:rsid w:val="00D863AA"/>
    <w:rsid w:val="00D87574"/>
    <w:rsid w:val="00D907D8"/>
    <w:rsid w:val="00D92434"/>
    <w:rsid w:val="00D926AB"/>
    <w:rsid w:val="00D9478D"/>
    <w:rsid w:val="00D94DA6"/>
    <w:rsid w:val="00D9558F"/>
    <w:rsid w:val="00D95837"/>
    <w:rsid w:val="00D96CF4"/>
    <w:rsid w:val="00DA0360"/>
    <w:rsid w:val="00DA17B3"/>
    <w:rsid w:val="00DA19C1"/>
    <w:rsid w:val="00DA1FF8"/>
    <w:rsid w:val="00DA209D"/>
    <w:rsid w:val="00DA222B"/>
    <w:rsid w:val="00DA2799"/>
    <w:rsid w:val="00DA3EF9"/>
    <w:rsid w:val="00DA4743"/>
    <w:rsid w:val="00DA5A76"/>
    <w:rsid w:val="00DA6478"/>
    <w:rsid w:val="00DA780B"/>
    <w:rsid w:val="00DB0B9E"/>
    <w:rsid w:val="00DB152C"/>
    <w:rsid w:val="00DB450C"/>
    <w:rsid w:val="00DB4997"/>
    <w:rsid w:val="00DB6A01"/>
    <w:rsid w:val="00DB6C06"/>
    <w:rsid w:val="00DC0067"/>
    <w:rsid w:val="00DC02FF"/>
    <w:rsid w:val="00DC0D13"/>
    <w:rsid w:val="00DC295C"/>
    <w:rsid w:val="00DC45E5"/>
    <w:rsid w:val="00DC64CE"/>
    <w:rsid w:val="00DC746A"/>
    <w:rsid w:val="00DC7516"/>
    <w:rsid w:val="00DC7D6E"/>
    <w:rsid w:val="00DD2ECF"/>
    <w:rsid w:val="00DD4A0F"/>
    <w:rsid w:val="00DD6290"/>
    <w:rsid w:val="00DE0523"/>
    <w:rsid w:val="00DE0F10"/>
    <w:rsid w:val="00DE2405"/>
    <w:rsid w:val="00DE25C2"/>
    <w:rsid w:val="00DE310C"/>
    <w:rsid w:val="00DE3258"/>
    <w:rsid w:val="00DE721A"/>
    <w:rsid w:val="00DE7C73"/>
    <w:rsid w:val="00DE7D25"/>
    <w:rsid w:val="00DF02A3"/>
    <w:rsid w:val="00DF187D"/>
    <w:rsid w:val="00DF47A4"/>
    <w:rsid w:val="00DF5A86"/>
    <w:rsid w:val="00DF5DA7"/>
    <w:rsid w:val="00DF6380"/>
    <w:rsid w:val="00E00D76"/>
    <w:rsid w:val="00E019FE"/>
    <w:rsid w:val="00E01C9B"/>
    <w:rsid w:val="00E021F8"/>
    <w:rsid w:val="00E02B55"/>
    <w:rsid w:val="00E02B63"/>
    <w:rsid w:val="00E030BA"/>
    <w:rsid w:val="00E04980"/>
    <w:rsid w:val="00E04A78"/>
    <w:rsid w:val="00E050EF"/>
    <w:rsid w:val="00E05434"/>
    <w:rsid w:val="00E06F47"/>
    <w:rsid w:val="00E1038F"/>
    <w:rsid w:val="00E10973"/>
    <w:rsid w:val="00E109D2"/>
    <w:rsid w:val="00E11A8C"/>
    <w:rsid w:val="00E11D96"/>
    <w:rsid w:val="00E131C2"/>
    <w:rsid w:val="00E132A7"/>
    <w:rsid w:val="00E13FEE"/>
    <w:rsid w:val="00E14963"/>
    <w:rsid w:val="00E15F0D"/>
    <w:rsid w:val="00E16B40"/>
    <w:rsid w:val="00E17CA7"/>
    <w:rsid w:val="00E221DA"/>
    <w:rsid w:val="00E22333"/>
    <w:rsid w:val="00E2261A"/>
    <w:rsid w:val="00E22E40"/>
    <w:rsid w:val="00E23261"/>
    <w:rsid w:val="00E235A6"/>
    <w:rsid w:val="00E23B95"/>
    <w:rsid w:val="00E23F54"/>
    <w:rsid w:val="00E23FD7"/>
    <w:rsid w:val="00E24C69"/>
    <w:rsid w:val="00E25F87"/>
    <w:rsid w:val="00E26436"/>
    <w:rsid w:val="00E2765C"/>
    <w:rsid w:val="00E2786E"/>
    <w:rsid w:val="00E3022E"/>
    <w:rsid w:val="00E30525"/>
    <w:rsid w:val="00E30DC6"/>
    <w:rsid w:val="00E30E76"/>
    <w:rsid w:val="00E33F90"/>
    <w:rsid w:val="00E354B1"/>
    <w:rsid w:val="00E354B9"/>
    <w:rsid w:val="00E357BA"/>
    <w:rsid w:val="00E361BF"/>
    <w:rsid w:val="00E37A31"/>
    <w:rsid w:val="00E40C1B"/>
    <w:rsid w:val="00E41E86"/>
    <w:rsid w:val="00E43979"/>
    <w:rsid w:val="00E43B99"/>
    <w:rsid w:val="00E43FC7"/>
    <w:rsid w:val="00E44E9D"/>
    <w:rsid w:val="00E45AD8"/>
    <w:rsid w:val="00E45F7D"/>
    <w:rsid w:val="00E47218"/>
    <w:rsid w:val="00E47351"/>
    <w:rsid w:val="00E476A1"/>
    <w:rsid w:val="00E47950"/>
    <w:rsid w:val="00E47F7C"/>
    <w:rsid w:val="00E505EC"/>
    <w:rsid w:val="00E50886"/>
    <w:rsid w:val="00E510D6"/>
    <w:rsid w:val="00E5216A"/>
    <w:rsid w:val="00E5309A"/>
    <w:rsid w:val="00E545E8"/>
    <w:rsid w:val="00E547B0"/>
    <w:rsid w:val="00E55019"/>
    <w:rsid w:val="00E55515"/>
    <w:rsid w:val="00E61C75"/>
    <w:rsid w:val="00E62551"/>
    <w:rsid w:val="00E6321B"/>
    <w:rsid w:val="00E652D1"/>
    <w:rsid w:val="00E66F2A"/>
    <w:rsid w:val="00E67741"/>
    <w:rsid w:val="00E67E90"/>
    <w:rsid w:val="00E70F53"/>
    <w:rsid w:val="00E718B9"/>
    <w:rsid w:val="00E71BE3"/>
    <w:rsid w:val="00E71E45"/>
    <w:rsid w:val="00E72815"/>
    <w:rsid w:val="00E72E8B"/>
    <w:rsid w:val="00E73B44"/>
    <w:rsid w:val="00E73DFA"/>
    <w:rsid w:val="00E7564B"/>
    <w:rsid w:val="00E75A82"/>
    <w:rsid w:val="00E762BB"/>
    <w:rsid w:val="00E771A9"/>
    <w:rsid w:val="00E77394"/>
    <w:rsid w:val="00E80DA2"/>
    <w:rsid w:val="00E81310"/>
    <w:rsid w:val="00E82A16"/>
    <w:rsid w:val="00E82C8D"/>
    <w:rsid w:val="00E83451"/>
    <w:rsid w:val="00E83EF5"/>
    <w:rsid w:val="00E86203"/>
    <w:rsid w:val="00E874AA"/>
    <w:rsid w:val="00E87E56"/>
    <w:rsid w:val="00E907A6"/>
    <w:rsid w:val="00E9132C"/>
    <w:rsid w:val="00E92F27"/>
    <w:rsid w:val="00E930CE"/>
    <w:rsid w:val="00E93A37"/>
    <w:rsid w:val="00E955DC"/>
    <w:rsid w:val="00E95D90"/>
    <w:rsid w:val="00E96276"/>
    <w:rsid w:val="00EA0B67"/>
    <w:rsid w:val="00EA250C"/>
    <w:rsid w:val="00EA30AD"/>
    <w:rsid w:val="00EA3DDB"/>
    <w:rsid w:val="00EA470B"/>
    <w:rsid w:val="00EA49C8"/>
    <w:rsid w:val="00EA5863"/>
    <w:rsid w:val="00EA6FE1"/>
    <w:rsid w:val="00EA7073"/>
    <w:rsid w:val="00EB0FE4"/>
    <w:rsid w:val="00EB24AF"/>
    <w:rsid w:val="00EB5FC6"/>
    <w:rsid w:val="00EB6FC7"/>
    <w:rsid w:val="00EC0020"/>
    <w:rsid w:val="00EC2410"/>
    <w:rsid w:val="00EC2E12"/>
    <w:rsid w:val="00EC3654"/>
    <w:rsid w:val="00EC45D6"/>
    <w:rsid w:val="00EC4A4F"/>
    <w:rsid w:val="00EC4B15"/>
    <w:rsid w:val="00EC670E"/>
    <w:rsid w:val="00ED426D"/>
    <w:rsid w:val="00ED530C"/>
    <w:rsid w:val="00ED5AE6"/>
    <w:rsid w:val="00ED5D91"/>
    <w:rsid w:val="00ED6950"/>
    <w:rsid w:val="00ED6A03"/>
    <w:rsid w:val="00ED7503"/>
    <w:rsid w:val="00ED758A"/>
    <w:rsid w:val="00ED759E"/>
    <w:rsid w:val="00ED7E5F"/>
    <w:rsid w:val="00EE0213"/>
    <w:rsid w:val="00EE065E"/>
    <w:rsid w:val="00EE208E"/>
    <w:rsid w:val="00EE242F"/>
    <w:rsid w:val="00EE261A"/>
    <w:rsid w:val="00EE36CD"/>
    <w:rsid w:val="00EE53FE"/>
    <w:rsid w:val="00EE5D8B"/>
    <w:rsid w:val="00EF058E"/>
    <w:rsid w:val="00EF3329"/>
    <w:rsid w:val="00EF347B"/>
    <w:rsid w:val="00EF3A2A"/>
    <w:rsid w:val="00EF3F9F"/>
    <w:rsid w:val="00EF4330"/>
    <w:rsid w:val="00EF4F3E"/>
    <w:rsid w:val="00EF5D0A"/>
    <w:rsid w:val="00F0220E"/>
    <w:rsid w:val="00F02946"/>
    <w:rsid w:val="00F02F5E"/>
    <w:rsid w:val="00F03169"/>
    <w:rsid w:val="00F03335"/>
    <w:rsid w:val="00F033F2"/>
    <w:rsid w:val="00F053A7"/>
    <w:rsid w:val="00F057A8"/>
    <w:rsid w:val="00F06289"/>
    <w:rsid w:val="00F0754B"/>
    <w:rsid w:val="00F07A85"/>
    <w:rsid w:val="00F07C21"/>
    <w:rsid w:val="00F10E01"/>
    <w:rsid w:val="00F10EBE"/>
    <w:rsid w:val="00F134C6"/>
    <w:rsid w:val="00F14299"/>
    <w:rsid w:val="00F14DBE"/>
    <w:rsid w:val="00F1594D"/>
    <w:rsid w:val="00F15B96"/>
    <w:rsid w:val="00F16229"/>
    <w:rsid w:val="00F164B3"/>
    <w:rsid w:val="00F16726"/>
    <w:rsid w:val="00F17EDB"/>
    <w:rsid w:val="00F25CB4"/>
    <w:rsid w:val="00F25CCE"/>
    <w:rsid w:val="00F25E71"/>
    <w:rsid w:val="00F26F25"/>
    <w:rsid w:val="00F270D1"/>
    <w:rsid w:val="00F31152"/>
    <w:rsid w:val="00F31373"/>
    <w:rsid w:val="00F31760"/>
    <w:rsid w:val="00F3212A"/>
    <w:rsid w:val="00F322A7"/>
    <w:rsid w:val="00F33CC5"/>
    <w:rsid w:val="00F34042"/>
    <w:rsid w:val="00F34D62"/>
    <w:rsid w:val="00F34D69"/>
    <w:rsid w:val="00F35A45"/>
    <w:rsid w:val="00F35B67"/>
    <w:rsid w:val="00F36363"/>
    <w:rsid w:val="00F36579"/>
    <w:rsid w:val="00F44268"/>
    <w:rsid w:val="00F443B3"/>
    <w:rsid w:val="00F45173"/>
    <w:rsid w:val="00F45729"/>
    <w:rsid w:val="00F45B73"/>
    <w:rsid w:val="00F46130"/>
    <w:rsid w:val="00F46B64"/>
    <w:rsid w:val="00F501AD"/>
    <w:rsid w:val="00F5144A"/>
    <w:rsid w:val="00F5269C"/>
    <w:rsid w:val="00F52A8B"/>
    <w:rsid w:val="00F53C76"/>
    <w:rsid w:val="00F54DE7"/>
    <w:rsid w:val="00F551E6"/>
    <w:rsid w:val="00F55AED"/>
    <w:rsid w:val="00F55C36"/>
    <w:rsid w:val="00F57E60"/>
    <w:rsid w:val="00F603E7"/>
    <w:rsid w:val="00F6047F"/>
    <w:rsid w:val="00F6050F"/>
    <w:rsid w:val="00F60847"/>
    <w:rsid w:val="00F60B04"/>
    <w:rsid w:val="00F6125C"/>
    <w:rsid w:val="00F61C78"/>
    <w:rsid w:val="00F624AA"/>
    <w:rsid w:val="00F6354F"/>
    <w:rsid w:val="00F64A1A"/>
    <w:rsid w:val="00F64A52"/>
    <w:rsid w:val="00F65053"/>
    <w:rsid w:val="00F653CC"/>
    <w:rsid w:val="00F65624"/>
    <w:rsid w:val="00F66928"/>
    <w:rsid w:val="00F66F9F"/>
    <w:rsid w:val="00F72043"/>
    <w:rsid w:val="00F73C39"/>
    <w:rsid w:val="00F74854"/>
    <w:rsid w:val="00F752F0"/>
    <w:rsid w:val="00F753CA"/>
    <w:rsid w:val="00F75C7E"/>
    <w:rsid w:val="00F762B9"/>
    <w:rsid w:val="00F76A38"/>
    <w:rsid w:val="00F77BF2"/>
    <w:rsid w:val="00F77FBB"/>
    <w:rsid w:val="00F80554"/>
    <w:rsid w:val="00F83D1F"/>
    <w:rsid w:val="00F83D20"/>
    <w:rsid w:val="00F868A9"/>
    <w:rsid w:val="00F879F1"/>
    <w:rsid w:val="00F87B67"/>
    <w:rsid w:val="00F91FEF"/>
    <w:rsid w:val="00F9346F"/>
    <w:rsid w:val="00F935F8"/>
    <w:rsid w:val="00F93805"/>
    <w:rsid w:val="00F9532E"/>
    <w:rsid w:val="00F97812"/>
    <w:rsid w:val="00FA06F7"/>
    <w:rsid w:val="00FA3C70"/>
    <w:rsid w:val="00FA4EE2"/>
    <w:rsid w:val="00FA5296"/>
    <w:rsid w:val="00FA5464"/>
    <w:rsid w:val="00FA5970"/>
    <w:rsid w:val="00FA6C96"/>
    <w:rsid w:val="00FA7509"/>
    <w:rsid w:val="00FB0918"/>
    <w:rsid w:val="00FB0FF7"/>
    <w:rsid w:val="00FB1532"/>
    <w:rsid w:val="00FB1C00"/>
    <w:rsid w:val="00FB3AD7"/>
    <w:rsid w:val="00FB6EE1"/>
    <w:rsid w:val="00FC0A74"/>
    <w:rsid w:val="00FC1CB6"/>
    <w:rsid w:val="00FC25FB"/>
    <w:rsid w:val="00FC2682"/>
    <w:rsid w:val="00FC28F2"/>
    <w:rsid w:val="00FC2FE1"/>
    <w:rsid w:val="00FC39A6"/>
    <w:rsid w:val="00FC4B33"/>
    <w:rsid w:val="00FC4F77"/>
    <w:rsid w:val="00FC65C3"/>
    <w:rsid w:val="00FC6F12"/>
    <w:rsid w:val="00FC76BD"/>
    <w:rsid w:val="00FD3B72"/>
    <w:rsid w:val="00FD4C9A"/>
    <w:rsid w:val="00FD5684"/>
    <w:rsid w:val="00FD61FC"/>
    <w:rsid w:val="00FD74A4"/>
    <w:rsid w:val="00FE0685"/>
    <w:rsid w:val="00FE0B91"/>
    <w:rsid w:val="00FE126D"/>
    <w:rsid w:val="00FE419A"/>
    <w:rsid w:val="00FE638D"/>
    <w:rsid w:val="00FE7AE0"/>
    <w:rsid w:val="00FE7E09"/>
    <w:rsid w:val="00FF259E"/>
    <w:rsid w:val="00FF2E0D"/>
    <w:rsid w:val="00FF3F47"/>
    <w:rsid w:val="00FF44A2"/>
    <w:rsid w:val="00FF5BD3"/>
    <w:rsid w:val="00FF5E00"/>
    <w:rsid w:val="00FF6FA1"/>
    <w:rsid w:val="00FF70DC"/>
    <w:rsid w:val="00FF75F9"/>
    <w:rsid w:val="00FF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DC15C"/>
  <w15:chartTrackingRefBased/>
  <w15:docId w15:val="{93410569-2B09-4B55-B428-49430E08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F2A"/>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11D33"/>
    <w:pPr>
      <w:keepNext/>
      <w:keepLines/>
      <w:spacing w:before="40" w:after="0"/>
      <w:outlineLvl w:val="1"/>
    </w:pPr>
    <w:rPr>
      <w:rFonts w:ascii="Times New Roman" w:eastAsiaTheme="majorEastAsia" w:hAnsi="Times New Roman" w:cstheme="majorBidi"/>
      <w:i/>
      <w:sz w:val="24"/>
      <w:szCs w:val="26"/>
    </w:rPr>
  </w:style>
  <w:style w:type="paragraph" w:styleId="Heading3">
    <w:name w:val="heading 3"/>
    <w:basedOn w:val="Normal"/>
    <w:next w:val="Normal"/>
    <w:link w:val="Heading3Char"/>
    <w:uiPriority w:val="9"/>
    <w:unhideWhenUsed/>
    <w:qFormat/>
    <w:rsid w:val="00F44268"/>
    <w:pPr>
      <w:keepNext/>
      <w:keepLines/>
      <w:spacing w:before="40" w:after="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07"/>
    <w:pPr>
      <w:ind w:left="720"/>
      <w:contextualSpacing/>
    </w:pPr>
    <w:rPr>
      <w:rFonts w:eastAsiaTheme="minorHAnsi"/>
      <w:lang w:val="en-GB" w:eastAsia="en-US"/>
    </w:rPr>
  </w:style>
  <w:style w:type="character" w:customStyle="1" w:styleId="Heading1Char">
    <w:name w:val="Heading 1 Char"/>
    <w:basedOn w:val="DefaultParagraphFont"/>
    <w:link w:val="Heading1"/>
    <w:uiPriority w:val="9"/>
    <w:rsid w:val="00137F2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11D33"/>
    <w:rPr>
      <w:rFonts w:ascii="Times New Roman" w:eastAsiaTheme="majorEastAsia" w:hAnsi="Times New Roman" w:cstheme="majorBidi"/>
      <w:i/>
      <w:sz w:val="24"/>
      <w:szCs w:val="26"/>
    </w:rPr>
  </w:style>
  <w:style w:type="character" w:styleId="PlaceholderText">
    <w:name w:val="Placeholder Text"/>
    <w:basedOn w:val="DefaultParagraphFont"/>
    <w:uiPriority w:val="99"/>
    <w:semiHidden/>
    <w:rsid w:val="002F1698"/>
    <w:rPr>
      <w:color w:val="808080"/>
    </w:rPr>
  </w:style>
  <w:style w:type="paragraph" w:styleId="FootnoteText">
    <w:name w:val="footnote text"/>
    <w:basedOn w:val="Normal"/>
    <w:link w:val="FootnoteTextChar"/>
    <w:uiPriority w:val="99"/>
    <w:semiHidden/>
    <w:unhideWhenUsed/>
    <w:rsid w:val="00016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9D4"/>
    <w:rPr>
      <w:sz w:val="20"/>
      <w:szCs w:val="20"/>
    </w:rPr>
  </w:style>
  <w:style w:type="character" w:styleId="FootnoteReference">
    <w:name w:val="footnote reference"/>
    <w:basedOn w:val="DefaultParagraphFont"/>
    <w:uiPriority w:val="99"/>
    <w:semiHidden/>
    <w:unhideWhenUsed/>
    <w:rsid w:val="000169D4"/>
    <w:rPr>
      <w:vertAlign w:val="superscript"/>
    </w:rPr>
  </w:style>
  <w:style w:type="table" w:styleId="TableGrid">
    <w:name w:val="Table Grid"/>
    <w:basedOn w:val="TableNormal"/>
    <w:uiPriority w:val="39"/>
    <w:rsid w:val="00427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CAC"/>
    <w:rPr>
      <w:color w:val="0563C1" w:themeColor="hyperlink"/>
      <w:u w:val="single"/>
    </w:rPr>
  </w:style>
  <w:style w:type="character" w:customStyle="1" w:styleId="UnresolvedMention1">
    <w:name w:val="Unresolved Mention1"/>
    <w:basedOn w:val="DefaultParagraphFont"/>
    <w:uiPriority w:val="99"/>
    <w:semiHidden/>
    <w:unhideWhenUsed/>
    <w:rsid w:val="00E43979"/>
    <w:rPr>
      <w:color w:val="605E5C"/>
      <w:shd w:val="clear" w:color="auto" w:fill="E1DFDD"/>
    </w:rPr>
  </w:style>
  <w:style w:type="paragraph" w:styleId="Header">
    <w:name w:val="header"/>
    <w:basedOn w:val="Normal"/>
    <w:link w:val="HeaderChar"/>
    <w:uiPriority w:val="99"/>
    <w:unhideWhenUsed/>
    <w:rsid w:val="00117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1D"/>
  </w:style>
  <w:style w:type="paragraph" w:styleId="Footer">
    <w:name w:val="footer"/>
    <w:basedOn w:val="Normal"/>
    <w:link w:val="FooterChar"/>
    <w:uiPriority w:val="99"/>
    <w:unhideWhenUsed/>
    <w:rsid w:val="00117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1D"/>
  </w:style>
  <w:style w:type="character" w:customStyle="1" w:styleId="Heading3Char">
    <w:name w:val="Heading 3 Char"/>
    <w:basedOn w:val="DefaultParagraphFont"/>
    <w:link w:val="Heading3"/>
    <w:uiPriority w:val="9"/>
    <w:rsid w:val="00F44268"/>
    <w:rPr>
      <w:rFonts w:ascii="Times New Roman" w:eastAsiaTheme="majorEastAsia" w:hAnsi="Times New Roman" w:cstheme="majorBidi"/>
      <w:b/>
      <w:i/>
      <w:sz w:val="24"/>
      <w:szCs w:val="24"/>
    </w:rPr>
  </w:style>
  <w:style w:type="paragraph" w:styleId="EndnoteText">
    <w:name w:val="endnote text"/>
    <w:basedOn w:val="Normal"/>
    <w:link w:val="EndnoteTextChar"/>
    <w:uiPriority w:val="99"/>
    <w:semiHidden/>
    <w:unhideWhenUsed/>
    <w:rsid w:val="00F934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346F"/>
    <w:rPr>
      <w:sz w:val="20"/>
      <w:szCs w:val="20"/>
    </w:rPr>
  </w:style>
  <w:style w:type="character" w:styleId="EndnoteReference">
    <w:name w:val="endnote reference"/>
    <w:basedOn w:val="DefaultParagraphFont"/>
    <w:uiPriority w:val="99"/>
    <w:semiHidden/>
    <w:unhideWhenUsed/>
    <w:rsid w:val="00F9346F"/>
    <w:rPr>
      <w:vertAlign w:val="superscript"/>
    </w:rPr>
  </w:style>
  <w:style w:type="character" w:customStyle="1" w:styleId="UnresolvedMention2">
    <w:name w:val="Unresolved Mention2"/>
    <w:basedOn w:val="DefaultParagraphFont"/>
    <w:uiPriority w:val="99"/>
    <w:semiHidden/>
    <w:unhideWhenUsed/>
    <w:rsid w:val="00744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0592">
      <w:bodyDiv w:val="1"/>
      <w:marLeft w:val="0"/>
      <w:marRight w:val="0"/>
      <w:marTop w:val="0"/>
      <w:marBottom w:val="0"/>
      <w:divBdr>
        <w:top w:val="none" w:sz="0" w:space="0" w:color="auto"/>
        <w:left w:val="none" w:sz="0" w:space="0" w:color="auto"/>
        <w:bottom w:val="none" w:sz="0" w:space="0" w:color="auto"/>
        <w:right w:val="none" w:sz="0" w:space="0" w:color="auto"/>
      </w:divBdr>
    </w:div>
    <w:div w:id="185103695">
      <w:bodyDiv w:val="1"/>
      <w:marLeft w:val="0"/>
      <w:marRight w:val="0"/>
      <w:marTop w:val="0"/>
      <w:marBottom w:val="0"/>
      <w:divBdr>
        <w:top w:val="none" w:sz="0" w:space="0" w:color="auto"/>
        <w:left w:val="none" w:sz="0" w:space="0" w:color="auto"/>
        <w:bottom w:val="none" w:sz="0" w:space="0" w:color="auto"/>
        <w:right w:val="none" w:sz="0" w:space="0" w:color="auto"/>
      </w:divBdr>
    </w:div>
    <w:div w:id="188766400">
      <w:bodyDiv w:val="1"/>
      <w:marLeft w:val="0"/>
      <w:marRight w:val="0"/>
      <w:marTop w:val="0"/>
      <w:marBottom w:val="0"/>
      <w:divBdr>
        <w:top w:val="none" w:sz="0" w:space="0" w:color="auto"/>
        <w:left w:val="none" w:sz="0" w:space="0" w:color="auto"/>
        <w:bottom w:val="none" w:sz="0" w:space="0" w:color="auto"/>
        <w:right w:val="none" w:sz="0" w:space="0" w:color="auto"/>
      </w:divBdr>
    </w:div>
    <w:div w:id="428350758">
      <w:bodyDiv w:val="1"/>
      <w:marLeft w:val="0"/>
      <w:marRight w:val="0"/>
      <w:marTop w:val="0"/>
      <w:marBottom w:val="0"/>
      <w:divBdr>
        <w:top w:val="none" w:sz="0" w:space="0" w:color="auto"/>
        <w:left w:val="none" w:sz="0" w:space="0" w:color="auto"/>
        <w:bottom w:val="none" w:sz="0" w:space="0" w:color="auto"/>
        <w:right w:val="none" w:sz="0" w:space="0" w:color="auto"/>
      </w:divBdr>
    </w:div>
    <w:div w:id="572662679">
      <w:bodyDiv w:val="1"/>
      <w:marLeft w:val="0"/>
      <w:marRight w:val="0"/>
      <w:marTop w:val="0"/>
      <w:marBottom w:val="0"/>
      <w:divBdr>
        <w:top w:val="none" w:sz="0" w:space="0" w:color="auto"/>
        <w:left w:val="none" w:sz="0" w:space="0" w:color="auto"/>
        <w:bottom w:val="none" w:sz="0" w:space="0" w:color="auto"/>
        <w:right w:val="none" w:sz="0" w:space="0" w:color="auto"/>
      </w:divBdr>
    </w:div>
    <w:div w:id="595477898">
      <w:bodyDiv w:val="1"/>
      <w:marLeft w:val="0"/>
      <w:marRight w:val="0"/>
      <w:marTop w:val="0"/>
      <w:marBottom w:val="0"/>
      <w:divBdr>
        <w:top w:val="none" w:sz="0" w:space="0" w:color="auto"/>
        <w:left w:val="none" w:sz="0" w:space="0" w:color="auto"/>
        <w:bottom w:val="none" w:sz="0" w:space="0" w:color="auto"/>
        <w:right w:val="none" w:sz="0" w:space="0" w:color="auto"/>
      </w:divBdr>
    </w:div>
    <w:div w:id="609896369">
      <w:bodyDiv w:val="1"/>
      <w:marLeft w:val="0"/>
      <w:marRight w:val="0"/>
      <w:marTop w:val="0"/>
      <w:marBottom w:val="0"/>
      <w:divBdr>
        <w:top w:val="none" w:sz="0" w:space="0" w:color="auto"/>
        <w:left w:val="none" w:sz="0" w:space="0" w:color="auto"/>
        <w:bottom w:val="none" w:sz="0" w:space="0" w:color="auto"/>
        <w:right w:val="none" w:sz="0" w:space="0" w:color="auto"/>
      </w:divBdr>
    </w:div>
    <w:div w:id="666520688">
      <w:bodyDiv w:val="1"/>
      <w:marLeft w:val="0"/>
      <w:marRight w:val="0"/>
      <w:marTop w:val="0"/>
      <w:marBottom w:val="0"/>
      <w:divBdr>
        <w:top w:val="none" w:sz="0" w:space="0" w:color="auto"/>
        <w:left w:val="none" w:sz="0" w:space="0" w:color="auto"/>
        <w:bottom w:val="none" w:sz="0" w:space="0" w:color="auto"/>
        <w:right w:val="none" w:sz="0" w:space="0" w:color="auto"/>
      </w:divBdr>
    </w:div>
    <w:div w:id="690496226">
      <w:bodyDiv w:val="1"/>
      <w:marLeft w:val="0"/>
      <w:marRight w:val="0"/>
      <w:marTop w:val="0"/>
      <w:marBottom w:val="0"/>
      <w:divBdr>
        <w:top w:val="none" w:sz="0" w:space="0" w:color="auto"/>
        <w:left w:val="none" w:sz="0" w:space="0" w:color="auto"/>
        <w:bottom w:val="none" w:sz="0" w:space="0" w:color="auto"/>
        <w:right w:val="none" w:sz="0" w:space="0" w:color="auto"/>
      </w:divBdr>
    </w:div>
    <w:div w:id="807894654">
      <w:bodyDiv w:val="1"/>
      <w:marLeft w:val="0"/>
      <w:marRight w:val="0"/>
      <w:marTop w:val="0"/>
      <w:marBottom w:val="0"/>
      <w:divBdr>
        <w:top w:val="none" w:sz="0" w:space="0" w:color="auto"/>
        <w:left w:val="none" w:sz="0" w:space="0" w:color="auto"/>
        <w:bottom w:val="none" w:sz="0" w:space="0" w:color="auto"/>
        <w:right w:val="none" w:sz="0" w:space="0" w:color="auto"/>
      </w:divBdr>
    </w:div>
    <w:div w:id="829491493">
      <w:bodyDiv w:val="1"/>
      <w:marLeft w:val="0"/>
      <w:marRight w:val="0"/>
      <w:marTop w:val="0"/>
      <w:marBottom w:val="0"/>
      <w:divBdr>
        <w:top w:val="none" w:sz="0" w:space="0" w:color="auto"/>
        <w:left w:val="none" w:sz="0" w:space="0" w:color="auto"/>
        <w:bottom w:val="none" w:sz="0" w:space="0" w:color="auto"/>
        <w:right w:val="none" w:sz="0" w:space="0" w:color="auto"/>
      </w:divBdr>
    </w:div>
    <w:div w:id="844444954">
      <w:bodyDiv w:val="1"/>
      <w:marLeft w:val="0"/>
      <w:marRight w:val="0"/>
      <w:marTop w:val="0"/>
      <w:marBottom w:val="0"/>
      <w:divBdr>
        <w:top w:val="none" w:sz="0" w:space="0" w:color="auto"/>
        <w:left w:val="none" w:sz="0" w:space="0" w:color="auto"/>
        <w:bottom w:val="none" w:sz="0" w:space="0" w:color="auto"/>
        <w:right w:val="none" w:sz="0" w:space="0" w:color="auto"/>
      </w:divBdr>
    </w:div>
    <w:div w:id="847446325">
      <w:bodyDiv w:val="1"/>
      <w:marLeft w:val="0"/>
      <w:marRight w:val="0"/>
      <w:marTop w:val="0"/>
      <w:marBottom w:val="0"/>
      <w:divBdr>
        <w:top w:val="none" w:sz="0" w:space="0" w:color="auto"/>
        <w:left w:val="none" w:sz="0" w:space="0" w:color="auto"/>
        <w:bottom w:val="none" w:sz="0" w:space="0" w:color="auto"/>
        <w:right w:val="none" w:sz="0" w:space="0" w:color="auto"/>
      </w:divBdr>
    </w:div>
    <w:div w:id="893196334">
      <w:bodyDiv w:val="1"/>
      <w:marLeft w:val="0"/>
      <w:marRight w:val="0"/>
      <w:marTop w:val="0"/>
      <w:marBottom w:val="0"/>
      <w:divBdr>
        <w:top w:val="none" w:sz="0" w:space="0" w:color="auto"/>
        <w:left w:val="none" w:sz="0" w:space="0" w:color="auto"/>
        <w:bottom w:val="none" w:sz="0" w:space="0" w:color="auto"/>
        <w:right w:val="none" w:sz="0" w:space="0" w:color="auto"/>
      </w:divBdr>
    </w:div>
    <w:div w:id="955864730">
      <w:bodyDiv w:val="1"/>
      <w:marLeft w:val="0"/>
      <w:marRight w:val="0"/>
      <w:marTop w:val="0"/>
      <w:marBottom w:val="0"/>
      <w:divBdr>
        <w:top w:val="none" w:sz="0" w:space="0" w:color="auto"/>
        <w:left w:val="none" w:sz="0" w:space="0" w:color="auto"/>
        <w:bottom w:val="none" w:sz="0" w:space="0" w:color="auto"/>
        <w:right w:val="none" w:sz="0" w:space="0" w:color="auto"/>
      </w:divBdr>
    </w:div>
    <w:div w:id="984775704">
      <w:bodyDiv w:val="1"/>
      <w:marLeft w:val="0"/>
      <w:marRight w:val="0"/>
      <w:marTop w:val="0"/>
      <w:marBottom w:val="0"/>
      <w:divBdr>
        <w:top w:val="none" w:sz="0" w:space="0" w:color="auto"/>
        <w:left w:val="none" w:sz="0" w:space="0" w:color="auto"/>
        <w:bottom w:val="none" w:sz="0" w:space="0" w:color="auto"/>
        <w:right w:val="none" w:sz="0" w:space="0" w:color="auto"/>
      </w:divBdr>
    </w:div>
    <w:div w:id="1035928354">
      <w:bodyDiv w:val="1"/>
      <w:marLeft w:val="0"/>
      <w:marRight w:val="0"/>
      <w:marTop w:val="0"/>
      <w:marBottom w:val="0"/>
      <w:divBdr>
        <w:top w:val="none" w:sz="0" w:space="0" w:color="auto"/>
        <w:left w:val="none" w:sz="0" w:space="0" w:color="auto"/>
        <w:bottom w:val="none" w:sz="0" w:space="0" w:color="auto"/>
        <w:right w:val="none" w:sz="0" w:space="0" w:color="auto"/>
      </w:divBdr>
    </w:div>
    <w:div w:id="1070080318">
      <w:bodyDiv w:val="1"/>
      <w:marLeft w:val="0"/>
      <w:marRight w:val="0"/>
      <w:marTop w:val="0"/>
      <w:marBottom w:val="0"/>
      <w:divBdr>
        <w:top w:val="none" w:sz="0" w:space="0" w:color="auto"/>
        <w:left w:val="none" w:sz="0" w:space="0" w:color="auto"/>
        <w:bottom w:val="none" w:sz="0" w:space="0" w:color="auto"/>
        <w:right w:val="none" w:sz="0" w:space="0" w:color="auto"/>
      </w:divBdr>
    </w:div>
    <w:div w:id="1090465117">
      <w:bodyDiv w:val="1"/>
      <w:marLeft w:val="0"/>
      <w:marRight w:val="0"/>
      <w:marTop w:val="0"/>
      <w:marBottom w:val="0"/>
      <w:divBdr>
        <w:top w:val="none" w:sz="0" w:space="0" w:color="auto"/>
        <w:left w:val="none" w:sz="0" w:space="0" w:color="auto"/>
        <w:bottom w:val="none" w:sz="0" w:space="0" w:color="auto"/>
        <w:right w:val="none" w:sz="0" w:space="0" w:color="auto"/>
      </w:divBdr>
    </w:div>
    <w:div w:id="1362508811">
      <w:bodyDiv w:val="1"/>
      <w:marLeft w:val="0"/>
      <w:marRight w:val="0"/>
      <w:marTop w:val="0"/>
      <w:marBottom w:val="0"/>
      <w:divBdr>
        <w:top w:val="none" w:sz="0" w:space="0" w:color="auto"/>
        <w:left w:val="none" w:sz="0" w:space="0" w:color="auto"/>
        <w:bottom w:val="none" w:sz="0" w:space="0" w:color="auto"/>
        <w:right w:val="none" w:sz="0" w:space="0" w:color="auto"/>
      </w:divBdr>
    </w:div>
    <w:div w:id="1409381928">
      <w:bodyDiv w:val="1"/>
      <w:marLeft w:val="0"/>
      <w:marRight w:val="0"/>
      <w:marTop w:val="0"/>
      <w:marBottom w:val="0"/>
      <w:divBdr>
        <w:top w:val="none" w:sz="0" w:space="0" w:color="auto"/>
        <w:left w:val="none" w:sz="0" w:space="0" w:color="auto"/>
        <w:bottom w:val="none" w:sz="0" w:space="0" w:color="auto"/>
        <w:right w:val="none" w:sz="0" w:space="0" w:color="auto"/>
      </w:divBdr>
    </w:div>
    <w:div w:id="1587347779">
      <w:bodyDiv w:val="1"/>
      <w:marLeft w:val="0"/>
      <w:marRight w:val="0"/>
      <w:marTop w:val="0"/>
      <w:marBottom w:val="0"/>
      <w:divBdr>
        <w:top w:val="none" w:sz="0" w:space="0" w:color="auto"/>
        <w:left w:val="none" w:sz="0" w:space="0" w:color="auto"/>
        <w:bottom w:val="none" w:sz="0" w:space="0" w:color="auto"/>
        <w:right w:val="none" w:sz="0" w:space="0" w:color="auto"/>
      </w:divBdr>
    </w:div>
    <w:div w:id="1598519659">
      <w:bodyDiv w:val="1"/>
      <w:marLeft w:val="0"/>
      <w:marRight w:val="0"/>
      <w:marTop w:val="0"/>
      <w:marBottom w:val="0"/>
      <w:divBdr>
        <w:top w:val="none" w:sz="0" w:space="0" w:color="auto"/>
        <w:left w:val="none" w:sz="0" w:space="0" w:color="auto"/>
        <w:bottom w:val="none" w:sz="0" w:space="0" w:color="auto"/>
        <w:right w:val="none" w:sz="0" w:space="0" w:color="auto"/>
      </w:divBdr>
    </w:div>
    <w:div w:id="1800490113">
      <w:bodyDiv w:val="1"/>
      <w:marLeft w:val="0"/>
      <w:marRight w:val="0"/>
      <w:marTop w:val="0"/>
      <w:marBottom w:val="0"/>
      <w:divBdr>
        <w:top w:val="none" w:sz="0" w:space="0" w:color="auto"/>
        <w:left w:val="none" w:sz="0" w:space="0" w:color="auto"/>
        <w:bottom w:val="none" w:sz="0" w:space="0" w:color="auto"/>
        <w:right w:val="none" w:sz="0" w:space="0" w:color="auto"/>
      </w:divBdr>
    </w:div>
    <w:div w:id="1813251707">
      <w:bodyDiv w:val="1"/>
      <w:marLeft w:val="0"/>
      <w:marRight w:val="0"/>
      <w:marTop w:val="0"/>
      <w:marBottom w:val="0"/>
      <w:divBdr>
        <w:top w:val="none" w:sz="0" w:space="0" w:color="auto"/>
        <w:left w:val="none" w:sz="0" w:space="0" w:color="auto"/>
        <w:bottom w:val="none" w:sz="0" w:space="0" w:color="auto"/>
        <w:right w:val="none" w:sz="0" w:space="0" w:color="auto"/>
      </w:divBdr>
    </w:div>
    <w:div w:id="1830515211">
      <w:bodyDiv w:val="1"/>
      <w:marLeft w:val="0"/>
      <w:marRight w:val="0"/>
      <w:marTop w:val="0"/>
      <w:marBottom w:val="0"/>
      <w:divBdr>
        <w:top w:val="none" w:sz="0" w:space="0" w:color="auto"/>
        <w:left w:val="none" w:sz="0" w:space="0" w:color="auto"/>
        <w:bottom w:val="none" w:sz="0" w:space="0" w:color="auto"/>
        <w:right w:val="none" w:sz="0" w:space="0" w:color="auto"/>
      </w:divBdr>
    </w:div>
    <w:div w:id="2024284362">
      <w:bodyDiv w:val="1"/>
      <w:marLeft w:val="0"/>
      <w:marRight w:val="0"/>
      <w:marTop w:val="0"/>
      <w:marBottom w:val="0"/>
      <w:divBdr>
        <w:top w:val="none" w:sz="0" w:space="0" w:color="auto"/>
        <w:left w:val="none" w:sz="0" w:space="0" w:color="auto"/>
        <w:bottom w:val="none" w:sz="0" w:space="0" w:color="auto"/>
        <w:right w:val="none" w:sz="0" w:space="0" w:color="auto"/>
      </w:divBdr>
    </w:div>
    <w:div w:id="20651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ferris@bsu.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ouston@bsu.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lectionlab.mit.edu/author/331" TargetMode="External"/><Relationship Id="rId2" Type="http://schemas.openxmlformats.org/officeDocument/2006/relationships/hyperlink" Target="https://www.opensecrets.org/" TargetMode="External"/><Relationship Id="rId1" Type="http://schemas.openxmlformats.org/officeDocument/2006/relationships/hyperlink" Target="http://web.mit.edu/17.251/www/data_page.html" TargetMode="External"/><Relationship Id="rId4" Type="http://schemas.openxmlformats.org/officeDocument/2006/relationships/hyperlink" Target="http://www.opensecrets.org/outsidesp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EFB0F61CCB241A0E47B5EFD921822" ma:contentTypeVersion="13" ma:contentTypeDescription="Create a new document." ma:contentTypeScope="" ma:versionID="98e63301828425cdd779841d5203135e">
  <xsd:schema xmlns:xsd="http://www.w3.org/2001/XMLSchema" xmlns:xs="http://www.w3.org/2001/XMLSchema" xmlns:p="http://schemas.microsoft.com/office/2006/metadata/properties" xmlns:ns3="38b76696-eda8-437c-8cc1-3e3332e0538e" xmlns:ns4="1bc74600-4a15-49b0-b8a5-968f0f9e88e2" targetNamespace="http://schemas.microsoft.com/office/2006/metadata/properties" ma:root="true" ma:fieldsID="3e7458d962ac21270b28b1ccbb979466" ns3:_="" ns4:_="">
    <xsd:import namespace="38b76696-eda8-437c-8cc1-3e3332e0538e"/>
    <xsd:import namespace="1bc74600-4a15-49b0-b8a5-968f0f9e88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76696-eda8-437c-8cc1-3e3332e05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74600-4a15-49b0-b8a5-968f0f9e88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717BA-F0E7-4536-8449-988BCDB8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76696-eda8-437c-8cc1-3e3332e0538e"/>
    <ds:schemaRef ds:uri="1bc74600-4a15-49b0-b8a5-968f0f9e8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44997-9410-4453-A178-84C3AE15FE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11752-6E46-4AEC-B803-FF884CBA3C30}">
  <ds:schemaRefs>
    <ds:schemaRef ds:uri="http://schemas.microsoft.com/sharepoint/v3/contenttype/forms"/>
  </ds:schemaRefs>
</ds:datastoreItem>
</file>

<file path=customXml/itemProps4.xml><?xml version="1.0" encoding="utf-8"?>
<ds:datastoreItem xmlns:ds="http://schemas.openxmlformats.org/officeDocument/2006/customXml" ds:itemID="{03EDD6E6-953E-4936-90CA-1EBD8397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12768</Words>
  <Characters>72780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Reza Houston</dc:creator>
  <cp:lastModifiedBy>Reza Houston</cp:lastModifiedBy>
  <cp:revision>5</cp:revision>
  <cp:lastPrinted>2023-03-28T17:56:00Z</cp:lastPrinted>
  <dcterms:created xsi:type="dcterms:W3CDTF">2023-03-29T21:09:00Z</dcterms:created>
  <dcterms:modified xsi:type="dcterms:W3CDTF">2023-03-30T03:58:00Z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0x010100AD7EFB0F61CCB241A0E47B5EFD921822</vt:lpwstr>
  </property>
</Properties>
</file>