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B270" w14:textId="2182F3D7" w:rsidR="00AC5974" w:rsidRPr="00D34DFF" w:rsidRDefault="003C30CC" w:rsidP="00601DD9">
      <w:pPr>
        <w:jc w:val="center"/>
        <w:rPr>
          <w:rFonts w:ascii="Times New Roman" w:hAnsi="Times New Roman" w:cs="Times New Roman"/>
          <w:b/>
        </w:rPr>
      </w:pPr>
      <w:r>
        <w:rPr>
          <w:rFonts w:ascii="Times New Roman" w:hAnsi="Times New Roman" w:cs="Times New Roman"/>
          <w:b/>
        </w:rPr>
        <w:t>Democratic Development</w:t>
      </w:r>
      <w:r w:rsidR="00D34DFF">
        <w:rPr>
          <w:rFonts w:ascii="Times New Roman" w:hAnsi="Times New Roman" w:cs="Times New Roman"/>
          <w:b/>
        </w:rPr>
        <w:t xml:space="preserve"> and Kenya’s National Assembly </w:t>
      </w:r>
    </w:p>
    <w:p w14:paraId="54B2DEC7" w14:textId="77777777" w:rsidR="00601DD9" w:rsidRPr="00D34DFF" w:rsidRDefault="00601DD9" w:rsidP="00601DD9">
      <w:pPr>
        <w:jc w:val="center"/>
        <w:rPr>
          <w:rFonts w:ascii="Times New Roman" w:hAnsi="Times New Roman" w:cs="Times New Roman"/>
        </w:rPr>
      </w:pPr>
    </w:p>
    <w:p w14:paraId="78CC68EC" w14:textId="7AD860F2" w:rsidR="00AC5974" w:rsidRPr="00D34DFF" w:rsidRDefault="005E73DE" w:rsidP="00601DD9">
      <w:pPr>
        <w:jc w:val="center"/>
        <w:rPr>
          <w:rFonts w:ascii="Times New Roman" w:hAnsi="Times New Roman" w:cs="Times New Roman"/>
          <w:sz w:val="20"/>
          <w:szCs w:val="20"/>
        </w:rPr>
      </w:pPr>
      <w:r w:rsidRPr="00D34DFF">
        <w:rPr>
          <w:rFonts w:ascii="Times New Roman" w:hAnsi="Times New Roman" w:cs="Times New Roman"/>
          <w:sz w:val="20"/>
          <w:szCs w:val="20"/>
        </w:rPr>
        <w:t>Brian D. Williams</w:t>
      </w:r>
    </w:p>
    <w:p w14:paraId="79E90100" w14:textId="1A44A185" w:rsidR="005E73DE" w:rsidRPr="00D34DFF" w:rsidRDefault="005E73DE" w:rsidP="00601DD9">
      <w:pPr>
        <w:jc w:val="center"/>
        <w:rPr>
          <w:rFonts w:ascii="Times New Roman" w:hAnsi="Times New Roman" w:cs="Times New Roman"/>
          <w:sz w:val="20"/>
          <w:szCs w:val="20"/>
        </w:rPr>
      </w:pPr>
      <w:r w:rsidRPr="00D34DFF">
        <w:rPr>
          <w:rFonts w:ascii="Times New Roman" w:hAnsi="Times New Roman" w:cs="Times New Roman"/>
          <w:sz w:val="20"/>
          <w:szCs w:val="20"/>
        </w:rPr>
        <w:t>University of California, Riverside</w:t>
      </w:r>
    </w:p>
    <w:p w14:paraId="1E14AD2F" w14:textId="2B36F7B5" w:rsidR="005E73DE" w:rsidRPr="00D34DFF" w:rsidRDefault="005E73DE" w:rsidP="00601DD9">
      <w:pPr>
        <w:jc w:val="center"/>
        <w:rPr>
          <w:rFonts w:ascii="Times New Roman" w:hAnsi="Times New Roman" w:cs="Times New Roman"/>
          <w:sz w:val="20"/>
          <w:szCs w:val="20"/>
        </w:rPr>
      </w:pPr>
      <w:r w:rsidRPr="00D34DFF">
        <w:rPr>
          <w:rFonts w:ascii="Times New Roman" w:hAnsi="Times New Roman" w:cs="Times New Roman"/>
          <w:sz w:val="20"/>
          <w:szCs w:val="20"/>
        </w:rPr>
        <w:t xml:space="preserve">Contact: </w:t>
      </w:r>
      <w:hyperlink r:id="rId7" w:history="1">
        <w:r w:rsidRPr="00D34DFF">
          <w:rPr>
            <w:rStyle w:val="Hyperlink"/>
            <w:rFonts w:ascii="Times New Roman" w:hAnsi="Times New Roman" w:cs="Times New Roman"/>
            <w:sz w:val="20"/>
            <w:szCs w:val="20"/>
          </w:rPr>
          <w:t>bwill012@ucr.edu</w:t>
        </w:r>
      </w:hyperlink>
    </w:p>
    <w:p w14:paraId="55F51CB1" w14:textId="77777777" w:rsidR="005E73DE" w:rsidRPr="00D34DFF" w:rsidRDefault="005E73DE" w:rsidP="00601DD9">
      <w:pPr>
        <w:jc w:val="center"/>
        <w:rPr>
          <w:rFonts w:ascii="Times New Roman" w:hAnsi="Times New Roman" w:cs="Times New Roman"/>
          <w:sz w:val="20"/>
          <w:szCs w:val="20"/>
        </w:rPr>
      </w:pPr>
    </w:p>
    <w:p w14:paraId="54E217B3" w14:textId="6BEA1C1A" w:rsidR="00AC5974" w:rsidRPr="00D34DFF" w:rsidRDefault="005E73DE" w:rsidP="00601DD9">
      <w:pPr>
        <w:jc w:val="center"/>
        <w:rPr>
          <w:rFonts w:ascii="Times New Roman" w:hAnsi="Times New Roman" w:cs="Times New Roman"/>
          <w:i/>
          <w:sz w:val="20"/>
          <w:szCs w:val="20"/>
        </w:rPr>
      </w:pPr>
      <w:r w:rsidRPr="00D34DFF">
        <w:rPr>
          <w:rFonts w:ascii="Times New Roman" w:hAnsi="Times New Roman" w:cs="Times New Roman"/>
          <w:i/>
          <w:sz w:val="20"/>
          <w:szCs w:val="20"/>
        </w:rPr>
        <w:t>Paper p</w:t>
      </w:r>
      <w:r w:rsidR="00AC5974" w:rsidRPr="00D34DFF">
        <w:rPr>
          <w:rFonts w:ascii="Times New Roman" w:hAnsi="Times New Roman" w:cs="Times New Roman"/>
          <w:i/>
          <w:sz w:val="20"/>
          <w:szCs w:val="20"/>
        </w:rPr>
        <w:t>repared for the WPSA Annual Conference, April 2, 2015, Las Vegas</w:t>
      </w:r>
    </w:p>
    <w:p w14:paraId="0F44F135" w14:textId="62E6371F" w:rsidR="005E73DE" w:rsidRPr="00D34DFF" w:rsidRDefault="005E73DE" w:rsidP="00601DD9">
      <w:pPr>
        <w:jc w:val="center"/>
        <w:rPr>
          <w:rFonts w:ascii="Times New Roman" w:hAnsi="Times New Roman" w:cs="Times New Roman"/>
          <w:i/>
          <w:sz w:val="20"/>
          <w:szCs w:val="20"/>
        </w:rPr>
      </w:pPr>
      <w:r w:rsidRPr="00D34DFF">
        <w:rPr>
          <w:rFonts w:ascii="Times New Roman" w:hAnsi="Times New Roman" w:cs="Times New Roman"/>
          <w:i/>
          <w:sz w:val="20"/>
          <w:szCs w:val="20"/>
        </w:rPr>
        <w:t>Comments and criticisms welcome</w:t>
      </w:r>
    </w:p>
    <w:p w14:paraId="00B41283" w14:textId="77777777" w:rsidR="00AC5974" w:rsidRPr="00D34DFF" w:rsidRDefault="00AC5974" w:rsidP="00AC5974">
      <w:pPr>
        <w:spacing w:line="360" w:lineRule="auto"/>
        <w:rPr>
          <w:rFonts w:ascii="Times New Roman" w:hAnsi="Times New Roman" w:cs="Times New Roman"/>
        </w:rPr>
      </w:pPr>
    </w:p>
    <w:p w14:paraId="7527BFFD" w14:textId="77777777" w:rsidR="00D34DFF" w:rsidRPr="00D34DFF" w:rsidRDefault="00D34DFF" w:rsidP="00AC5974">
      <w:pPr>
        <w:spacing w:line="360" w:lineRule="auto"/>
        <w:rPr>
          <w:rFonts w:ascii="Times New Roman" w:hAnsi="Times New Roman" w:cs="Times New Roman"/>
          <w:b/>
        </w:rPr>
      </w:pPr>
    </w:p>
    <w:p w14:paraId="1736CEF5" w14:textId="066076FC" w:rsidR="00AC5974" w:rsidRPr="00D34DFF" w:rsidRDefault="00AC5974" w:rsidP="00AC5974">
      <w:pPr>
        <w:spacing w:line="360" w:lineRule="auto"/>
        <w:rPr>
          <w:rFonts w:ascii="Times New Roman" w:hAnsi="Times New Roman" w:cs="Times New Roman"/>
        </w:rPr>
      </w:pPr>
      <w:r w:rsidRPr="00D34DFF">
        <w:rPr>
          <w:rFonts w:ascii="Times New Roman" w:hAnsi="Times New Roman" w:cs="Times New Roman"/>
          <w:b/>
        </w:rPr>
        <w:t>Abstract:</w:t>
      </w:r>
      <w:r w:rsidRPr="00D34DFF">
        <w:rPr>
          <w:rFonts w:ascii="Times New Roman" w:hAnsi="Times New Roman" w:cs="Times New Roman"/>
        </w:rPr>
        <w:t xml:space="preserve"> </w:t>
      </w:r>
      <w:r w:rsidR="00D34DFF">
        <w:rPr>
          <w:rFonts w:ascii="Times New Roman" w:hAnsi="Times New Roman" w:cs="Times New Roman"/>
        </w:rPr>
        <w:t xml:space="preserve">This study examines </w:t>
      </w:r>
      <w:r w:rsidR="00DD6E8F">
        <w:rPr>
          <w:rFonts w:ascii="Times New Roman" w:hAnsi="Times New Roman" w:cs="Times New Roman"/>
        </w:rPr>
        <w:t xml:space="preserve">different aspects of democratic development </w:t>
      </w:r>
      <w:r w:rsidR="00D34DFF">
        <w:rPr>
          <w:rFonts w:ascii="Times New Roman" w:hAnsi="Times New Roman" w:cs="Times New Roman"/>
        </w:rPr>
        <w:t xml:space="preserve">in Kenya. </w:t>
      </w:r>
      <w:r w:rsidR="004B2E02">
        <w:rPr>
          <w:rFonts w:ascii="Times New Roman" w:hAnsi="Times New Roman" w:cs="Times New Roman"/>
        </w:rPr>
        <w:t>The central argument advanced in the study is that,</w:t>
      </w:r>
      <w:r w:rsidR="00DD6E8F">
        <w:rPr>
          <w:rFonts w:ascii="Times New Roman" w:hAnsi="Times New Roman" w:cs="Times New Roman"/>
        </w:rPr>
        <w:t xml:space="preserve"> addition to the onset of multiparty contestation, the adoption of a new constitution,</w:t>
      </w:r>
      <w:r w:rsidR="004B2E02">
        <w:rPr>
          <w:rFonts w:ascii="Times New Roman" w:hAnsi="Times New Roman" w:cs="Times New Roman"/>
        </w:rPr>
        <w:t xml:space="preserve"> and arguably a reduction in corruption,</w:t>
      </w:r>
      <w:r w:rsidR="00DD6E8F">
        <w:rPr>
          <w:rFonts w:ascii="Times New Roman" w:hAnsi="Times New Roman" w:cs="Times New Roman"/>
        </w:rPr>
        <w:t xml:space="preserve"> </w:t>
      </w:r>
      <w:r w:rsidR="004B2E02">
        <w:rPr>
          <w:rFonts w:ascii="Times New Roman" w:hAnsi="Times New Roman" w:cs="Times New Roman"/>
        </w:rPr>
        <w:t xml:space="preserve">the </w:t>
      </w:r>
      <w:r w:rsidR="00DD6E8F">
        <w:rPr>
          <w:rFonts w:ascii="Times New Roman" w:hAnsi="Times New Roman" w:cs="Times New Roman"/>
        </w:rPr>
        <w:t xml:space="preserve">National Assembly </w:t>
      </w:r>
      <w:r w:rsidR="004B2E02">
        <w:rPr>
          <w:rFonts w:ascii="Times New Roman" w:hAnsi="Times New Roman" w:cs="Times New Roman"/>
        </w:rPr>
        <w:t>as an institution has become more democratic and in turn is likely to contribute to further democratization in the country. After providing an overview of the recent transition to multi-party contestation and the adoption of a new constitution</w:t>
      </w:r>
      <w:r w:rsidR="00DD6E8F">
        <w:rPr>
          <w:rFonts w:ascii="Times New Roman" w:hAnsi="Times New Roman" w:cs="Times New Roman"/>
        </w:rPr>
        <w:t xml:space="preserve">, I highlight </w:t>
      </w:r>
      <w:r w:rsidR="004B2E02">
        <w:rPr>
          <w:rFonts w:ascii="Times New Roman" w:hAnsi="Times New Roman" w:cs="Times New Roman"/>
        </w:rPr>
        <w:t>two aspects</w:t>
      </w:r>
      <w:r w:rsidR="00DD6E8F">
        <w:rPr>
          <w:rFonts w:ascii="Times New Roman" w:hAnsi="Times New Roman" w:cs="Times New Roman"/>
        </w:rPr>
        <w:t xml:space="preserve"> of </w:t>
      </w:r>
      <w:r w:rsidR="004B2E02">
        <w:rPr>
          <w:rFonts w:ascii="Times New Roman" w:hAnsi="Times New Roman" w:cs="Times New Roman"/>
        </w:rPr>
        <w:t>democratic developments in the Assembly: (i) an</w:t>
      </w:r>
      <w:r w:rsidR="00DD6E8F">
        <w:rPr>
          <w:rFonts w:ascii="Times New Roman" w:hAnsi="Times New Roman" w:cs="Times New Roman"/>
        </w:rPr>
        <w:t xml:space="preserve"> enhanced capacity to provide oversight of the executive branch</w:t>
      </w:r>
      <w:r w:rsidR="004B2E02">
        <w:rPr>
          <w:rFonts w:ascii="Times New Roman" w:hAnsi="Times New Roman" w:cs="Times New Roman"/>
        </w:rPr>
        <w:t>, indicated by the strengthening of the legislative committee system and the defeat of executive legislation</w:t>
      </w:r>
      <w:r w:rsidR="00DD6E8F">
        <w:rPr>
          <w:rFonts w:ascii="Times New Roman" w:hAnsi="Times New Roman" w:cs="Times New Roman"/>
        </w:rPr>
        <w:t>, and</w:t>
      </w:r>
      <w:r w:rsidR="004B2E02">
        <w:rPr>
          <w:rFonts w:ascii="Times New Roman" w:hAnsi="Times New Roman" w:cs="Times New Roman"/>
        </w:rPr>
        <w:t xml:space="preserve"> (ii)</w:t>
      </w:r>
      <w:r w:rsidR="00DD6E8F">
        <w:rPr>
          <w:rFonts w:ascii="Times New Roman" w:hAnsi="Times New Roman" w:cs="Times New Roman"/>
        </w:rPr>
        <w:t xml:space="preserve"> </w:t>
      </w:r>
      <w:r w:rsidR="004B2E02">
        <w:rPr>
          <w:rFonts w:ascii="Times New Roman" w:hAnsi="Times New Roman" w:cs="Times New Roman"/>
        </w:rPr>
        <w:t>using</w:t>
      </w:r>
      <w:r w:rsidR="00DD6E8F">
        <w:rPr>
          <w:rFonts w:ascii="Times New Roman" w:hAnsi="Times New Roman" w:cs="Times New Roman"/>
        </w:rPr>
        <w:t xml:space="preserve"> new legislative vote data</w:t>
      </w:r>
      <w:r w:rsidR="004B2E02">
        <w:rPr>
          <w:rFonts w:ascii="Times New Roman" w:hAnsi="Times New Roman" w:cs="Times New Roman"/>
        </w:rPr>
        <w:t xml:space="preserve"> I find evidence of a</w:t>
      </w:r>
      <w:r w:rsidR="00DD6E8F">
        <w:rPr>
          <w:rFonts w:ascii="Times New Roman" w:hAnsi="Times New Roman" w:cs="Times New Roman"/>
        </w:rPr>
        <w:t xml:space="preserve"> strengthened legislative party system</w:t>
      </w:r>
      <w:r w:rsidR="004B2E02">
        <w:rPr>
          <w:rFonts w:ascii="Times New Roman" w:hAnsi="Times New Roman" w:cs="Times New Roman"/>
        </w:rPr>
        <w:t>, given an increase in party unity and legislative consensus since the first opposition electoral victory in 2002</w:t>
      </w:r>
      <w:r w:rsidR="00DD6E8F">
        <w:rPr>
          <w:rFonts w:ascii="Times New Roman" w:hAnsi="Times New Roman" w:cs="Times New Roman"/>
        </w:rPr>
        <w:t xml:space="preserve">. </w:t>
      </w:r>
    </w:p>
    <w:p w14:paraId="726195B1" w14:textId="77777777" w:rsidR="00AC5974" w:rsidRPr="00D34DFF" w:rsidRDefault="00AC5974" w:rsidP="00AC5974">
      <w:pPr>
        <w:spacing w:line="360" w:lineRule="auto"/>
        <w:rPr>
          <w:rFonts w:ascii="Times New Roman" w:hAnsi="Times New Roman" w:cs="Times New Roman"/>
          <w:b/>
        </w:rPr>
      </w:pPr>
    </w:p>
    <w:p w14:paraId="523844C8" w14:textId="6A8FB0C0" w:rsidR="00C4571C" w:rsidRPr="00D34DFF" w:rsidRDefault="005155BF" w:rsidP="005155BF">
      <w:pPr>
        <w:spacing w:line="360" w:lineRule="auto"/>
        <w:jc w:val="center"/>
        <w:rPr>
          <w:rFonts w:ascii="Times New Roman" w:hAnsi="Times New Roman" w:cs="Times New Roman"/>
          <w:b/>
        </w:rPr>
      </w:pPr>
      <w:r>
        <w:rPr>
          <w:rFonts w:ascii="Times New Roman" w:hAnsi="Times New Roman" w:cs="Times New Roman"/>
          <w:b/>
        </w:rPr>
        <w:t xml:space="preserve">I. </w:t>
      </w:r>
      <w:r w:rsidR="00C4571C" w:rsidRPr="00D34DFF">
        <w:rPr>
          <w:rFonts w:ascii="Times New Roman" w:hAnsi="Times New Roman" w:cs="Times New Roman"/>
          <w:b/>
        </w:rPr>
        <w:t>Introduction</w:t>
      </w:r>
    </w:p>
    <w:p w14:paraId="14B8E96B" w14:textId="77777777" w:rsidR="00D120EA" w:rsidRDefault="00D34DFF" w:rsidP="005155BF">
      <w:pPr>
        <w:spacing w:line="360" w:lineRule="auto"/>
        <w:ind w:firstLine="720"/>
        <w:rPr>
          <w:rFonts w:ascii="Times New Roman" w:hAnsi="Times New Roman" w:cs="Times New Roman"/>
        </w:rPr>
      </w:pPr>
      <w:r>
        <w:rPr>
          <w:rFonts w:ascii="Times New Roman" w:hAnsi="Times New Roman" w:cs="Times New Roman"/>
        </w:rPr>
        <w:t xml:space="preserve">Coinciding with the transition from single-party rule to democratization since the </w:t>
      </w:r>
      <w:r w:rsidR="00D120EA">
        <w:rPr>
          <w:rFonts w:ascii="Times New Roman" w:hAnsi="Times New Roman" w:cs="Times New Roman"/>
        </w:rPr>
        <w:t>‘</w:t>
      </w:r>
      <w:r>
        <w:rPr>
          <w:rFonts w:ascii="Times New Roman" w:hAnsi="Times New Roman" w:cs="Times New Roman"/>
        </w:rPr>
        <w:t>third wave</w:t>
      </w:r>
      <w:r w:rsidR="00D120EA">
        <w:rPr>
          <w:rFonts w:ascii="Times New Roman" w:hAnsi="Times New Roman" w:cs="Times New Roman"/>
        </w:rPr>
        <w:t>’ of democracy</w:t>
      </w:r>
      <w:r>
        <w:rPr>
          <w:rFonts w:ascii="Times New Roman" w:hAnsi="Times New Roman" w:cs="Times New Roman"/>
        </w:rPr>
        <w:t xml:space="preserve"> swept over sub-Saharan Africa in the early 1990s, there have been several important developments in Kenya. </w:t>
      </w:r>
      <w:r w:rsidR="00D120EA">
        <w:rPr>
          <w:rFonts w:ascii="Times New Roman" w:hAnsi="Times New Roman" w:cs="Times New Roman"/>
        </w:rPr>
        <w:t>I</w:t>
      </w:r>
      <w:r>
        <w:rPr>
          <w:rFonts w:ascii="Times New Roman" w:hAnsi="Times New Roman" w:cs="Times New Roman"/>
        </w:rPr>
        <w:t>nstitutionally, the country recently adopted a new constitution in 2010</w:t>
      </w:r>
      <w:r w:rsidR="003C30CC">
        <w:rPr>
          <w:rFonts w:ascii="Times New Roman" w:hAnsi="Times New Roman" w:cs="Times New Roman"/>
        </w:rPr>
        <w:t xml:space="preserve"> with a number of important features</w:t>
      </w:r>
      <w:r>
        <w:rPr>
          <w:rFonts w:ascii="Times New Roman" w:hAnsi="Times New Roman" w:cs="Times New Roman"/>
        </w:rPr>
        <w:t xml:space="preserve">. </w:t>
      </w:r>
      <w:r w:rsidR="00D120EA">
        <w:rPr>
          <w:rFonts w:ascii="Times New Roman" w:hAnsi="Times New Roman" w:cs="Times New Roman"/>
        </w:rPr>
        <w:t>Also</w:t>
      </w:r>
      <w:r>
        <w:rPr>
          <w:rFonts w:ascii="Times New Roman" w:hAnsi="Times New Roman" w:cs="Times New Roman"/>
        </w:rPr>
        <w:t>,</w:t>
      </w:r>
      <w:r w:rsidR="003C30CC">
        <w:rPr>
          <w:rFonts w:ascii="Times New Roman" w:hAnsi="Times New Roman" w:cs="Times New Roman"/>
        </w:rPr>
        <w:t xml:space="preserve"> there </w:t>
      </w:r>
      <w:r w:rsidR="00D120EA">
        <w:rPr>
          <w:rFonts w:ascii="Times New Roman" w:hAnsi="Times New Roman" w:cs="Times New Roman"/>
        </w:rPr>
        <w:t>has been</w:t>
      </w:r>
      <w:r w:rsidR="003C30CC">
        <w:rPr>
          <w:rFonts w:ascii="Times New Roman" w:hAnsi="Times New Roman" w:cs="Times New Roman"/>
        </w:rPr>
        <w:t xml:space="preserve"> </w:t>
      </w:r>
      <w:r>
        <w:rPr>
          <w:rFonts w:ascii="Times New Roman" w:hAnsi="Times New Roman" w:cs="Times New Roman"/>
        </w:rPr>
        <w:t xml:space="preserve">the development of a </w:t>
      </w:r>
      <w:r w:rsidR="00D120EA">
        <w:rPr>
          <w:rFonts w:ascii="Times New Roman" w:hAnsi="Times New Roman" w:cs="Times New Roman"/>
        </w:rPr>
        <w:t>multi</w:t>
      </w:r>
      <w:r>
        <w:rPr>
          <w:rFonts w:ascii="Times New Roman" w:hAnsi="Times New Roman" w:cs="Times New Roman"/>
        </w:rPr>
        <w:t xml:space="preserve">party system and electoral contestation. Third, in terms of the ‘electoral connection’ in Kenya, there </w:t>
      </w:r>
      <w:r w:rsidR="00D120EA">
        <w:rPr>
          <w:rFonts w:ascii="Times New Roman" w:hAnsi="Times New Roman" w:cs="Times New Roman"/>
        </w:rPr>
        <w:t>is some evidence of</w:t>
      </w:r>
      <w:r>
        <w:rPr>
          <w:rFonts w:ascii="Times New Roman" w:hAnsi="Times New Roman" w:cs="Times New Roman"/>
        </w:rPr>
        <w:t xml:space="preserve"> a transition from neopatrimonialism to</w:t>
      </w:r>
      <w:r w:rsidR="00D120EA">
        <w:rPr>
          <w:rFonts w:ascii="Times New Roman" w:hAnsi="Times New Roman" w:cs="Times New Roman"/>
        </w:rPr>
        <w:t xml:space="preserve"> a less corrupt form of</w:t>
      </w:r>
      <w:r>
        <w:rPr>
          <w:rFonts w:ascii="Times New Roman" w:hAnsi="Times New Roman" w:cs="Times New Roman"/>
        </w:rPr>
        <w:t xml:space="preserve"> constituency service.</w:t>
      </w:r>
    </w:p>
    <w:p w14:paraId="4D16CB42" w14:textId="4BC7B56D" w:rsidR="00D34DFF" w:rsidRDefault="00D120EA" w:rsidP="00D120EA">
      <w:pPr>
        <w:spacing w:line="360" w:lineRule="auto"/>
        <w:ind w:firstLine="720"/>
        <w:rPr>
          <w:rFonts w:ascii="Times New Roman" w:hAnsi="Times New Roman" w:cs="Times New Roman"/>
        </w:rPr>
      </w:pPr>
      <w:r>
        <w:rPr>
          <w:rFonts w:ascii="Times New Roman" w:hAnsi="Times New Roman" w:cs="Times New Roman"/>
        </w:rPr>
        <w:t>In addition,</w:t>
      </w:r>
      <w:r w:rsidR="00D34DFF">
        <w:rPr>
          <w:rFonts w:ascii="Times New Roman" w:hAnsi="Times New Roman" w:cs="Times New Roman"/>
        </w:rPr>
        <w:t xml:space="preserve"> </w:t>
      </w:r>
      <w:r>
        <w:rPr>
          <w:rFonts w:ascii="Times New Roman" w:hAnsi="Times New Roman" w:cs="Times New Roman"/>
        </w:rPr>
        <w:t xml:space="preserve">I argue that changes in the legislature can also be seen as part of Kenyan democratization. Specifically, there appears to be (i) an enhanced capacity of the legislature to oversee the executive, indicated by the strengthening of the legislative </w:t>
      </w:r>
      <w:r>
        <w:rPr>
          <w:rFonts w:ascii="Times New Roman" w:hAnsi="Times New Roman" w:cs="Times New Roman"/>
        </w:rPr>
        <w:lastRenderedPageBreak/>
        <w:t>committee system and the defeat of many government bills and (ii) a strengthened legislative party system, as is indicated by an increase in party unity since 2002 and perhaps also by an increase in legislative consensus.</w:t>
      </w:r>
      <w:r w:rsidR="00D34DFF">
        <w:rPr>
          <w:rFonts w:ascii="Times New Roman" w:hAnsi="Times New Roman" w:cs="Times New Roman"/>
        </w:rPr>
        <w:t xml:space="preserve"> </w:t>
      </w:r>
      <w:r w:rsidRPr="00D120EA">
        <w:rPr>
          <w:rFonts w:ascii="Times New Roman" w:hAnsi="Times New Roman" w:cs="Times New Roman"/>
          <w:i/>
        </w:rPr>
        <w:t xml:space="preserve">The central argument of this study is thus that </w:t>
      </w:r>
      <w:r w:rsidR="00511BF4">
        <w:rPr>
          <w:rFonts w:ascii="Times New Roman" w:hAnsi="Times New Roman" w:cs="Times New Roman"/>
          <w:i/>
        </w:rPr>
        <w:t xml:space="preserve">(i) the third wave of democratization in Kenya has yielded real progress towards democracy in the country, and that (ii) </w:t>
      </w:r>
      <w:r w:rsidRPr="00D120EA">
        <w:rPr>
          <w:rFonts w:ascii="Times New Roman" w:hAnsi="Times New Roman" w:cs="Times New Roman"/>
          <w:i/>
        </w:rPr>
        <w:t xml:space="preserve">developments in the National Assembly have been integral to </w:t>
      </w:r>
      <w:r w:rsidR="00511BF4">
        <w:rPr>
          <w:rFonts w:ascii="Times New Roman" w:hAnsi="Times New Roman" w:cs="Times New Roman"/>
          <w:i/>
        </w:rPr>
        <w:t>this</w:t>
      </w:r>
      <w:r>
        <w:rPr>
          <w:rFonts w:ascii="Times New Roman" w:hAnsi="Times New Roman" w:cs="Times New Roman"/>
          <w:i/>
        </w:rPr>
        <w:t xml:space="preserve"> progress</w:t>
      </w:r>
      <w:r>
        <w:rPr>
          <w:rFonts w:ascii="Times New Roman" w:hAnsi="Times New Roman" w:cs="Times New Roman"/>
        </w:rPr>
        <w:t>.</w:t>
      </w:r>
    </w:p>
    <w:p w14:paraId="1085F046" w14:textId="5EE2769A" w:rsidR="002373EE" w:rsidRPr="00D34DFF" w:rsidRDefault="00D34DFF" w:rsidP="00524C2A">
      <w:pPr>
        <w:spacing w:line="360" w:lineRule="auto"/>
        <w:rPr>
          <w:rFonts w:ascii="Times New Roman" w:hAnsi="Times New Roman" w:cs="Times New Roman"/>
        </w:rPr>
      </w:pPr>
      <w:r>
        <w:rPr>
          <w:rFonts w:ascii="Times New Roman" w:hAnsi="Times New Roman" w:cs="Times New Roman"/>
        </w:rPr>
        <w:tab/>
      </w:r>
      <w:r w:rsidR="00524C2A">
        <w:rPr>
          <w:rFonts w:ascii="Times New Roman" w:hAnsi="Times New Roman" w:cs="Times New Roman"/>
        </w:rPr>
        <w:t xml:space="preserve">With this study, I have three </w:t>
      </w:r>
      <w:r w:rsidR="00455BEC">
        <w:rPr>
          <w:rFonts w:ascii="Times New Roman" w:hAnsi="Times New Roman" w:cs="Times New Roman"/>
        </w:rPr>
        <w:t>primary objectives</w:t>
      </w:r>
      <w:r w:rsidR="00524C2A">
        <w:rPr>
          <w:rFonts w:ascii="Times New Roman" w:hAnsi="Times New Roman" w:cs="Times New Roman"/>
        </w:rPr>
        <w:t xml:space="preserve">: (i) </w:t>
      </w:r>
      <w:r w:rsidR="00455BEC">
        <w:rPr>
          <w:rFonts w:ascii="Times New Roman" w:hAnsi="Times New Roman" w:cs="Times New Roman"/>
        </w:rPr>
        <w:t>provide</w:t>
      </w:r>
      <w:r w:rsidR="00511BF4">
        <w:rPr>
          <w:rFonts w:ascii="Times New Roman" w:hAnsi="Times New Roman" w:cs="Times New Roman"/>
        </w:rPr>
        <w:t xml:space="preserve"> a synthesized</w:t>
      </w:r>
      <w:r>
        <w:rPr>
          <w:rFonts w:ascii="Times New Roman" w:hAnsi="Times New Roman" w:cs="Times New Roman"/>
        </w:rPr>
        <w:t xml:space="preserve"> overview of </w:t>
      </w:r>
      <w:r w:rsidR="00511BF4">
        <w:rPr>
          <w:rFonts w:ascii="Times New Roman" w:hAnsi="Times New Roman" w:cs="Times New Roman"/>
        </w:rPr>
        <w:t xml:space="preserve">Kenya’s democratic transition, (ii) in so doing, highlight the onset of multiparty competition, the adoption of the new constitution, and a reduction in corruption and </w:t>
      </w:r>
      <w:r w:rsidR="00524C2A">
        <w:rPr>
          <w:rFonts w:ascii="Times New Roman" w:hAnsi="Times New Roman" w:cs="Times New Roman"/>
        </w:rPr>
        <w:t>(iii) utilize</w:t>
      </w:r>
      <w:r>
        <w:rPr>
          <w:rFonts w:ascii="Times New Roman" w:hAnsi="Times New Roman" w:cs="Times New Roman"/>
        </w:rPr>
        <w:t xml:space="preserve"> new legislative vote data from</w:t>
      </w:r>
      <w:r w:rsidR="00524C2A">
        <w:rPr>
          <w:rFonts w:ascii="Times New Roman" w:hAnsi="Times New Roman" w:cs="Times New Roman"/>
        </w:rPr>
        <w:t xml:space="preserve"> the Kenyan National Assembly</w:t>
      </w:r>
      <w:r w:rsidR="00455BEC">
        <w:rPr>
          <w:rFonts w:ascii="Times New Roman" w:hAnsi="Times New Roman" w:cs="Times New Roman"/>
        </w:rPr>
        <w:t xml:space="preserve"> </w:t>
      </w:r>
      <w:r w:rsidR="00511BF4">
        <w:rPr>
          <w:rFonts w:ascii="Times New Roman" w:hAnsi="Times New Roman" w:cs="Times New Roman"/>
        </w:rPr>
        <w:t>to demonstrate the legislature’s integral role in Kenyan democratic development</w:t>
      </w:r>
      <w:r>
        <w:rPr>
          <w:rFonts w:ascii="Times New Roman" w:hAnsi="Times New Roman" w:cs="Times New Roman"/>
        </w:rPr>
        <w:t>.</w:t>
      </w:r>
      <w:r w:rsidR="00524C2A">
        <w:rPr>
          <w:rFonts w:ascii="Times New Roman" w:hAnsi="Times New Roman" w:cs="Times New Roman"/>
        </w:rPr>
        <w:t xml:space="preserve"> </w:t>
      </w:r>
      <w:r>
        <w:rPr>
          <w:rFonts w:ascii="Times New Roman" w:hAnsi="Times New Roman" w:cs="Times New Roman"/>
        </w:rPr>
        <w:t xml:space="preserve">This study pays particular attention to the Kenyan National Assembly, for a couple reasons. First, </w:t>
      </w:r>
      <w:r w:rsidRPr="00D34DFF">
        <w:rPr>
          <w:rFonts w:ascii="Times New Roman" w:hAnsi="Times New Roman" w:cs="Times New Roman"/>
        </w:rPr>
        <w:t>legislatures</w:t>
      </w:r>
      <w:r>
        <w:rPr>
          <w:rFonts w:ascii="Times New Roman" w:hAnsi="Times New Roman" w:cs="Times New Roman"/>
        </w:rPr>
        <w:t xml:space="preserve"> are important to democratization</w:t>
      </w:r>
      <w:r w:rsidR="00524C2A">
        <w:rPr>
          <w:rFonts w:ascii="Times New Roman" w:hAnsi="Times New Roman" w:cs="Times New Roman"/>
        </w:rPr>
        <w:t xml:space="preserve"> for accountability—</w:t>
      </w:r>
      <w:r w:rsidR="00511BF4">
        <w:rPr>
          <w:rFonts w:ascii="Times New Roman" w:hAnsi="Times New Roman" w:cs="Times New Roman"/>
        </w:rPr>
        <w:t>as</w:t>
      </w:r>
      <w:r>
        <w:rPr>
          <w:rFonts w:ascii="Times New Roman" w:hAnsi="Times New Roman" w:cs="Times New Roman"/>
        </w:rPr>
        <w:t xml:space="preserve"> </w:t>
      </w:r>
      <w:r w:rsidR="00511BF4">
        <w:rPr>
          <w:rFonts w:ascii="Times New Roman" w:hAnsi="Times New Roman" w:cs="Times New Roman"/>
        </w:rPr>
        <w:t xml:space="preserve">a forum for </w:t>
      </w:r>
      <w:r w:rsidRPr="00D34DFF">
        <w:rPr>
          <w:rFonts w:ascii="Times New Roman" w:hAnsi="Times New Roman" w:cs="Times New Roman"/>
        </w:rPr>
        <w:t>vertical accountability</w:t>
      </w:r>
      <w:r>
        <w:rPr>
          <w:rFonts w:ascii="Times New Roman" w:hAnsi="Times New Roman" w:cs="Times New Roman"/>
        </w:rPr>
        <w:t xml:space="preserve"> (voting the rascals out of office) and</w:t>
      </w:r>
      <w:r w:rsidR="00511BF4">
        <w:rPr>
          <w:rFonts w:ascii="Times New Roman" w:hAnsi="Times New Roman" w:cs="Times New Roman"/>
        </w:rPr>
        <w:t xml:space="preserve"> as an agent of</w:t>
      </w:r>
      <w:r>
        <w:rPr>
          <w:rFonts w:ascii="Times New Roman" w:hAnsi="Times New Roman" w:cs="Times New Roman"/>
        </w:rPr>
        <w:t xml:space="preserve"> </w:t>
      </w:r>
      <w:r w:rsidRPr="00D34DFF">
        <w:rPr>
          <w:rFonts w:ascii="Times New Roman" w:hAnsi="Times New Roman" w:cs="Times New Roman"/>
        </w:rPr>
        <w:t xml:space="preserve">horizontal accountability </w:t>
      </w:r>
      <w:r>
        <w:rPr>
          <w:rFonts w:ascii="Times New Roman" w:hAnsi="Times New Roman" w:cs="Times New Roman"/>
        </w:rPr>
        <w:t>(</w:t>
      </w:r>
      <w:r w:rsidR="00524C2A">
        <w:rPr>
          <w:rFonts w:ascii="Times New Roman" w:hAnsi="Times New Roman" w:cs="Times New Roman"/>
        </w:rPr>
        <w:t>oversight of</w:t>
      </w:r>
      <w:r w:rsidRPr="00D34DFF">
        <w:rPr>
          <w:rFonts w:ascii="Times New Roman" w:hAnsi="Times New Roman" w:cs="Times New Roman"/>
        </w:rPr>
        <w:t xml:space="preserve"> other </w:t>
      </w:r>
      <w:r>
        <w:rPr>
          <w:rFonts w:ascii="Times New Roman" w:hAnsi="Times New Roman" w:cs="Times New Roman"/>
        </w:rPr>
        <w:t>branches of government).</w:t>
      </w:r>
      <w:r w:rsidR="0088241B" w:rsidRPr="00D34DFF">
        <w:rPr>
          <w:rFonts w:ascii="Times New Roman" w:hAnsi="Times New Roman" w:cs="Times New Roman"/>
        </w:rPr>
        <w:t xml:space="preserve"> </w:t>
      </w:r>
      <w:r>
        <w:rPr>
          <w:rFonts w:ascii="Times New Roman" w:hAnsi="Times New Roman" w:cs="Times New Roman"/>
        </w:rPr>
        <w:t xml:space="preserve">Second, as Barkan (2009) notes, studies of democratization </w:t>
      </w:r>
      <w:r w:rsidRPr="00D34DFF">
        <w:rPr>
          <w:rFonts w:ascii="Times New Roman" w:hAnsi="Times New Roman" w:cs="Times New Roman"/>
        </w:rPr>
        <w:t>in sub-Saharan Africa</w:t>
      </w:r>
      <w:r>
        <w:rPr>
          <w:rFonts w:ascii="Times New Roman" w:hAnsi="Times New Roman" w:cs="Times New Roman"/>
        </w:rPr>
        <w:t xml:space="preserve"> </w:t>
      </w:r>
      <w:r w:rsidR="00511BF4">
        <w:rPr>
          <w:rFonts w:ascii="Times New Roman" w:hAnsi="Times New Roman" w:cs="Times New Roman"/>
        </w:rPr>
        <w:t>have rarely paid</w:t>
      </w:r>
      <w:r>
        <w:rPr>
          <w:rFonts w:ascii="Times New Roman" w:hAnsi="Times New Roman" w:cs="Times New Roman"/>
        </w:rPr>
        <w:t xml:space="preserve"> attention to </w:t>
      </w:r>
      <w:r w:rsidR="0088241B" w:rsidRPr="00D34DFF">
        <w:rPr>
          <w:rFonts w:ascii="Times New Roman" w:hAnsi="Times New Roman" w:cs="Times New Roman"/>
        </w:rPr>
        <w:t>national legislatures.</w:t>
      </w:r>
      <w:r w:rsidR="00524C2A">
        <w:rPr>
          <w:rFonts w:ascii="Times New Roman" w:hAnsi="Times New Roman" w:cs="Times New Roman"/>
        </w:rPr>
        <w:t xml:space="preserve"> Thus</w:t>
      </w:r>
      <w:r>
        <w:rPr>
          <w:rFonts w:ascii="Times New Roman" w:hAnsi="Times New Roman" w:cs="Times New Roman"/>
        </w:rPr>
        <w:t xml:space="preserve">, this study </w:t>
      </w:r>
      <w:r w:rsidR="00455BEC">
        <w:rPr>
          <w:rFonts w:ascii="Times New Roman" w:hAnsi="Times New Roman" w:cs="Times New Roman"/>
        </w:rPr>
        <w:t>helps to fill</w:t>
      </w:r>
      <w:r>
        <w:rPr>
          <w:rFonts w:ascii="Times New Roman" w:hAnsi="Times New Roman" w:cs="Times New Roman"/>
        </w:rPr>
        <w:t xml:space="preserve"> this gap in the literature.</w:t>
      </w:r>
    </w:p>
    <w:p w14:paraId="24B8A6FB" w14:textId="77777777" w:rsidR="00AC5974" w:rsidRPr="00D34DFF" w:rsidRDefault="00AC5974" w:rsidP="00AC5974">
      <w:pPr>
        <w:spacing w:line="360" w:lineRule="auto"/>
        <w:rPr>
          <w:rFonts w:ascii="Times New Roman" w:hAnsi="Times New Roman" w:cs="Times New Roman"/>
          <w:b/>
        </w:rPr>
      </w:pPr>
    </w:p>
    <w:p w14:paraId="545FBA05" w14:textId="277264BF" w:rsidR="005155BF" w:rsidRDefault="005155BF" w:rsidP="005155BF">
      <w:pPr>
        <w:spacing w:line="360" w:lineRule="auto"/>
        <w:jc w:val="center"/>
        <w:rPr>
          <w:rFonts w:ascii="Times New Roman" w:hAnsi="Times New Roman" w:cs="Times New Roman"/>
          <w:b/>
        </w:rPr>
      </w:pPr>
      <w:r>
        <w:rPr>
          <w:rFonts w:ascii="Times New Roman" w:hAnsi="Times New Roman" w:cs="Times New Roman"/>
          <w:b/>
        </w:rPr>
        <w:t>II. Political Developments in Kenya: An Overview</w:t>
      </w:r>
    </w:p>
    <w:p w14:paraId="2E4E9E72" w14:textId="5ED43B40" w:rsidR="00853534" w:rsidRPr="00D34DFF" w:rsidRDefault="00D858CC" w:rsidP="00AC5974">
      <w:pPr>
        <w:spacing w:line="360" w:lineRule="auto"/>
        <w:rPr>
          <w:rFonts w:ascii="Times New Roman" w:hAnsi="Times New Roman" w:cs="Times New Roman"/>
          <w:b/>
        </w:rPr>
      </w:pPr>
      <w:r>
        <w:rPr>
          <w:rFonts w:ascii="Times New Roman" w:hAnsi="Times New Roman" w:cs="Times New Roman"/>
          <w:b/>
        </w:rPr>
        <w:t xml:space="preserve">2.1 </w:t>
      </w:r>
      <w:r w:rsidR="00455BEC">
        <w:rPr>
          <w:rFonts w:ascii="Times New Roman" w:hAnsi="Times New Roman" w:cs="Times New Roman"/>
          <w:b/>
        </w:rPr>
        <w:t>KANU ru</w:t>
      </w:r>
      <w:r w:rsidR="00212BA4">
        <w:rPr>
          <w:rFonts w:ascii="Times New Roman" w:hAnsi="Times New Roman" w:cs="Times New Roman"/>
          <w:b/>
        </w:rPr>
        <w:t>le before the third wave</w:t>
      </w:r>
      <w:r w:rsidR="00455BEC">
        <w:rPr>
          <w:rFonts w:ascii="Times New Roman" w:hAnsi="Times New Roman" w:cs="Times New Roman"/>
          <w:b/>
        </w:rPr>
        <w:t>: 1963-1992</w:t>
      </w:r>
    </w:p>
    <w:p w14:paraId="19215901" w14:textId="06C7AA73" w:rsidR="001853C8" w:rsidRPr="00D34DFF" w:rsidRDefault="00B32806" w:rsidP="00C4571C">
      <w:pPr>
        <w:spacing w:line="360" w:lineRule="auto"/>
        <w:rPr>
          <w:rFonts w:ascii="Times New Roman" w:hAnsi="Times New Roman" w:cs="Times New Roman"/>
        </w:rPr>
      </w:pPr>
      <w:r w:rsidRPr="00D34DFF">
        <w:rPr>
          <w:rFonts w:ascii="Times New Roman" w:hAnsi="Times New Roman" w:cs="Times New Roman"/>
        </w:rPr>
        <w:t>F</w:t>
      </w:r>
      <w:r w:rsidR="001853C8" w:rsidRPr="00D34DFF">
        <w:rPr>
          <w:rFonts w:ascii="Times New Roman" w:hAnsi="Times New Roman" w:cs="Times New Roman"/>
        </w:rPr>
        <w:t>ollowing the Mau Mau uprising in the 1950s</w:t>
      </w:r>
      <w:r w:rsidR="00D6200A" w:rsidRPr="00D34DFF">
        <w:rPr>
          <w:rFonts w:ascii="Times New Roman" w:hAnsi="Times New Roman" w:cs="Times New Roman"/>
        </w:rPr>
        <w:t>,</w:t>
      </w:r>
      <w:r w:rsidR="001853C8" w:rsidRPr="00D34DFF">
        <w:rPr>
          <w:rFonts w:ascii="Times New Roman" w:hAnsi="Times New Roman" w:cs="Times New Roman"/>
        </w:rPr>
        <w:t xml:space="preserve"> </w:t>
      </w:r>
      <w:r w:rsidR="00D6200A" w:rsidRPr="00D34DFF">
        <w:rPr>
          <w:rFonts w:ascii="Times New Roman" w:hAnsi="Times New Roman" w:cs="Times New Roman"/>
        </w:rPr>
        <w:t>Kenya gained in</w:t>
      </w:r>
      <w:r w:rsidR="0031700E">
        <w:rPr>
          <w:rFonts w:ascii="Times New Roman" w:hAnsi="Times New Roman" w:cs="Times New Roman"/>
        </w:rPr>
        <w:t>dependence from Britain in 1963</w:t>
      </w:r>
      <w:r w:rsidR="00D6200A" w:rsidRPr="00D34DFF">
        <w:rPr>
          <w:rFonts w:ascii="Times New Roman" w:hAnsi="Times New Roman" w:cs="Times New Roman"/>
        </w:rPr>
        <w:t xml:space="preserve"> </w:t>
      </w:r>
      <w:r w:rsidR="001853C8" w:rsidRPr="00D34DFF">
        <w:rPr>
          <w:rFonts w:ascii="Times New Roman" w:hAnsi="Times New Roman" w:cs="Times New Roman"/>
        </w:rPr>
        <w:t xml:space="preserve">(Ochieng’ &amp; Atieno-Odhiambo 1995). Kenya’s </w:t>
      </w:r>
      <w:r w:rsidR="0031700E">
        <w:rPr>
          <w:rFonts w:ascii="Times New Roman" w:hAnsi="Times New Roman" w:cs="Times New Roman"/>
        </w:rPr>
        <w:t>independence</w:t>
      </w:r>
      <w:r w:rsidR="001853C8" w:rsidRPr="00D34DFF">
        <w:rPr>
          <w:rFonts w:ascii="Times New Roman" w:hAnsi="Times New Roman" w:cs="Times New Roman"/>
        </w:rPr>
        <w:t xml:space="preserve"> constitution, like other</w:t>
      </w:r>
      <w:r w:rsidR="00DD5E6E" w:rsidRPr="00D34DFF">
        <w:rPr>
          <w:rFonts w:ascii="Times New Roman" w:hAnsi="Times New Roman" w:cs="Times New Roman"/>
        </w:rPr>
        <w:t>s in Africa</w:t>
      </w:r>
      <w:r w:rsidRPr="00D34DFF">
        <w:rPr>
          <w:rFonts w:ascii="Times New Roman" w:hAnsi="Times New Roman" w:cs="Times New Roman"/>
        </w:rPr>
        <w:t xml:space="preserve"> </w:t>
      </w:r>
      <w:r w:rsidR="001853C8" w:rsidRPr="00D34DFF">
        <w:rPr>
          <w:rFonts w:ascii="Times New Roman" w:hAnsi="Times New Roman" w:cs="Times New Roman"/>
        </w:rPr>
        <w:t xml:space="preserve">drafted at the time of independence, was the product of negotiations between the departing colonial power, and nationalist leaders who were eager to take control (Hyden 2013, 107-8). Kenya’s independence constitution </w:t>
      </w:r>
      <w:r w:rsidRPr="00D34DFF">
        <w:rPr>
          <w:rFonts w:ascii="Times New Roman" w:hAnsi="Times New Roman" w:cs="Times New Roman"/>
        </w:rPr>
        <w:t>granted</w:t>
      </w:r>
      <w:r w:rsidR="001853C8" w:rsidRPr="00D34DFF">
        <w:rPr>
          <w:rFonts w:ascii="Times New Roman" w:hAnsi="Times New Roman" w:cs="Times New Roman"/>
        </w:rPr>
        <w:t xml:space="preserve"> significant power</w:t>
      </w:r>
      <w:r w:rsidRPr="00D34DFF">
        <w:rPr>
          <w:rFonts w:ascii="Times New Roman" w:hAnsi="Times New Roman" w:cs="Times New Roman"/>
        </w:rPr>
        <w:t>s to regional authorities</w:t>
      </w:r>
      <w:r w:rsidR="00D6200A" w:rsidRPr="00D34DFF">
        <w:rPr>
          <w:rFonts w:ascii="Times New Roman" w:hAnsi="Times New Roman" w:cs="Times New Roman"/>
        </w:rPr>
        <w:t xml:space="preserve"> and</w:t>
      </w:r>
      <w:r w:rsidR="001853C8" w:rsidRPr="00D34DFF">
        <w:rPr>
          <w:rFonts w:ascii="Times New Roman" w:hAnsi="Times New Roman" w:cs="Times New Roman"/>
        </w:rPr>
        <w:t xml:space="preserve"> </w:t>
      </w:r>
      <w:r w:rsidR="00DD5E6E" w:rsidRPr="00D34DFF">
        <w:rPr>
          <w:rFonts w:ascii="Times New Roman" w:hAnsi="Times New Roman" w:cs="Times New Roman"/>
        </w:rPr>
        <w:t xml:space="preserve">some </w:t>
      </w:r>
      <w:r w:rsidR="001853C8" w:rsidRPr="00D34DFF">
        <w:rPr>
          <w:rFonts w:ascii="Times New Roman" w:hAnsi="Times New Roman" w:cs="Times New Roman"/>
        </w:rPr>
        <w:t>concession</w:t>
      </w:r>
      <w:r w:rsidR="00D6200A" w:rsidRPr="00D34DFF">
        <w:rPr>
          <w:rFonts w:ascii="Times New Roman" w:hAnsi="Times New Roman" w:cs="Times New Roman"/>
        </w:rPr>
        <w:t>s</w:t>
      </w:r>
      <w:r w:rsidR="001853C8" w:rsidRPr="00D34DFF">
        <w:rPr>
          <w:rFonts w:ascii="Times New Roman" w:hAnsi="Times New Roman" w:cs="Times New Roman"/>
        </w:rPr>
        <w:t xml:space="preserve"> to the Kenyan </w:t>
      </w:r>
      <w:r w:rsidRPr="00D34DFF">
        <w:rPr>
          <w:rFonts w:ascii="Times New Roman" w:hAnsi="Times New Roman" w:cs="Times New Roman"/>
        </w:rPr>
        <w:t>African Democratic Union (KADU)</w:t>
      </w:r>
      <w:r w:rsidR="001853C8" w:rsidRPr="00D34DFF">
        <w:rPr>
          <w:rFonts w:ascii="Times New Roman" w:hAnsi="Times New Roman" w:cs="Times New Roman"/>
        </w:rPr>
        <w:t xml:space="preserve"> representing Kenya’s smaller ethnic groups. However, within the first year of independence, the Kenyan African National Union (KANU), under the </w:t>
      </w:r>
      <w:r w:rsidRPr="00D34DFF">
        <w:rPr>
          <w:rFonts w:ascii="Times New Roman" w:hAnsi="Times New Roman" w:cs="Times New Roman"/>
        </w:rPr>
        <w:t>p</w:t>
      </w:r>
      <w:r w:rsidR="00D6200A" w:rsidRPr="00D34DFF">
        <w:rPr>
          <w:rFonts w:ascii="Times New Roman" w:hAnsi="Times New Roman" w:cs="Times New Roman"/>
        </w:rPr>
        <w:t>residency</w:t>
      </w:r>
      <w:r w:rsidR="001853C8" w:rsidRPr="00D34DFF">
        <w:rPr>
          <w:rFonts w:ascii="Times New Roman" w:hAnsi="Times New Roman" w:cs="Times New Roman"/>
        </w:rPr>
        <w:t xml:space="preserve"> of Jomo Kenyatta</w:t>
      </w:r>
      <w:r w:rsidRPr="00D34DFF">
        <w:rPr>
          <w:rFonts w:ascii="Times New Roman" w:hAnsi="Times New Roman" w:cs="Times New Roman"/>
        </w:rPr>
        <w:t xml:space="preserve">, </w:t>
      </w:r>
      <w:r w:rsidR="001853C8" w:rsidRPr="00D34DFF">
        <w:rPr>
          <w:rFonts w:ascii="Times New Roman" w:hAnsi="Times New Roman" w:cs="Times New Roman"/>
        </w:rPr>
        <w:t>increased the power of the central government and established a one-party state</w:t>
      </w:r>
      <w:r w:rsidR="00DD5E6E" w:rsidRPr="00D34DFF">
        <w:rPr>
          <w:rFonts w:ascii="Times New Roman" w:hAnsi="Times New Roman" w:cs="Times New Roman"/>
        </w:rPr>
        <w:t xml:space="preserve"> </w:t>
      </w:r>
      <w:r w:rsidR="001853C8" w:rsidRPr="00D34DFF">
        <w:rPr>
          <w:rFonts w:ascii="Times New Roman" w:hAnsi="Times New Roman" w:cs="Times New Roman"/>
        </w:rPr>
        <w:t xml:space="preserve">(Widner 1992). </w:t>
      </w:r>
    </w:p>
    <w:p w14:paraId="1E0474DF" w14:textId="0672DD36" w:rsidR="00D34DFF" w:rsidRPr="00D34DFF" w:rsidRDefault="001853C8" w:rsidP="00455BEC">
      <w:pPr>
        <w:spacing w:line="360" w:lineRule="auto"/>
        <w:ind w:firstLine="720"/>
        <w:rPr>
          <w:rFonts w:ascii="Times New Roman" w:hAnsi="Times New Roman" w:cs="Times New Roman"/>
        </w:rPr>
      </w:pPr>
      <w:r w:rsidRPr="00D34DFF">
        <w:rPr>
          <w:rFonts w:ascii="Times New Roman" w:hAnsi="Times New Roman" w:cs="Times New Roman"/>
        </w:rPr>
        <w:t>Kenyatta served</w:t>
      </w:r>
      <w:r w:rsidR="00B32806" w:rsidRPr="00D34DFF">
        <w:rPr>
          <w:rFonts w:ascii="Times New Roman" w:hAnsi="Times New Roman" w:cs="Times New Roman"/>
        </w:rPr>
        <w:t xml:space="preserve"> as president</w:t>
      </w:r>
      <w:r w:rsidR="00DD5E6E" w:rsidRPr="00D34DFF">
        <w:rPr>
          <w:rFonts w:ascii="Times New Roman" w:hAnsi="Times New Roman" w:cs="Times New Roman"/>
        </w:rPr>
        <w:t xml:space="preserve"> of Kenya</w:t>
      </w:r>
      <w:r w:rsidR="00B32806" w:rsidRPr="00D34DFF">
        <w:rPr>
          <w:rFonts w:ascii="Times New Roman" w:hAnsi="Times New Roman" w:cs="Times New Roman"/>
        </w:rPr>
        <w:t xml:space="preserve"> from 1963 to 1978 and </w:t>
      </w:r>
      <w:r w:rsidRPr="00D34DFF">
        <w:rPr>
          <w:rFonts w:ascii="Times New Roman" w:hAnsi="Times New Roman" w:cs="Times New Roman"/>
        </w:rPr>
        <w:t xml:space="preserve">was </w:t>
      </w:r>
      <w:r w:rsidR="00B32806" w:rsidRPr="00D34DFF">
        <w:rPr>
          <w:rFonts w:ascii="Times New Roman" w:hAnsi="Times New Roman" w:cs="Times New Roman"/>
        </w:rPr>
        <w:t>succeeded</w:t>
      </w:r>
      <w:r w:rsidRPr="00D34DFF">
        <w:rPr>
          <w:rFonts w:ascii="Times New Roman" w:hAnsi="Times New Roman" w:cs="Times New Roman"/>
        </w:rPr>
        <w:t xml:space="preserve"> by Daniel </w:t>
      </w:r>
      <w:r w:rsidR="00B32806" w:rsidRPr="00D34DFF">
        <w:rPr>
          <w:rFonts w:ascii="Times New Roman" w:hAnsi="Times New Roman" w:cs="Times New Roman"/>
        </w:rPr>
        <w:t xml:space="preserve">arap Moi, also of the KANU. </w:t>
      </w:r>
      <w:r w:rsidR="00DD5E6E" w:rsidRPr="00D34DFF">
        <w:rPr>
          <w:rFonts w:ascii="Times New Roman" w:hAnsi="Times New Roman" w:cs="Times New Roman"/>
        </w:rPr>
        <w:t xml:space="preserve">Moi would remain in power as president of Kenya from 1978 until 2002. </w:t>
      </w:r>
      <w:r w:rsidR="00CA49E2" w:rsidRPr="00D34DFF">
        <w:rPr>
          <w:rFonts w:ascii="Times New Roman" w:hAnsi="Times New Roman" w:cs="Times New Roman"/>
        </w:rPr>
        <w:t>Between independence and 1982, Kenya had competitive political elections, albeit under the umbrella of KANU’s de facto single party rule—KANU’s Executive Committee had a final veto over election outcomes, and candidates had to swear allegiance to KANU and Kenyatta</w:t>
      </w:r>
      <w:r w:rsidR="00455BEC">
        <w:rPr>
          <w:rFonts w:ascii="Times New Roman" w:hAnsi="Times New Roman" w:cs="Times New Roman"/>
        </w:rPr>
        <w:t xml:space="preserve"> (Thomson 2010, 115)</w:t>
      </w:r>
      <w:r w:rsidR="00CA49E2" w:rsidRPr="00D34DFF">
        <w:rPr>
          <w:rFonts w:ascii="Times New Roman" w:hAnsi="Times New Roman" w:cs="Times New Roman"/>
        </w:rPr>
        <w:t xml:space="preserve">. </w:t>
      </w:r>
      <w:r w:rsidR="00161965" w:rsidRPr="00D34DFF">
        <w:rPr>
          <w:rFonts w:ascii="Times New Roman" w:hAnsi="Times New Roman" w:cs="Times New Roman"/>
        </w:rPr>
        <w:t xml:space="preserve">Daniel arap </w:t>
      </w:r>
      <w:r w:rsidR="00DD5E6E" w:rsidRPr="00D34DFF">
        <w:rPr>
          <w:rFonts w:ascii="Times New Roman" w:hAnsi="Times New Roman" w:cs="Times New Roman"/>
        </w:rPr>
        <w:t xml:space="preserve">Moi </w:t>
      </w:r>
      <w:r w:rsidR="00CA49E2" w:rsidRPr="00D34DFF">
        <w:rPr>
          <w:rFonts w:ascii="Times New Roman" w:hAnsi="Times New Roman" w:cs="Times New Roman"/>
        </w:rPr>
        <w:t>amended</w:t>
      </w:r>
      <w:r w:rsidR="00DD5E6E" w:rsidRPr="00D34DFF">
        <w:rPr>
          <w:rFonts w:ascii="Times New Roman" w:hAnsi="Times New Roman" w:cs="Times New Roman"/>
        </w:rPr>
        <w:t xml:space="preserve"> the constitution in 1982 to create a </w:t>
      </w:r>
      <w:r w:rsidR="00DD5E6E" w:rsidRPr="00D34DFF">
        <w:rPr>
          <w:rFonts w:ascii="Times New Roman" w:hAnsi="Times New Roman" w:cs="Times New Roman"/>
          <w:i/>
        </w:rPr>
        <w:t>de jure</w:t>
      </w:r>
      <w:r w:rsidR="00DD5E6E" w:rsidRPr="00D34DFF">
        <w:rPr>
          <w:rFonts w:ascii="Times New Roman" w:hAnsi="Times New Roman" w:cs="Times New Roman"/>
        </w:rPr>
        <w:t xml:space="preserve"> one-party state after a failed coup attempt. </w:t>
      </w:r>
    </w:p>
    <w:p w14:paraId="17312872" w14:textId="5A7237DC" w:rsidR="001853C8" w:rsidRPr="00D34DFF" w:rsidRDefault="00455BEC" w:rsidP="00D34DFF">
      <w:pPr>
        <w:spacing w:line="360" w:lineRule="auto"/>
        <w:ind w:firstLine="720"/>
        <w:rPr>
          <w:rFonts w:ascii="Times New Roman" w:hAnsi="Times New Roman" w:cs="Times New Roman"/>
        </w:rPr>
      </w:pPr>
      <w:r>
        <w:rPr>
          <w:rFonts w:ascii="Times New Roman" w:hAnsi="Times New Roman" w:cs="Times New Roman"/>
        </w:rPr>
        <w:t>D</w:t>
      </w:r>
      <w:r w:rsidR="00B32806" w:rsidRPr="00D34DFF">
        <w:rPr>
          <w:rFonts w:ascii="Times New Roman" w:hAnsi="Times New Roman" w:cs="Times New Roman"/>
        </w:rPr>
        <w:t>uring Kenya’s</w:t>
      </w:r>
      <w:r w:rsidR="001853C8" w:rsidRPr="00D34DFF">
        <w:rPr>
          <w:rFonts w:ascii="Times New Roman" w:hAnsi="Times New Roman" w:cs="Times New Roman"/>
        </w:rPr>
        <w:t xml:space="preserve"> 1988 </w:t>
      </w:r>
      <w:r w:rsidR="00B32806" w:rsidRPr="00D34DFF">
        <w:rPr>
          <w:rFonts w:ascii="Times New Roman" w:hAnsi="Times New Roman" w:cs="Times New Roman"/>
        </w:rPr>
        <w:t xml:space="preserve">general </w:t>
      </w:r>
      <w:r w:rsidR="001853C8" w:rsidRPr="00D34DFF">
        <w:rPr>
          <w:rFonts w:ascii="Times New Roman" w:hAnsi="Times New Roman" w:cs="Times New Roman"/>
        </w:rPr>
        <w:t>elections, harassment prevented opposition parties from conducting a viable campaign in one third of the country’s 188 constituencies (Throup &amp; Hornsby 1998, 3-4).</w:t>
      </w:r>
      <w:r w:rsidR="00DD5E6E" w:rsidRPr="00D34DFF">
        <w:rPr>
          <w:rFonts w:ascii="Times New Roman" w:hAnsi="Times New Roman" w:cs="Times New Roman"/>
        </w:rPr>
        <w:t xml:space="preserve"> However, during Moi’s time as president, Kenyan opposition parties began to create s</w:t>
      </w:r>
      <w:r>
        <w:rPr>
          <w:rFonts w:ascii="Times New Roman" w:hAnsi="Times New Roman" w:cs="Times New Roman"/>
        </w:rPr>
        <w:t xml:space="preserve">pace for political contestation </w:t>
      </w:r>
      <w:r w:rsidR="009B7E8D">
        <w:rPr>
          <w:rFonts w:ascii="Times New Roman" w:hAnsi="Times New Roman" w:cs="Times New Roman"/>
        </w:rPr>
        <w:t xml:space="preserve">and the </w:t>
      </w:r>
      <w:r>
        <w:rPr>
          <w:rFonts w:ascii="Times New Roman" w:hAnsi="Times New Roman" w:cs="Times New Roman"/>
        </w:rPr>
        <w:t>third wave</w:t>
      </w:r>
      <w:r w:rsidR="009B7E8D">
        <w:rPr>
          <w:rFonts w:ascii="Times New Roman" w:hAnsi="Times New Roman" w:cs="Times New Roman"/>
        </w:rPr>
        <w:t xml:space="preserve"> of democracy</w:t>
      </w:r>
      <w:r>
        <w:rPr>
          <w:rFonts w:ascii="Times New Roman" w:hAnsi="Times New Roman" w:cs="Times New Roman"/>
        </w:rPr>
        <w:t>.</w:t>
      </w:r>
    </w:p>
    <w:p w14:paraId="630536BD" w14:textId="77777777" w:rsidR="00455BEC" w:rsidRPr="00D34DFF" w:rsidRDefault="00455BEC" w:rsidP="00AC5974">
      <w:pPr>
        <w:spacing w:line="360" w:lineRule="auto"/>
        <w:rPr>
          <w:rFonts w:ascii="Times New Roman" w:hAnsi="Times New Roman" w:cs="Times New Roman"/>
        </w:rPr>
      </w:pPr>
    </w:p>
    <w:p w14:paraId="39E22037" w14:textId="0EF1F838" w:rsidR="001853C8" w:rsidRPr="00D34DFF" w:rsidRDefault="00D858CC" w:rsidP="00AC5974">
      <w:pPr>
        <w:spacing w:line="360" w:lineRule="auto"/>
        <w:rPr>
          <w:rFonts w:ascii="Times New Roman" w:hAnsi="Times New Roman" w:cs="Times New Roman"/>
          <w:b/>
        </w:rPr>
      </w:pPr>
      <w:r>
        <w:rPr>
          <w:rFonts w:ascii="Times New Roman" w:hAnsi="Times New Roman" w:cs="Times New Roman"/>
          <w:b/>
        </w:rPr>
        <w:t xml:space="preserve">2.2 </w:t>
      </w:r>
      <w:r w:rsidR="001853C8" w:rsidRPr="00D34DFF">
        <w:rPr>
          <w:rFonts w:ascii="Times New Roman" w:hAnsi="Times New Roman" w:cs="Times New Roman"/>
          <w:b/>
        </w:rPr>
        <w:t>The Third Wave in Kenya</w:t>
      </w:r>
    </w:p>
    <w:p w14:paraId="32FAAF81" w14:textId="634A29E1" w:rsidR="001853C8" w:rsidRPr="00D34DFF" w:rsidRDefault="000A6216" w:rsidP="00AC5974">
      <w:pPr>
        <w:spacing w:line="360" w:lineRule="auto"/>
        <w:rPr>
          <w:rFonts w:ascii="Times New Roman" w:hAnsi="Times New Roman" w:cs="Times New Roman"/>
          <w:i/>
        </w:rPr>
      </w:pPr>
      <w:r>
        <w:rPr>
          <w:rFonts w:ascii="Times New Roman" w:hAnsi="Times New Roman" w:cs="Times New Roman"/>
          <w:i/>
        </w:rPr>
        <w:t>The emerging challenge to</w:t>
      </w:r>
      <w:r w:rsidR="00212BA4">
        <w:rPr>
          <w:rFonts w:ascii="Times New Roman" w:hAnsi="Times New Roman" w:cs="Times New Roman"/>
          <w:i/>
        </w:rPr>
        <w:t xml:space="preserve"> KANU rule</w:t>
      </w:r>
    </w:p>
    <w:p w14:paraId="562BB351" w14:textId="0AF13B69" w:rsidR="001853C8" w:rsidRPr="00D34DFF" w:rsidRDefault="001853C8" w:rsidP="00DD5E6E">
      <w:pPr>
        <w:spacing w:line="360" w:lineRule="auto"/>
        <w:rPr>
          <w:rFonts w:ascii="Times New Roman" w:hAnsi="Times New Roman" w:cs="Times New Roman"/>
        </w:rPr>
      </w:pPr>
      <w:r w:rsidRPr="00D34DFF">
        <w:rPr>
          <w:rFonts w:ascii="Times New Roman" w:hAnsi="Times New Roman" w:cs="Times New Roman"/>
        </w:rPr>
        <w:t xml:space="preserve">Between 1988 and 1991, KANU’s one-party state began to </w:t>
      </w:r>
      <w:r w:rsidR="00212BA4">
        <w:rPr>
          <w:rFonts w:ascii="Times New Roman" w:hAnsi="Times New Roman" w:cs="Times New Roman"/>
        </w:rPr>
        <w:t>break apart</w:t>
      </w:r>
      <w:r w:rsidRPr="00D34DFF">
        <w:rPr>
          <w:rFonts w:ascii="Times New Roman" w:hAnsi="Times New Roman" w:cs="Times New Roman"/>
        </w:rPr>
        <w:t xml:space="preserve"> due to pressure from radical intellectuals and politicians </w:t>
      </w:r>
      <w:r w:rsidR="00212BA4">
        <w:rPr>
          <w:rFonts w:ascii="Times New Roman" w:hAnsi="Times New Roman" w:cs="Times New Roman"/>
        </w:rPr>
        <w:t>from</w:t>
      </w:r>
      <w:r w:rsidRPr="00D34DFF">
        <w:rPr>
          <w:rFonts w:ascii="Times New Roman" w:hAnsi="Times New Roman" w:cs="Times New Roman"/>
        </w:rPr>
        <w:t xml:space="preserve"> </w:t>
      </w:r>
      <w:r w:rsidR="007B076F" w:rsidRPr="00D34DFF">
        <w:rPr>
          <w:rFonts w:ascii="Times New Roman" w:hAnsi="Times New Roman" w:cs="Times New Roman"/>
        </w:rPr>
        <w:t xml:space="preserve">Nairobi, </w:t>
      </w:r>
      <w:r w:rsidRPr="00D34DFF">
        <w:rPr>
          <w:rFonts w:ascii="Times New Roman" w:hAnsi="Times New Roman" w:cs="Times New Roman"/>
        </w:rPr>
        <w:t>criticism from bilateral aid donors</w:t>
      </w:r>
      <w:r w:rsidR="00B32806" w:rsidRPr="00D34DFF">
        <w:rPr>
          <w:rFonts w:ascii="Times New Roman" w:hAnsi="Times New Roman" w:cs="Times New Roman"/>
        </w:rPr>
        <w:t xml:space="preserve"> such as the United States</w:t>
      </w:r>
      <w:r w:rsidRPr="00D34DFF">
        <w:rPr>
          <w:rFonts w:ascii="Times New Roman" w:hAnsi="Times New Roman" w:cs="Times New Roman"/>
        </w:rPr>
        <w:t>, and dissent from the Kikuyu</w:t>
      </w:r>
      <w:r w:rsidR="00B32806" w:rsidRPr="00D34DFF">
        <w:rPr>
          <w:rFonts w:ascii="Times New Roman" w:hAnsi="Times New Roman" w:cs="Times New Roman"/>
        </w:rPr>
        <w:t xml:space="preserve"> </w:t>
      </w:r>
      <w:r w:rsidR="00212BA4">
        <w:rPr>
          <w:rFonts w:ascii="Times New Roman" w:hAnsi="Times New Roman" w:cs="Times New Roman"/>
        </w:rPr>
        <w:t>ethnic group</w:t>
      </w:r>
      <w:r w:rsidRPr="00D34DFF">
        <w:rPr>
          <w:rFonts w:ascii="Times New Roman" w:hAnsi="Times New Roman" w:cs="Times New Roman"/>
        </w:rPr>
        <w:t xml:space="preserve"> of Central Province</w:t>
      </w:r>
      <w:r w:rsidR="00212BA4">
        <w:rPr>
          <w:rFonts w:ascii="Times New Roman" w:hAnsi="Times New Roman" w:cs="Times New Roman"/>
        </w:rPr>
        <w:t xml:space="preserve"> (Throup &amp; Hornsby 1998, 2)</w:t>
      </w:r>
      <w:r w:rsidRPr="00D34DFF">
        <w:rPr>
          <w:rFonts w:ascii="Times New Roman" w:hAnsi="Times New Roman" w:cs="Times New Roman"/>
        </w:rPr>
        <w:t xml:space="preserve">. In the early 1990s, after the fall of the Soviet Union and regime changes in Eastern Europe, a wave of liberalizing developments swept Africa, </w:t>
      </w:r>
      <w:r w:rsidR="0088241B" w:rsidRPr="00D34DFF">
        <w:rPr>
          <w:rFonts w:ascii="Times New Roman" w:hAnsi="Times New Roman" w:cs="Times New Roman"/>
        </w:rPr>
        <w:t xml:space="preserve">part of the larger </w:t>
      </w:r>
      <w:r w:rsidR="009B7E8D">
        <w:rPr>
          <w:rFonts w:ascii="Times New Roman" w:hAnsi="Times New Roman" w:cs="Times New Roman"/>
        </w:rPr>
        <w:t>‘</w:t>
      </w:r>
      <w:r w:rsidR="0088241B" w:rsidRPr="00D34DFF">
        <w:rPr>
          <w:rFonts w:ascii="Times New Roman" w:hAnsi="Times New Roman" w:cs="Times New Roman"/>
        </w:rPr>
        <w:t>third wave</w:t>
      </w:r>
      <w:r w:rsidR="009B7E8D">
        <w:rPr>
          <w:rFonts w:ascii="Times New Roman" w:hAnsi="Times New Roman" w:cs="Times New Roman"/>
        </w:rPr>
        <w:t>’</w:t>
      </w:r>
      <w:r w:rsidR="0088241B" w:rsidRPr="00D34DFF">
        <w:rPr>
          <w:rFonts w:ascii="Times New Roman" w:hAnsi="Times New Roman" w:cs="Times New Roman"/>
        </w:rPr>
        <w:t xml:space="preserve"> of democratizations</w:t>
      </w:r>
      <w:r w:rsidR="00A8613D" w:rsidRPr="00D34DFF">
        <w:rPr>
          <w:rFonts w:ascii="Times New Roman" w:hAnsi="Times New Roman" w:cs="Times New Roman"/>
        </w:rPr>
        <w:t>, motived by an opposition to authoritarian politics and poor economic conditions</w:t>
      </w:r>
      <w:r w:rsidR="0088241B" w:rsidRPr="00D34DFF">
        <w:rPr>
          <w:rFonts w:ascii="Times New Roman" w:hAnsi="Times New Roman" w:cs="Times New Roman"/>
        </w:rPr>
        <w:t xml:space="preserve"> (Barkan 2009).</w:t>
      </w:r>
      <w:r w:rsidR="0088241B" w:rsidRPr="00D34DFF">
        <w:rPr>
          <w:rStyle w:val="FootnoteReference"/>
          <w:rFonts w:ascii="Times New Roman" w:hAnsi="Times New Roman" w:cs="Times New Roman"/>
        </w:rPr>
        <w:footnoteReference w:id="1"/>
      </w:r>
      <w:r w:rsidR="0088241B" w:rsidRPr="00D34DFF">
        <w:rPr>
          <w:rFonts w:ascii="Times New Roman" w:hAnsi="Times New Roman" w:cs="Times New Roman"/>
        </w:rPr>
        <w:t xml:space="preserve"> </w:t>
      </w:r>
      <w:r w:rsidR="00F040DA" w:rsidRPr="00D34DFF">
        <w:rPr>
          <w:rFonts w:ascii="Times New Roman" w:hAnsi="Times New Roman" w:cs="Times New Roman"/>
        </w:rPr>
        <w:t xml:space="preserve"> </w:t>
      </w:r>
    </w:p>
    <w:p w14:paraId="7F58DE4A" w14:textId="77777777" w:rsidR="006A46D9" w:rsidRDefault="007B076F" w:rsidP="006A46D9">
      <w:pPr>
        <w:spacing w:line="360" w:lineRule="auto"/>
        <w:ind w:firstLine="720"/>
        <w:rPr>
          <w:rFonts w:ascii="Times New Roman" w:hAnsi="Times New Roman" w:cs="Times New Roman"/>
        </w:rPr>
      </w:pPr>
      <w:r w:rsidRPr="00D34DFF">
        <w:rPr>
          <w:rFonts w:ascii="Times New Roman" w:hAnsi="Times New Roman" w:cs="Times New Roman"/>
        </w:rPr>
        <w:t>In the early 1990s t</w:t>
      </w:r>
      <w:r w:rsidR="001853C8" w:rsidRPr="00D34DFF">
        <w:rPr>
          <w:rFonts w:ascii="Times New Roman" w:hAnsi="Times New Roman" w:cs="Times New Roman"/>
        </w:rPr>
        <w:t>wo leaders of the opposition, Oginga Odinga</w:t>
      </w:r>
      <w:r w:rsidR="00F040DA" w:rsidRPr="00D34DFF">
        <w:rPr>
          <w:rFonts w:ascii="Times New Roman" w:hAnsi="Times New Roman" w:cs="Times New Roman"/>
        </w:rPr>
        <w:t xml:space="preserve"> (a leader from the Luo ethnic group and co-founder of the Forum for the Restoration of Democracy (FORD) party in 1991)</w:t>
      </w:r>
      <w:r w:rsidR="001853C8" w:rsidRPr="00D34DFF">
        <w:rPr>
          <w:rFonts w:ascii="Times New Roman" w:hAnsi="Times New Roman" w:cs="Times New Roman"/>
        </w:rPr>
        <w:t xml:space="preserve"> and Paul Muite </w:t>
      </w:r>
      <w:r w:rsidR="00A5050B">
        <w:rPr>
          <w:rFonts w:ascii="Times New Roman" w:hAnsi="Times New Roman" w:cs="Times New Roman"/>
        </w:rPr>
        <w:t xml:space="preserve">(FORD chairman and co-founder </w:t>
      </w:r>
      <w:r w:rsidR="00F040DA" w:rsidRPr="00D34DFF">
        <w:rPr>
          <w:rFonts w:ascii="Times New Roman" w:hAnsi="Times New Roman" w:cs="Times New Roman"/>
        </w:rPr>
        <w:t xml:space="preserve">of the Safina party) </w:t>
      </w:r>
      <w:r w:rsidR="001853C8" w:rsidRPr="00D34DFF">
        <w:rPr>
          <w:rFonts w:ascii="Times New Roman" w:hAnsi="Times New Roman" w:cs="Times New Roman"/>
        </w:rPr>
        <w:t xml:space="preserve">challenged </w:t>
      </w:r>
      <w:r w:rsidR="00A5050B">
        <w:rPr>
          <w:rFonts w:ascii="Times New Roman" w:hAnsi="Times New Roman" w:cs="Times New Roman"/>
        </w:rPr>
        <w:t>the single-party rule of KANU and president Moi</w:t>
      </w:r>
      <w:r w:rsidR="001853C8" w:rsidRPr="00D34DFF">
        <w:rPr>
          <w:rFonts w:ascii="Times New Roman" w:hAnsi="Times New Roman" w:cs="Times New Roman"/>
        </w:rPr>
        <w:t xml:space="preserve">. Oginga Odinga declared his intention to run as president </w:t>
      </w:r>
      <w:r w:rsidRPr="00D34DFF">
        <w:rPr>
          <w:rFonts w:ascii="Times New Roman" w:hAnsi="Times New Roman" w:cs="Times New Roman"/>
        </w:rPr>
        <w:t>with the</w:t>
      </w:r>
      <w:r w:rsidR="001853C8" w:rsidRPr="00D34DFF">
        <w:rPr>
          <w:rFonts w:ascii="Times New Roman" w:hAnsi="Times New Roman" w:cs="Times New Roman"/>
        </w:rPr>
        <w:t xml:space="preserve"> </w:t>
      </w:r>
      <w:r w:rsidR="00300BBB" w:rsidRPr="00D34DFF">
        <w:rPr>
          <w:rFonts w:ascii="Times New Roman" w:hAnsi="Times New Roman" w:cs="Times New Roman"/>
        </w:rPr>
        <w:t>FORD</w:t>
      </w:r>
      <w:r w:rsidRPr="00D34DFF">
        <w:rPr>
          <w:rFonts w:ascii="Times New Roman" w:hAnsi="Times New Roman" w:cs="Times New Roman"/>
        </w:rPr>
        <w:t xml:space="preserve"> party</w:t>
      </w:r>
      <w:r w:rsidR="00300BBB" w:rsidRPr="00D34DFF">
        <w:rPr>
          <w:rFonts w:ascii="Times New Roman" w:hAnsi="Times New Roman" w:cs="Times New Roman"/>
        </w:rPr>
        <w:t xml:space="preserve"> </w:t>
      </w:r>
      <w:r w:rsidR="001853C8" w:rsidRPr="00D34DFF">
        <w:rPr>
          <w:rFonts w:ascii="Times New Roman" w:hAnsi="Times New Roman" w:cs="Times New Roman"/>
        </w:rPr>
        <w:t xml:space="preserve">in 1992. Despite the </w:t>
      </w:r>
      <w:r w:rsidR="00780B92">
        <w:rPr>
          <w:rFonts w:ascii="Times New Roman" w:hAnsi="Times New Roman" w:cs="Times New Roman"/>
        </w:rPr>
        <w:t>emerging</w:t>
      </w:r>
      <w:r w:rsidRPr="00D34DFF">
        <w:rPr>
          <w:rFonts w:ascii="Times New Roman" w:hAnsi="Times New Roman" w:cs="Times New Roman"/>
        </w:rPr>
        <w:t xml:space="preserve"> </w:t>
      </w:r>
      <w:r w:rsidR="00780B92">
        <w:rPr>
          <w:rFonts w:ascii="Times New Roman" w:hAnsi="Times New Roman" w:cs="Times New Roman"/>
        </w:rPr>
        <w:t>opposition challenge</w:t>
      </w:r>
      <w:r w:rsidR="001853C8" w:rsidRPr="00D34DFF">
        <w:rPr>
          <w:rFonts w:ascii="Times New Roman" w:hAnsi="Times New Roman" w:cs="Times New Roman"/>
        </w:rPr>
        <w:t>, Moi and the KANU triumphed again in the December 1992 general election, due</w:t>
      </w:r>
      <w:r w:rsidRPr="00D34DFF">
        <w:rPr>
          <w:rFonts w:ascii="Times New Roman" w:hAnsi="Times New Roman" w:cs="Times New Roman"/>
        </w:rPr>
        <w:t xml:space="preserve"> largely</w:t>
      </w:r>
      <w:r w:rsidR="001853C8" w:rsidRPr="00D34DFF">
        <w:rPr>
          <w:rFonts w:ascii="Times New Roman" w:hAnsi="Times New Roman" w:cs="Times New Roman"/>
        </w:rPr>
        <w:t xml:space="preserve"> to electoral fraud</w:t>
      </w:r>
      <w:r w:rsidR="00300BBB" w:rsidRPr="00D34DFF">
        <w:rPr>
          <w:rFonts w:ascii="Times New Roman" w:hAnsi="Times New Roman" w:cs="Times New Roman"/>
        </w:rPr>
        <w:t xml:space="preserve"> and </w:t>
      </w:r>
      <w:r w:rsidR="001853C8" w:rsidRPr="00D34DFF">
        <w:rPr>
          <w:rFonts w:ascii="Times New Roman" w:hAnsi="Times New Roman" w:cs="Times New Roman"/>
        </w:rPr>
        <w:t>divisions within the oppositio</w:t>
      </w:r>
      <w:r w:rsidR="006A46D9">
        <w:rPr>
          <w:rFonts w:ascii="Times New Roman" w:hAnsi="Times New Roman" w:cs="Times New Roman"/>
        </w:rPr>
        <w:t xml:space="preserve">n (Throup &amp; Hornsby 1998, 2-3; </w:t>
      </w:r>
      <w:r w:rsidR="004541C1" w:rsidRPr="00D34DFF">
        <w:rPr>
          <w:rFonts w:ascii="Times New Roman" w:hAnsi="Times New Roman" w:cs="Times New Roman"/>
        </w:rPr>
        <w:t xml:space="preserve">Howard &amp; Roessler 2006, 377). </w:t>
      </w:r>
    </w:p>
    <w:p w14:paraId="0CDB57CF" w14:textId="7F4D0948" w:rsidR="001853C8" w:rsidRPr="00D34DFF" w:rsidRDefault="00300BBB" w:rsidP="006A46D9">
      <w:pPr>
        <w:spacing w:line="360" w:lineRule="auto"/>
        <w:ind w:firstLine="720"/>
        <w:rPr>
          <w:rFonts w:ascii="Times New Roman" w:hAnsi="Times New Roman" w:cs="Times New Roman"/>
        </w:rPr>
      </w:pPr>
      <w:r w:rsidRPr="00D34DFF">
        <w:rPr>
          <w:rFonts w:ascii="Times New Roman" w:hAnsi="Times New Roman" w:cs="Times New Roman"/>
        </w:rPr>
        <w:t>Indeed, during the 1992 elections, the opposition FORD movement fragmented into FORD-Asili and FORD-Kenya parties, each with their own presidential candidates</w:t>
      </w:r>
      <w:r w:rsidR="006A46D9">
        <w:rPr>
          <w:rFonts w:ascii="Times New Roman" w:hAnsi="Times New Roman" w:cs="Times New Roman"/>
        </w:rPr>
        <w:t>. This fragmentation is consistent with</w:t>
      </w:r>
      <w:r w:rsidRPr="00D34DFF">
        <w:rPr>
          <w:rFonts w:ascii="Times New Roman" w:hAnsi="Times New Roman" w:cs="Times New Roman"/>
        </w:rPr>
        <w:t xml:space="preserve"> </w:t>
      </w:r>
      <w:r w:rsidR="007B076F" w:rsidRPr="00D34DFF">
        <w:rPr>
          <w:rFonts w:ascii="Times New Roman" w:hAnsi="Times New Roman" w:cs="Times New Roman"/>
        </w:rPr>
        <w:t xml:space="preserve">Elischer (2008) </w:t>
      </w:r>
      <w:r w:rsidR="006A46D9">
        <w:rPr>
          <w:rFonts w:ascii="Times New Roman" w:hAnsi="Times New Roman" w:cs="Times New Roman"/>
        </w:rPr>
        <w:t xml:space="preserve">who </w:t>
      </w:r>
      <w:r w:rsidR="007B076F" w:rsidRPr="00D34DFF">
        <w:rPr>
          <w:rFonts w:ascii="Times New Roman" w:hAnsi="Times New Roman" w:cs="Times New Roman"/>
        </w:rPr>
        <w:t xml:space="preserve">describes the Kenyan party system between 1991 and 1997 as a period of </w:t>
      </w:r>
      <w:r w:rsidR="007B076F" w:rsidRPr="00D34DFF">
        <w:rPr>
          <w:rFonts w:ascii="Times New Roman" w:hAnsi="Times New Roman" w:cs="Times New Roman"/>
          <w:i/>
        </w:rPr>
        <w:t>fission</w:t>
      </w:r>
      <w:r w:rsidR="007B076F" w:rsidRPr="00D34DFF">
        <w:rPr>
          <w:rFonts w:ascii="Times New Roman" w:hAnsi="Times New Roman" w:cs="Times New Roman"/>
        </w:rPr>
        <w:t>, in which multi-ethnic alliances disintegrated and the effective number of parties hovered between four and five.</w:t>
      </w:r>
    </w:p>
    <w:p w14:paraId="55C44A9C" w14:textId="77777777" w:rsidR="001853C8" w:rsidRPr="00D34DFF" w:rsidRDefault="001853C8" w:rsidP="00AC5974">
      <w:pPr>
        <w:spacing w:line="360" w:lineRule="auto"/>
        <w:rPr>
          <w:rFonts w:ascii="Times New Roman" w:hAnsi="Times New Roman" w:cs="Times New Roman"/>
        </w:rPr>
      </w:pPr>
    </w:p>
    <w:p w14:paraId="14D2E958" w14:textId="1BD46D89" w:rsidR="000A6216" w:rsidRPr="003C30CC" w:rsidRDefault="006A46D9" w:rsidP="00AC5974">
      <w:pPr>
        <w:spacing w:line="360" w:lineRule="auto"/>
        <w:rPr>
          <w:rFonts w:ascii="Times New Roman" w:hAnsi="Times New Roman" w:cs="Times New Roman"/>
          <w:i/>
        </w:rPr>
      </w:pPr>
      <w:r>
        <w:rPr>
          <w:rFonts w:ascii="Times New Roman" w:hAnsi="Times New Roman" w:cs="Times New Roman"/>
          <w:i/>
        </w:rPr>
        <w:t>NARC victory in</w:t>
      </w:r>
      <w:r w:rsidR="00514362" w:rsidRPr="00D34DFF">
        <w:rPr>
          <w:rFonts w:ascii="Times New Roman" w:hAnsi="Times New Roman" w:cs="Times New Roman"/>
          <w:i/>
        </w:rPr>
        <w:t xml:space="preserve"> the 2002 election</w:t>
      </w:r>
    </w:p>
    <w:p w14:paraId="68E71D71" w14:textId="130F9928" w:rsidR="001853C8" w:rsidRPr="00D34DFF" w:rsidRDefault="000A6216" w:rsidP="000A6216">
      <w:pPr>
        <w:spacing w:line="360" w:lineRule="auto"/>
        <w:rPr>
          <w:rFonts w:ascii="Times New Roman" w:hAnsi="Times New Roman" w:cs="Times New Roman"/>
        </w:rPr>
      </w:pPr>
      <w:r>
        <w:rPr>
          <w:rFonts w:ascii="Times New Roman" w:hAnsi="Times New Roman" w:cs="Times New Roman"/>
        </w:rPr>
        <w:t>By the turn of the 21</w:t>
      </w:r>
      <w:r w:rsidRPr="000A6216">
        <w:rPr>
          <w:rFonts w:ascii="Times New Roman" w:hAnsi="Times New Roman" w:cs="Times New Roman"/>
          <w:vertAlign w:val="superscript"/>
        </w:rPr>
        <w:t>st</w:t>
      </w:r>
      <w:r>
        <w:rPr>
          <w:rFonts w:ascii="Times New Roman" w:hAnsi="Times New Roman" w:cs="Times New Roman"/>
        </w:rPr>
        <w:t xml:space="preserve"> century,</w:t>
      </w:r>
      <w:r w:rsidR="001853C8" w:rsidRPr="00D34DFF">
        <w:rPr>
          <w:rFonts w:ascii="Times New Roman" w:hAnsi="Times New Roman" w:cs="Times New Roman"/>
        </w:rPr>
        <w:t xml:space="preserve"> there was a widespread desire for </w:t>
      </w:r>
      <w:r>
        <w:rPr>
          <w:rFonts w:ascii="Times New Roman" w:hAnsi="Times New Roman" w:cs="Times New Roman"/>
        </w:rPr>
        <w:t>a change of leadership as well as constitutional change</w:t>
      </w:r>
      <w:r w:rsidRPr="00D34DFF">
        <w:rPr>
          <w:rFonts w:ascii="Times New Roman" w:hAnsi="Times New Roman" w:cs="Times New Roman"/>
        </w:rPr>
        <w:t xml:space="preserve"> (Kramon &amp; Posner 2011).</w:t>
      </w:r>
      <w:r>
        <w:rPr>
          <w:rFonts w:ascii="Times New Roman" w:hAnsi="Times New Roman" w:cs="Times New Roman"/>
        </w:rPr>
        <w:t xml:space="preserve"> </w:t>
      </w:r>
      <w:r w:rsidR="001853C8" w:rsidRPr="00D34DFF">
        <w:rPr>
          <w:rFonts w:ascii="Times New Roman" w:hAnsi="Times New Roman" w:cs="Times New Roman"/>
        </w:rPr>
        <w:t>Preside</w:t>
      </w:r>
      <w:r>
        <w:rPr>
          <w:rFonts w:ascii="Times New Roman" w:hAnsi="Times New Roman" w:cs="Times New Roman"/>
        </w:rPr>
        <w:t xml:space="preserve">nt Moi’s 2002 campaign strategy was to </w:t>
      </w:r>
      <w:r w:rsidR="001853C8" w:rsidRPr="00D34DFF">
        <w:rPr>
          <w:rFonts w:ascii="Times New Roman" w:hAnsi="Times New Roman" w:cs="Times New Roman"/>
        </w:rPr>
        <w:t>promote Uhuru Kenyatta</w:t>
      </w:r>
      <w:r w:rsidR="00281840" w:rsidRPr="00D34DFF">
        <w:rPr>
          <w:rFonts w:ascii="Times New Roman" w:hAnsi="Times New Roman" w:cs="Times New Roman"/>
        </w:rPr>
        <w:t xml:space="preserve"> (son of Jomo Kenyatta) as the next KANU president</w:t>
      </w:r>
      <w:r w:rsidR="001853C8" w:rsidRPr="00D34DFF">
        <w:rPr>
          <w:rFonts w:ascii="Times New Roman" w:hAnsi="Times New Roman" w:cs="Times New Roman"/>
        </w:rPr>
        <w:t xml:space="preserve">, build support </w:t>
      </w:r>
      <w:r>
        <w:rPr>
          <w:rFonts w:ascii="Times New Roman" w:hAnsi="Times New Roman" w:cs="Times New Roman"/>
        </w:rPr>
        <w:t xml:space="preserve">among Kenyan youth </w:t>
      </w:r>
      <w:r w:rsidR="001853C8" w:rsidRPr="00D34DFF">
        <w:rPr>
          <w:rFonts w:ascii="Times New Roman" w:hAnsi="Times New Roman" w:cs="Times New Roman"/>
        </w:rPr>
        <w:t xml:space="preserve">for the KANU and </w:t>
      </w:r>
      <w:r>
        <w:rPr>
          <w:rFonts w:ascii="Times New Roman" w:hAnsi="Times New Roman" w:cs="Times New Roman"/>
        </w:rPr>
        <w:t>undermine</w:t>
      </w:r>
      <w:r w:rsidR="001853C8" w:rsidRPr="00D34DFF">
        <w:rPr>
          <w:rFonts w:ascii="Times New Roman" w:hAnsi="Times New Roman" w:cs="Times New Roman"/>
        </w:rPr>
        <w:t xml:space="preserve"> </w:t>
      </w:r>
      <w:r>
        <w:rPr>
          <w:rFonts w:ascii="Times New Roman" w:hAnsi="Times New Roman" w:cs="Times New Roman"/>
        </w:rPr>
        <w:t>the</w:t>
      </w:r>
      <w:r w:rsidR="001853C8" w:rsidRPr="00D34DFF">
        <w:rPr>
          <w:rFonts w:ascii="Times New Roman" w:hAnsi="Times New Roman" w:cs="Times New Roman"/>
        </w:rPr>
        <w:t xml:space="preserve"> emerging trans-ethnic opposition (Kagwanja 2005).</w:t>
      </w:r>
      <w:r w:rsidR="007B076F" w:rsidRPr="00D34DFF">
        <w:rPr>
          <w:rFonts w:ascii="Times New Roman" w:hAnsi="Times New Roman" w:cs="Times New Roman"/>
        </w:rPr>
        <w:t xml:space="preserve"> </w:t>
      </w:r>
    </w:p>
    <w:p w14:paraId="05616E4B" w14:textId="633588EA" w:rsidR="001853C8" w:rsidRPr="00D34DFF" w:rsidRDefault="001853C8" w:rsidP="00AC5974">
      <w:pPr>
        <w:spacing w:line="360" w:lineRule="auto"/>
        <w:ind w:firstLine="720"/>
        <w:rPr>
          <w:rFonts w:ascii="Times New Roman" w:hAnsi="Times New Roman" w:cs="Times New Roman"/>
        </w:rPr>
      </w:pPr>
      <w:r w:rsidRPr="00D34DFF">
        <w:rPr>
          <w:rFonts w:ascii="Times New Roman" w:hAnsi="Times New Roman" w:cs="Times New Roman"/>
        </w:rPr>
        <w:t xml:space="preserve">The opposition camp in 2002 was composed of a diverse group of parties and alliances. </w:t>
      </w:r>
      <w:r w:rsidR="000A6216" w:rsidRPr="00D34DFF">
        <w:rPr>
          <w:rFonts w:ascii="Times New Roman" w:hAnsi="Times New Roman" w:cs="Times New Roman"/>
        </w:rPr>
        <w:t xml:space="preserve">Elischer (2008) </w:t>
      </w:r>
      <w:r w:rsidR="000A6216">
        <w:rPr>
          <w:rFonts w:ascii="Times New Roman" w:hAnsi="Times New Roman" w:cs="Times New Roman"/>
        </w:rPr>
        <w:t>describes the party system</w:t>
      </w:r>
      <w:r w:rsidR="000A6216" w:rsidRPr="00D34DFF">
        <w:rPr>
          <w:rFonts w:ascii="Times New Roman" w:hAnsi="Times New Roman" w:cs="Times New Roman"/>
        </w:rPr>
        <w:t xml:space="preserve"> period between 1998 and 2002 </w:t>
      </w:r>
      <w:r w:rsidR="000A6216">
        <w:rPr>
          <w:rFonts w:ascii="Times New Roman" w:hAnsi="Times New Roman" w:cs="Times New Roman"/>
        </w:rPr>
        <w:t>as</w:t>
      </w:r>
      <w:r w:rsidR="000A6216" w:rsidRPr="00D34DFF">
        <w:rPr>
          <w:rFonts w:ascii="Times New Roman" w:hAnsi="Times New Roman" w:cs="Times New Roman"/>
        </w:rPr>
        <w:t xml:space="preserve"> a time of </w:t>
      </w:r>
      <w:r w:rsidR="000A6216" w:rsidRPr="00D34DFF">
        <w:rPr>
          <w:rFonts w:ascii="Times New Roman" w:hAnsi="Times New Roman" w:cs="Times New Roman"/>
          <w:i/>
        </w:rPr>
        <w:t>fusion</w:t>
      </w:r>
      <w:r w:rsidR="000A6216" w:rsidRPr="00D34DFF">
        <w:rPr>
          <w:rFonts w:ascii="Times New Roman" w:hAnsi="Times New Roman" w:cs="Times New Roman"/>
        </w:rPr>
        <w:t>, when the effective number of parties declined from 4.5 to 2.9.</w:t>
      </w:r>
      <w:r w:rsidR="000A6216">
        <w:rPr>
          <w:rFonts w:ascii="Times New Roman" w:hAnsi="Times New Roman" w:cs="Times New Roman"/>
        </w:rPr>
        <w:t xml:space="preserve"> </w:t>
      </w:r>
      <w:r w:rsidR="009B7E8D">
        <w:rPr>
          <w:rFonts w:ascii="Times New Roman" w:hAnsi="Times New Roman" w:cs="Times New Roman"/>
        </w:rPr>
        <w:t>Indeed, t</w:t>
      </w:r>
      <w:r w:rsidRPr="00D34DFF">
        <w:rPr>
          <w:rFonts w:ascii="Times New Roman" w:hAnsi="Times New Roman" w:cs="Times New Roman"/>
        </w:rPr>
        <w:t xml:space="preserve">he </w:t>
      </w:r>
      <w:r w:rsidR="007B076F" w:rsidRPr="00D34DFF">
        <w:rPr>
          <w:rFonts w:ascii="Times New Roman" w:hAnsi="Times New Roman" w:cs="Times New Roman"/>
        </w:rPr>
        <w:t xml:space="preserve">opposition </w:t>
      </w:r>
      <w:r w:rsidR="00281840" w:rsidRPr="00D34DFF">
        <w:rPr>
          <w:rFonts w:ascii="Times New Roman" w:hAnsi="Times New Roman" w:cs="Times New Roman"/>
        </w:rPr>
        <w:t>National Rainbow Coalition (NARC)</w:t>
      </w:r>
      <w:r w:rsidRPr="00D34DFF">
        <w:rPr>
          <w:rFonts w:ascii="Times New Roman" w:hAnsi="Times New Roman" w:cs="Times New Roman"/>
        </w:rPr>
        <w:t xml:space="preserve"> brought tog</w:t>
      </w:r>
      <w:r w:rsidR="000A6216">
        <w:rPr>
          <w:rFonts w:ascii="Times New Roman" w:hAnsi="Times New Roman" w:cs="Times New Roman"/>
        </w:rPr>
        <w:t>ether many different parties. B</w:t>
      </w:r>
      <w:r w:rsidR="0097538C" w:rsidRPr="00D34DFF">
        <w:rPr>
          <w:rFonts w:ascii="Times New Roman" w:hAnsi="Times New Roman" w:cs="Times New Roman"/>
        </w:rPr>
        <w:t xml:space="preserve">efore the elections, </w:t>
      </w:r>
      <w:r w:rsidR="000A6216">
        <w:rPr>
          <w:rFonts w:ascii="Times New Roman" w:hAnsi="Times New Roman" w:cs="Times New Roman"/>
        </w:rPr>
        <w:t xml:space="preserve">Mwai </w:t>
      </w:r>
      <w:r w:rsidR="0097538C" w:rsidRPr="00D34DFF">
        <w:rPr>
          <w:rFonts w:ascii="Times New Roman" w:hAnsi="Times New Roman" w:cs="Times New Roman"/>
        </w:rPr>
        <w:t>Kibaki</w:t>
      </w:r>
      <w:r w:rsidR="000A6216">
        <w:rPr>
          <w:rFonts w:ascii="Times New Roman" w:hAnsi="Times New Roman" w:cs="Times New Roman"/>
        </w:rPr>
        <w:t>, presidential candidate for</w:t>
      </w:r>
      <w:r w:rsidR="0097538C" w:rsidRPr="00D34DFF">
        <w:rPr>
          <w:rFonts w:ascii="Times New Roman" w:hAnsi="Times New Roman" w:cs="Times New Roman"/>
        </w:rPr>
        <w:t xml:space="preserve"> the NARC</w:t>
      </w:r>
      <w:r w:rsidR="000A6216">
        <w:rPr>
          <w:rFonts w:ascii="Times New Roman" w:hAnsi="Times New Roman" w:cs="Times New Roman"/>
        </w:rPr>
        <w:t>,</w:t>
      </w:r>
      <w:r w:rsidR="0097538C" w:rsidRPr="00D34DFF">
        <w:rPr>
          <w:rFonts w:ascii="Times New Roman" w:hAnsi="Times New Roman" w:cs="Times New Roman"/>
        </w:rPr>
        <w:t xml:space="preserve"> signed a </w:t>
      </w:r>
      <w:r w:rsidR="009B7E8D">
        <w:rPr>
          <w:rFonts w:ascii="Times New Roman" w:hAnsi="Times New Roman" w:cs="Times New Roman"/>
        </w:rPr>
        <w:t>‘</w:t>
      </w:r>
      <w:r w:rsidR="0097538C" w:rsidRPr="00D34DFF">
        <w:rPr>
          <w:rFonts w:ascii="Times New Roman" w:hAnsi="Times New Roman" w:cs="Times New Roman"/>
        </w:rPr>
        <w:t>Memorandum of Understanding</w:t>
      </w:r>
      <w:r w:rsidR="009B7E8D">
        <w:rPr>
          <w:rFonts w:ascii="Times New Roman" w:hAnsi="Times New Roman" w:cs="Times New Roman"/>
        </w:rPr>
        <w:t>’</w:t>
      </w:r>
      <w:r w:rsidR="0097538C" w:rsidRPr="00D34DFF">
        <w:rPr>
          <w:rFonts w:ascii="Times New Roman" w:hAnsi="Times New Roman" w:cs="Times New Roman"/>
        </w:rPr>
        <w:t xml:space="preserve"> with Liberal Democratic Party leader</w:t>
      </w:r>
      <w:r w:rsidR="00C12113" w:rsidRPr="00D34DFF">
        <w:rPr>
          <w:rFonts w:ascii="Times New Roman" w:hAnsi="Times New Roman" w:cs="Times New Roman"/>
        </w:rPr>
        <w:t xml:space="preserve"> Raila</w:t>
      </w:r>
      <w:r w:rsidR="0097538C" w:rsidRPr="00D34DFF">
        <w:rPr>
          <w:rFonts w:ascii="Times New Roman" w:hAnsi="Times New Roman" w:cs="Times New Roman"/>
        </w:rPr>
        <w:t xml:space="preserve"> Odinga</w:t>
      </w:r>
      <w:r w:rsidR="00C12113" w:rsidRPr="00D34DFF">
        <w:rPr>
          <w:rFonts w:ascii="Times New Roman" w:hAnsi="Times New Roman" w:cs="Times New Roman"/>
        </w:rPr>
        <w:t xml:space="preserve"> </w:t>
      </w:r>
      <w:r w:rsidR="0097538C" w:rsidRPr="00D34DFF">
        <w:rPr>
          <w:rFonts w:ascii="Times New Roman" w:hAnsi="Times New Roman" w:cs="Times New Roman"/>
        </w:rPr>
        <w:t>to w</w:t>
      </w:r>
      <w:r w:rsidR="00C12113" w:rsidRPr="00D34DFF">
        <w:rPr>
          <w:rFonts w:ascii="Times New Roman" w:hAnsi="Times New Roman" w:cs="Times New Roman"/>
        </w:rPr>
        <w:t>o</w:t>
      </w:r>
      <w:r w:rsidR="009B7E8D">
        <w:rPr>
          <w:rFonts w:ascii="Times New Roman" w:hAnsi="Times New Roman" w:cs="Times New Roman"/>
        </w:rPr>
        <w:t xml:space="preserve">rk together after the election on </w:t>
      </w:r>
      <w:r w:rsidR="0097538C" w:rsidRPr="00D34DFF">
        <w:rPr>
          <w:rFonts w:ascii="Times New Roman" w:hAnsi="Times New Roman" w:cs="Times New Roman"/>
        </w:rPr>
        <w:t xml:space="preserve">a new constitution. </w:t>
      </w:r>
      <w:r w:rsidR="000A6216">
        <w:rPr>
          <w:rFonts w:ascii="Times New Roman" w:hAnsi="Times New Roman" w:cs="Times New Roman"/>
        </w:rPr>
        <w:t>The opposition</w:t>
      </w:r>
      <w:r w:rsidRPr="00D34DFF">
        <w:rPr>
          <w:rFonts w:ascii="Times New Roman" w:hAnsi="Times New Roman" w:cs="Times New Roman"/>
        </w:rPr>
        <w:t xml:space="preserve"> was able to challenge KANU in all electoral districts for the first time (Elischer 2008, 20). In 2002, </w:t>
      </w:r>
      <w:r w:rsidR="00DB020A" w:rsidRPr="00D34DFF">
        <w:rPr>
          <w:rFonts w:ascii="Times New Roman" w:hAnsi="Times New Roman" w:cs="Times New Roman"/>
        </w:rPr>
        <w:t xml:space="preserve">Mwai </w:t>
      </w:r>
      <w:r w:rsidRPr="00D34DFF">
        <w:rPr>
          <w:rFonts w:ascii="Times New Roman" w:hAnsi="Times New Roman" w:cs="Times New Roman"/>
        </w:rPr>
        <w:t>Kibaki</w:t>
      </w:r>
      <w:r w:rsidR="007B076F" w:rsidRPr="00D34DFF">
        <w:rPr>
          <w:rFonts w:ascii="Times New Roman" w:hAnsi="Times New Roman" w:cs="Times New Roman"/>
        </w:rPr>
        <w:t xml:space="preserve"> of the NARC,</w:t>
      </w:r>
      <w:r w:rsidRPr="00D34DFF">
        <w:rPr>
          <w:rFonts w:ascii="Times New Roman" w:hAnsi="Times New Roman" w:cs="Times New Roman"/>
        </w:rPr>
        <w:t xml:space="preserve"> won more than 60 percent of the presidential vote and</w:t>
      </w:r>
      <w:r w:rsidR="00DB020A" w:rsidRPr="00D34DFF">
        <w:rPr>
          <w:rFonts w:ascii="Times New Roman" w:hAnsi="Times New Roman" w:cs="Times New Roman"/>
        </w:rPr>
        <w:t xml:space="preserve"> the NARC coalition won</w:t>
      </w:r>
      <w:r w:rsidRPr="00D34DFF">
        <w:rPr>
          <w:rFonts w:ascii="Times New Roman" w:hAnsi="Times New Roman" w:cs="Times New Roman"/>
        </w:rPr>
        <w:t xml:space="preserve"> 125 of the 210 elected seats in parliament. </w:t>
      </w:r>
    </w:p>
    <w:p w14:paraId="7D501826" w14:textId="61FE97E6" w:rsidR="000A6216" w:rsidRDefault="001853C8" w:rsidP="000A6216">
      <w:pPr>
        <w:spacing w:line="360" w:lineRule="auto"/>
        <w:ind w:firstLine="720"/>
        <w:rPr>
          <w:rFonts w:ascii="Times New Roman" w:hAnsi="Times New Roman" w:cs="Times New Roman"/>
        </w:rPr>
      </w:pPr>
      <w:r w:rsidRPr="00D34DFF">
        <w:rPr>
          <w:rFonts w:ascii="Times New Roman" w:hAnsi="Times New Roman" w:cs="Times New Roman"/>
        </w:rPr>
        <w:t xml:space="preserve">Howard and Roessler (2002) refer to the 2002 elections as </w:t>
      </w:r>
      <w:r w:rsidR="000A6216">
        <w:rPr>
          <w:rFonts w:ascii="Times New Roman" w:hAnsi="Times New Roman" w:cs="Times New Roman"/>
        </w:rPr>
        <w:t xml:space="preserve">a watershed in Kenyan politics—it </w:t>
      </w:r>
      <w:r w:rsidR="00DB020A" w:rsidRPr="00D34DFF">
        <w:rPr>
          <w:rFonts w:ascii="Times New Roman" w:hAnsi="Times New Roman" w:cs="Times New Roman"/>
        </w:rPr>
        <w:t xml:space="preserve">marked the first opposition victory, </w:t>
      </w:r>
      <w:r w:rsidR="000A6216">
        <w:rPr>
          <w:rFonts w:ascii="Times New Roman" w:hAnsi="Times New Roman" w:cs="Times New Roman"/>
        </w:rPr>
        <w:t>increased</w:t>
      </w:r>
      <w:r w:rsidR="0097538C" w:rsidRPr="00D34DFF">
        <w:rPr>
          <w:rFonts w:ascii="Times New Roman" w:hAnsi="Times New Roman" w:cs="Times New Roman"/>
        </w:rPr>
        <w:t xml:space="preserve"> </w:t>
      </w:r>
      <w:r w:rsidR="00DB020A" w:rsidRPr="00D34DFF">
        <w:rPr>
          <w:rFonts w:ascii="Times New Roman" w:hAnsi="Times New Roman" w:cs="Times New Roman"/>
        </w:rPr>
        <w:t>the degree of liberalization, and</w:t>
      </w:r>
      <w:r w:rsidRPr="00D34DFF">
        <w:rPr>
          <w:rFonts w:ascii="Times New Roman" w:hAnsi="Times New Roman" w:cs="Times New Roman"/>
        </w:rPr>
        <w:t xml:space="preserve"> also placed Kenya among Ghana and Tanzania as the only three African countries to hold successful competitive elections after a failed transition attempt in the early 1990s (Manning 2005, 711). In his inaugural speech President Mwai Kibaki </w:t>
      </w:r>
      <w:r w:rsidR="00AD6DFA" w:rsidRPr="00D34DFF">
        <w:rPr>
          <w:rFonts w:ascii="Times New Roman" w:hAnsi="Times New Roman" w:cs="Times New Roman"/>
        </w:rPr>
        <w:t>pledged</w:t>
      </w:r>
      <w:r w:rsidRPr="00D34DFF">
        <w:rPr>
          <w:rFonts w:ascii="Times New Roman" w:hAnsi="Times New Roman" w:cs="Times New Roman"/>
        </w:rPr>
        <w:t xml:space="preserve"> </w:t>
      </w:r>
      <w:r w:rsidR="00AD6DFA" w:rsidRPr="00D34DFF">
        <w:rPr>
          <w:rFonts w:ascii="Times New Roman" w:hAnsi="Times New Roman" w:cs="Times New Roman"/>
        </w:rPr>
        <w:t xml:space="preserve">to tackle </w:t>
      </w:r>
      <w:r w:rsidRPr="00D34DFF">
        <w:rPr>
          <w:rFonts w:ascii="Times New Roman" w:hAnsi="Times New Roman" w:cs="Times New Roman"/>
        </w:rPr>
        <w:t>corruption and e</w:t>
      </w:r>
      <w:r w:rsidR="00E934E3">
        <w:rPr>
          <w:rFonts w:ascii="Times New Roman" w:hAnsi="Times New Roman" w:cs="Times New Roman"/>
        </w:rPr>
        <w:t>nsure good governance, though corruption would remain a challenge in the years to come</w:t>
      </w:r>
      <w:r w:rsidRPr="00D34DFF">
        <w:rPr>
          <w:rFonts w:ascii="Times New Roman" w:hAnsi="Times New Roman" w:cs="Times New Roman"/>
        </w:rPr>
        <w:t xml:space="preserve"> (Hyden 2013, 107). </w:t>
      </w:r>
    </w:p>
    <w:p w14:paraId="04BB72B4" w14:textId="77777777" w:rsidR="000A6216" w:rsidRPr="00D34DFF" w:rsidRDefault="000A6216" w:rsidP="0097538C">
      <w:pPr>
        <w:spacing w:line="360" w:lineRule="auto"/>
        <w:rPr>
          <w:rFonts w:ascii="Times New Roman" w:hAnsi="Times New Roman" w:cs="Times New Roman"/>
        </w:rPr>
      </w:pPr>
    </w:p>
    <w:p w14:paraId="1E5F6EBD" w14:textId="73CC3A62" w:rsidR="0097538C" w:rsidRPr="00D34DFF" w:rsidRDefault="00D858CC" w:rsidP="0097538C">
      <w:pPr>
        <w:spacing w:line="360" w:lineRule="auto"/>
        <w:rPr>
          <w:rFonts w:ascii="Times New Roman" w:hAnsi="Times New Roman" w:cs="Times New Roman"/>
          <w:b/>
        </w:rPr>
      </w:pPr>
      <w:r>
        <w:rPr>
          <w:rFonts w:ascii="Times New Roman" w:hAnsi="Times New Roman" w:cs="Times New Roman"/>
          <w:b/>
        </w:rPr>
        <w:t xml:space="preserve">2.3 </w:t>
      </w:r>
      <w:r w:rsidR="0097538C" w:rsidRPr="00D34DFF">
        <w:rPr>
          <w:rFonts w:ascii="Times New Roman" w:hAnsi="Times New Roman" w:cs="Times New Roman"/>
          <w:b/>
        </w:rPr>
        <w:t xml:space="preserve">The National Assembly after the </w:t>
      </w:r>
      <w:r w:rsidR="00D34DFF" w:rsidRPr="00D34DFF">
        <w:rPr>
          <w:rFonts w:ascii="Times New Roman" w:hAnsi="Times New Roman" w:cs="Times New Roman"/>
          <w:b/>
        </w:rPr>
        <w:t>NARC</w:t>
      </w:r>
      <w:r w:rsidR="0097538C" w:rsidRPr="00D34DFF">
        <w:rPr>
          <w:rFonts w:ascii="Times New Roman" w:hAnsi="Times New Roman" w:cs="Times New Roman"/>
          <w:b/>
        </w:rPr>
        <w:t xml:space="preserve"> victory</w:t>
      </w:r>
    </w:p>
    <w:p w14:paraId="59EE8E4B" w14:textId="5AB2FC16" w:rsidR="00C4571C" w:rsidRPr="00D34DFF" w:rsidRDefault="0097538C" w:rsidP="009B7E8D">
      <w:pPr>
        <w:spacing w:line="360" w:lineRule="auto"/>
        <w:rPr>
          <w:rFonts w:ascii="Times New Roman" w:hAnsi="Times New Roman" w:cs="Times New Roman"/>
        </w:rPr>
      </w:pPr>
      <w:r w:rsidRPr="00D34DFF">
        <w:rPr>
          <w:rFonts w:ascii="Times New Roman" w:hAnsi="Times New Roman" w:cs="Times New Roman"/>
        </w:rPr>
        <w:t xml:space="preserve">Since the NARC opposition victory in 2002, Kenya has </w:t>
      </w:r>
      <w:r w:rsidR="00E934E3">
        <w:rPr>
          <w:rFonts w:ascii="Times New Roman" w:hAnsi="Times New Roman" w:cs="Times New Roman"/>
        </w:rPr>
        <w:t>had</w:t>
      </w:r>
      <w:r w:rsidRPr="00D34DFF">
        <w:rPr>
          <w:rFonts w:ascii="Times New Roman" w:hAnsi="Times New Roman" w:cs="Times New Roman"/>
        </w:rPr>
        <w:t xml:space="preserve"> three parliamentary terms: the 9</w:t>
      </w:r>
      <w:r w:rsidRPr="00D34DFF">
        <w:rPr>
          <w:rFonts w:ascii="Times New Roman" w:hAnsi="Times New Roman" w:cs="Times New Roman"/>
          <w:vertAlign w:val="superscript"/>
        </w:rPr>
        <w:t>th</w:t>
      </w:r>
      <w:r w:rsidRPr="00D34DFF">
        <w:rPr>
          <w:rFonts w:ascii="Times New Roman" w:hAnsi="Times New Roman" w:cs="Times New Roman"/>
        </w:rPr>
        <w:t xml:space="preserve"> (2003-07), the 10</w:t>
      </w:r>
      <w:r w:rsidRPr="00D34DFF">
        <w:rPr>
          <w:rFonts w:ascii="Times New Roman" w:hAnsi="Times New Roman" w:cs="Times New Roman"/>
          <w:vertAlign w:val="superscript"/>
        </w:rPr>
        <w:t>th</w:t>
      </w:r>
      <w:r w:rsidRPr="00D34DFF">
        <w:rPr>
          <w:rFonts w:ascii="Times New Roman" w:hAnsi="Times New Roman" w:cs="Times New Roman"/>
        </w:rPr>
        <w:t xml:space="preserve"> (2008-13) and the 11</w:t>
      </w:r>
      <w:r w:rsidRPr="00D34DFF">
        <w:rPr>
          <w:rFonts w:ascii="Times New Roman" w:hAnsi="Times New Roman" w:cs="Times New Roman"/>
          <w:vertAlign w:val="superscript"/>
        </w:rPr>
        <w:t>th</w:t>
      </w:r>
      <w:r w:rsidR="009B7E8D">
        <w:rPr>
          <w:rFonts w:ascii="Times New Roman" w:hAnsi="Times New Roman" w:cs="Times New Roman"/>
        </w:rPr>
        <w:t xml:space="preserve"> (2013-18). Table 1</w:t>
      </w:r>
      <w:r w:rsidRPr="00D34DFF">
        <w:rPr>
          <w:rFonts w:ascii="Times New Roman" w:hAnsi="Times New Roman" w:cs="Times New Roman"/>
        </w:rPr>
        <w:t xml:space="preserve"> below shows the number of </w:t>
      </w:r>
      <w:r w:rsidR="00E934E3">
        <w:rPr>
          <w:rFonts w:ascii="Times New Roman" w:hAnsi="Times New Roman" w:cs="Times New Roman"/>
        </w:rPr>
        <w:t xml:space="preserve">legislative </w:t>
      </w:r>
      <w:r w:rsidRPr="00D34DFF">
        <w:rPr>
          <w:rFonts w:ascii="Times New Roman" w:hAnsi="Times New Roman" w:cs="Times New Roman"/>
        </w:rPr>
        <w:t>seats of the major parties</w:t>
      </w:r>
      <w:r w:rsidR="00E934E3">
        <w:rPr>
          <w:rFonts w:ascii="Times New Roman" w:hAnsi="Times New Roman" w:cs="Times New Roman"/>
        </w:rPr>
        <w:t xml:space="preserve"> </w:t>
      </w:r>
      <w:r w:rsidRPr="00D34DFF">
        <w:rPr>
          <w:rFonts w:ascii="Times New Roman" w:hAnsi="Times New Roman" w:cs="Times New Roman"/>
        </w:rPr>
        <w:t>co</w:t>
      </w:r>
      <w:r w:rsidR="00E934E3">
        <w:rPr>
          <w:rFonts w:ascii="Times New Roman" w:hAnsi="Times New Roman" w:cs="Times New Roman"/>
        </w:rPr>
        <w:t>rresponding to each parliament, the party of the president and prime minister, and the parties in the Assembly majority.</w:t>
      </w:r>
    </w:p>
    <w:p w14:paraId="34E20535" w14:textId="22C89EF6" w:rsidR="00C4571C" w:rsidRPr="00D34DFF" w:rsidRDefault="009B7E8D" w:rsidP="00C4571C">
      <w:pPr>
        <w:rPr>
          <w:rFonts w:ascii="Times New Roman" w:hAnsi="Times New Roman" w:cs="Times New Roman"/>
        </w:rPr>
      </w:pPr>
      <w:r>
        <w:rPr>
          <w:rFonts w:ascii="Times New Roman" w:hAnsi="Times New Roman" w:cs="Times New Roman"/>
        </w:rPr>
        <w:t>Table 1</w:t>
      </w:r>
      <w:r w:rsidR="00C4571C" w:rsidRPr="00D34DFF">
        <w:rPr>
          <w:rFonts w:ascii="Times New Roman" w:hAnsi="Times New Roman" w:cs="Times New Roman"/>
        </w:rPr>
        <w:t xml:space="preserve">: </w:t>
      </w:r>
      <w:r>
        <w:rPr>
          <w:rFonts w:ascii="Times New Roman" w:hAnsi="Times New Roman" w:cs="Times New Roman"/>
        </w:rPr>
        <w:t>Kenyan g</w:t>
      </w:r>
      <w:r w:rsidR="00C4571C" w:rsidRPr="00D34DFF">
        <w:rPr>
          <w:rFonts w:ascii="Times New Roman" w:hAnsi="Times New Roman" w:cs="Times New Roman"/>
        </w:rPr>
        <w:t>eneral elections results</w:t>
      </w:r>
      <w:r w:rsidR="00E934E3">
        <w:rPr>
          <w:rFonts w:ascii="Times New Roman" w:hAnsi="Times New Roman" w:cs="Times New Roman"/>
        </w:rPr>
        <w:t xml:space="preserve"> since 2002</w:t>
      </w:r>
    </w:p>
    <w:p w14:paraId="5DEE8863" w14:textId="77777777" w:rsidR="00C4571C" w:rsidRPr="00D34DFF" w:rsidRDefault="00C4571C" w:rsidP="00C4571C">
      <w:pPr>
        <w:rPr>
          <w:rFonts w:ascii="Times New Roman" w:hAnsi="Times New Roman" w:cs="Times New Roman"/>
        </w:rPr>
      </w:pPr>
    </w:p>
    <w:tbl>
      <w:tblPr>
        <w:tblStyle w:val="TableGrid"/>
        <w:tblW w:w="9473" w:type="dxa"/>
        <w:tblLook w:val="04A0" w:firstRow="1" w:lastRow="0" w:firstColumn="1" w:lastColumn="0" w:noHBand="0" w:noVBand="1"/>
      </w:tblPr>
      <w:tblGrid>
        <w:gridCol w:w="3002"/>
        <w:gridCol w:w="2157"/>
        <w:gridCol w:w="2157"/>
        <w:gridCol w:w="2157"/>
      </w:tblGrid>
      <w:tr w:rsidR="009B7E8D" w:rsidRPr="00D34DFF" w14:paraId="7A2AA2BD" w14:textId="77777777" w:rsidTr="009B7E8D">
        <w:trPr>
          <w:trHeight w:val="663"/>
        </w:trPr>
        <w:tc>
          <w:tcPr>
            <w:tcW w:w="3002" w:type="dxa"/>
            <w:vAlign w:val="center"/>
          </w:tcPr>
          <w:p w14:paraId="22F31868" w14:textId="77777777" w:rsidR="00C4571C" w:rsidRPr="00D34DFF" w:rsidRDefault="00C4571C" w:rsidP="00C4571C">
            <w:pPr>
              <w:jc w:val="center"/>
              <w:rPr>
                <w:rFonts w:ascii="Times New Roman" w:hAnsi="Times New Roman" w:cs="Times New Roman"/>
                <w:sz w:val="20"/>
                <w:szCs w:val="20"/>
              </w:rPr>
            </w:pPr>
          </w:p>
        </w:tc>
        <w:tc>
          <w:tcPr>
            <w:tcW w:w="6471" w:type="dxa"/>
            <w:gridSpan w:val="3"/>
            <w:vAlign w:val="center"/>
          </w:tcPr>
          <w:p w14:paraId="62FC0A79" w14:textId="314613FB" w:rsidR="00055A68" w:rsidRPr="00D34DFF" w:rsidRDefault="00C4571C" w:rsidP="00055A68">
            <w:pPr>
              <w:jc w:val="center"/>
              <w:rPr>
                <w:rFonts w:ascii="Times New Roman" w:hAnsi="Times New Roman" w:cs="Times New Roman"/>
                <w:sz w:val="20"/>
                <w:szCs w:val="20"/>
              </w:rPr>
            </w:pPr>
            <w:r w:rsidRPr="00D34DFF">
              <w:rPr>
                <w:rFonts w:ascii="Times New Roman" w:hAnsi="Times New Roman" w:cs="Times New Roman"/>
                <w:sz w:val="20"/>
                <w:szCs w:val="20"/>
              </w:rPr>
              <w:t>Number (and percentage) of National Assembly seats of major parties</w:t>
            </w:r>
          </w:p>
        </w:tc>
      </w:tr>
      <w:tr w:rsidR="009B7E8D" w:rsidRPr="00D34DFF" w14:paraId="79B71AC3" w14:textId="77777777" w:rsidTr="009B7E8D">
        <w:trPr>
          <w:trHeight w:val="663"/>
        </w:trPr>
        <w:tc>
          <w:tcPr>
            <w:tcW w:w="3002" w:type="dxa"/>
            <w:vAlign w:val="center"/>
          </w:tcPr>
          <w:p w14:paraId="50B2243F" w14:textId="0D7AC8DC"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Party</w:t>
            </w:r>
          </w:p>
        </w:tc>
        <w:tc>
          <w:tcPr>
            <w:tcW w:w="2157" w:type="dxa"/>
            <w:vAlign w:val="center"/>
          </w:tcPr>
          <w:p w14:paraId="49FB4563" w14:textId="26990C0A"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Elections for 9</w:t>
            </w:r>
            <w:r w:rsidRPr="00D34DFF">
              <w:rPr>
                <w:rFonts w:ascii="Times New Roman" w:hAnsi="Times New Roman" w:cs="Times New Roman"/>
                <w:sz w:val="20"/>
                <w:szCs w:val="20"/>
                <w:vertAlign w:val="superscript"/>
              </w:rPr>
              <w:t>th</w:t>
            </w:r>
            <w:r w:rsidRPr="00D34DFF">
              <w:rPr>
                <w:rFonts w:ascii="Times New Roman" w:hAnsi="Times New Roman" w:cs="Times New Roman"/>
                <w:sz w:val="20"/>
                <w:szCs w:val="20"/>
              </w:rPr>
              <w:t xml:space="preserve"> Parliament</w:t>
            </w:r>
          </w:p>
          <w:p w14:paraId="5D255AD4" w14:textId="4ED148CE"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(Dec. 27, 2002)</w:t>
            </w:r>
          </w:p>
        </w:tc>
        <w:tc>
          <w:tcPr>
            <w:tcW w:w="2157" w:type="dxa"/>
            <w:vAlign w:val="center"/>
          </w:tcPr>
          <w:p w14:paraId="125C6F56" w14:textId="4565F91E"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Elections for 10</w:t>
            </w:r>
            <w:r w:rsidRPr="00D34DFF">
              <w:rPr>
                <w:rFonts w:ascii="Times New Roman" w:hAnsi="Times New Roman" w:cs="Times New Roman"/>
                <w:sz w:val="20"/>
                <w:szCs w:val="20"/>
                <w:vertAlign w:val="superscript"/>
              </w:rPr>
              <w:t>th</w:t>
            </w:r>
            <w:r w:rsidRPr="00D34DFF">
              <w:rPr>
                <w:rFonts w:ascii="Times New Roman" w:hAnsi="Times New Roman" w:cs="Times New Roman"/>
                <w:sz w:val="20"/>
                <w:szCs w:val="20"/>
              </w:rPr>
              <w:t xml:space="preserve"> Parliament</w:t>
            </w:r>
          </w:p>
          <w:p w14:paraId="7D1A5DF7" w14:textId="0F6BC8D8"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(Dec. 27, 2007)</w:t>
            </w:r>
          </w:p>
        </w:tc>
        <w:tc>
          <w:tcPr>
            <w:tcW w:w="2157" w:type="dxa"/>
            <w:vAlign w:val="center"/>
          </w:tcPr>
          <w:p w14:paraId="3504CF13" w14:textId="62F0DB0C"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Elections for 11</w:t>
            </w:r>
            <w:r w:rsidRPr="00D34DFF">
              <w:rPr>
                <w:rFonts w:ascii="Times New Roman" w:hAnsi="Times New Roman" w:cs="Times New Roman"/>
                <w:sz w:val="20"/>
                <w:szCs w:val="20"/>
                <w:vertAlign w:val="superscript"/>
              </w:rPr>
              <w:t>th</w:t>
            </w:r>
            <w:r w:rsidRPr="00D34DFF">
              <w:rPr>
                <w:rFonts w:ascii="Times New Roman" w:hAnsi="Times New Roman" w:cs="Times New Roman"/>
                <w:sz w:val="20"/>
                <w:szCs w:val="20"/>
              </w:rPr>
              <w:t xml:space="preserve"> Parliament</w:t>
            </w:r>
          </w:p>
          <w:p w14:paraId="7793BC98" w14:textId="046DB954"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(Mar. 4, 2013)</w:t>
            </w:r>
          </w:p>
        </w:tc>
      </w:tr>
      <w:tr w:rsidR="009B7E8D" w:rsidRPr="00D34DFF" w14:paraId="604ED09B" w14:textId="77777777" w:rsidTr="009B7E8D">
        <w:trPr>
          <w:trHeight w:val="341"/>
        </w:trPr>
        <w:tc>
          <w:tcPr>
            <w:tcW w:w="3002" w:type="dxa"/>
            <w:vMerge w:val="restart"/>
            <w:vAlign w:val="center"/>
          </w:tcPr>
          <w:p w14:paraId="008A9B50" w14:textId="77777777" w:rsidR="00055A68" w:rsidRPr="00D34DFF" w:rsidRDefault="00055A68" w:rsidP="00C4571C">
            <w:pPr>
              <w:rPr>
                <w:rFonts w:ascii="Times New Roman" w:hAnsi="Times New Roman" w:cs="Times New Roman"/>
                <w:sz w:val="20"/>
                <w:szCs w:val="20"/>
              </w:rPr>
            </w:pPr>
            <w:r w:rsidRPr="00D34DFF">
              <w:rPr>
                <w:rFonts w:ascii="Times New Roman" w:hAnsi="Times New Roman" w:cs="Times New Roman"/>
                <w:sz w:val="20"/>
                <w:szCs w:val="20"/>
              </w:rPr>
              <w:t>National Rainbow Coalition (NARC)</w:t>
            </w:r>
          </w:p>
        </w:tc>
        <w:tc>
          <w:tcPr>
            <w:tcW w:w="2157" w:type="dxa"/>
            <w:vAlign w:val="center"/>
          </w:tcPr>
          <w:p w14:paraId="6074F1E6" w14:textId="5C923951" w:rsidR="00055A68" w:rsidRPr="00D34DFF" w:rsidRDefault="00055A68" w:rsidP="00055A68">
            <w:pPr>
              <w:jc w:val="center"/>
              <w:rPr>
                <w:rFonts w:ascii="Times New Roman" w:hAnsi="Times New Roman" w:cs="Times New Roman"/>
                <w:b/>
                <w:sz w:val="20"/>
                <w:szCs w:val="20"/>
              </w:rPr>
            </w:pPr>
            <w:r w:rsidRPr="00D34DFF">
              <w:rPr>
                <w:rFonts w:ascii="Times New Roman" w:hAnsi="Times New Roman" w:cs="Times New Roman"/>
                <w:b/>
                <w:sz w:val="20"/>
                <w:szCs w:val="20"/>
              </w:rPr>
              <w:t>125 (61)</w:t>
            </w:r>
          </w:p>
        </w:tc>
        <w:tc>
          <w:tcPr>
            <w:tcW w:w="2157" w:type="dxa"/>
            <w:vMerge w:val="restart"/>
            <w:vAlign w:val="center"/>
          </w:tcPr>
          <w:p w14:paraId="0170FA59" w14:textId="77777777" w:rsidR="00055A68" w:rsidRPr="00D34DFF" w:rsidRDefault="00055A68" w:rsidP="00C4571C">
            <w:pPr>
              <w:jc w:val="center"/>
              <w:rPr>
                <w:rFonts w:ascii="Times New Roman" w:hAnsi="Times New Roman" w:cs="Times New Roman"/>
                <w:sz w:val="20"/>
                <w:szCs w:val="20"/>
              </w:rPr>
            </w:pPr>
            <w:r w:rsidRPr="00D34DFF">
              <w:rPr>
                <w:rFonts w:ascii="Times New Roman" w:hAnsi="Times New Roman" w:cs="Times New Roman"/>
                <w:sz w:val="20"/>
                <w:szCs w:val="20"/>
              </w:rPr>
              <w:t>3 (1)</w:t>
            </w:r>
          </w:p>
        </w:tc>
        <w:tc>
          <w:tcPr>
            <w:tcW w:w="2157" w:type="dxa"/>
            <w:vMerge w:val="restart"/>
            <w:vAlign w:val="center"/>
          </w:tcPr>
          <w:p w14:paraId="6640D596" w14:textId="77777777" w:rsidR="00055A68" w:rsidRPr="00D34DFF" w:rsidRDefault="00055A68" w:rsidP="00C4571C">
            <w:pPr>
              <w:jc w:val="center"/>
              <w:rPr>
                <w:rFonts w:ascii="Times New Roman" w:hAnsi="Times New Roman" w:cs="Times New Roman"/>
                <w:sz w:val="20"/>
                <w:szCs w:val="20"/>
              </w:rPr>
            </w:pPr>
            <w:r w:rsidRPr="00D34DFF">
              <w:rPr>
                <w:rFonts w:ascii="Times New Roman" w:hAnsi="Times New Roman" w:cs="Times New Roman"/>
                <w:sz w:val="20"/>
                <w:szCs w:val="20"/>
              </w:rPr>
              <w:t>3 (1)</w:t>
            </w:r>
          </w:p>
        </w:tc>
      </w:tr>
      <w:tr w:rsidR="009B7E8D" w:rsidRPr="00D34DFF" w14:paraId="174B8F5E" w14:textId="77777777" w:rsidTr="009B7E8D">
        <w:trPr>
          <w:trHeight w:val="341"/>
        </w:trPr>
        <w:tc>
          <w:tcPr>
            <w:tcW w:w="3002" w:type="dxa"/>
            <w:vMerge/>
            <w:vAlign w:val="center"/>
          </w:tcPr>
          <w:p w14:paraId="3F6B43EB" w14:textId="77777777" w:rsidR="00055A68" w:rsidRPr="00D34DFF" w:rsidRDefault="00055A68" w:rsidP="00C4571C">
            <w:pPr>
              <w:rPr>
                <w:rFonts w:ascii="Times New Roman" w:hAnsi="Times New Roman" w:cs="Times New Roman"/>
                <w:sz w:val="20"/>
                <w:szCs w:val="20"/>
              </w:rPr>
            </w:pPr>
          </w:p>
        </w:tc>
        <w:tc>
          <w:tcPr>
            <w:tcW w:w="2157" w:type="dxa"/>
            <w:vAlign w:val="center"/>
          </w:tcPr>
          <w:p w14:paraId="70ADB722" w14:textId="77777777" w:rsidR="00055A68" w:rsidRPr="009B7E8D" w:rsidRDefault="00055A68" w:rsidP="00055A68">
            <w:pPr>
              <w:jc w:val="center"/>
              <w:rPr>
                <w:rFonts w:ascii="Times New Roman" w:hAnsi="Times New Roman" w:cs="Times New Roman"/>
                <w:b/>
                <w:sz w:val="20"/>
                <w:szCs w:val="20"/>
              </w:rPr>
            </w:pPr>
            <w:r w:rsidRPr="009B7E8D">
              <w:rPr>
                <w:rFonts w:ascii="Times New Roman" w:hAnsi="Times New Roman" w:cs="Times New Roman"/>
                <w:b/>
                <w:sz w:val="20"/>
                <w:szCs w:val="20"/>
              </w:rPr>
              <w:t>President:</w:t>
            </w:r>
          </w:p>
          <w:p w14:paraId="11196059" w14:textId="535783F8" w:rsidR="00055A68" w:rsidRPr="00D34DFF" w:rsidRDefault="00055A68" w:rsidP="00055A68">
            <w:pPr>
              <w:jc w:val="center"/>
              <w:rPr>
                <w:rFonts w:ascii="Times New Roman" w:hAnsi="Times New Roman" w:cs="Times New Roman"/>
                <w:sz w:val="20"/>
                <w:szCs w:val="20"/>
              </w:rPr>
            </w:pPr>
            <w:r w:rsidRPr="009B7E8D">
              <w:rPr>
                <w:rFonts w:ascii="Times New Roman" w:hAnsi="Times New Roman" w:cs="Times New Roman"/>
                <w:b/>
                <w:sz w:val="20"/>
                <w:szCs w:val="20"/>
              </w:rPr>
              <w:t>Mwai Kibaki</w:t>
            </w:r>
          </w:p>
        </w:tc>
        <w:tc>
          <w:tcPr>
            <w:tcW w:w="2157" w:type="dxa"/>
            <w:vMerge/>
            <w:vAlign w:val="center"/>
          </w:tcPr>
          <w:p w14:paraId="1591DEDF" w14:textId="77777777" w:rsidR="00055A68" w:rsidRPr="00D34DFF" w:rsidRDefault="00055A68" w:rsidP="00C4571C">
            <w:pPr>
              <w:jc w:val="center"/>
              <w:rPr>
                <w:rFonts w:ascii="Times New Roman" w:hAnsi="Times New Roman" w:cs="Times New Roman"/>
                <w:sz w:val="20"/>
                <w:szCs w:val="20"/>
              </w:rPr>
            </w:pPr>
          </w:p>
        </w:tc>
        <w:tc>
          <w:tcPr>
            <w:tcW w:w="2157" w:type="dxa"/>
            <w:vMerge/>
            <w:vAlign w:val="center"/>
          </w:tcPr>
          <w:p w14:paraId="181FCEC1" w14:textId="77777777" w:rsidR="00055A68" w:rsidRPr="00D34DFF" w:rsidRDefault="00055A68" w:rsidP="00C4571C">
            <w:pPr>
              <w:jc w:val="center"/>
              <w:rPr>
                <w:rFonts w:ascii="Times New Roman" w:hAnsi="Times New Roman" w:cs="Times New Roman"/>
                <w:sz w:val="20"/>
                <w:szCs w:val="20"/>
              </w:rPr>
            </w:pPr>
          </w:p>
        </w:tc>
      </w:tr>
      <w:tr w:rsidR="009B7E8D" w:rsidRPr="00D34DFF" w14:paraId="0FB21A1A" w14:textId="77777777" w:rsidTr="009B7E8D">
        <w:trPr>
          <w:trHeight w:val="663"/>
        </w:trPr>
        <w:tc>
          <w:tcPr>
            <w:tcW w:w="3002" w:type="dxa"/>
            <w:vAlign w:val="center"/>
          </w:tcPr>
          <w:p w14:paraId="4AA5ABF1" w14:textId="4B7B5C39" w:rsidR="00C4571C" w:rsidRPr="00D34DFF" w:rsidRDefault="00C4571C" w:rsidP="00C4571C">
            <w:pPr>
              <w:rPr>
                <w:rFonts w:ascii="Times New Roman" w:hAnsi="Times New Roman" w:cs="Times New Roman"/>
                <w:sz w:val="20"/>
                <w:szCs w:val="20"/>
              </w:rPr>
            </w:pPr>
            <w:r w:rsidRPr="00D34DFF">
              <w:rPr>
                <w:rFonts w:ascii="Times New Roman" w:hAnsi="Times New Roman" w:cs="Times New Roman"/>
                <w:sz w:val="20"/>
                <w:szCs w:val="20"/>
              </w:rPr>
              <w:t>Kenyan African National Union (KANU)</w:t>
            </w:r>
          </w:p>
        </w:tc>
        <w:tc>
          <w:tcPr>
            <w:tcW w:w="2157" w:type="dxa"/>
            <w:vAlign w:val="center"/>
          </w:tcPr>
          <w:p w14:paraId="50C20A07" w14:textId="77777777"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64 (30.50)</w:t>
            </w:r>
          </w:p>
        </w:tc>
        <w:tc>
          <w:tcPr>
            <w:tcW w:w="2157" w:type="dxa"/>
            <w:vAlign w:val="center"/>
          </w:tcPr>
          <w:p w14:paraId="3F078157" w14:textId="77777777"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14 (7)</w:t>
            </w:r>
          </w:p>
        </w:tc>
        <w:tc>
          <w:tcPr>
            <w:tcW w:w="2157" w:type="dxa"/>
            <w:vAlign w:val="center"/>
          </w:tcPr>
          <w:p w14:paraId="1DF9B56F" w14:textId="77777777"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6 (2)</w:t>
            </w:r>
          </w:p>
        </w:tc>
      </w:tr>
      <w:tr w:rsidR="009B7E8D" w:rsidRPr="00D34DFF" w14:paraId="2BE31CAD" w14:textId="77777777" w:rsidTr="009B7E8D">
        <w:trPr>
          <w:trHeight w:val="663"/>
        </w:trPr>
        <w:tc>
          <w:tcPr>
            <w:tcW w:w="3002" w:type="dxa"/>
            <w:vAlign w:val="center"/>
          </w:tcPr>
          <w:p w14:paraId="3EA00274" w14:textId="77777777" w:rsidR="00C4571C" w:rsidRPr="00D34DFF" w:rsidRDefault="00C4571C" w:rsidP="00C4571C">
            <w:pPr>
              <w:rPr>
                <w:rFonts w:ascii="Times New Roman" w:hAnsi="Times New Roman" w:cs="Times New Roman"/>
                <w:sz w:val="20"/>
                <w:szCs w:val="20"/>
              </w:rPr>
            </w:pPr>
            <w:r w:rsidRPr="00D34DFF">
              <w:rPr>
                <w:rFonts w:ascii="Times New Roman" w:hAnsi="Times New Roman" w:cs="Times New Roman"/>
                <w:sz w:val="20"/>
                <w:szCs w:val="20"/>
              </w:rPr>
              <w:t>Forum for the Restoration of Democracy (FORD-People)</w:t>
            </w:r>
          </w:p>
        </w:tc>
        <w:tc>
          <w:tcPr>
            <w:tcW w:w="2157" w:type="dxa"/>
            <w:vAlign w:val="center"/>
          </w:tcPr>
          <w:p w14:paraId="1B8B0006" w14:textId="77777777"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14 (6.70)</w:t>
            </w:r>
          </w:p>
        </w:tc>
        <w:tc>
          <w:tcPr>
            <w:tcW w:w="2157" w:type="dxa"/>
            <w:vAlign w:val="center"/>
          </w:tcPr>
          <w:p w14:paraId="3E8C9E87" w14:textId="77777777"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3 (1)</w:t>
            </w:r>
          </w:p>
        </w:tc>
        <w:tc>
          <w:tcPr>
            <w:tcW w:w="2157" w:type="dxa"/>
            <w:vAlign w:val="center"/>
          </w:tcPr>
          <w:p w14:paraId="33AA6B4C" w14:textId="77777777"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3 (1)</w:t>
            </w:r>
          </w:p>
        </w:tc>
      </w:tr>
      <w:tr w:rsidR="009B7E8D" w:rsidRPr="00D34DFF" w14:paraId="29DE8831" w14:textId="77777777" w:rsidTr="009B7E8D">
        <w:trPr>
          <w:trHeight w:val="341"/>
        </w:trPr>
        <w:tc>
          <w:tcPr>
            <w:tcW w:w="3002" w:type="dxa"/>
            <w:vMerge w:val="restart"/>
            <w:vAlign w:val="center"/>
          </w:tcPr>
          <w:p w14:paraId="42CFD910" w14:textId="77777777" w:rsidR="00055A68" w:rsidRPr="00D34DFF" w:rsidRDefault="00055A68" w:rsidP="00C4571C">
            <w:pPr>
              <w:rPr>
                <w:rFonts w:ascii="Times New Roman" w:hAnsi="Times New Roman" w:cs="Times New Roman"/>
                <w:sz w:val="20"/>
                <w:szCs w:val="20"/>
              </w:rPr>
            </w:pPr>
            <w:r w:rsidRPr="00D34DFF">
              <w:rPr>
                <w:rFonts w:ascii="Times New Roman" w:hAnsi="Times New Roman" w:cs="Times New Roman"/>
                <w:sz w:val="20"/>
                <w:szCs w:val="20"/>
              </w:rPr>
              <w:t>Orange Democratic Movement (ODM)</w:t>
            </w:r>
          </w:p>
        </w:tc>
        <w:tc>
          <w:tcPr>
            <w:tcW w:w="2157" w:type="dxa"/>
            <w:vMerge w:val="restart"/>
            <w:vAlign w:val="center"/>
          </w:tcPr>
          <w:p w14:paraId="3AC707D7" w14:textId="77777777" w:rsidR="00055A68" w:rsidRPr="00D34DFF" w:rsidRDefault="00055A68" w:rsidP="00C4571C">
            <w:pPr>
              <w:jc w:val="center"/>
              <w:rPr>
                <w:rFonts w:ascii="Times New Roman" w:hAnsi="Times New Roman" w:cs="Times New Roman"/>
                <w:sz w:val="20"/>
                <w:szCs w:val="20"/>
              </w:rPr>
            </w:pPr>
            <w:r w:rsidRPr="00D34DFF">
              <w:rPr>
                <w:rFonts w:ascii="Times New Roman" w:hAnsi="Times New Roman" w:cs="Times New Roman"/>
                <w:sz w:val="20"/>
                <w:szCs w:val="20"/>
              </w:rPr>
              <w:t>—</w:t>
            </w:r>
          </w:p>
        </w:tc>
        <w:tc>
          <w:tcPr>
            <w:tcW w:w="2157" w:type="dxa"/>
            <w:vAlign w:val="center"/>
          </w:tcPr>
          <w:p w14:paraId="00849275" w14:textId="43506514" w:rsidR="00055A68" w:rsidRPr="00D34DFF" w:rsidRDefault="00055A68" w:rsidP="00055A68">
            <w:pPr>
              <w:jc w:val="center"/>
              <w:rPr>
                <w:rFonts w:ascii="Times New Roman" w:hAnsi="Times New Roman" w:cs="Times New Roman"/>
                <w:b/>
                <w:sz w:val="20"/>
                <w:szCs w:val="20"/>
              </w:rPr>
            </w:pPr>
            <w:r w:rsidRPr="00D34DFF">
              <w:rPr>
                <w:rFonts w:ascii="Times New Roman" w:hAnsi="Times New Roman" w:cs="Times New Roman"/>
                <w:b/>
                <w:sz w:val="20"/>
                <w:szCs w:val="20"/>
              </w:rPr>
              <w:t>99 (47)</w:t>
            </w:r>
          </w:p>
        </w:tc>
        <w:tc>
          <w:tcPr>
            <w:tcW w:w="2157" w:type="dxa"/>
            <w:vMerge w:val="restart"/>
            <w:vAlign w:val="center"/>
          </w:tcPr>
          <w:p w14:paraId="78F353B0" w14:textId="77777777" w:rsidR="00055A68" w:rsidRPr="00D34DFF" w:rsidRDefault="00055A68" w:rsidP="00C4571C">
            <w:pPr>
              <w:jc w:val="center"/>
              <w:rPr>
                <w:rFonts w:ascii="Times New Roman" w:hAnsi="Times New Roman" w:cs="Times New Roman"/>
                <w:sz w:val="20"/>
                <w:szCs w:val="20"/>
              </w:rPr>
            </w:pPr>
            <w:r w:rsidRPr="00D34DFF">
              <w:rPr>
                <w:rFonts w:ascii="Times New Roman" w:hAnsi="Times New Roman" w:cs="Times New Roman"/>
                <w:sz w:val="20"/>
                <w:szCs w:val="20"/>
              </w:rPr>
              <w:t>96 (27)</w:t>
            </w:r>
          </w:p>
        </w:tc>
      </w:tr>
      <w:tr w:rsidR="009B7E8D" w:rsidRPr="00D34DFF" w14:paraId="3587C992" w14:textId="77777777" w:rsidTr="009B7E8D">
        <w:trPr>
          <w:trHeight w:val="341"/>
        </w:trPr>
        <w:tc>
          <w:tcPr>
            <w:tcW w:w="3002" w:type="dxa"/>
            <w:vMerge/>
            <w:vAlign w:val="center"/>
          </w:tcPr>
          <w:p w14:paraId="04C86045" w14:textId="77777777" w:rsidR="00055A68" w:rsidRPr="00D34DFF" w:rsidRDefault="00055A68" w:rsidP="00C4571C">
            <w:pPr>
              <w:rPr>
                <w:rFonts w:ascii="Times New Roman" w:hAnsi="Times New Roman" w:cs="Times New Roman"/>
                <w:sz w:val="20"/>
                <w:szCs w:val="20"/>
              </w:rPr>
            </w:pPr>
          </w:p>
        </w:tc>
        <w:tc>
          <w:tcPr>
            <w:tcW w:w="2157" w:type="dxa"/>
            <w:vMerge/>
            <w:vAlign w:val="center"/>
          </w:tcPr>
          <w:p w14:paraId="1621F6D5" w14:textId="77777777" w:rsidR="00055A68" w:rsidRPr="00D34DFF" w:rsidRDefault="00055A68" w:rsidP="00C4571C">
            <w:pPr>
              <w:jc w:val="center"/>
              <w:rPr>
                <w:rFonts w:ascii="Times New Roman" w:hAnsi="Times New Roman" w:cs="Times New Roman"/>
                <w:sz w:val="20"/>
                <w:szCs w:val="20"/>
              </w:rPr>
            </w:pPr>
          </w:p>
        </w:tc>
        <w:tc>
          <w:tcPr>
            <w:tcW w:w="2157" w:type="dxa"/>
            <w:vAlign w:val="center"/>
          </w:tcPr>
          <w:p w14:paraId="6B13FB24" w14:textId="77777777" w:rsidR="00055A68" w:rsidRPr="00D34DFF" w:rsidRDefault="00055A68" w:rsidP="00055A68">
            <w:pPr>
              <w:jc w:val="center"/>
              <w:rPr>
                <w:rFonts w:ascii="Times New Roman" w:hAnsi="Times New Roman" w:cs="Times New Roman"/>
                <w:b/>
                <w:sz w:val="20"/>
                <w:szCs w:val="20"/>
              </w:rPr>
            </w:pPr>
            <w:r w:rsidRPr="00D34DFF">
              <w:rPr>
                <w:rFonts w:ascii="Times New Roman" w:hAnsi="Times New Roman" w:cs="Times New Roman"/>
                <w:b/>
                <w:sz w:val="20"/>
                <w:szCs w:val="20"/>
              </w:rPr>
              <w:t>Prime Minister:</w:t>
            </w:r>
          </w:p>
          <w:p w14:paraId="300712F6" w14:textId="78969148" w:rsidR="00055A68" w:rsidRPr="00D34DFF" w:rsidRDefault="00055A68" w:rsidP="00055A68">
            <w:pPr>
              <w:jc w:val="center"/>
              <w:rPr>
                <w:rFonts w:ascii="Times New Roman" w:hAnsi="Times New Roman" w:cs="Times New Roman"/>
                <w:sz w:val="20"/>
                <w:szCs w:val="20"/>
              </w:rPr>
            </w:pPr>
            <w:r w:rsidRPr="00D34DFF">
              <w:rPr>
                <w:rFonts w:ascii="Times New Roman" w:hAnsi="Times New Roman" w:cs="Times New Roman"/>
                <w:b/>
                <w:sz w:val="20"/>
                <w:szCs w:val="20"/>
              </w:rPr>
              <w:t>Raila Odinga</w:t>
            </w:r>
          </w:p>
        </w:tc>
        <w:tc>
          <w:tcPr>
            <w:tcW w:w="2157" w:type="dxa"/>
            <w:vMerge/>
            <w:vAlign w:val="center"/>
          </w:tcPr>
          <w:p w14:paraId="1A6F2915" w14:textId="77777777" w:rsidR="00055A68" w:rsidRPr="00D34DFF" w:rsidRDefault="00055A68" w:rsidP="00C4571C">
            <w:pPr>
              <w:jc w:val="center"/>
              <w:rPr>
                <w:rFonts w:ascii="Times New Roman" w:hAnsi="Times New Roman" w:cs="Times New Roman"/>
                <w:sz w:val="20"/>
                <w:szCs w:val="20"/>
              </w:rPr>
            </w:pPr>
          </w:p>
        </w:tc>
      </w:tr>
      <w:tr w:rsidR="009B7E8D" w:rsidRPr="00D34DFF" w14:paraId="030F9039" w14:textId="77777777" w:rsidTr="009B7E8D">
        <w:trPr>
          <w:trHeight w:val="341"/>
        </w:trPr>
        <w:tc>
          <w:tcPr>
            <w:tcW w:w="3002" w:type="dxa"/>
            <w:vMerge w:val="restart"/>
            <w:vAlign w:val="center"/>
          </w:tcPr>
          <w:p w14:paraId="591B8B8D" w14:textId="703809B7" w:rsidR="00055A68" w:rsidRPr="00D34DFF" w:rsidRDefault="00055A68" w:rsidP="00C4571C">
            <w:pPr>
              <w:rPr>
                <w:rFonts w:ascii="Times New Roman" w:hAnsi="Times New Roman" w:cs="Times New Roman"/>
                <w:sz w:val="20"/>
                <w:szCs w:val="20"/>
              </w:rPr>
            </w:pPr>
            <w:r w:rsidRPr="00D34DFF">
              <w:rPr>
                <w:rFonts w:ascii="Times New Roman" w:hAnsi="Times New Roman" w:cs="Times New Roman"/>
                <w:sz w:val="20"/>
                <w:szCs w:val="20"/>
              </w:rPr>
              <w:t>Party of National Unity (PNU)</w:t>
            </w:r>
          </w:p>
        </w:tc>
        <w:tc>
          <w:tcPr>
            <w:tcW w:w="2157" w:type="dxa"/>
            <w:vMerge w:val="restart"/>
            <w:vAlign w:val="center"/>
          </w:tcPr>
          <w:p w14:paraId="10C59291" w14:textId="77777777" w:rsidR="00055A68" w:rsidRPr="00D34DFF" w:rsidRDefault="00055A68" w:rsidP="00C4571C">
            <w:pPr>
              <w:jc w:val="center"/>
              <w:rPr>
                <w:rFonts w:ascii="Times New Roman" w:hAnsi="Times New Roman" w:cs="Times New Roman"/>
                <w:sz w:val="20"/>
                <w:szCs w:val="20"/>
              </w:rPr>
            </w:pPr>
            <w:r w:rsidRPr="00D34DFF">
              <w:rPr>
                <w:rFonts w:ascii="Times New Roman" w:hAnsi="Times New Roman" w:cs="Times New Roman"/>
                <w:sz w:val="20"/>
                <w:szCs w:val="20"/>
              </w:rPr>
              <w:t>—</w:t>
            </w:r>
          </w:p>
        </w:tc>
        <w:tc>
          <w:tcPr>
            <w:tcW w:w="2157" w:type="dxa"/>
            <w:vAlign w:val="center"/>
          </w:tcPr>
          <w:p w14:paraId="06947F33" w14:textId="478D8324" w:rsidR="00055A68" w:rsidRPr="00D34DFF" w:rsidRDefault="00055A68" w:rsidP="00055A68">
            <w:pPr>
              <w:jc w:val="center"/>
              <w:rPr>
                <w:rFonts w:ascii="Times New Roman" w:hAnsi="Times New Roman" w:cs="Times New Roman"/>
                <w:sz w:val="20"/>
                <w:szCs w:val="20"/>
              </w:rPr>
            </w:pPr>
            <w:r w:rsidRPr="00D34DFF">
              <w:rPr>
                <w:rFonts w:ascii="Times New Roman" w:hAnsi="Times New Roman" w:cs="Times New Roman"/>
                <w:sz w:val="20"/>
                <w:szCs w:val="20"/>
              </w:rPr>
              <w:t>43 (20)</w:t>
            </w:r>
          </w:p>
        </w:tc>
        <w:tc>
          <w:tcPr>
            <w:tcW w:w="2157" w:type="dxa"/>
            <w:vMerge w:val="restart"/>
            <w:vAlign w:val="center"/>
          </w:tcPr>
          <w:p w14:paraId="09E075B0" w14:textId="32498BD2" w:rsidR="00055A68" w:rsidRPr="00D34DFF" w:rsidRDefault="00055A68" w:rsidP="00C4571C">
            <w:pPr>
              <w:jc w:val="center"/>
              <w:rPr>
                <w:rFonts w:ascii="Times New Roman" w:hAnsi="Times New Roman" w:cs="Times New Roman"/>
                <w:sz w:val="20"/>
                <w:szCs w:val="20"/>
              </w:rPr>
            </w:pPr>
            <w:r w:rsidRPr="00D34DFF">
              <w:rPr>
                <w:rFonts w:ascii="Times New Roman" w:hAnsi="Times New Roman" w:cs="Times New Roman"/>
                <w:sz w:val="20"/>
                <w:szCs w:val="20"/>
              </w:rPr>
              <w:t>—</w:t>
            </w:r>
          </w:p>
        </w:tc>
      </w:tr>
      <w:tr w:rsidR="009B7E8D" w:rsidRPr="00D34DFF" w14:paraId="63874D63" w14:textId="77777777" w:rsidTr="009B7E8D">
        <w:trPr>
          <w:trHeight w:val="341"/>
        </w:trPr>
        <w:tc>
          <w:tcPr>
            <w:tcW w:w="3002" w:type="dxa"/>
            <w:vMerge/>
            <w:vAlign w:val="center"/>
          </w:tcPr>
          <w:p w14:paraId="24BFEB4F" w14:textId="77777777" w:rsidR="00055A68" w:rsidRPr="00D34DFF" w:rsidRDefault="00055A68" w:rsidP="00C4571C">
            <w:pPr>
              <w:rPr>
                <w:rFonts w:ascii="Times New Roman" w:hAnsi="Times New Roman" w:cs="Times New Roman"/>
                <w:sz w:val="20"/>
                <w:szCs w:val="20"/>
              </w:rPr>
            </w:pPr>
          </w:p>
        </w:tc>
        <w:tc>
          <w:tcPr>
            <w:tcW w:w="2157" w:type="dxa"/>
            <w:vMerge/>
            <w:vAlign w:val="center"/>
          </w:tcPr>
          <w:p w14:paraId="71B2ED98" w14:textId="77777777" w:rsidR="00055A68" w:rsidRPr="00D34DFF" w:rsidRDefault="00055A68" w:rsidP="00C4571C">
            <w:pPr>
              <w:jc w:val="center"/>
              <w:rPr>
                <w:rFonts w:ascii="Times New Roman" w:hAnsi="Times New Roman" w:cs="Times New Roman"/>
                <w:sz w:val="20"/>
                <w:szCs w:val="20"/>
              </w:rPr>
            </w:pPr>
          </w:p>
        </w:tc>
        <w:tc>
          <w:tcPr>
            <w:tcW w:w="2157" w:type="dxa"/>
            <w:vAlign w:val="center"/>
          </w:tcPr>
          <w:p w14:paraId="24052122" w14:textId="77777777" w:rsidR="00055A68" w:rsidRPr="00D34DFF" w:rsidRDefault="00055A68" w:rsidP="00055A68">
            <w:pPr>
              <w:jc w:val="center"/>
              <w:rPr>
                <w:rFonts w:ascii="Times New Roman" w:hAnsi="Times New Roman" w:cs="Times New Roman"/>
                <w:sz w:val="20"/>
                <w:szCs w:val="20"/>
              </w:rPr>
            </w:pPr>
            <w:r w:rsidRPr="00D34DFF">
              <w:rPr>
                <w:rFonts w:ascii="Times New Roman" w:hAnsi="Times New Roman" w:cs="Times New Roman"/>
                <w:sz w:val="20"/>
                <w:szCs w:val="20"/>
              </w:rPr>
              <w:t>President:</w:t>
            </w:r>
          </w:p>
          <w:p w14:paraId="7851CD63" w14:textId="73D4D8C9" w:rsidR="00055A68" w:rsidRPr="00D34DFF" w:rsidRDefault="00055A68" w:rsidP="00055A68">
            <w:pPr>
              <w:jc w:val="center"/>
              <w:rPr>
                <w:rFonts w:ascii="Times New Roman" w:hAnsi="Times New Roman" w:cs="Times New Roman"/>
                <w:sz w:val="20"/>
                <w:szCs w:val="20"/>
              </w:rPr>
            </w:pPr>
            <w:r w:rsidRPr="00D34DFF">
              <w:rPr>
                <w:rFonts w:ascii="Times New Roman" w:hAnsi="Times New Roman" w:cs="Times New Roman"/>
                <w:sz w:val="20"/>
                <w:szCs w:val="20"/>
              </w:rPr>
              <w:t>Mwai Kibaki</w:t>
            </w:r>
          </w:p>
        </w:tc>
        <w:tc>
          <w:tcPr>
            <w:tcW w:w="2157" w:type="dxa"/>
            <w:vMerge/>
            <w:vAlign w:val="center"/>
          </w:tcPr>
          <w:p w14:paraId="754141D4" w14:textId="77777777" w:rsidR="00055A68" w:rsidRPr="00D34DFF" w:rsidRDefault="00055A68" w:rsidP="00C4571C">
            <w:pPr>
              <w:jc w:val="center"/>
              <w:rPr>
                <w:rFonts w:ascii="Times New Roman" w:hAnsi="Times New Roman" w:cs="Times New Roman"/>
                <w:sz w:val="20"/>
                <w:szCs w:val="20"/>
              </w:rPr>
            </w:pPr>
          </w:p>
        </w:tc>
      </w:tr>
      <w:tr w:rsidR="009B7E8D" w:rsidRPr="00D34DFF" w14:paraId="481D8B7E" w14:textId="77777777" w:rsidTr="009B7E8D">
        <w:trPr>
          <w:trHeight w:val="341"/>
        </w:trPr>
        <w:tc>
          <w:tcPr>
            <w:tcW w:w="3002" w:type="dxa"/>
            <w:vMerge w:val="restart"/>
            <w:vAlign w:val="center"/>
          </w:tcPr>
          <w:p w14:paraId="071C7F6D" w14:textId="2299E4DA" w:rsidR="00055A68" w:rsidRPr="00D34DFF" w:rsidRDefault="00055A68" w:rsidP="00C4571C">
            <w:pPr>
              <w:rPr>
                <w:rFonts w:ascii="Times New Roman" w:hAnsi="Times New Roman" w:cs="Times New Roman"/>
                <w:sz w:val="20"/>
                <w:szCs w:val="20"/>
              </w:rPr>
            </w:pPr>
            <w:r w:rsidRPr="00D34DFF">
              <w:rPr>
                <w:rFonts w:ascii="Times New Roman" w:hAnsi="Times New Roman" w:cs="Times New Roman"/>
                <w:sz w:val="20"/>
                <w:szCs w:val="20"/>
              </w:rPr>
              <w:t>The National Alliance (TNA)</w:t>
            </w:r>
          </w:p>
        </w:tc>
        <w:tc>
          <w:tcPr>
            <w:tcW w:w="2157" w:type="dxa"/>
            <w:vMerge w:val="restart"/>
            <w:vAlign w:val="center"/>
          </w:tcPr>
          <w:p w14:paraId="6B512C39" w14:textId="57793B04" w:rsidR="00055A68" w:rsidRPr="00D34DFF" w:rsidRDefault="00055A68" w:rsidP="00C4571C">
            <w:pPr>
              <w:jc w:val="center"/>
              <w:rPr>
                <w:rFonts w:ascii="Times New Roman" w:hAnsi="Times New Roman" w:cs="Times New Roman"/>
                <w:sz w:val="20"/>
                <w:szCs w:val="20"/>
              </w:rPr>
            </w:pPr>
            <w:r w:rsidRPr="00D34DFF">
              <w:rPr>
                <w:rFonts w:ascii="Times New Roman" w:hAnsi="Times New Roman" w:cs="Times New Roman"/>
                <w:sz w:val="20"/>
                <w:szCs w:val="20"/>
              </w:rPr>
              <w:t>—</w:t>
            </w:r>
          </w:p>
        </w:tc>
        <w:tc>
          <w:tcPr>
            <w:tcW w:w="2157" w:type="dxa"/>
            <w:vMerge w:val="restart"/>
            <w:vAlign w:val="center"/>
          </w:tcPr>
          <w:p w14:paraId="241A7D50" w14:textId="4A85CFDB" w:rsidR="00055A68" w:rsidRPr="00D34DFF" w:rsidRDefault="00055A68" w:rsidP="00C4571C">
            <w:pPr>
              <w:jc w:val="center"/>
              <w:rPr>
                <w:rFonts w:ascii="Times New Roman" w:hAnsi="Times New Roman" w:cs="Times New Roman"/>
                <w:sz w:val="20"/>
                <w:szCs w:val="20"/>
              </w:rPr>
            </w:pPr>
            <w:r w:rsidRPr="00D34DFF">
              <w:rPr>
                <w:rFonts w:ascii="Times New Roman" w:hAnsi="Times New Roman" w:cs="Times New Roman"/>
                <w:sz w:val="20"/>
                <w:szCs w:val="20"/>
              </w:rPr>
              <w:t>—</w:t>
            </w:r>
          </w:p>
        </w:tc>
        <w:tc>
          <w:tcPr>
            <w:tcW w:w="2157" w:type="dxa"/>
            <w:vAlign w:val="center"/>
          </w:tcPr>
          <w:p w14:paraId="27461EEF" w14:textId="16346F3C" w:rsidR="00055A68" w:rsidRPr="00D34DFF" w:rsidRDefault="00055A68" w:rsidP="00055A68">
            <w:pPr>
              <w:jc w:val="center"/>
              <w:rPr>
                <w:rFonts w:ascii="Times New Roman" w:hAnsi="Times New Roman" w:cs="Times New Roman"/>
                <w:b/>
                <w:sz w:val="20"/>
                <w:szCs w:val="20"/>
              </w:rPr>
            </w:pPr>
            <w:r w:rsidRPr="00D34DFF">
              <w:rPr>
                <w:rFonts w:ascii="Times New Roman" w:hAnsi="Times New Roman" w:cs="Times New Roman"/>
                <w:b/>
                <w:sz w:val="20"/>
                <w:szCs w:val="20"/>
              </w:rPr>
              <w:t>89 (25)</w:t>
            </w:r>
          </w:p>
        </w:tc>
      </w:tr>
      <w:tr w:rsidR="009B7E8D" w:rsidRPr="00D34DFF" w14:paraId="5CCD2A19" w14:textId="77777777" w:rsidTr="009B7E8D">
        <w:trPr>
          <w:trHeight w:val="341"/>
        </w:trPr>
        <w:tc>
          <w:tcPr>
            <w:tcW w:w="3002" w:type="dxa"/>
            <w:vMerge/>
            <w:vAlign w:val="center"/>
          </w:tcPr>
          <w:p w14:paraId="13CF9D38" w14:textId="77777777" w:rsidR="00055A68" w:rsidRPr="00D34DFF" w:rsidRDefault="00055A68" w:rsidP="00C4571C">
            <w:pPr>
              <w:rPr>
                <w:rFonts w:ascii="Times New Roman" w:hAnsi="Times New Roman" w:cs="Times New Roman"/>
                <w:sz w:val="20"/>
                <w:szCs w:val="20"/>
              </w:rPr>
            </w:pPr>
          </w:p>
        </w:tc>
        <w:tc>
          <w:tcPr>
            <w:tcW w:w="2157" w:type="dxa"/>
            <w:vMerge/>
            <w:vAlign w:val="center"/>
          </w:tcPr>
          <w:p w14:paraId="1ECF3667" w14:textId="77777777" w:rsidR="00055A68" w:rsidRPr="00D34DFF" w:rsidRDefault="00055A68" w:rsidP="00C4571C">
            <w:pPr>
              <w:jc w:val="center"/>
              <w:rPr>
                <w:rFonts w:ascii="Times New Roman" w:hAnsi="Times New Roman" w:cs="Times New Roman"/>
                <w:sz w:val="20"/>
                <w:szCs w:val="20"/>
              </w:rPr>
            </w:pPr>
          </w:p>
        </w:tc>
        <w:tc>
          <w:tcPr>
            <w:tcW w:w="2157" w:type="dxa"/>
            <w:vMerge/>
            <w:vAlign w:val="center"/>
          </w:tcPr>
          <w:p w14:paraId="0E66C4B8" w14:textId="77777777" w:rsidR="00055A68" w:rsidRPr="00D34DFF" w:rsidRDefault="00055A68" w:rsidP="00C4571C">
            <w:pPr>
              <w:jc w:val="center"/>
              <w:rPr>
                <w:rFonts w:ascii="Times New Roman" w:hAnsi="Times New Roman" w:cs="Times New Roman"/>
                <w:sz w:val="20"/>
                <w:szCs w:val="20"/>
              </w:rPr>
            </w:pPr>
          </w:p>
        </w:tc>
        <w:tc>
          <w:tcPr>
            <w:tcW w:w="2157" w:type="dxa"/>
            <w:vAlign w:val="center"/>
          </w:tcPr>
          <w:p w14:paraId="07D7AF51" w14:textId="77777777" w:rsidR="00055A68" w:rsidRPr="00D34DFF" w:rsidRDefault="00055A68" w:rsidP="00055A68">
            <w:pPr>
              <w:jc w:val="center"/>
              <w:rPr>
                <w:rFonts w:ascii="Times New Roman" w:hAnsi="Times New Roman" w:cs="Times New Roman"/>
                <w:b/>
                <w:sz w:val="20"/>
                <w:szCs w:val="20"/>
              </w:rPr>
            </w:pPr>
            <w:r w:rsidRPr="00D34DFF">
              <w:rPr>
                <w:rFonts w:ascii="Times New Roman" w:hAnsi="Times New Roman" w:cs="Times New Roman"/>
                <w:b/>
                <w:sz w:val="20"/>
                <w:szCs w:val="20"/>
              </w:rPr>
              <w:t xml:space="preserve">President: </w:t>
            </w:r>
          </w:p>
          <w:p w14:paraId="17957C45" w14:textId="786D5A77" w:rsidR="00055A68" w:rsidRPr="00D34DFF" w:rsidRDefault="00055A68" w:rsidP="00055A68">
            <w:pPr>
              <w:jc w:val="center"/>
              <w:rPr>
                <w:rFonts w:ascii="Times New Roman" w:hAnsi="Times New Roman" w:cs="Times New Roman"/>
                <w:sz w:val="20"/>
                <w:szCs w:val="20"/>
              </w:rPr>
            </w:pPr>
            <w:r w:rsidRPr="00D34DFF">
              <w:rPr>
                <w:rFonts w:ascii="Times New Roman" w:hAnsi="Times New Roman" w:cs="Times New Roman"/>
                <w:b/>
                <w:sz w:val="20"/>
                <w:szCs w:val="20"/>
              </w:rPr>
              <w:t>Uhuru Kenyatta</w:t>
            </w:r>
          </w:p>
        </w:tc>
      </w:tr>
      <w:tr w:rsidR="009B7E8D" w:rsidRPr="00D34DFF" w14:paraId="50F3B1D8" w14:textId="77777777" w:rsidTr="009B7E8D">
        <w:trPr>
          <w:trHeight w:val="663"/>
        </w:trPr>
        <w:tc>
          <w:tcPr>
            <w:tcW w:w="3002" w:type="dxa"/>
            <w:vAlign w:val="center"/>
          </w:tcPr>
          <w:p w14:paraId="307D445B" w14:textId="05E24629" w:rsidR="00C4571C" w:rsidRPr="00D34DFF" w:rsidRDefault="00C4571C" w:rsidP="00C4571C">
            <w:pPr>
              <w:rPr>
                <w:rFonts w:ascii="Times New Roman" w:hAnsi="Times New Roman" w:cs="Times New Roman"/>
                <w:sz w:val="20"/>
                <w:szCs w:val="20"/>
              </w:rPr>
            </w:pPr>
            <w:r w:rsidRPr="00D34DFF">
              <w:rPr>
                <w:rFonts w:ascii="Times New Roman" w:hAnsi="Times New Roman" w:cs="Times New Roman"/>
                <w:sz w:val="20"/>
                <w:szCs w:val="20"/>
              </w:rPr>
              <w:t>United Republican Party (URP)</w:t>
            </w:r>
          </w:p>
        </w:tc>
        <w:tc>
          <w:tcPr>
            <w:tcW w:w="2157" w:type="dxa"/>
            <w:vAlign w:val="center"/>
          </w:tcPr>
          <w:p w14:paraId="50B419E5" w14:textId="2AAA0471"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w:t>
            </w:r>
          </w:p>
        </w:tc>
        <w:tc>
          <w:tcPr>
            <w:tcW w:w="2157" w:type="dxa"/>
            <w:vAlign w:val="center"/>
          </w:tcPr>
          <w:p w14:paraId="285240EE" w14:textId="0A83D2DD"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w:t>
            </w:r>
          </w:p>
        </w:tc>
        <w:tc>
          <w:tcPr>
            <w:tcW w:w="2157" w:type="dxa"/>
            <w:vAlign w:val="center"/>
          </w:tcPr>
          <w:p w14:paraId="7691C306" w14:textId="77777777" w:rsidR="00C4571C" w:rsidRPr="00D34DFF" w:rsidRDefault="00C4571C" w:rsidP="00C4571C">
            <w:pPr>
              <w:jc w:val="center"/>
              <w:rPr>
                <w:rFonts w:ascii="Times New Roman" w:hAnsi="Times New Roman" w:cs="Times New Roman"/>
                <w:b/>
                <w:sz w:val="20"/>
                <w:szCs w:val="20"/>
              </w:rPr>
            </w:pPr>
            <w:r w:rsidRPr="00D34DFF">
              <w:rPr>
                <w:rFonts w:ascii="Times New Roman" w:hAnsi="Times New Roman" w:cs="Times New Roman"/>
                <w:b/>
                <w:sz w:val="20"/>
                <w:szCs w:val="20"/>
              </w:rPr>
              <w:t>75 (21)</w:t>
            </w:r>
          </w:p>
        </w:tc>
      </w:tr>
      <w:tr w:rsidR="009B7E8D" w:rsidRPr="00D34DFF" w14:paraId="61CED8A8" w14:textId="77777777" w:rsidTr="009B7E8D">
        <w:trPr>
          <w:trHeight w:val="663"/>
        </w:trPr>
        <w:tc>
          <w:tcPr>
            <w:tcW w:w="3002" w:type="dxa"/>
            <w:vAlign w:val="center"/>
          </w:tcPr>
          <w:p w14:paraId="2FFA7E44" w14:textId="77777777" w:rsidR="00C4571C" w:rsidRPr="00D34DFF" w:rsidRDefault="00C4571C" w:rsidP="00C4571C">
            <w:pPr>
              <w:rPr>
                <w:rFonts w:ascii="Times New Roman" w:hAnsi="Times New Roman" w:cs="Times New Roman"/>
                <w:sz w:val="20"/>
                <w:szCs w:val="20"/>
              </w:rPr>
            </w:pPr>
            <w:r w:rsidRPr="00D34DFF">
              <w:rPr>
                <w:rFonts w:ascii="Times New Roman" w:hAnsi="Times New Roman" w:cs="Times New Roman"/>
                <w:sz w:val="20"/>
                <w:szCs w:val="20"/>
              </w:rPr>
              <w:t>Wiper Democratic Movement (WDM)</w:t>
            </w:r>
          </w:p>
        </w:tc>
        <w:tc>
          <w:tcPr>
            <w:tcW w:w="2157" w:type="dxa"/>
            <w:vAlign w:val="center"/>
          </w:tcPr>
          <w:p w14:paraId="37CAC587" w14:textId="084DC5CD"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w:t>
            </w:r>
          </w:p>
        </w:tc>
        <w:tc>
          <w:tcPr>
            <w:tcW w:w="2157" w:type="dxa"/>
            <w:vAlign w:val="center"/>
          </w:tcPr>
          <w:p w14:paraId="7908A92D" w14:textId="7E3D14A4"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w:t>
            </w:r>
          </w:p>
        </w:tc>
        <w:tc>
          <w:tcPr>
            <w:tcW w:w="2157" w:type="dxa"/>
            <w:vAlign w:val="center"/>
          </w:tcPr>
          <w:p w14:paraId="5C4F1B15" w14:textId="77777777"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26 (7)</w:t>
            </w:r>
          </w:p>
        </w:tc>
      </w:tr>
      <w:tr w:rsidR="009B7E8D" w:rsidRPr="00D34DFF" w14:paraId="0D54C561" w14:textId="77777777" w:rsidTr="009B7E8D">
        <w:trPr>
          <w:trHeight w:val="663"/>
        </w:trPr>
        <w:tc>
          <w:tcPr>
            <w:tcW w:w="3002" w:type="dxa"/>
            <w:vAlign w:val="center"/>
          </w:tcPr>
          <w:p w14:paraId="575A91AD" w14:textId="77777777" w:rsidR="00C4571C" w:rsidRPr="00D34DFF" w:rsidRDefault="00C4571C" w:rsidP="00C4571C">
            <w:pPr>
              <w:rPr>
                <w:rFonts w:ascii="Times New Roman" w:hAnsi="Times New Roman" w:cs="Times New Roman"/>
                <w:sz w:val="20"/>
                <w:szCs w:val="20"/>
              </w:rPr>
            </w:pPr>
            <w:r w:rsidRPr="00D34DFF">
              <w:rPr>
                <w:rFonts w:ascii="Times New Roman" w:hAnsi="Times New Roman" w:cs="Times New Roman"/>
                <w:sz w:val="20"/>
                <w:szCs w:val="20"/>
              </w:rPr>
              <w:t>Total Seats</w:t>
            </w:r>
          </w:p>
        </w:tc>
        <w:tc>
          <w:tcPr>
            <w:tcW w:w="2157" w:type="dxa"/>
            <w:vAlign w:val="center"/>
          </w:tcPr>
          <w:p w14:paraId="48938239" w14:textId="77777777"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210</w:t>
            </w:r>
          </w:p>
        </w:tc>
        <w:tc>
          <w:tcPr>
            <w:tcW w:w="2157" w:type="dxa"/>
            <w:vAlign w:val="center"/>
          </w:tcPr>
          <w:p w14:paraId="5DF79F85" w14:textId="77777777"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210</w:t>
            </w:r>
          </w:p>
        </w:tc>
        <w:tc>
          <w:tcPr>
            <w:tcW w:w="2157" w:type="dxa"/>
            <w:vAlign w:val="center"/>
          </w:tcPr>
          <w:p w14:paraId="7FAF90D9" w14:textId="77777777" w:rsidR="00C4571C" w:rsidRPr="00D34DFF" w:rsidRDefault="00C4571C" w:rsidP="00C4571C">
            <w:pPr>
              <w:jc w:val="center"/>
              <w:rPr>
                <w:rFonts w:ascii="Times New Roman" w:hAnsi="Times New Roman" w:cs="Times New Roman"/>
                <w:sz w:val="20"/>
                <w:szCs w:val="20"/>
              </w:rPr>
            </w:pPr>
            <w:r w:rsidRPr="00D34DFF">
              <w:rPr>
                <w:rFonts w:ascii="Times New Roman" w:hAnsi="Times New Roman" w:cs="Times New Roman"/>
                <w:sz w:val="20"/>
                <w:szCs w:val="20"/>
              </w:rPr>
              <w:t>350</w:t>
            </w:r>
          </w:p>
        </w:tc>
      </w:tr>
    </w:tbl>
    <w:p w14:paraId="0824C720" w14:textId="05871172" w:rsidR="00C4571C" w:rsidRPr="00E934E3" w:rsidRDefault="00C4571C" w:rsidP="00E934E3">
      <w:pPr>
        <w:ind w:left="-90" w:right="-540"/>
        <w:rPr>
          <w:rFonts w:ascii="Times New Roman" w:hAnsi="Times New Roman" w:cs="Times New Roman"/>
          <w:sz w:val="20"/>
          <w:szCs w:val="20"/>
        </w:rPr>
      </w:pPr>
      <w:r w:rsidRPr="00E934E3">
        <w:rPr>
          <w:rFonts w:ascii="Times New Roman" w:hAnsi="Times New Roman" w:cs="Times New Roman"/>
          <w:sz w:val="20"/>
          <w:szCs w:val="20"/>
        </w:rPr>
        <w:t>Note</w:t>
      </w:r>
      <w:r w:rsidR="009B7E8D">
        <w:rPr>
          <w:rFonts w:ascii="Times New Roman" w:hAnsi="Times New Roman" w:cs="Times New Roman"/>
          <w:sz w:val="20"/>
          <w:szCs w:val="20"/>
        </w:rPr>
        <w:t>s</w:t>
      </w:r>
      <w:r w:rsidRPr="00E934E3">
        <w:rPr>
          <w:rFonts w:ascii="Times New Roman" w:hAnsi="Times New Roman" w:cs="Times New Roman"/>
          <w:sz w:val="20"/>
          <w:szCs w:val="20"/>
        </w:rPr>
        <w:t xml:space="preserve">: </w:t>
      </w:r>
      <w:r w:rsidR="00E934E3" w:rsidRPr="00E934E3">
        <w:rPr>
          <w:rFonts w:ascii="Times New Roman" w:hAnsi="Times New Roman" w:cs="Times New Roman"/>
          <w:sz w:val="20"/>
          <w:szCs w:val="20"/>
        </w:rPr>
        <w:t>‘</w:t>
      </w:r>
      <w:r w:rsidRPr="00E934E3">
        <w:rPr>
          <w:rFonts w:ascii="Times New Roman" w:hAnsi="Times New Roman" w:cs="Times New Roman"/>
          <w:sz w:val="20"/>
          <w:szCs w:val="20"/>
        </w:rPr>
        <w:t>Major parties</w:t>
      </w:r>
      <w:r w:rsidR="00E934E3" w:rsidRPr="00E934E3">
        <w:rPr>
          <w:rFonts w:ascii="Times New Roman" w:hAnsi="Times New Roman" w:cs="Times New Roman"/>
          <w:sz w:val="20"/>
          <w:szCs w:val="20"/>
        </w:rPr>
        <w:t>’ included in this table</w:t>
      </w:r>
      <w:r w:rsidRPr="00E934E3">
        <w:rPr>
          <w:rFonts w:ascii="Times New Roman" w:hAnsi="Times New Roman" w:cs="Times New Roman"/>
          <w:sz w:val="20"/>
          <w:szCs w:val="20"/>
        </w:rPr>
        <w:t xml:space="preserve"> are defined as those with over 5 percent of the seats in at least one of the three parliaments. Data was acquired from the Inter-parliamentary Union Parline </w:t>
      </w:r>
      <w:r w:rsidR="00E934E3" w:rsidRPr="00E934E3">
        <w:rPr>
          <w:rFonts w:ascii="Times New Roman" w:hAnsi="Times New Roman" w:cs="Times New Roman"/>
          <w:sz w:val="20"/>
          <w:szCs w:val="20"/>
        </w:rPr>
        <w:t xml:space="preserve">online </w:t>
      </w:r>
      <w:r w:rsidRPr="00E934E3">
        <w:rPr>
          <w:rFonts w:ascii="Times New Roman" w:hAnsi="Times New Roman" w:cs="Times New Roman"/>
          <w:sz w:val="20"/>
          <w:szCs w:val="20"/>
        </w:rPr>
        <w:t xml:space="preserve">archive. </w:t>
      </w:r>
      <w:r w:rsidR="00055A68" w:rsidRPr="00E934E3">
        <w:rPr>
          <w:rFonts w:ascii="Times New Roman" w:hAnsi="Times New Roman" w:cs="Times New Roman"/>
          <w:sz w:val="20"/>
          <w:szCs w:val="20"/>
        </w:rPr>
        <w:t>Bold type indicates the party/ies in the majority coalition in the Assembly.</w:t>
      </w:r>
    </w:p>
    <w:p w14:paraId="2FD5B734" w14:textId="77777777" w:rsidR="00C4571C" w:rsidRPr="00D34DFF" w:rsidRDefault="00C4571C" w:rsidP="00AD6DFA">
      <w:pPr>
        <w:spacing w:line="360" w:lineRule="auto"/>
        <w:ind w:firstLine="720"/>
        <w:rPr>
          <w:rFonts w:ascii="Times New Roman" w:hAnsi="Times New Roman" w:cs="Times New Roman"/>
        </w:rPr>
      </w:pPr>
    </w:p>
    <w:p w14:paraId="0B59BEB1" w14:textId="77777777" w:rsidR="00514362" w:rsidRPr="00D34DFF" w:rsidRDefault="00514362" w:rsidP="00AC5974">
      <w:pPr>
        <w:spacing w:line="360" w:lineRule="auto"/>
        <w:rPr>
          <w:rFonts w:ascii="Times New Roman" w:hAnsi="Times New Roman" w:cs="Times New Roman"/>
          <w:i/>
        </w:rPr>
      </w:pPr>
      <w:r w:rsidRPr="00D34DFF">
        <w:rPr>
          <w:rFonts w:ascii="Times New Roman" w:hAnsi="Times New Roman" w:cs="Times New Roman"/>
          <w:i/>
        </w:rPr>
        <w:t>The 9</w:t>
      </w:r>
      <w:r w:rsidRPr="00D34DFF">
        <w:rPr>
          <w:rFonts w:ascii="Times New Roman" w:hAnsi="Times New Roman" w:cs="Times New Roman"/>
          <w:i/>
          <w:vertAlign w:val="superscript"/>
        </w:rPr>
        <w:t>th</w:t>
      </w:r>
      <w:r w:rsidRPr="00D34DFF">
        <w:rPr>
          <w:rFonts w:ascii="Times New Roman" w:hAnsi="Times New Roman" w:cs="Times New Roman"/>
          <w:i/>
        </w:rPr>
        <w:t xml:space="preserve"> parliament: 2003-08</w:t>
      </w:r>
    </w:p>
    <w:p w14:paraId="46CBBD22" w14:textId="50CB3D02" w:rsidR="001F5FDB" w:rsidRDefault="00AD6DFA" w:rsidP="0097538C">
      <w:pPr>
        <w:spacing w:line="360" w:lineRule="auto"/>
        <w:rPr>
          <w:rFonts w:ascii="Times New Roman" w:hAnsi="Times New Roman" w:cs="Times New Roman"/>
        </w:rPr>
      </w:pPr>
      <w:r w:rsidRPr="00D34DFF">
        <w:rPr>
          <w:rFonts w:ascii="Times New Roman" w:hAnsi="Times New Roman" w:cs="Times New Roman"/>
        </w:rPr>
        <w:t>The 9</w:t>
      </w:r>
      <w:r w:rsidRPr="00D34DFF">
        <w:rPr>
          <w:rFonts w:ascii="Times New Roman" w:hAnsi="Times New Roman" w:cs="Times New Roman"/>
          <w:vertAlign w:val="superscript"/>
        </w:rPr>
        <w:t>th</w:t>
      </w:r>
      <w:r w:rsidRPr="00D34DFF">
        <w:rPr>
          <w:rFonts w:ascii="Times New Roman" w:hAnsi="Times New Roman" w:cs="Times New Roman"/>
        </w:rPr>
        <w:t xml:space="preserve"> Parliament opened on February 18, 2003. It was the first time that the </w:t>
      </w:r>
      <w:r w:rsidR="00E934E3">
        <w:rPr>
          <w:rFonts w:ascii="Times New Roman" w:hAnsi="Times New Roman" w:cs="Times New Roman"/>
        </w:rPr>
        <w:t>KANU and Moi were</w:t>
      </w:r>
      <w:r w:rsidRPr="00D34DFF">
        <w:rPr>
          <w:rFonts w:ascii="Times New Roman" w:hAnsi="Times New Roman" w:cs="Times New Roman"/>
        </w:rPr>
        <w:t xml:space="preserve"> in the opposition minority</w:t>
      </w:r>
      <w:r w:rsidR="00E934E3">
        <w:rPr>
          <w:rFonts w:ascii="Times New Roman" w:hAnsi="Times New Roman" w:cs="Times New Roman"/>
        </w:rPr>
        <w:t xml:space="preserve"> since independence</w:t>
      </w:r>
      <w:r w:rsidRPr="00D34DFF">
        <w:rPr>
          <w:rFonts w:ascii="Times New Roman" w:hAnsi="Times New Roman" w:cs="Times New Roman"/>
        </w:rPr>
        <w:t xml:space="preserve">. </w:t>
      </w:r>
      <w:r w:rsidR="001F5FDB" w:rsidRPr="00D34DFF">
        <w:rPr>
          <w:rFonts w:ascii="Times New Roman" w:hAnsi="Times New Roman" w:cs="Times New Roman"/>
        </w:rPr>
        <w:t xml:space="preserve">Elischer (2008) describes the Kenyan party system from 2003 to 2008 as a period of partisan </w:t>
      </w:r>
      <w:r w:rsidR="001F5FDB" w:rsidRPr="00D34DFF">
        <w:rPr>
          <w:rFonts w:ascii="Times New Roman" w:hAnsi="Times New Roman" w:cs="Times New Roman"/>
          <w:i/>
        </w:rPr>
        <w:t>fluidity</w:t>
      </w:r>
      <w:r w:rsidR="001F5FDB" w:rsidRPr="00D34DFF">
        <w:rPr>
          <w:rFonts w:ascii="Times New Roman" w:hAnsi="Times New Roman" w:cs="Times New Roman"/>
        </w:rPr>
        <w:t>, in which it was hard to determine whether parties were in or out of government, and when party alliances were made up of party wings and individuals rather entire parties. This fluidity is apparent when one traces the fissiparous party developments.</w:t>
      </w:r>
      <w:r w:rsidR="001F5FDB">
        <w:rPr>
          <w:rFonts w:ascii="Times New Roman" w:hAnsi="Times New Roman" w:cs="Times New Roman"/>
        </w:rPr>
        <w:t xml:space="preserve"> This is apparent as one traces the attempt to redraft the Kenyan constitution.</w:t>
      </w:r>
    </w:p>
    <w:p w14:paraId="58A6104F" w14:textId="1FD6ABA8" w:rsidR="0097538C" w:rsidRPr="00D34DFF" w:rsidRDefault="0097538C" w:rsidP="001F5FDB">
      <w:pPr>
        <w:spacing w:line="360" w:lineRule="auto"/>
        <w:ind w:firstLine="720"/>
        <w:rPr>
          <w:rFonts w:ascii="Times New Roman" w:hAnsi="Times New Roman" w:cs="Times New Roman"/>
        </w:rPr>
      </w:pPr>
      <w:r w:rsidRPr="00D34DFF">
        <w:rPr>
          <w:rFonts w:ascii="Times New Roman" w:hAnsi="Times New Roman" w:cs="Times New Roman"/>
        </w:rPr>
        <w:t xml:space="preserve">The </w:t>
      </w:r>
      <w:r w:rsidR="001F5FDB">
        <w:rPr>
          <w:rFonts w:ascii="Times New Roman" w:hAnsi="Times New Roman" w:cs="Times New Roman"/>
        </w:rPr>
        <w:t xml:space="preserve">new </w:t>
      </w:r>
      <w:r w:rsidR="00E934E3">
        <w:rPr>
          <w:rFonts w:ascii="Times New Roman" w:hAnsi="Times New Roman" w:cs="Times New Roman"/>
        </w:rPr>
        <w:t>executive cabinet</w:t>
      </w:r>
      <w:r w:rsidRPr="00D34DFF">
        <w:rPr>
          <w:rFonts w:ascii="Times New Roman" w:hAnsi="Times New Roman" w:cs="Times New Roman"/>
        </w:rPr>
        <w:t xml:space="preserve"> include</w:t>
      </w:r>
      <w:r w:rsidR="001F5FDB">
        <w:rPr>
          <w:rFonts w:ascii="Times New Roman" w:hAnsi="Times New Roman" w:cs="Times New Roman"/>
        </w:rPr>
        <w:t>d</w:t>
      </w:r>
      <w:r w:rsidRPr="00D34DFF">
        <w:rPr>
          <w:rFonts w:ascii="Times New Roman" w:hAnsi="Times New Roman" w:cs="Times New Roman"/>
        </w:rPr>
        <w:t xml:space="preserve"> Kibak</w:t>
      </w:r>
      <w:r w:rsidR="00E934E3">
        <w:rPr>
          <w:rFonts w:ascii="Times New Roman" w:hAnsi="Times New Roman" w:cs="Times New Roman"/>
        </w:rPr>
        <w:t xml:space="preserve">i of the NARC and Odinga of the </w:t>
      </w:r>
      <w:r w:rsidR="009B7E8D">
        <w:rPr>
          <w:rFonts w:ascii="Times New Roman" w:hAnsi="Times New Roman" w:cs="Times New Roman"/>
        </w:rPr>
        <w:t>Liberal Democratic Party (</w:t>
      </w:r>
      <w:r w:rsidR="001F5FDB">
        <w:rPr>
          <w:rFonts w:ascii="Times New Roman" w:hAnsi="Times New Roman" w:cs="Times New Roman"/>
        </w:rPr>
        <w:t>LDP</w:t>
      </w:r>
      <w:r w:rsidR="009B7E8D">
        <w:rPr>
          <w:rFonts w:ascii="Times New Roman" w:hAnsi="Times New Roman" w:cs="Times New Roman"/>
        </w:rPr>
        <w:t>)</w:t>
      </w:r>
      <w:r w:rsidR="001F5FDB">
        <w:rPr>
          <w:rFonts w:ascii="Times New Roman" w:hAnsi="Times New Roman" w:cs="Times New Roman"/>
        </w:rPr>
        <w:t xml:space="preserve">. </w:t>
      </w:r>
      <w:r w:rsidRPr="00D34DFF">
        <w:rPr>
          <w:rFonts w:ascii="Times New Roman" w:hAnsi="Times New Roman" w:cs="Times New Roman"/>
        </w:rPr>
        <w:t xml:space="preserve"> </w:t>
      </w:r>
      <w:r w:rsidR="001F5FDB">
        <w:rPr>
          <w:rFonts w:ascii="Times New Roman" w:hAnsi="Times New Roman" w:cs="Times New Roman"/>
        </w:rPr>
        <w:t>C</w:t>
      </w:r>
      <w:r w:rsidR="00E934E3">
        <w:rPr>
          <w:rFonts w:ascii="Times New Roman" w:hAnsi="Times New Roman" w:cs="Times New Roman"/>
        </w:rPr>
        <w:t xml:space="preserve">onsistent with </w:t>
      </w:r>
      <w:r w:rsidR="001F5FDB">
        <w:rPr>
          <w:rFonts w:ascii="Times New Roman" w:hAnsi="Times New Roman" w:cs="Times New Roman"/>
        </w:rPr>
        <w:t>their</w:t>
      </w:r>
      <w:r w:rsidR="00E934E3">
        <w:rPr>
          <w:rFonts w:ascii="Times New Roman" w:hAnsi="Times New Roman" w:cs="Times New Roman"/>
        </w:rPr>
        <w:t xml:space="preserve"> pre-election</w:t>
      </w:r>
      <w:r w:rsidRPr="00D34DFF">
        <w:rPr>
          <w:rFonts w:ascii="Times New Roman" w:hAnsi="Times New Roman" w:cs="Times New Roman"/>
        </w:rPr>
        <w:t xml:space="preserve"> Memorandum</w:t>
      </w:r>
      <w:r w:rsidR="001F5FDB">
        <w:rPr>
          <w:rFonts w:ascii="Times New Roman" w:hAnsi="Times New Roman" w:cs="Times New Roman"/>
        </w:rPr>
        <w:t>, the two leaders</w:t>
      </w:r>
      <w:r w:rsidRPr="00D34DFF">
        <w:rPr>
          <w:rFonts w:ascii="Times New Roman" w:hAnsi="Times New Roman" w:cs="Times New Roman"/>
        </w:rPr>
        <w:t xml:space="preserve"> </w:t>
      </w:r>
      <w:r w:rsidR="001F5FDB">
        <w:rPr>
          <w:rFonts w:ascii="Times New Roman" w:hAnsi="Times New Roman" w:cs="Times New Roman"/>
        </w:rPr>
        <w:t>began</w:t>
      </w:r>
      <w:r w:rsidRPr="00D34DFF">
        <w:rPr>
          <w:rFonts w:ascii="Times New Roman" w:hAnsi="Times New Roman" w:cs="Times New Roman"/>
        </w:rPr>
        <w:t xml:space="preserve"> to work together to draft a n</w:t>
      </w:r>
      <w:r w:rsidR="001F5FDB">
        <w:rPr>
          <w:rFonts w:ascii="Times New Roman" w:hAnsi="Times New Roman" w:cs="Times New Roman"/>
        </w:rPr>
        <w:t xml:space="preserve">ew constitution. However, </w:t>
      </w:r>
      <w:r w:rsidRPr="00D34DFF">
        <w:rPr>
          <w:rFonts w:ascii="Times New Roman" w:hAnsi="Times New Roman" w:cs="Times New Roman"/>
        </w:rPr>
        <w:t xml:space="preserve">a division between Kibaki and Odinga </w:t>
      </w:r>
      <w:r w:rsidR="001F5FDB">
        <w:rPr>
          <w:rFonts w:ascii="Times New Roman" w:hAnsi="Times New Roman" w:cs="Times New Roman"/>
        </w:rPr>
        <w:t xml:space="preserve">quickly </w:t>
      </w:r>
      <w:r w:rsidRPr="00D34DFF">
        <w:rPr>
          <w:rFonts w:ascii="Times New Roman" w:hAnsi="Times New Roman" w:cs="Times New Roman"/>
        </w:rPr>
        <w:t xml:space="preserve">emerged, with Odinga favoring a dual executive and a decentralized system, and Kibaki favoring a single executive president and a more centralized system (Kramon &amp; Posner 2011). </w:t>
      </w:r>
    </w:p>
    <w:p w14:paraId="72FF15F7" w14:textId="12A9A8EB" w:rsidR="0097538C" w:rsidRPr="00D34DFF" w:rsidRDefault="007B28FC" w:rsidP="0097538C">
      <w:pPr>
        <w:spacing w:line="360" w:lineRule="auto"/>
        <w:ind w:firstLine="720"/>
        <w:rPr>
          <w:rFonts w:ascii="Times New Roman" w:hAnsi="Times New Roman" w:cs="Times New Roman"/>
        </w:rPr>
      </w:pPr>
      <w:r>
        <w:rPr>
          <w:rFonts w:ascii="Times New Roman" w:hAnsi="Times New Roman" w:cs="Times New Roman"/>
        </w:rPr>
        <w:t>The ‘Bomas d</w:t>
      </w:r>
      <w:r w:rsidR="0097538C" w:rsidRPr="00D34DFF">
        <w:rPr>
          <w:rFonts w:ascii="Times New Roman" w:hAnsi="Times New Roman" w:cs="Times New Roman"/>
        </w:rPr>
        <w:t xml:space="preserve">raft’ constitution leaned </w:t>
      </w:r>
      <w:r w:rsidR="00AF72C0">
        <w:rPr>
          <w:rFonts w:ascii="Times New Roman" w:hAnsi="Times New Roman" w:cs="Times New Roman"/>
        </w:rPr>
        <w:t xml:space="preserve">in favor of Odinga’s LDP. </w:t>
      </w:r>
      <w:r w:rsidR="0097538C" w:rsidRPr="00D34DFF">
        <w:rPr>
          <w:rFonts w:ascii="Times New Roman" w:hAnsi="Times New Roman" w:cs="Times New Roman"/>
        </w:rPr>
        <w:t xml:space="preserve">However, Kibaki pushed through legislation </w:t>
      </w:r>
      <w:r w:rsidR="009B7E8D">
        <w:rPr>
          <w:rFonts w:ascii="Times New Roman" w:hAnsi="Times New Roman" w:cs="Times New Roman"/>
        </w:rPr>
        <w:t>adding</w:t>
      </w:r>
      <w:r w:rsidR="0097538C" w:rsidRPr="00D34DFF">
        <w:rPr>
          <w:rFonts w:ascii="Times New Roman" w:hAnsi="Times New Roman" w:cs="Times New Roman"/>
        </w:rPr>
        <w:t xml:space="preserve"> a flexible simple-maj</w:t>
      </w:r>
      <w:r>
        <w:rPr>
          <w:rFonts w:ascii="Times New Roman" w:hAnsi="Times New Roman" w:cs="Times New Roman"/>
        </w:rPr>
        <w:t>ority amendment procedure</w:t>
      </w:r>
      <w:r w:rsidR="00D44176">
        <w:rPr>
          <w:rFonts w:ascii="Times New Roman" w:hAnsi="Times New Roman" w:cs="Times New Roman"/>
        </w:rPr>
        <w:t xml:space="preserve"> to the draft. </w:t>
      </w:r>
      <w:r>
        <w:rPr>
          <w:rFonts w:ascii="Times New Roman" w:hAnsi="Times New Roman" w:cs="Times New Roman"/>
        </w:rPr>
        <w:t>The</w:t>
      </w:r>
      <w:r w:rsidR="00D44176">
        <w:rPr>
          <w:rFonts w:ascii="Times New Roman" w:hAnsi="Times New Roman" w:cs="Times New Roman"/>
        </w:rPr>
        <w:t xml:space="preserve"> subsequent</w:t>
      </w:r>
      <w:r>
        <w:rPr>
          <w:rFonts w:ascii="Times New Roman" w:hAnsi="Times New Roman" w:cs="Times New Roman"/>
        </w:rPr>
        <w:t xml:space="preserve"> </w:t>
      </w:r>
      <w:r w:rsidR="00D44176">
        <w:rPr>
          <w:rFonts w:ascii="Times New Roman" w:hAnsi="Times New Roman" w:cs="Times New Roman"/>
        </w:rPr>
        <w:t>‘</w:t>
      </w:r>
      <w:r>
        <w:rPr>
          <w:rFonts w:ascii="Times New Roman" w:hAnsi="Times New Roman" w:cs="Times New Roman"/>
        </w:rPr>
        <w:t>Wako draft</w:t>
      </w:r>
      <w:r w:rsidR="00D44176">
        <w:rPr>
          <w:rFonts w:ascii="Times New Roman" w:hAnsi="Times New Roman" w:cs="Times New Roman"/>
        </w:rPr>
        <w:t>’</w:t>
      </w:r>
      <w:r>
        <w:rPr>
          <w:rFonts w:ascii="Times New Roman" w:hAnsi="Times New Roman" w:cs="Times New Roman"/>
        </w:rPr>
        <w:t xml:space="preserve"> </w:t>
      </w:r>
      <w:r w:rsidR="0097538C" w:rsidRPr="00D34DFF">
        <w:rPr>
          <w:rFonts w:ascii="Times New Roman" w:hAnsi="Times New Roman" w:cs="Times New Roman"/>
        </w:rPr>
        <w:t xml:space="preserve">weakened the premiership, </w:t>
      </w:r>
      <w:r w:rsidR="00636669">
        <w:rPr>
          <w:rFonts w:ascii="Times New Roman" w:hAnsi="Times New Roman" w:cs="Times New Roman"/>
        </w:rPr>
        <w:t>limited</w:t>
      </w:r>
      <w:r w:rsidR="0097538C" w:rsidRPr="00D34DFF">
        <w:rPr>
          <w:rFonts w:ascii="Times New Roman" w:hAnsi="Times New Roman" w:cs="Times New Roman"/>
        </w:rPr>
        <w:t xml:space="preserve"> devolution, and also added a party-list </w:t>
      </w:r>
      <w:r w:rsidR="009B7E8D">
        <w:rPr>
          <w:rFonts w:ascii="Times New Roman" w:hAnsi="Times New Roman" w:cs="Times New Roman"/>
        </w:rPr>
        <w:t xml:space="preserve">(PR) </w:t>
      </w:r>
      <w:r w:rsidR="0097538C" w:rsidRPr="00D34DFF">
        <w:rPr>
          <w:rFonts w:ascii="Times New Roman" w:hAnsi="Times New Roman" w:cs="Times New Roman"/>
        </w:rPr>
        <w:t>component to the asse</w:t>
      </w:r>
      <w:r w:rsidR="00636669">
        <w:rPr>
          <w:rFonts w:ascii="Times New Roman" w:hAnsi="Times New Roman" w:cs="Times New Roman"/>
        </w:rPr>
        <w:t>mbly election system. The Wako d</w:t>
      </w:r>
      <w:r w:rsidR="0097538C" w:rsidRPr="00D34DFF">
        <w:rPr>
          <w:rFonts w:ascii="Times New Roman" w:hAnsi="Times New Roman" w:cs="Times New Roman"/>
        </w:rPr>
        <w:t xml:space="preserve">raft was approved in the legislature but </w:t>
      </w:r>
      <w:r w:rsidR="00636669">
        <w:rPr>
          <w:rFonts w:ascii="Times New Roman" w:hAnsi="Times New Roman" w:cs="Times New Roman"/>
        </w:rPr>
        <w:t xml:space="preserve">was </w:t>
      </w:r>
      <w:r w:rsidR="00D44176">
        <w:rPr>
          <w:rFonts w:ascii="Times New Roman" w:hAnsi="Times New Roman" w:cs="Times New Roman"/>
        </w:rPr>
        <w:t>later</w:t>
      </w:r>
      <w:r w:rsidR="0097538C" w:rsidRPr="00D34DFF">
        <w:rPr>
          <w:rFonts w:ascii="Times New Roman" w:hAnsi="Times New Roman" w:cs="Times New Roman"/>
        </w:rPr>
        <w:t xml:space="preserve"> defeated in </w:t>
      </w:r>
      <w:r w:rsidR="00D44176">
        <w:rPr>
          <w:rFonts w:ascii="Times New Roman" w:hAnsi="Times New Roman" w:cs="Times New Roman"/>
        </w:rPr>
        <w:t>the 2005 public</w:t>
      </w:r>
      <w:r w:rsidR="009B7E8D">
        <w:rPr>
          <w:rFonts w:ascii="Times New Roman" w:hAnsi="Times New Roman" w:cs="Times New Roman"/>
        </w:rPr>
        <w:t xml:space="preserve"> referendum.</w:t>
      </w:r>
    </w:p>
    <w:p w14:paraId="0CF542A1" w14:textId="0F8AE7B1" w:rsidR="00514362" w:rsidRPr="00D34DFF" w:rsidRDefault="00D44176" w:rsidP="0097538C">
      <w:pPr>
        <w:spacing w:line="360" w:lineRule="auto"/>
        <w:ind w:firstLine="720"/>
        <w:rPr>
          <w:rFonts w:ascii="Times New Roman" w:hAnsi="Times New Roman" w:cs="Times New Roman"/>
        </w:rPr>
      </w:pPr>
      <w:r w:rsidRPr="00D34DFF">
        <w:rPr>
          <w:rFonts w:ascii="Times New Roman" w:hAnsi="Times New Roman" w:cs="Times New Roman"/>
        </w:rPr>
        <w:t xml:space="preserve">After the 2005 constitutional referendum, Kibaki threw out the </w:t>
      </w:r>
      <w:r w:rsidR="009B7E8D">
        <w:rPr>
          <w:rFonts w:ascii="Times New Roman" w:hAnsi="Times New Roman" w:cs="Times New Roman"/>
        </w:rPr>
        <w:t>LDP members from his c</w:t>
      </w:r>
      <w:r w:rsidRPr="00D34DFF">
        <w:rPr>
          <w:rFonts w:ascii="Times New Roman" w:hAnsi="Times New Roman" w:cs="Times New Roman"/>
        </w:rPr>
        <w:t>abinet</w:t>
      </w:r>
      <w:r>
        <w:rPr>
          <w:rFonts w:ascii="Times New Roman" w:hAnsi="Times New Roman" w:cs="Times New Roman"/>
        </w:rPr>
        <w:t xml:space="preserve"> (including Odinga). Odinga would then go on to form</w:t>
      </w:r>
      <w:r w:rsidRPr="00D34DFF">
        <w:rPr>
          <w:rFonts w:ascii="Times New Roman" w:hAnsi="Times New Roman" w:cs="Times New Roman"/>
        </w:rPr>
        <w:t xml:space="preserve"> the Orange Democratic Movement (ODM)</w:t>
      </w:r>
      <w:r>
        <w:rPr>
          <w:rFonts w:ascii="Times New Roman" w:hAnsi="Times New Roman" w:cs="Times New Roman"/>
        </w:rPr>
        <w:t xml:space="preserve">, </w:t>
      </w:r>
      <w:r w:rsidR="0097538C" w:rsidRPr="00D34DFF">
        <w:rPr>
          <w:rFonts w:ascii="Times New Roman" w:hAnsi="Times New Roman" w:cs="Times New Roman"/>
        </w:rPr>
        <w:t xml:space="preserve">composed of </w:t>
      </w:r>
      <w:r>
        <w:rPr>
          <w:rFonts w:ascii="Times New Roman" w:hAnsi="Times New Roman" w:cs="Times New Roman"/>
        </w:rPr>
        <w:t>former members of the</w:t>
      </w:r>
      <w:r w:rsidR="001F5FDB">
        <w:rPr>
          <w:rFonts w:ascii="Times New Roman" w:hAnsi="Times New Roman" w:cs="Times New Roman"/>
        </w:rPr>
        <w:t xml:space="preserve"> LDP </w:t>
      </w:r>
      <w:r>
        <w:rPr>
          <w:rFonts w:ascii="Times New Roman" w:hAnsi="Times New Roman" w:cs="Times New Roman"/>
        </w:rPr>
        <w:t>plus</w:t>
      </w:r>
      <w:r w:rsidR="001F5FDB">
        <w:rPr>
          <w:rFonts w:ascii="Times New Roman" w:hAnsi="Times New Roman" w:cs="Times New Roman"/>
        </w:rPr>
        <w:t xml:space="preserve"> </w:t>
      </w:r>
      <w:r>
        <w:rPr>
          <w:rFonts w:ascii="Times New Roman" w:hAnsi="Times New Roman" w:cs="Times New Roman"/>
        </w:rPr>
        <w:t xml:space="preserve">members of </w:t>
      </w:r>
      <w:r w:rsidR="001F5FDB">
        <w:rPr>
          <w:rFonts w:ascii="Times New Roman" w:hAnsi="Times New Roman" w:cs="Times New Roman"/>
        </w:rPr>
        <w:t xml:space="preserve">the KANU opposition. Odinga </w:t>
      </w:r>
      <w:r w:rsidR="0097538C" w:rsidRPr="00D34DFF">
        <w:rPr>
          <w:rFonts w:ascii="Times New Roman" w:hAnsi="Times New Roman" w:cs="Times New Roman"/>
        </w:rPr>
        <w:t xml:space="preserve">would </w:t>
      </w:r>
      <w:r>
        <w:rPr>
          <w:rFonts w:ascii="Times New Roman" w:hAnsi="Times New Roman" w:cs="Times New Roman"/>
        </w:rPr>
        <w:t xml:space="preserve">subsequently </w:t>
      </w:r>
      <w:r w:rsidR="0097538C" w:rsidRPr="00D34DFF">
        <w:rPr>
          <w:rFonts w:ascii="Times New Roman" w:hAnsi="Times New Roman" w:cs="Times New Roman"/>
        </w:rPr>
        <w:t>challenge Kibaki</w:t>
      </w:r>
      <w:r>
        <w:rPr>
          <w:rFonts w:ascii="Times New Roman" w:hAnsi="Times New Roman" w:cs="Times New Roman"/>
        </w:rPr>
        <w:t xml:space="preserve"> and his new Party of National Unity (PNU)</w:t>
      </w:r>
      <w:r w:rsidR="009B7E8D">
        <w:rPr>
          <w:rFonts w:ascii="Times New Roman" w:hAnsi="Times New Roman" w:cs="Times New Roman"/>
        </w:rPr>
        <w:t xml:space="preserve"> in the 2007 general elections.</w:t>
      </w:r>
    </w:p>
    <w:p w14:paraId="1323DA32" w14:textId="7F6CA737" w:rsidR="00514362" w:rsidRPr="00D34DFF" w:rsidRDefault="0097538C" w:rsidP="0097538C">
      <w:pPr>
        <w:spacing w:line="360" w:lineRule="auto"/>
        <w:rPr>
          <w:rFonts w:ascii="Times New Roman" w:hAnsi="Times New Roman" w:cs="Times New Roman"/>
        </w:rPr>
      </w:pPr>
      <w:r w:rsidRPr="00D34DFF">
        <w:rPr>
          <w:rFonts w:ascii="Times New Roman" w:hAnsi="Times New Roman" w:cs="Times New Roman"/>
        </w:rPr>
        <w:tab/>
      </w:r>
      <w:r w:rsidR="00514362" w:rsidRPr="00D34DFF">
        <w:rPr>
          <w:rFonts w:ascii="Times New Roman" w:hAnsi="Times New Roman" w:cs="Times New Roman"/>
        </w:rPr>
        <w:t xml:space="preserve">In 2007, </w:t>
      </w:r>
      <w:r w:rsidR="00AD6DFA" w:rsidRPr="00D34DFF">
        <w:rPr>
          <w:rFonts w:ascii="Times New Roman" w:hAnsi="Times New Roman" w:cs="Times New Roman"/>
        </w:rPr>
        <w:t xml:space="preserve">about half the </w:t>
      </w:r>
      <w:r w:rsidR="00514362" w:rsidRPr="00D34DFF">
        <w:rPr>
          <w:rFonts w:ascii="Times New Roman" w:hAnsi="Times New Roman" w:cs="Times New Roman"/>
        </w:rPr>
        <w:t xml:space="preserve">KANU joined with Kibaki’s new </w:t>
      </w:r>
      <w:r w:rsidR="00D44176">
        <w:rPr>
          <w:rFonts w:ascii="Times New Roman" w:hAnsi="Times New Roman" w:cs="Times New Roman"/>
        </w:rPr>
        <w:t>PNU,</w:t>
      </w:r>
      <w:r w:rsidR="00AD6DFA" w:rsidRPr="00D34DFF">
        <w:rPr>
          <w:rFonts w:ascii="Times New Roman" w:hAnsi="Times New Roman" w:cs="Times New Roman"/>
        </w:rPr>
        <w:t xml:space="preserve"> while the other half joined the ODM. </w:t>
      </w:r>
      <w:r w:rsidR="00514362" w:rsidRPr="00D34DFF">
        <w:rPr>
          <w:rFonts w:ascii="Times New Roman" w:hAnsi="Times New Roman" w:cs="Times New Roman"/>
        </w:rPr>
        <w:t xml:space="preserve">The original NARC allied itself with the ODM, which subsequently split into two </w:t>
      </w:r>
      <w:r w:rsidR="002F4A8D">
        <w:rPr>
          <w:rFonts w:ascii="Times New Roman" w:hAnsi="Times New Roman" w:cs="Times New Roman"/>
        </w:rPr>
        <w:t xml:space="preserve">separate ODM </w:t>
      </w:r>
      <w:r w:rsidR="00514362" w:rsidRPr="00D34DFF">
        <w:rPr>
          <w:rFonts w:ascii="Times New Roman" w:hAnsi="Times New Roman" w:cs="Times New Roman"/>
        </w:rPr>
        <w:t xml:space="preserve">parties, one </w:t>
      </w:r>
      <w:r w:rsidR="002F4A8D">
        <w:rPr>
          <w:rFonts w:ascii="Times New Roman" w:hAnsi="Times New Roman" w:cs="Times New Roman"/>
        </w:rPr>
        <w:t>led by Raila Odinga</w:t>
      </w:r>
      <w:r w:rsidR="00514362" w:rsidRPr="00D34DFF">
        <w:rPr>
          <w:rFonts w:ascii="Times New Roman" w:hAnsi="Times New Roman" w:cs="Times New Roman"/>
        </w:rPr>
        <w:t xml:space="preserve"> and </w:t>
      </w:r>
      <w:r w:rsidR="00AD6DFA" w:rsidRPr="00D34DFF">
        <w:rPr>
          <w:rFonts w:ascii="Times New Roman" w:hAnsi="Times New Roman" w:cs="Times New Roman"/>
        </w:rPr>
        <w:t>an</w:t>
      </w:r>
      <w:r w:rsidR="00514362" w:rsidRPr="00D34DFF">
        <w:rPr>
          <w:rFonts w:ascii="Times New Roman" w:hAnsi="Times New Roman" w:cs="Times New Roman"/>
        </w:rPr>
        <w:t xml:space="preserve">other </w:t>
      </w:r>
      <w:r w:rsidR="00AD6DFA" w:rsidRPr="00D34DFF">
        <w:rPr>
          <w:rFonts w:ascii="Times New Roman" w:hAnsi="Times New Roman" w:cs="Times New Roman"/>
        </w:rPr>
        <w:t xml:space="preserve">led </w:t>
      </w:r>
      <w:r w:rsidR="00514362" w:rsidRPr="00D34DFF">
        <w:rPr>
          <w:rFonts w:ascii="Times New Roman" w:hAnsi="Times New Roman" w:cs="Times New Roman"/>
        </w:rPr>
        <w:t xml:space="preserve">by </w:t>
      </w:r>
      <w:r w:rsidR="003003DE">
        <w:rPr>
          <w:rFonts w:ascii="Times New Roman" w:hAnsi="Times New Roman" w:cs="Times New Roman"/>
        </w:rPr>
        <w:t xml:space="preserve">former Minister of Foreign Affairs </w:t>
      </w:r>
      <w:r w:rsidR="00514362" w:rsidRPr="00D34DFF">
        <w:rPr>
          <w:rFonts w:ascii="Times New Roman" w:hAnsi="Times New Roman" w:cs="Times New Roman"/>
        </w:rPr>
        <w:t>Kalonzo Musyoka</w:t>
      </w:r>
      <w:r w:rsidR="003003DE">
        <w:rPr>
          <w:rFonts w:ascii="Times New Roman" w:hAnsi="Times New Roman" w:cs="Times New Roman"/>
        </w:rPr>
        <w:t>.</w:t>
      </w:r>
    </w:p>
    <w:p w14:paraId="2F0F788D" w14:textId="77777777" w:rsidR="00514362" w:rsidRPr="00D34DFF" w:rsidRDefault="00514362" w:rsidP="00AC5974">
      <w:pPr>
        <w:spacing w:line="360" w:lineRule="auto"/>
        <w:rPr>
          <w:rFonts w:ascii="Times New Roman" w:hAnsi="Times New Roman" w:cs="Times New Roman"/>
        </w:rPr>
      </w:pPr>
    </w:p>
    <w:p w14:paraId="5EE71D22" w14:textId="77777777" w:rsidR="009B7E8D" w:rsidRDefault="009B7E8D" w:rsidP="00AC5974">
      <w:pPr>
        <w:spacing w:line="360" w:lineRule="auto"/>
        <w:rPr>
          <w:rFonts w:ascii="Times New Roman" w:hAnsi="Times New Roman" w:cs="Times New Roman"/>
          <w:i/>
        </w:rPr>
      </w:pPr>
    </w:p>
    <w:p w14:paraId="7F907CCE" w14:textId="3B5171AE" w:rsidR="00514362" w:rsidRPr="00D34DFF" w:rsidRDefault="00514362" w:rsidP="00AC5974">
      <w:pPr>
        <w:spacing w:line="360" w:lineRule="auto"/>
        <w:rPr>
          <w:rFonts w:ascii="Times New Roman" w:hAnsi="Times New Roman" w:cs="Times New Roman"/>
          <w:i/>
        </w:rPr>
      </w:pPr>
      <w:r w:rsidRPr="00D34DFF">
        <w:rPr>
          <w:rFonts w:ascii="Times New Roman" w:hAnsi="Times New Roman" w:cs="Times New Roman"/>
          <w:i/>
        </w:rPr>
        <w:t>The 10</w:t>
      </w:r>
      <w:r w:rsidRPr="00D34DFF">
        <w:rPr>
          <w:rFonts w:ascii="Times New Roman" w:hAnsi="Times New Roman" w:cs="Times New Roman"/>
          <w:i/>
          <w:vertAlign w:val="superscript"/>
        </w:rPr>
        <w:t>th</w:t>
      </w:r>
      <w:r w:rsidR="003410D7" w:rsidRPr="00D34DFF">
        <w:rPr>
          <w:rFonts w:ascii="Times New Roman" w:hAnsi="Times New Roman" w:cs="Times New Roman"/>
          <w:i/>
        </w:rPr>
        <w:t xml:space="preserve"> Parliament: 20</w:t>
      </w:r>
      <w:r w:rsidR="009D2559">
        <w:rPr>
          <w:rFonts w:ascii="Times New Roman" w:hAnsi="Times New Roman" w:cs="Times New Roman"/>
          <w:i/>
        </w:rPr>
        <w:t>08-</w:t>
      </w:r>
      <w:r w:rsidR="003410D7" w:rsidRPr="00D34DFF">
        <w:rPr>
          <w:rFonts w:ascii="Times New Roman" w:hAnsi="Times New Roman" w:cs="Times New Roman"/>
          <w:i/>
        </w:rPr>
        <w:t>13</w:t>
      </w:r>
    </w:p>
    <w:p w14:paraId="65BDC488" w14:textId="62E22745" w:rsidR="00C37629" w:rsidRPr="00D34DFF" w:rsidRDefault="00C12113" w:rsidP="00AC5974">
      <w:pPr>
        <w:spacing w:line="360" w:lineRule="auto"/>
        <w:rPr>
          <w:rFonts w:ascii="Times New Roman" w:hAnsi="Times New Roman" w:cs="Times New Roman"/>
        </w:rPr>
      </w:pPr>
      <w:r w:rsidRPr="00D34DFF">
        <w:rPr>
          <w:rFonts w:ascii="Times New Roman" w:hAnsi="Times New Roman" w:cs="Times New Roman"/>
        </w:rPr>
        <w:t xml:space="preserve">In 2007, the major contestants </w:t>
      </w:r>
      <w:r w:rsidR="002F4A8D">
        <w:rPr>
          <w:rFonts w:ascii="Times New Roman" w:hAnsi="Times New Roman" w:cs="Times New Roman"/>
        </w:rPr>
        <w:t>in</w:t>
      </w:r>
      <w:r w:rsidRPr="00D34DFF">
        <w:rPr>
          <w:rFonts w:ascii="Times New Roman" w:hAnsi="Times New Roman" w:cs="Times New Roman"/>
        </w:rPr>
        <w:t xml:space="preserve"> the presidential election were Mwai Kibaki of the PNU, </w:t>
      </w:r>
      <w:r w:rsidR="009B7E8D">
        <w:rPr>
          <w:rFonts w:ascii="Times New Roman" w:hAnsi="Times New Roman" w:cs="Times New Roman"/>
        </w:rPr>
        <w:t xml:space="preserve">and </w:t>
      </w:r>
      <w:r w:rsidRPr="00D34DFF">
        <w:rPr>
          <w:rFonts w:ascii="Times New Roman" w:hAnsi="Times New Roman" w:cs="Times New Roman"/>
        </w:rPr>
        <w:t xml:space="preserve">Raila Odinga and Kalonzo Musyoka representing the two ODM factions. The elections resulted in a controversial presidential electoral victory for </w:t>
      </w:r>
      <w:r w:rsidR="00EC5C8C" w:rsidRPr="00D34DFF">
        <w:rPr>
          <w:rFonts w:ascii="Times New Roman" w:hAnsi="Times New Roman" w:cs="Times New Roman"/>
        </w:rPr>
        <w:t>Kibaki</w:t>
      </w:r>
      <w:r w:rsidRPr="00D34DFF">
        <w:rPr>
          <w:rFonts w:ascii="Times New Roman" w:hAnsi="Times New Roman" w:cs="Times New Roman"/>
        </w:rPr>
        <w:t xml:space="preserve">, who would </w:t>
      </w:r>
      <w:r w:rsidR="00EC5C8C" w:rsidRPr="00D34DFF">
        <w:rPr>
          <w:rFonts w:ascii="Times New Roman" w:hAnsi="Times New Roman" w:cs="Times New Roman"/>
        </w:rPr>
        <w:t>subsequently appoint Musyoka as Vice President from 2008-13.</w:t>
      </w:r>
      <w:r w:rsidRPr="00D34DFF">
        <w:rPr>
          <w:rFonts w:ascii="Times New Roman" w:hAnsi="Times New Roman" w:cs="Times New Roman"/>
        </w:rPr>
        <w:t xml:space="preserve"> </w:t>
      </w:r>
      <w:r w:rsidR="00F61BD6">
        <w:rPr>
          <w:rFonts w:ascii="Times New Roman" w:hAnsi="Times New Roman" w:cs="Times New Roman"/>
        </w:rPr>
        <w:t xml:space="preserve">Although he had lost the presidential race, </w:t>
      </w:r>
      <w:r w:rsidRPr="00D34DFF">
        <w:rPr>
          <w:rFonts w:ascii="Times New Roman" w:hAnsi="Times New Roman" w:cs="Times New Roman"/>
        </w:rPr>
        <w:t>Odinga’s ODM had won an electoral majority</w:t>
      </w:r>
      <w:r w:rsidR="00F61BD6">
        <w:rPr>
          <w:rFonts w:ascii="Times New Roman" w:hAnsi="Times New Roman" w:cs="Times New Roman"/>
        </w:rPr>
        <w:t xml:space="preserve"> in the Assembly</w:t>
      </w:r>
      <w:r w:rsidRPr="00D34DFF">
        <w:rPr>
          <w:rFonts w:ascii="Times New Roman" w:hAnsi="Times New Roman" w:cs="Times New Roman"/>
        </w:rPr>
        <w:t>.</w:t>
      </w:r>
    </w:p>
    <w:p w14:paraId="5429FAFC" w14:textId="1B1F9687" w:rsidR="00514362" w:rsidRPr="00D34DFF" w:rsidRDefault="00C37629" w:rsidP="002A0803">
      <w:pPr>
        <w:spacing w:line="360" w:lineRule="auto"/>
        <w:rPr>
          <w:rFonts w:ascii="Times New Roman" w:hAnsi="Times New Roman" w:cs="Times New Roman"/>
        </w:rPr>
      </w:pPr>
      <w:r w:rsidRPr="00D34DFF">
        <w:rPr>
          <w:rFonts w:ascii="Times New Roman" w:hAnsi="Times New Roman" w:cs="Times New Roman"/>
        </w:rPr>
        <w:tab/>
      </w:r>
      <w:r w:rsidR="002A0803">
        <w:rPr>
          <w:rFonts w:ascii="Times New Roman" w:hAnsi="Times New Roman" w:cs="Times New Roman"/>
        </w:rPr>
        <w:t>A post-election crisis</w:t>
      </w:r>
      <w:r w:rsidR="00F61BD6">
        <w:rPr>
          <w:rFonts w:ascii="Times New Roman" w:hAnsi="Times New Roman" w:cs="Times New Roman"/>
        </w:rPr>
        <w:t xml:space="preserve"> was brought to a close with the </w:t>
      </w:r>
      <w:r w:rsidRPr="00D34DFF">
        <w:rPr>
          <w:rFonts w:ascii="Times New Roman" w:hAnsi="Times New Roman" w:cs="Times New Roman"/>
        </w:rPr>
        <w:t>establishment of a power sharing a</w:t>
      </w:r>
      <w:r w:rsidR="00C12113" w:rsidRPr="00D34DFF">
        <w:rPr>
          <w:rFonts w:ascii="Times New Roman" w:hAnsi="Times New Roman" w:cs="Times New Roman"/>
        </w:rPr>
        <w:t xml:space="preserve">greement between president </w:t>
      </w:r>
      <w:r w:rsidRPr="00D34DFF">
        <w:rPr>
          <w:rFonts w:ascii="Times New Roman" w:hAnsi="Times New Roman" w:cs="Times New Roman"/>
        </w:rPr>
        <w:t>Kibaki and Odinga.</w:t>
      </w:r>
      <w:r w:rsidR="00BE35FF" w:rsidRPr="00D34DFF">
        <w:rPr>
          <w:rFonts w:ascii="Times New Roman" w:hAnsi="Times New Roman" w:cs="Times New Roman"/>
        </w:rPr>
        <w:t xml:space="preserve"> </w:t>
      </w:r>
      <w:r w:rsidRPr="00D34DFF">
        <w:rPr>
          <w:rFonts w:ascii="Times New Roman" w:hAnsi="Times New Roman" w:cs="Times New Roman"/>
        </w:rPr>
        <w:t>After t</w:t>
      </w:r>
      <w:r w:rsidR="00514362" w:rsidRPr="00D34DFF">
        <w:rPr>
          <w:rFonts w:ascii="Times New Roman" w:hAnsi="Times New Roman" w:cs="Times New Roman"/>
        </w:rPr>
        <w:t>he inauguration of the 10</w:t>
      </w:r>
      <w:r w:rsidR="00514362" w:rsidRPr="00D34DFF">
        <w:rPr>
          <w:rFonts w:ascii="Times New Roman" w:hAnsi="Times New Roman" w:cs="Times New Roman"/>
          <w:vertAlign w:val="superscript"/>
        </w:rPr>
        <w:t>th</w:t>
      </w:r>
      <w:r w:rsidRPr="00D34DFF">
        <w:rPr>
          <w:rFonts w:ascii="Times New Roman" w:hAnsi="Times New Roman" w:cs="Times New Roman"/>
        </w:rPr>
        <w:t xml:space="preserve"> parliament </w:t>
      </w:r>
      <w:r w:rsidR="00514362" w:rsidRPr="00D34DFF">
        <w:rPr>
          <w:rFonts w:ascii="Times New Roman" w:hAnsi="Times New Roman" w:cs="Times New Roman"/>
        </w:rPr>
        <w:t xml:space="preserve">on March 6, 2008, </w:t>
      </w:r>
      <w:r w:rsidRPr="00D34DFF">
        <w:rPr>
          <w:rFonts w:ascii="Times New Roman" w:hAnsi="Times New Roman" w:cs="Times New Roman"/>
        </w:rPr>
        <w:t xml:space="preserve">the </w:t>
      </w:r>
      <w:r w:rsidR="00514362" w:rsidRPr="00D34DFF">
        <w:rPr>
          <w:rFonts w:ascii="Times New Roman" w:hAnsi="Times New Roman" w:cs="Times New Roman"/>
        </w:rPr>
        <w:t>Reconciliation Act</w:t>
      </w:r>
      <w:r w:rsidRPr="00D34DFF">
        <w:rPr>
          <w:rFonts w:ascii="Times New Roman" w:hAnsi="Times New Roman" w:cs="Times New Roman"/>
        </w:rPr>
        <w:t xml:space="preserve"> (NARA)</w:t>
      </w:r>
      <w:r w:rsidR="00514362" w:rsidRPr="00D34DFF">
        <w:rPr>
          <w:rFonts w:ascii="Times New Roman" w:hAnsi="Times New Roman" w:cs="Times New Roman"/>
        </w:rPr>
        <w:t xml:space="preserve"> 2008 was passed</w:t>
      </w:r>
      <w:r w:rsidRPr="00D34DFF">
        <w:rPr>
          <w:rFonts w:ascii="Times New Roman" w:hAnsi="Times New Roman" w:cs="Times New Roman"/>
        </w:rPr>
        <w:t xml:space="preserve"> by the National Assembly</w:t>
      </w:r>
      <w:r w:rsidR="002A0803">
        <w:rPr>
          <w:rFonts w:ascii="Times New Roman" w:hAnsi="Times New Roman" w:cs="Times New Roman"/>
        </w:rPr>
        <w:t>, re-established the office</w:t>
      </w:r>
      <w:r w:rsidRPr="00D34DFF">
        <w:rPr>
          <w:rFonts w:ascii="Times New Roman" w:hAnsi="Times New Roman" w:cs="Times New Roman"/>
        </w:rPr>
        <w:t xml:space="preserve"> of the prime minister. Odin</w:t>
      </w:r>
      <w:r w:rsidR="002A0803">
        <w:rPr>
          <w:rFonts w:ascii="Times New Roman" w:hAnsi="Times New Roman" w:cs="Times New Roman"/>
        </w:rPr>
        <w:t>g</w:t>
      </w:r>
      <w:r w:rsidRPr="00D34DFF">
        <w:rPr>
          <w:rFonts w:ascii="Times New Roman" w:hAnsi="Times New Roman" w:cs="Times New Roman"/>
        </w:rPr>
        <w:t xml:space="preserve">a would become the first prime minister of Kenya since </w:t>
      </w:r>
      <w:r w:rsidR="009B7E8D">
        <w:rPr>
          <w:rFonts w:ascii="Times New Roman" w:hAnsi="Times New Roman" w:cs="Times New Roman"/>
        </w:rPr>
        <w:t>1964 when</w:t>
      </w:r>
      <w:r w:rsidR="00C12113" w:rsidRPr="00D34DFF">
        <w:rPr>
          <w:rFonts w:ascii="Times New Roman" w:hAnsi="Times New Roman" w:cs="Times New Roman"/>
        </w:rPr>
        <w:t xml:space="preserve"> the post was abolished</w:t>
      </w:r>
      <w:r w:rsidR="002A0803">
        <w:rPr>
          <w:rFonts w:ascii="Times New Roman" w:hAnsi="Times New Roman" w:cs="Times New Roman"/>
        </w:rPr>
        <w:t>.</w:t>
      </w:r>
      <w:r w:rsidR="002A0803">
        <w:rPr>
          <w:rStyle w:val="FootnoteReference"/>
          <w:rFonts w:ascii="Times New Roman" w:hAnsi="Times New Roman" w:cs="Times New Roman"/>
        </w:rPr>
        <w:footnoteReference w:id="2"/>
      </w:r>
    </w:p>
    <w:p w14:paraId="340E9530" w14:textId="57129F6A" w:rsidR="00AB0B3B" w:rsidRDefault="002A0803" w:rsidP="009B7E8D">
      <w:pPr>
        <w:spacing w:line="360" w:lineRule="auto"/>
        <w:ind w:firstLine="720"/>
        <w:rPr>
          <w:rFonts w:ascii="Times New Roman" w:hAnsi="Times New Roman" w:cs="Times New Roman"/>
        </w:rPr>
      </w:pPr>
      <w:r>
        <w:rPr>
          <w:rFonts w:ascii="Times New Roman" w:hAnsi="Times New Roman" w:cs="Times New Roman"/>
        </w:rPr>
        <w:t>A</w:t>
      </w:r>
      <w:r w:rsidR="00E91E88" w:rsidRPr="00D34DFF">
        <w:rPr>
          <w:rFonts w:ascii="Times New Roman" w:hAnsi="Times New Roman" w:cs="Times New Roman"/>
        </w:rPr>
        <w:t xml:space="preserve"> Committee of Experts</w:t>
      </w:r>
      <w:r w:rsidR="000F43F9" w:rsidRPr="00D34DFF">
        <w:rPr>
          <w:rFonts w:ascii="Times New Roman" w:hAnsi="Times New Roman" w:cs="Times New Roman"/>
        </w:rPr>
        <w:t xml:space="preserve"> </w:t>
      </w:r>
      <w:r w:rsidR="00514362" w:rsidRPr="00D34DFF">
        <w:rPr>
          <w:rFonts w:ascii="Times New Roman" w:hAnsi="Times New Roman" w:cs="Times New Roman"/>
        </w:rPr>
        <w:t xml:space="preserve">was created </w:t>
      </w:r>
      <w:r>
        <w:rPr>
          <w:rFonts w:ascii="Times New Roman" w:hAnsi="Times New Roman" w:cs="Times New Roman"/>
        </w:rPr>
        <w:t>during the 10</w:t>
      </w:r>
      <w:r w:rsidRPr="002A0803">
        <w:rPr>
          <w:rFonts w:ascii="Times New Roman" w:hAnsi="Times New Roman" w:cs="Times New Roman"/>
          <w:vertAlign w:val="superscript"/>
        </w:rPr>
        <w:t>th</w:t>
      </w:r>
      <w:r>
        <w:rPr>
          <w:rFonts w:ascii="Times New Roman" w:hAnsi="Times New Roman" w:cs="Times New Roman"/>
        </w:rPr>
        <w:t xml:space="preserve"> parliament </w:t>
      </w:r>
      <w:r w:rsidR="00514362" w:rsidRPr="00D34DFF">
        <w:rPr>
          <w:rFonts w:ascii="Times New Roman" w:hAnsi="Times New Roman" w:cs="Times New Roman"/>
        </w:rPr>
        <w:t>to dr</w:t>
      </w:r>
      <w:r w:rsidR="009B7E8D">
        <w:rPr>
          <w:rFonts w:ascii="Times New Roman" w:hAnsi="Times New Roman" w:cs="Times New Roman"/>
        </w:rPr>
        <w:t>aft a ‘harmonized’</w:t>
      </w:r>
      <w:r w:rsidR="00FC5F38">
        <w:rPr>
          <w:rFonts w:ascii="Times New Roman" w:hAnsi="Times New Roman" w:cs="Times New Roman"/>
        </w:rPr>
        <w:t xml:space="preserve"> constitution, making Kenya </w:t>
      </w:r>
      <w:r w:rsidR="00514362" w:rsidRPr="00D34DFF">
        <w:rPr>
          <w:rFonts w:ascii="Times New Roman" w:hAnsi="Times New Roman" w:cs="Times New Roman"/>
        </w:rPr>
        <w:t xml:space="preserve">one of the few </w:t>
      </w:r>
      <w:r w:rsidR="009B7E8D">
        <w:rPr>
          <w:rFonts w:ascii="Times New Roman" w:hAnsi="Times New Roman" w:cs="Times New Roman"/>
        </w:rPr>
        <w:t>Anglophone</w:t>
      </w:r>
      <w:r w:rsidR="00514362" w:rsidRPr="00D34DFF">
        <w:rPr>
          <w:rFonts w:ascii="Times New Roman" w:hAnsi="Times New Roman" w:cs="Times New Roman"/>
        </w:rPr>
        <w:t xml:space="preserve"> African countries to have appointed an independent commission to draft a new constitution (Hyden 2013, 110-11).</w:t>
      </w:r>
      <w:r w:rsidR="009B7E8D">
        <w:rPr>
          <w:rFonts w:ascii="Times New Roman" w:hAnsi="Times New Roman" w:cs="Times New Roman"/>
        </w:rPr>
        <w:t xml:space="preserve"> </w:t>
      </w:r>
      <w:r w:rsidR="00AB0B3B">
        <w:rPr>
          <w:rFonts w:ascii="Times New Roman" w:hAnsi="Times New Roman" w:cs="Times New Roman"/>
        </w:rPr>
        <w:t>Echoing the division between Kibaki and Odinga in 2003, d</w:t>
      </w:r>
      <w:r w:rsidR="00514362" w:rsidRPr="00D34DFF">
        <w:rPr>
          <w:rFonts w:ascii="Times New Roman" w:hAnsi="Times New Roman" w:cs="Times New Roman"/>
        </w:rPr>
        <w:t xml:space="preserve">ivisions arose </w:t>
      </w:r>
      <w:r w:rsidR="000F43F9" w:rsidRPr="00D34DFF">
        <w:rPr>
          <w:rFonts w:ascii="Times New Roman" w:hAnsi="Times New Roman" w:cs="Times New Roman"/>
        </w:rPr>
        <w:t>between the PNU who advocated</w:t>
      </w:r>
      <w:r w:rsidR="00514362" w:rsidRPr="00D34DFF">
        <w:rPr>
          <w:rFonts w:ascii="Times New Roman" w:hAnsi="Times New Roman" w:cs="Times New Roman"/>
        </w:rPr>
        <w:t xml:space="preserve"> a centralized presidential </w:t>
      </w:r>
      <w:r w:rsidR="000F43F9" w:rsidRPr="00D34DFF">
        <w:rPr>
          <w:rFonts w:ascii="Times New Roman" w:hAnsi="Times New Roman" w:cs="Times New Roman"/>
        </w:rPr>
        <w:t xml:space="preserve">system with limited devolution, and the ODM who favored </w:t>
      </w:r>
      <w:r w:rsidR="00514362" w:rsidRPr="00D34DFF">
        <w:rPr>
          <w:rFonts w:ascii="Times New Roman" w:hAnsi="Times New Roman" w:cs="Times New Roman"/>
        </w:rPr>
        <w:t xml:space="preserve">a dual executive with a strong prime minister and extensive devolution. The </w:t>
      </w:r>
      <w:r w:rsidR="00C12113" w:rsidRPr="00D34DFF">
        <w:rPr>
          <w:rFonts w:ascii="Times New Roman" w:hAnsi="Times New Roman" w:cs="Times New Roman"/>
        </w:rPr>
        <w:t xml:space="preserve">2010 </w:t>
      </w:r>
      <w:r w:rsidR="00514362" w:rsidRPr="00D34DFF">
        <w:rPr>
          <w:rFonts w:ascii="Times New Roman" w:hAnsi="Times New Roman" w:cs="Times New Roman"/>
        </w:rPr>
        <w:t>rev</w:t>
      </w:r>
      <w:r w:rsidR="00AB0B3B">
        <w:rPr>
          <w:rFonts w:ascii="Times New Roman" w:hAnsi="Times New Roman" w:cs="Times New Roman"/>
        </w:rPr>
        <w:t>ised draft of the constitution omitted the premiership</w:t>
      </w:r>
      <w:r w:rsidR="009B7E8D">
        <w:rPr>
          <w:rFonts w:ascii="Times New Roman" w:hAnsi="Times New Roman" w:cs="Times New Roman"/>
        </w:rPr>
        <w:t xml:space="preserve"> altogether</w:t>
      </w:r>
      <w:r w:rsidR="00AB0B3B">
        <w:rPr>
          <w:rFonts w:ascii="Times New Roman" w:hAnsi="Times New Roman" w:cs="Times New Roman"/>
        </w:rPr>
        <w:t xml:space="preserve"> (pleasing Kibaki), but also </w:t>
      </w:r>
      <w:r w:rsidR="00514362" w:rsidRPr="00D34DFF">
        <w:rPr>
          <w:rFonts w:ascii="Times New Roman" w:hAnsi="Times New Roman" w:cs="Times New Roman"/>
        </w:rPr>
        <w:t>included a two-tier devolutionary system with 47 county governments</w:t>
      </w:r>
      <w:r w:rsidR="00C12113" w:rsidRPr="00D34DFF">
        <w:rPr>
          <w:rFonts w:ascii="Times New Roman" w:hAnsi="Times New Roman" w:cs="Times New Roman"/>
        </w:rPr>
        <w:t xml:space="preserve"> </w:t>
      </w:r>
      <w:r w:rsidR="00AB0B3B">
        <w:rPr>
          <w:rFonts w:ascii="Times New Roman" w:hAnsi="Times New Roman" w:cs="Times New Roman"/>
        </w:rPr>
        <w:t xml:space="preserve">(pleasing Odinga). </w:t>
      </w:r>
    </w:p>
    <w:p w14:paraId="7B698A90" w14:textId="73889F68" w:rsidR="00514362" w:rsidRPr="00D34DFF" w:rsidRDefault="00C12113" w:rsidP="00AB0B3B">
      <w:pPr>
        <w:spacing w:line="360" w:lineRule="auto"/>
        <w:ind w:firstLine="720"/>
        <w:rPr>
          <w:rFonts w:ascii="Times New Roman" w:hAnsi="Times New Roman" w:cs="Times New Roman"/>
        </w:rPr>
      </w:pPr>
      <w:r w:rsidRPr="00D34DFF">
        <w:rPr>
          <w:rFonts w:ascii="Times New Roman" w:hAnsi="Times New Roman" w:cs="Times New Roman"/>
        </w:rPr>
        <w:t>The new constitution also</w:t>
      </w:r>
      <w:r w:rsidR="00AB0B3B">
        <w:rPr>
          <w:rFonts w:ascii="Times New Roman" w:hAnsi="Times New Roman" w:cs="Times New Roman"/>
        </w:rPr>
        <w:t xml:space="preserve"> established a Senate with 67 elected members,</w:t>
      </w:r>
      <w:r w:rsidR="00514362" w:rsidRPr="00D34DFF">
        <w:rPr>
          <w:rFonts w:ascii="Times New Roman" w:hAnsi="Times New Roman" w:cs="Times New Roman"/>
        </w:rPr>
        <w:t xml:space="preserve"> </w:t>
      </w:r>
      <w:r w:rsidR="00AB0B3B" w:rsidRPr="00D34DFF">
        <w:rPr>
          <w:rFonts w:ascii="Times New Roman" w:hAnsi="Times New Roman" w:cs="Times New Roman"/>
        </w:rPr>
        <w:t>increased the size of the National Assembly to 349 seats</w:t>
      </w:r>
      <w:r w:rsidR="00AB0B3B">
        <w:rPr>
          <w:rFonts w:ascii="Times New Roman" w:hAnsi="Times New Roman" w:cs="Times New Roman"/>
        </w:rPr>
        <w:t xml:space="preserve">, </w:t>
      </w:r>
      <w:r w:rsidR="00514362" w:rsidRPr="00D34DFF">
        <w:rPr>
          <w:rFonts w:ascii="Times New Roman" w:hAnsi="Times New Roman" w:cs="Times New Roman"/>
        </w:rPr>
        <w:t>advanced a number of social and economic rights</w:t>
      </w:r>
      <w:r w:rsidRPr="00D34DFF">
        <w:rPr>
          <w:rFonts w:ascii="Times New Roman" w:hAnsi="Times New Roman" w:cs="Times New Roman"/>
        </w:rPr>
        <w:t xml:space="preserve">, </w:t>
      </w:r>
      <w:r w:rsidR="00AB0B3B">
        <w:rPr>
          <w:rFonts w:ascii="Times New Roman" w:hAnsi="Times New Roman" w:cs="Times New Roman"/>
        </w:rPr>
        <w:t xml:space="preserve">created a special female Assembly representative position for each county, </w:t>
      </w:r>
      <w:r w:rsidRPr="00D34DFF">
        <w:rPr>
          <w:rFonts w:ascii="Times New Roman" w:hAnsi="Times New Roman" w:cs="Times New Roman"/>
        </w:rPr>
        <w:t>enhanced constitutional review</w:t>
      </w:r>
      <w:r w:rsidR="00AB0B3B">
        <w:rPr>
          <w:rFonts w:ascii="Times New Roman" w:hAnsi="Times New Roman" w:cs="Times New Roman"/>
        </w:rPr>
        <w:t xml:space="preserve">, and maintained the SMDP electoral system. </w:t>
      </w:r>
      <w:r w:rsidR="00514362" w:rsidRPr="00D34DFF">
        <w:rPr>
          <w:rFonts w:ascii="Times New Roman" w:hAnsi="Times New Roman" w:cs="Times New Roman"/>
        </w:rPr>
        <w:t xml:space="preserve">Parliament approved the proposed constitution on April 1, 2010, </w:t>
      </w:r>
      <w:r w:rsidR="00AB0B3B">
        <w:rPr>
          <w:rFonts w:ascii="Times New Roman" w:hAnsi="Times New Roman" w:cs="Times New Roman"/>
        </w:rPr>
        <w:t>and 68 percent of voters did as well on</w:t>
      </w:r>
      <w:r w:rsidR="00514362" w:rsidRPr="00D34DFF">
        <w:rPr>
          <w:rFonts w:ascii="Times New Roman" w:hAnsi="Times New Roman" w:cs="Times New Roman"/>
        </w:rPr>
        <w:t xml:space="preserve"> August 4</w:t>
      </w:r>
      <w:r w:rsidR="0037348A" w:rsidRPr="00D34DFF">
        <w:rPr>
          <w:rFonts w:ascii="Times New Roman" w:hAnsi="Times New Roman" w:cs="Times New Roman"/>
        </w:rPr>
        <w:t xml:space="preserve"> of the same year</w:t>
      </w:r>
      <w:r w:rsidR="00514362" w:rsidRPr="00D34DFF">
        <w:rPr>
          <w:rFonts w:ascii="Times New Roman" w:hAnsi="Times New Roman" w:cs="Times New Roman"/>
        </w:rPr>
        <w:t xml:space="preserve">, including Kibaki and Odinga (Kramon &amp; Posner 2011). </w:t>
      </w:r>
    </w:p>
    <w:p w14:paraId="71093418" w14:textId="77777777" w:rsidR="00F5496E" w:rsidRPr="00D34DFF" w:rsidRDefault="00F5496E" w:rsidP="00AC5974">
      <w:pPr>
        <w:spacing w:line="360" w:lineRule="auto"/>
        <w:rPr>
          <w:rFonts w:ascii="Times New Roman" w:hAnsi="Times New Roman" w:cs="Times New Roman"/>
        </w:rPr>
      </w:pPr>
    </w:p>
    <w:p w14:paraId="60F185E8" w14:textId="194670C6" w:rsidR="00514362" w:rsidRPr="00D34DFF" w:rsidRDefault="00514362" w:rsidP="00AC5974">
      <w:pPr>
        <w:spacing w:line="360" w:lineRule="auto"/>
        <w:rPr>
          <w:rFonts w:ascii="Times New Roman" w:hAnsi="Times New Roman" w:cs="Times New Roman"/>
          <w:i/>
        </w:rPr>
      </w:pPr>
      <w:r w:rsidRPr="00D34DFF">
        <w:rPr>
          <w:rFonts w:ascii="Times New Roman" w:hAnsi="Times New Roman" w:cs="Times New Roman"/>
          <w:i/>
        </w:rPr>
        <w:t>The 11</w:t>
      </w:r>
      <w:r w:rsidRPr="00D34DFF">
        <w:rPr>
          <w:rFonts w:ascii="Times New Roman" w:hAnsi="Times New Roman" w:cs="Times New Roman"/>
          <w:i/>
          <w:vertAlign w:val="superscript"/>
        </w:rPr>
        <w:t>th</w:t>
      </w:r>
      <w:r w:rsidR="009D2559">
        <w:rPr>
          <w:rFonts w:ascii="Times New Roman" w:hAnsi="Times New Roman" w:cs="Times New Roman"/>
          <w:i/>
        </w:rPr>
        <w:t xml:space="preserve"> Parliament: 2013-18</w:t>
      </w:r>
    </w:p>
    <w:p w14:paraId="2CAAF989" w14:textId="4B0102FE" w:rsidR="00514362" w:rsidRPr="00D34DFF" w:rsidRDefault="00514362" w:rsidP="00AC5974">
      <w:pPr>
        <w:spacing w:line="360" w:lineRule="auto"/>
        <w:rPr>
          <w:rFonts w:ascii="Times New Roman" w:hAnsi="Times New Roman" w:cs="Times New Roman"/>
        </w:rPr>
      </w:pPr>
      <w:r w:rsidRPr="00D34DFF">
        <w:rPr>
          <w:rFonts w:ascii="Times New Roman" w:hAnsi="Times New Roman" w:cs="Times New Roman"/>
        </w:rPr>
        <w:t>The March 2013 elections were Kenya’s first held under the new constitution. There were eight presidential candidates and over twenty parties competing for legislative seats, aligned into four main groupings: the Jubilee Coalition,</w:t>
      </w:r>
      <w:r w:rsidR="00055A68" w:rsidRPr="00D34DFF">
        <w:rPr>
          <w:rFonts w:ascii="Times New Roman" w:hAnsi="Times New Roman" w:cs="Times New Roman"/>
        </w:rPr>
        <w:t xml:space="preserve"> the Coalition for Reforms and Democracy</w:t>
      </w:r>
      <w:r w:rsidRPr="00D34DFF">
        <w:rPr>
          <w:rFonts w:ascii="Times New Roman" w:hAnsi="Times New Roman" w:cs="Times New Roman"/>
        </w:rPr>
        <w:t xml:space="preserve"> </w:t>
      </w:r>
      <w:r w:rsidR="00055A68" w:rsidRPr="00D34DFF">
        <w:rPr>
          <w:rFonts w:ascii="Times New Roman" w:hAnsi="Times New Roman" w:cs="Times New Roman"/>
        </w:rPr>
        <w:t>(</w:t>
      </w:r>
      <w:r w:rsidRPr="00D34DFF">
        <w:rPr>
          <w:rFonts w:ascii="Times New Roman" w:hAnsi="Times New Roman" w:cs="Times New Roman"/>
        </w:rPr>
        <w:t>CORD</w:t>
      </w:r>
      <w:r w:rsidR="00055A68" w:rsidRPr="00D34DFF">
        <w:rPr>
          <w:rFonts w:ascii="Times New Roman" w:hAnsi="Times New Roman" w:cs="Times New Roman"/>
        </w:rPr>
        <w:t>)</w:t>
      </w:r>
      <w:r w:rsidRPr="00D34DFF">
        <w:rPr>
          <w:rFonts w:ascii="Times New Roman" w:hAnsi="Times New Roman" w:cs="Times New Roman"/>
        </w:rPr>
        <w:t>, the Amani Coa</w:t>
      </w:r>
      <w:r w:rsidR="00055A68" w:rsidRPr="00D34DFF">
        <w:rPr>
          <w:rFonts w:ascii="Times New Roman" w:hAnsi="Times New Roman" w:cs="Times New Roman"/>
        </w:rPr>
        <w:t xml:space="preserve">lition, and the EAGLE Alliance. </w:t>
      </w:r>
      <w:r w:rsidR="00DF3B81">
        <w:rPr>
          <w:rFonts w:ascii="Times New Roman" w:hAnsi="Times New Roman" w:cs="Times New Roman"/>
        </w:rPr>
        <w:t>The Jubilee Alliance—including</w:t>
      </w:r>
      <w:r w:rsidR="001C7240">
        <w:rPr>
          <w:rFonts w:ascii="Times New Roman" w:hAnsi="Times New Roman" w:cs="Times New Roman"/>
        </w:rPr>
        <w:t xml:space="preserve"> two new parties,</w:t>
      </w:r>
      <w:r w:rsidR="00DF3B81">
        <w:rPr>
          <w:rFonts w:ascii="Times New Roman" w:hAnsi="Times New Roman" w:cs="Times New Roman"/>
        </w:rPr>
        <w:t xml:space="preserve"> The National Alliance (TNA) and United Republican Party (URP)—</w:t>
      </w:r>
      <w:r w:rsidR="00D91489" w:rsidRPr="00D34DFF">
        <w:rPr>
          <w:rFonts w:ascii="Times New Roman" w:hAnsi="Times New Roman" w:cs="Times New Roman"/>
        </w:rPr>
        <w:t>won a majority of seats in both the National Assembly and the Senate.</w:t>
      </w:r>
    </w:p>
    <w:p w14:paraId="55B3550F" w14:textId="7B4D48B9" w:rsidR="00514362" w:rsidRPr="00D34DFF" w:rsidRDefault="00514362" w:rsidP="00DF3B81">
      <w:pPr>
        <w:spacing w:line="360" w:lineRule="auto"/>
        <w:ind w:firstLine="720"/>
        <w:rPr>
          <w:rFonts w:ascii="Times New Roman" w:hAnsi="Times New Roman" w:cs="Times New Roman"/>
        </w:rPr>
      </w:pPr>
      <w:r w:rsidRPr="00D34DFF">
        <w:rPr>
          <w:rFonts w:ascii="Times New Roman" w:hAnsi="Times New Roman" w:cs="Times New Roman"/>
        </w:rPr>
        <w:t xml:space="preserve">The </w:t>
      </w:r>
      <w:r w:rsidR="00DF3B81">
        <w:rPr>
          <w:rFonts w:ascii="Times New Roman" w:hAnsi="Times New Roman" w:cs="Times New Roman"/>
        </w:rPr>
        <w:t xml:space="preserve">recently formed </w:t>
      </w:r>
      <w:r w:rsidRPr="00D34DFF">
        <w:rPr>
          <w:rFonts w:ascii="Times New Roman" w:hAnsi="Times New Roman" w:cs="Times New Roman"/>
        </w:rPr>
        <w:t xml:space="preserve">Independent Electoral Boundaries Commission (IEBC) declared </w:t>
      </w:r>
      <w:r w:rsidR="00DA03BE" w:rsidRPr="00D34DFF">
        <w:rPr>
          <w:rFonts w:ascii="Times New Roman" w:hAnsi="Times New Roman" w:cs="Times New Roman"/>
        </w:rPr>
        <w:t xml:space="preserve">Uhuru </w:t>
      </w:r>
      <w:r w:rsidRPr="00D34DFF">
        <w:rPr>
          <w:rFonts w:ascii="Times New Roman" w:hAnsi="Times New Roman" w:cs="Times New Roman"/>
        </w:rPr>
        <w:t>Kenyatta</w:t>
      </w:r>
      <w:r w:rsidR="00DF3B81">
        <w:rPr>
          <w:rFonts w:ascii="Times New Roman" w:hAnsi="Times New Roman" w:cs="Times New Roman"/>
        </w:rPr>
        <w:t xml:space="preserve"> of TNA</w:t>
      </w:r>
      <w:r w:rsidR="007A3D6E" w:rsidRPr="00D34DFF">
        <w:rPr>
          <w:rFonts w:ascii="Times New Roman" w:hAnsi="Times New Roman" w:cs="Times New Roman"/>
        </w:rPr>
        <w:t xml:space="preserve"> (son of Jomo)</w:t>
      </w:r>
      <w:r w:rsidRPr="00D34DFF">
        <w:rPr>
          <w:rFonts w:ascii="Times New Roman" w:hAnsi="Times New Roman" w:cs="Times New Roman"/>
        </w:rPr>
        <w:t xml:space="preserve"> the winner of the presidential election with 50.07 percent of the vote, with his closest challenger, </w:t>
      </w:r>
      <w:r w:rsidR="00DA03BE" w:rsidRPr="00D34DFF">
        <w:rPr>
          <w:rFonts w:ascii="Times New Roman" w:hAnsi="Times New Roman" w:cs="Times New Roman"/>
        </w:rPr>
        <w:t xml:space="preserve">Raila </w:t>
      </w:r>
      <w:r w:rsidRPr="00D34DFF">
        <w:rPr>
          <w:rFonts w:ascii="Times New Roman" w:hAnsi="Times New Roman" w:cs="Times New Roman"/>
        </w:rPr>
        <w:t>Odinga</w:t>
      </w:r>
      <w:r w:rsidR="00DF3B81">
        <w:rPr>
          <w:rFonts w:ascii="Times New Roman" w:hAnsi="Times New Roman" w:cs="Times New Roman"/>
        </w:rPr>
        <w:t xml:space="preserve"> of ODM</w:t>
      </w:r>
      <w:r w:rsidRPr="00D34DFF">
        <w:rPr>
          <w:rFonts w:ascii="Times New Roman" w:hAnsi="Times New Roman" w:cs="Times New Roman"/>
        </w:rPr>
        <w:t>, taking 43.7 percent. Kenyatta’s Jubilee Coalition took</w:t>
      </w:r>
      <w:r w:rsidR="00DF3B81">
        <w:rPr>
          <w:rFonts w:ascii="Times New Roman" w:hAnsi="Times New Roman" w:cs="Times New Roman"/>
        </w:rPr>
        <w:t xml:space="preserve"> a total of</w:t>
      </w:r>
      <w:r w:rsidRPr="00D34DFF">
        <w:rPr>
          <w:rFonts w:ascii="Times New Roman" w:hAnsi="Times New Roman" w:cs="Times New Roman"/>
        </w:rPr>
        <w:t xml:space="preserve"> 167 National Assembly seats, 30 Senate seats, and 18 gubernatorial races. </w:t>
      </w:r>
      <w:r w:rsidR="00DF3B81">
        <w:rPr>
          <w:rFonts w:ascii="Times New Roman" w:hAnsi="Times New Roman" w:cs="Times New Roman"/>
        </w:rPr>
        <w:t xml:space="preserve">The </w:t>
      </w:r>
      <w:r w:rsidRPr="00D34DFF">
        <w:rPr>
          <w:rFonts w:ascii="Times New Roman" w:hAnsi="Times New Roman" w:cs="Times New Roman"/>
        </w:rPr>
        <w:t xml:space="preserve">CORD </w:t>
      </w:r>
      <w:r w:rsidR="00DF3B81">
        <w:rPr>
          <w:rFonts w:ascii="Times New Roman" w:hAnsi="Times New Roman" w:cs="Times New Roman"/>
        </w:rPr>
        <w:t xml:space="preserve">opposition camp </w:t>
      </w:r>
      <w:r w:rsidRPr="00D34DFF">
        <w:rPr>
          <w:rFonts w:ascii="Times New Roman" w:hAnsi="Times New Roman" w:cs="Times New Roman"/>
        </w:rPr>
        <w:t>won 141 National Assembly seats, 28 Senate Sea</w:t>
      </w:r>
      <w:r w:rsidR="00DF3B81">
        <w:rPr>
          <w:rFonts w:ascii="Times New Roman" w:hAnsi="Times New Roman" w:cs="Times New Roman"/>
        </w:rPr>
        <w:t xml:space="preserve">ts, and 23 gubernatorial races. </w:t>
      </w:r>
      <w:r w:rsidR="00DF3B81" w:rsidRPr="00D34DFF">
        <w:rPr>
          <w:rFonts w:ascii="Times New Roman" w:hAnsi="Times New Roman" w:cs="Times New Roman"/>
        </w:rPr>
        <w:t>The 11</w:t>
      </w:r>
      <w:r w:rsidR="00DF3B81" w:rsidRPr="00D34DFF">
        <w:rPr>
          <w:rFonts w:ascii="Times New Roman" w:hAnsi="Times New Roman" w:cs="Times New Roman"/>
          <w:vertAlign w:val="superscript"/>
        </w:rPr>
        <w:t>th</w:t>
      </w:r>
      <w:r w:rsidR="00DF3B81" w:rsidRPr="00D34DFF">
        <w:rPr>
          <w:rFonts w:ascii="Times New Roman" w:hAnsi="Times New Roman" w:cs="Times New Roman"/>
        </w:rPr>
        <w:t xml:space="preserve"> Parliament of Kenya began on the 28</w:t>
      </w:r>
      <w:r w:rsidR="00DF3B81" w:rsidRPr="00D34DFF">
        <w:rPr>
          <w:rFonts w:ascii="Times New Roman" w:hAnsi="Times New Roman" w:cs="Times New Roman"/>
          <w:vertAlign w:val="superscript"/>
        </w:rPr>
        <w:t>th</w:t>
      </w:r>
      <w:r w:rsidR="00DF3B81">
        <w:rPr>
          <w:rFonts w:ascii="Times New Roman" w:hAnsi="Times New Roman" w:cs="Times New Roman"/>
        </w:rPr>
        <w:t xml:space="preserve"> of March, 2013.</w:t>
      </w:r>
    </w:p>
    <w:p w14:paraId="5BD2F62A" w14:textId="77777777" w:rsidR="00514362" w:rsidRPr="00D34DFF" w:rsidRDefault="00514362" w:rsidP="00AC5974">
      <w:pPr>
        <w:spacing w:line="360" w:lineRule="auto"/>
        <w:rPr>
          <w:rFonts w:ascii="Times New Roman" w:hAnsi="Times New Roman" w:cs="Times New Roman"/>
        </w:rPr>
      </w:pPr>
    </w:p>
    <w:p w14:paraId="2EE73A6B" w14:textId="3C354AF0" w:rsidR="00905381" w:rsidRPr="00D34DFF" w:rsidRDefault="00D858CC" w:rsidP="005155BF">
      <w:pPr>
        <w:spacing w:line="360" w:lineRule="auto"/>
        <w:jc w:val="center"/>
        <w:rPr>
          <w:rFonts w:ascii="Times New Roman" w:hAnsi="Times New Roman" w:cs="Times New Roman"/>
          <w:b/>
        </w:rPr>
      </w:pPr>
      <w:r>
        <w:rPr>
          <w:rFonts w:ascii="Times New Roman" w:hAnsi="Times New Roman" w:cs="Times New Roman"/>
          <w:b/>
        </w:rPr>
        <w:t>III. Democratization</w:t>
      </w:r>
      <w:r w:rsidR="001C7240">
        <w:rPr>
          <w:rFonts w:ascii="Times New Roman" w:hAnsi="Times New Roman" w:cs="Times New Roman"/>
          <w:b/>
        </w:rPr>
        <w:t xml:space="preserve"> in Kenya’s National Assembly</w:t>
      </w:r>
    </w:p>
    <w:p w14:paraId="37D14683" w14:textId="3F6152E7" w:rsidR="003C30CC" w:rsidRPr="003C30CC" w:rsidRDefault="003C30CC" w:rsidP="003C30CC">
      <w:pPr>
        <w:spacing w:line="360" w:lineRule="auto"/>
        <w:ind w:firstLine="720"/>
        <w:rPr>
          <w:rFonts w:ascii="Times New Roman" w:hAnsi="Times New Roman" w:cs="Times New Roman"/>
        </w:rPr>
      </w:pPr>
      <w:r w:rsidRPr="003C30CC">
        <w:rPr>
          <w:rFonts w:ascii="Times New Roman" w:hAnsi="Times New Roman" w:cs="Times New Roman"/>
        </w:rPr>
        <w:t xml:space="preserve">I have thus far </w:t>
      </w:r>
      <w:r>
        <w:rPr>
          <w:rFonts w:ascii="Times New Roman" w:hAnsi="Times New Roman" w:cs="Times New Roman"/>
        </w:rPr>
        <w:t xml:space="preserve">reviewed the third wave of democracy in Kenya, highlighting the development of Kenya’s multiparty system and new constitution. This provides a context for a discussion of democratization in Kenya’s National Assembly, the topic to which I now turn. Specifically, I will focus on two aspects of legislative politics in Kenya: the electoral connection between lawmakers and voters, and horizontal accountability.  </w:t>
      </w:r>
    </w:p>
    <w:p w14:paraId="728AED66" w14:textId="77777777" w:rsidR="003C30CC" w:rsidRDefault="003C30CC" w:rsidP="00905381">
      <w:pPr>
        <w:spacing w:line="360" w:lineRule="auto"/>
        <w:rPr>
          <w:rFonts w:ascii="Times New Roman" w:hAnsi="Times New Roman" w:cs="Times New Roman"/>
          <w:i/>
        </w:rPr>
      </w:pPr>
    </w:p>
    <w:p w14:paraId="4FE63997" w14:textId="511EA8D7" w:rsidR="003C30CC" w:rsidRPr="003C30CC" w:rsidRDefault="003C30CC" w:rsidP="00905381">
      <w:pPr>
        <w:spacing w:line="360" w:lineRule="auto"/>
        <w:rPr>
          <w:rFonts w:ascii="Times New Roman" w:hAnsi="Times New Roman" w:cs="Times New Roman"/>
          <w:b/>
        </w:rPr>
      </w:pPr>
      <w:r>
        <w:rPr>
          <w:rFonts w:ascii="Times New Roman" w:hAnsi="Times New Roman" w:cs="Times New Roman"/>
          <w:b/>
        </w:rPr>
        <w:t xml:space="preserve">3.1 </w:t>
      </w:r>
      <w:r w:rsidR="006502CD">
        <w:rPr>
          <w:rFonts w:ascii="Times New Roman" w:hAnsi="Times New Roman" w:cs="Times New Roman"/>
          <w:b/>
        </w:rPr>
        <w:t>Electoral connection</w:t>
      </w:r>
    </w:p>
    <w:p w14:paraId="0B8103C9" w14:textId="1B785D13" w:rsidR="003C30CC" w:rsidRPr="003C30CC" w:rsidRDefault="003C30CC" w:rsidP="00905381">
      <w:pPr>
        <w:spacing w:line="360" w:lineRule="auto"/>
        <w:rPr>
          <w:rFonts w:ascii="Times New Roman" w:hAnsi="Times New Roman" w:cs="Times New Roman"/>
          <w:i/>
        </w:rPr>
      </w:pPr>
      <w:r w:rsidRPr="003C30CC">
        <w:rPr>
          <w:rFonts w:ascii="Times New Roman" w:hAnsi="Times New Roman" w:cs="Times New Roman"/>
          <w:i/>
        </w:rPr>
        <w:t>Neopatrimonialism</w:t>
      </w:r>
      <w:r w:rsidR="00DC59ED">
        <w:rPr>
          <w:rFonts w:ascii="Times New Roman" w:hAnsi="Times New Roman" w:cs="Times New Roman"/>
          <w:i/>
        </w:rPr>
        <w:t xml:space="preserve"> during KANU rule</w:t>
      </w:r>
    </w:p>
    <w:p w14:paraId="13B63399" w14:textId="7D30E86B" w:rsidR="003C30CC" w:rsidRPr="003C30CC" w:rsidRDefault="003C30CC" w:rsidP="00905381">
      <w:pPr>
        <w:spacing w:line="360" w:lineRule="auto"/>
        <w:rPr>
          <w:rFonts w:ascii="Times New Roman" w:hAnsi="Times New Roman" w:cs="Times New Roman"/>
        </w:rPr>
      </w:pPr>
      <w:r>
        <w:rPr>
          <w:rFonts w:ascii="Times New Roman" w:hAnsi="Times New Roman" w:cs="Times New Roman"/>
        </w:rPr>
        <w:t xml:space="preserve">The ‘electoral connection’ refers to the link between civil society (voters, interest groups, and civic organizations) and elected representatives. According to basic electoral connection theory, in democracies with SMDP electoral systems, office-seeking legislators rely on voters in their electorate and thus have strong incentives to use their legislative positions to provide goods and services to constituencies in their districts, making legislators very responsive to </w:t>
      </w:r>
      <w:r w:rsidR="00EC7F1E">
        <w:rPr>
          <w:rFonts w:ascii="Times New Roman" w:hAnsi="Times New Roman" w:cs="Times New Roman"/>
        </w:rPr>
        <w:t>the</w:t>
      </w:r>
      <w:r>
        <w:rPr>
          <w:rFonts w:ascii="Times New Roman" w:hAnsi="Times New Roman" w:cs="Times New Roman"/>
        </w:rPr>
        <w:t xml:space="preserve"> voters. This electoral connection can become problematic however, if it becomes a source of corruption. </w:t>
      </w:r>
    </w:p>
    <w:p w14:paraId="38089A70" w14:textId="50D148EF" w:rsidR="003C30CC" w:rsidRDefault="003C30CC" w:rsidP="00534117">
      <w:pPr>
        <w:spacing w:line="360" w:lineRule="auto"/>
        <w:ind w:firstLine="720"/>
        <w:rPr>
          <w:rFonts w:ascii="Times New Roman" w:hAnsi="Times New Roman" w:cs="Times New Roman"/>
        </w:rPr>
      </w:pPr>
      <w:r w:rsidRPr="00D34DFF">
        <w:rPr>
          <w:rFonts w:ascii="Times New Roman" w:hAnsi="Times New Roman" w:cs="Times New Roman"/>
        </w:rPr>
        <w:t xml:space="preserve">In </w:t>
      </w:r>
      <w:r w:rsidR="00534117">
        <w:rPr>
          <w:rFonts w:ascii="Times New Roman" w:hAnsi="Times New Roman" w:cs="Times New Roman"/>
        </w:rPr>
        <w:t xml:space="preserve">the countries of </w:t>
      </w:r>
      <w:r w:rsidRPr="00D34DFF">
        <w:rPr>
          <w:rFonts w:ascii="Times New Roman" w:hAnsi="Times New Roman" w:cs="Times New Roman"/>
        </w:rPr>
        <w:t xml:space="preserve">sub-Saraharn Africa, </w:t>
      </w:r>
      <w:r>
        <w:rPr>
          <w:rFonts w:ascii="Times New Roman" w:hAnsi="Times New Roman" w:cs="Times New Roman"/>
        </w:rPr>
        <w:t xml:space="preserve">the era from the late 1960s </w:t>
      </w:r>
      <w:r w:rsidR="00534117">
        <w:rPr>
          <w:rFonts w:ascii="Times New Roman" w:hAnsi="Times New Roman" w:cs="Times New Roman"/>
        </w:rPr>
        <w:t>in</w:t>
      </w:r>
      <w:r>
        <w:rPr>
          <w:rFonts w:ascii="Times New Roman" w:hAnsi="Times New Roman" w:cs="Times New Roman"/>
        </w:rPr>
        <w:t>to the 1980s</w:t>
      </w:r>
      <w:r w:rsidRPr="00D34DFF">
        <w:rPr>
          <w:rFonts w:ascii="Times New Roman" w:hAnsi="Times New Roman" w:cs="Times New Roman"/>
        </w:rPr>
        <w:t xml:space="preserve"> became known as an era of neopatrimonial rule, </w:t>
      </w:r>
      <w:r>
        <w:rPr>
          <w:rFonts w:ascii="Times New Roman" w:hAnsi="Times New Roman" w:cs="Times New Roman"/>
        </w:rPr>
        <w:t xml:space="preserve">in which a single leader relied </w:t>
      </w:r>
      <w:r w:rsidRPr="00D34DFF">
        <w:rPr>
          <w:rFonts w:ascii="Times New Roman" w:hAnsi="Times New Roman" w:cs="Times New Roman"/>
        </w:rPr>
        <w:t xml:space="preserve">on the distribution of patronage in the form of appointments to government positions to </w:t>
      </w:r>
      <w:r>
        <w:rPr>
          <w:rFonts w:ascii="Times New Roman" w:hAnsi="Times New Roman" w:cs="Times New Roman"/>
        </w:rPr>
        <w:t>remain</w:t>
      </w:r>
      <w:r w:rsidRPr="00D34DFF">
        <w:rPr>
          <w:rFonts w:ascii="Times New Roman" w:hAnsi="Times New Roman" w:cs="Times New Roman"/>
        </w:rPr>
        <w:t xml:space="preserve"> in office</w:t>
      </w:r>
      <w:r>
        <w:rPr>
          <w:rFonts w:ascii="Times New Roman" w:hAnsi="Times New Roman" w:cs="Times New Roman"/>
        </w:rPr>
        <w:t>.</w:t>
      </w:r>
      <w:r w:rsidRPr="00D34DFF">
        <w:rPr>
          <w:rFonts w:ascii="Times New Roman" w:hAnsi="Times New Roman" w:cs="Times New Roman"/>
        </w:rPr>
        <w:t xml:space="preserve"> </w:t>
      </w:r>
      <w:r w:rsidR="00534117">
        <w:rPr>
          <w:rFonts w:ascii="Times New Roman" w:hAnsi="Times New Roman" w:cs="Times New Roman"/>
        </w:rPr>
        <w:t>T</w:t>
      </w:r>
      <w:r w:rsidR="00534117" w:rsidRPr="00D34DFF">
        <w:rPr>
          <w:rFonts w:ascii="Times New Roman" w:hAnsi="Times New Roman" w:cs="Times New Roman"/>
        </w:rPr>
        <w:t xml:space="preserve">he </w:t>
      </w:r>
      <w:r w:rsidR="00534117">
        <w:rPr>
          <w:rFonts w:ascii="Times New Roman" w:hAnsi="Times New Roman" w:cs="Times New Roman"/>
        </w:rPr>
        <w:t>SMDP electoral systems inherited from Britain in the Anglophone countries</w:t>
      </w:r>
      <w:r w:rsidR="00534117" w:rsidRPr="00D34DFF">
        <w:rPr>
          <w:rFonts w:ascii="Times New Roman" w:hAnsi="Times New Roman" w:cs="Times New Roman"/>
        </w:rPr>
        <w:t xml:space="preserve"> </w:t>
      </w:r>
      <w:r w:rsidR="00534117">
        <w:rPr>
          <w:rFonts w:ascii="Times New Roman" w:hAnsi="Times New Roman" w:cs="Times New Roman"/>
        </w:rPr>
        <w:t>provided</w:t>
      </w:r>
      <w:r w:rsidR="00534117" w:rsidRPr="00D34DFF">
        <w:rPr>
          <w:rFonts w:ascii="Times New Roman" w:hAnsi="Times New Roman" w:cs="Times New Roman"/>
        </w:rPr>
        <w:t xml:space="preserve"> a foundation for </w:t>
      </w:r>
      <w:r w:rsidR="00534117">
        <w:rPr>
          <w:rFonts w:ascii="Times New Roman" w:hAnsi="Times New Roman" w:cs="Times New Roman"/>
        </w:rPr>
        <w:t>c</w:t>
      </w:r>
      <w:r w:rsidR="00534117" w:rsidRPr="00D34DFF">
        <w:rPr>
          <w:rFonts w:ascii="Times New Roman" w:hAnsi="Times New Roman" w:cs="Times New Roman"/>
        </w:rPr>
        <w:t>lientelistic po</w:t>
      </w:r>
      <w:r w:rsidR="00534117">
        <w:rPr>
          <w:rFonts w:ascii="Times New Roman" w:hAnsi="Times New Roman" w:cs="Times New Roman"/>
        </w:rPr>
        <w:t>litics and the emergence of neo</w:t>
      </w:r>
      <w:r w:rsidR="00534117" w:rsidRPr="00D34DFF">
        <w:rPr>
          <w:rFonts w:ascii="Times New Roman" w:hAnsi="Times New Roman" w:cs="Times New Roman"/>
        </w:rPr>
        <w:t>patrimonial, “Big Man” regimes</w:t>
      </w:r>
      <w:r w:rsidR="00534117">
        <w:rPr>
          <w:rFonts w:ascii="Times New Roman" w:hAnsi="Times New Roman" w:cs="Times New Roman"/>
        </w:rPr>
        <w:t xml:space="preserve"> (Barkan et al. 2010, 5)</w:t>
      </w:r>
      <w:r w:rsidR="00534117" w:rsidRPr="00D34DFF">
        <w:rPr>
          <w:rFonts w:ascii="Times New Roman" w:hAnsi="Times New Roman" w:cs="Times New Roman"/>
        </w:rPr>
        <w:t xml:space="preserve">. </w:t>
      </w:r>
      <w:r>
        <w:rPr>
          <w:rFonts w:ascii="Times New Roman" w:hAnsi="Times New Roman" w:cs="Times New Roman"/>
        </w:rPr>
        <w:t>In Kenya, t</w:t>
      </w:r>
      <w:r w:rsidRPr="00D34DFF">
        <w:rPr>
          <w:rFonts w:ascii="Times New Roman" w:hAnsi="Times New Roman" w:cs="Times New Roman"/>
        </w:rPr>
        <w:t>here was a dual sy</w:t>
      </w:r>
      <w:r>
        <w:rPr>
          <w:rFonts w:ascii="Times New Roman" w:hAnsi="Times New Roman" w:cs="Times New Roman"/>
        </w:rPr>
        <w:t>stem of patronage—the president</w:t>
      </w:r>
      <w:r w:rsidRPr="00D34DFF">
        <w:rPr>
          <w:rFonts w:ascii="Times New Roman" w:hAnsi="Times New Roman" w:cs="Times New Roman"/>
        </w:rPr>
        <w:t xml:space="preserve"> </w:t>
      </w:r>
      <w:r>
        <w:rPr>
          <w:rFonts w:ascii="Times New Roman" w:hAnsi="Times New Roman" w:cs="Times New Roman"/>
        </w:rPr>
        <w:t>appointed</w:t>
      </w:r>
      <w:r w:rsidRPr="00D34DFF">
        <w:rPr>
          <w:rFonts w:ascii="Times New Roman" w:hAnsi="Times New Roman" w:cs="Times New Roman"/>
        </w:rPr>
        <w:t xml:space="preserve"> </w:t>
      </w:r>
      <w:r w:rsidR="00534117">
        <w:rPr>
          <w:rFonts w:ascii="Times New Roman" w:hAnsi="Times New Roman" w:cs="Times New Roman"/>
        </w:rPr>
        <w:t>most of the</w:t>
      </w:r>
      <w:r>
        <w:rPr>
          <w:rFonts w:ascii="Times New Roman" w:hAnsi="Times New Roman" w:cs="Times New Roman"/>
        </w:rPr>
        <w:t xml:space="preserve"> ministers</w:t>
      </w:r>
      <w:r w:rsidRPr="00D34DFF">
        <w:rPr>
          <w:rFonts w:ascii="Times New Roman" w:hAnsi="Times New Roman" w:cs="Times New Roman"/>
        </w:rPr>
        <w:t xml:space="preserve">, </w:t>
      </w:r>
      <w:r>
        <w:rPr>
          <w:rFonts w:ascii="Times New Roman" w:hAnsi="Times New Roman" w:cs="Times New Roman"/>
        </w:rPr>
        <w:t>while</w:t>
      </w:r>
      <w:r w:rsidRPr="00D34DFF">
        <w:rPr>
          <w:rFonts w:ascii="Times New Roman" w:hAnsi="Times New Roman" w:cs="Times New Roman"/>
        </w:rPr>
        <w:t xml:space="preserve"> keeping </w:t>
      </w:r>
      <w:r w:rsidR="00534117">
        <w:rPr>
          <w:rFonts w:ascii="Times New Roman" w:hAnsi="Times New Roman" w:cs="Times New Roman"/>
        </w:rPr>
        <w:t>rank-and-file legislators</w:t>
      </w:r>
      <w:r w:rsidRPr="00D34DFF">
        <w:rPr>
          <w:rFonts w:ascii="Times New Roman" w:hAnsi="Times New Roman" w:cs="Times New Roman"/>
        </w:rPr>
        <w:t xml:space="preserve"> reliant </w:t>
      </w:r>
      <w:r>
        <w:rPr>
          <w:rFonts w:ascii="Times New Roman" w:hAnsi="Times New Roman" w:cs="Times New Roman"/>
        </w:rPr>
        <w:t xml:space="preserve">on him </w:t>
      </w:r>
      <w:r w:rsidRPr="00D34DFF">
        <w:rPr>
          <w:rFonts w:ascii="Times New Roman" w:hAnsi="Times New Roman" w:cs="Times New Roman"/>
        </w:rPr>
        <w:t>through</w:t>
      </w:r>
      <w:r w:rsidR="00534117">
        <w:rPr>
          <w:rFonts w:ascii="Times New Roman" w:hAnsi="Times New Roman" w:cs="Times New Roman"/>
        </w:rPr>
        <w:t xml:space="preserve"> a combination of</w:t>
      </w:r>
      <w:r w:rsidRPr="00D34DFF">
        <w:rPr>
          <w:rFonts w:ascii="Times New Roman" w:hAnsi="Times New Roman" w:cs="Times New Roman"/>
        </w:rPr>
        <w:t xml:space="preserve"> low-</w:t>
      </w:r>
      <w:r>
        <w:rPr>
          <w:rFonts w:ascii="Times New Roman" w:hAnsi="Times New Roman" w:cs="Times New Roman"/>
        </w:rPr>
        <w:t>salaries</w:t>
      </w:r>
      <w:r w:rsidRPr="00D34DFF">
        <w:rPr>
          <w:rFonts w:ascii="Times New Roman" w:hAnsi="Times New Roman" w:cs="Times New Roman"/>
        </w:rPr>
        <w:t xml:space="preserve"> and cash handouts (Barkan 2009, 14). </w:t>
      </w:r>
    </w:p>
    <w:p w14:paraId="157B7DB9" w14:textId="79A40F61" w:rsidR="003C30CC" w:rsidRDefault="003C30CC" w:rsidP="00534117">
      <w:pPr>
        <w:spacing w:line="360" w:lineRule="auto"/>
        <w:ind w:firstLine="720"/>
        <w:rPr>
          <w:rFonts w:ascii="Times New Roman" w:hAnsi="Times New Roman" w:cs="Times New Roman"/>
        </w:rPr>
      </w:pPr>
      <w:r>
        <w:rPr>
          <w:rFonts w:ascii="Times New Roman" w:hAnsi="Times New Roman" w:cs="Times New Roman"/>
        </w:rPr>
        <w:t>During the period of KANU rule</w:t>
      </w:r>
      <w:r w:rsidRPr="00D34DFF">
        <w:rPr>
          <w:rFonts w:ascii="Times New Roman" w:hAnsi="Times New Roman" w:cs="Times New Roman"/>
        </w:rPr>
        <w:t xml:space="preserve">, </w:t>
      </w:r>
      <w:r w:rsidR="00534117">
        <w:rPr>
          <w:rFonts w:ascii="Times New Roman" w:hAnsi="Times New Roman" w:cs="Times New Roman"/>
        </w:rPr>
        <w:t>v</w:t>
      </w:r>
      <w:r w:rsidRPr="00D34DFF">
        <w:rPr>
          <w:rFonts w:ascii="Times New Roman" w:hAnsi="Times New Roman" w:cs="Times New Roman"/>
        </w:rPr>
        <w:t>oters were more intereste</w:t>
      </w:r>
      <w:r>
        <w:rPr>
          <w:rFonts w:ascii="Times New Roman" w:hAnsi="Times New Roman" w:cs="Times New Roman"/>
        </w:rPr>
        <w:t>d in MPs who could deliver particularistic goods such as</w:t>
      </w:r>
      <w:r w:rsidRPr="00D34DFF">
        <w:rPr>
          <w:rFonts w:ascii="Times New Roman" w:hAnsi="Times New Roman" w:cs="Times New Roman"/>
        </w:rPr>
        <w:t xml:space="preserve"> employment oppo</w:t>
      </w:r>
      <w:r>
        <w:rPr>
          <w:rFonts w:ascii="Times New Roman" w:hAnsi="Times New Roman" w:cs="Times New Roman"/>
        </w:rPr>
        <w:t>rtunities</w:t>
      </w:r>
      <w:r w:rsidR="00534117">
        <w:rPr>
          <w:rFonts w:ascii="Times New Roman" w:hAnsi="Times New Roman" w:cs="Times New Roman"/>
        </w:rPr>
        <w:t xml:space="preserve"> than they were in the distribution of public goods by the legislature. When MPs could not provide such private goods </w:t>
      </w:r>
      <w:r w:rsidRPr="00D34DFF">
        <w:rPr>
          <w:rFonts w:ascii="Times New Roman" w:hAnsi="Times New Roman" w:cs="Times New Roman"/>
        </w:rPr>
        <w:t>they were voted out of offi</w:t>
      </w:r>
      <w:r>
        <w:rPr>
          <w:rFonts w:ascii="Times New Roman" w:hAnsi="Times New Roman" w:cs="Times New Roman"/>
        </w:rPr>
        <w:t>ce, creating a high turnover</w:t>
      </w:r>
      <w:r w:rsidRPr="00D34DFF">
        <w:rPr>
          <w:rFonts w:ascii="Times New Roman" w:hAnsi="Times New Roman" w:cs="Times New Roman"/>
        </w:rPr>
        <w:t xml:space="preserve"> rate (Thomson 2010, 115). </w:t>
      </w:r>
      <w:r>
        <w:rPr>
          <w:rFonts w:ascii="Times New Roman" w:hAnsi="Times New Roman" w:cs="Times New Roman"/>
        </w:rPr>
        <w:t xml:space="preserve">In this context, </w:t>
      </w:r>
      <w:r w:rsidR="00534117">
        <w:rPr>
          <w:rFonts w:ascii="Times New Roman" w:hAnsi="Times New Roman" w:cs="Times New Roman"/>
        </w:rPr>
        <w:t>government corruption proliferated</w:t>
      </w:r>
      <w:r w:rsidR="00534117" w:rsidRPr="00D34DFF">
        <w:rPr>
          <w:rFonts w:ascii="Times New Roman" w:hAnsi="Times New Roman" w:cs="Times New Roman"/>
        </w:rPr>
        <w:t xml:space="preserve"> </w:t>
      </w:r>
      <w:r w:rsidR="00534117">
        <w:rPr>
          <w:rFonts w:ascii="Times New Roman" w:hAnsi="Times New Roman" w:cs="Times New Roman"/>
        </w:rPr>
        <w:t>as</w:t>
      </w:r>
      <w:r w:rsidR="00534117" w:rsidRPr="00D34DFF">
        <w:rPr>
          <w:rFonts w:ascii="Times New Roman" w:hAnsi="Times New Roman" w:cs="Times New Roman"/>
        </w:rPr>
        <w:t xml:space="preserve"> ministers </w:t>
      </w:r>
      <w:r w:rsidR="00534117">
        <w:rPr>
          <w:rFonts w:ascii="Times New Roman" w:hAnsi="Times New Roman" w:cs="Times New Roman"/>
        </w:rPr>
        <w:t>took</w:t>
      </w:r>
      <w:r w:rsidR="00534117" w:rsidRPr="00D34DFF">
        <w:rPr>
          <w:rFonts w:ascii="Times New Roman" w:hAnsi="Times New Roman" w:cs="Times New Roman"/>
        </w:rPr>
        <w:t xml:space="preserve"> whatever </w:t>
      </w:r>
      <w:r w:rsidR="00534117">
        <w:rPr>
          <w:rFonts w:ascii="Times New Roman" w:hAnsi="Times New Roman" w:cs="Times New Roman"/>
        </w:rPr>
        <w:t>was needed to maintain their electoral support</w:t>
      </w:r>
      <w:r w:rsidR="00534117" w:rsidRPr="00D34DFF">
        <w:rPr>
          <w:rFonts w:ascii="Times New Roman" w:hAnsi="Times New Roman" w:cs="Times New Roman"/>
        </w:rPr>
        <w:t>.</w:t>
      </w:r>
      <w:r w:rsidR="00534117">
        <w:rPr>
          <w:rFonts w:ascii="Times New Roman" w:hAnsi="Times New Roman" w:cs="Times New Roman"/>
        </w:rPr>
        <w:t xml:space="preserve"> </w:t>
      </w:r>
      <w:r w:rsidRPr="00D34DFF">
        <w:rPr>
          <w:rFonts w:ascii="Times New Roman" w:hAnsi="Times New Roman" w:cs="Times New Roman"/>
        </w:rPr>
        <w:t xml:space="preserve">This in turn </w:t>
      </w:r>
      <w:r>
        <w:rPr>
          <w:rFonts w:ascii="Times New Roman" w:hAnsi="Times New Roman" w:cs="Times New Roman"/>
        </w:rPr>
        <w:t xml:space="preserve">led </w:t>
      </w:r>
      <w:r w:rsidRPr="00D34DFF">
        <w:rPr>
          <w:rFonts w:ascii="Times New Roman" w:hAnsi="Times New Roman" w:cs="Times New Roman"/>
        </w:rPr>
        <w:t xml:space="preserve">to economic problems such as inflation as officials printed </w:t>
      </w:r>
      <w:r w:rsidR="00534117">
        <w:rPr>
          <w:rFonts w:ascii="Times New Roman" w:hAnsi="Times New Roman" w:cs="Times New Roman"/>
        </w:rPr>
        <w:t xml:space="preserve">more and more </w:t>
      </w:r>
      <w:r w:rsidRPr="00D34DFF">
        <w:rPr>
          <w:rFonts w:ascii="Times New Roman" w:hAnsi="Times New Roman" w:cs="Times New Roman"/>
        </w:rPr>
        <w:t>money, bankrupting the state</w:t>
      </w:r>
      <w:r>
        <w:rPr>
          <w:rFonts w:ascii="Times New Roman" w:hAnsi="Times New Roman" w:cs="Times New Roman"/>
        </w:rPr>
        <w:t xml:space="preserve"> and weakening its capacity to provide basic public goods and services</w:t>
      </w:r>
      <w:r w:rsidRPr="00D34DFF">
        <w:rPr>
          <w:rFonts w:ascii="Times New Roman" w:hAnsi="Times New Roman" w:cs="Times New Roman"/>
        </w:rPr>
        <w:t xml:space="preserve">. </w:t>
      </w:r>
      <w:r w:rsidR="00EC7F1E">
        <w:rPr>
          <w:rFonts w:ascii="Times New Roman" w:hAnsi="Times New Roman" w:cs="Times New Roman"/>
        </w:rPr>
        <w:t>In this context</w:t>
      </w:r>
      <w:r w:rsidR="00534117">
        <w:rPr>
          <w:rFonts w:ascii="Times New Roman" w:hAnsi="Times New Roman" w:cs="Times New Roman"/>
        </w:rPr>
        <w:t>,</w:t>
      </w:r>
      <w:r w:rsidR="00534117" w:rsidRPr="00D34DFF">
        <w:rPr>
          <w:rFonts w:ascii="Times New Roman" w:hAnsi="Times New Roman" w:cs="Times New Roman"/>
        </w:rPr>
        <w:t xml:space="preserve"> Moi’s regime </w:t>
      </w:r>
      <w:r w:rsidR="00534117">
        <w:rPr>
          <w:rFonts w:ascii="Times New Roman" w:hAnsi="Times New Roman" w:cs="Times New Roman"/>
        </w:rPr>
        <w:t>came to known as</w:t>
      </w:r>
      <w:r w:rsidR="00534117" w:rsidRPr="00D34DFF">
        <w:rPr>
          <w:rFonts w:ascii="Times New Roman" w:hAnsi="Times New Roman" w:cs="Times New Roman"/>
        </w:rPr>
        <w:t xml:space="preserve"> a ‘kleptocracy’</w:t>
      </w:r>
      <w:r w:rsidR="00534117">
        <w:rPr>
          <w:rFonts w:ascii="Times New Roman" w:hAnsi="Times New Roman" w:cs="Times New Roman"/>
        </w:rPr>
        <w:t>.</w:t>
      </w:r>
    </w:p>
    <w:p w14:paraId="077A305E" w14:textId="77777777" w:rsidR="003C30CC" w:rsidRDefault="003C30CC" w:rsidP="00905381">
      <w:pPr>
        <w:spacing w:line="360" w:lineRule="auto"/>
        <w:rPr>
          <w:rFonts w:ascii="Times New Roman" w:hAnsi="Times New Roman" w:cs="Times New Roman"/>
          <w:i/>
        </w:rPr>
      </w:pPr>
    </w:p>
    <w:p w14:paraId="517FCC8D" w14:textId="6387DA9E" w:rsidR="00534117" w:rsidRPr="00455BEC" w:rsidRDefault="00534117" w:rsidP="00534117">
      <w:pPr>
        <w:spacing w:line="360" w:lineRule="auto"/>
        <w:rPr>
          <w:rFonts w:ascii="Times New Roman" w:hAnsi="Times New Roman" w:cs="Times New Roman"/>
          <w:i/>
        </w:rPr>
      </w:pPr>
      <w:r>
        <w:rPr>
          <w:rFonts w:ascii="Times New Roman" w:hAnsi="Times New Roman" w:cs="Times New Roman"/>
          <w:i/>
        </w:rPr>
        <w:t>From</w:t>
      </w:r>
      <w:r w:rsidRPr="00455BEC">
        <w:rPr>
          <w:rFonts w:ascii="Times New Roman" w:hAnsi="Times New Roman" w:cs="Times New Roman"/>
          <w:i/>
        </w:rPr>
        <w:t xml:space="preserve"> neopatrimonialism</w:t>
      </w:r>
      <w:r>
        <w:rPr>
          <w:rFonts w:ascii="Times New Roman" w:hAnsi="Times New Roman" w:cs="Times New Roman"/>
          <w:i/>
        </w:rPr>
        <w:t xml:space="preserve"> to constituency service</w:t>
      </w:r>
    </w:p>
    <w:p w14:paraId="048C222D" w14:textId="1E4F2CBF" w:rsidR="006502CD" w:rsidRPr="00D34DFF" w:rsidRDefault="00534117" w:rsidP="006502CD">
      <w:pPr>
        <w:spacing w:line="360" w:lineRule="auto"/>
        <w:rPr>
          <w:rFonts w:ascii="Times New Roman" w:hAnsi="Times New Roman" w:cs="Times New Roman"/>
        </w:rPr>
      </w:pPr>
      <w:r>
        <w:rPr>
          <w:rFonts w:ascii="Times New Roman" w:hAnsi="Times New Roman" w:cs="Times New Roman"/>
        </w:rPr>
        <w:t>With the fall of KANU in the 1990s,</w:t>
      </w:r>
      <w:r w:rsidR="00EC7F1E">
        <w:rPr>
          <w:rFonts w:ascii="Times New Roman" w:hAnsi="Times New Roman" w:cs="Times New Roman"/>
        </w:rPr>
        <w:t xml:space="preserve"> there appears to have</w:t>
      </w:r>
      <w:r>
        <w:rPr>
          <w:rFonts w:ascii="Times New Roman" w:hAnsi="Times New Roman" w:cs="Times New Roman"/>
        </w:rPr>
        <w:t xml:space="preserve"> been a shift from neopatrimonialism to </w:t>
      </w:r>
      <w:r w:rsidR="00EC7F1E">
        <w:rPr>
          <w:rFonts w:ascii="Times New Roman" w:hAnsi="Times New Roman" w:cs="Times New Roman"/>
        </w:rPr>
        <w:t xml:space="preserve">a less corrupt form of </w:t>
      </w:r>
      <w:r>
        <w:rPr>
          <w:rFonts w:ascii="Times New Roman" w:hAnsi="Times New Roman" w:cs="Times New Roman"/>
        </w:rPr>
        <w:t>constituency service.</w:t>
      </w:r>
      <w:r w:rsidRPr="00D34DFF">
        <w:rPr>
          <w:rFonts w:ascii="Times New Roman" w:hAnsi="Times New Roman" w:cs="Times New Roman"/>
        </w:rPr>
        <w:t xml:space="preserve"> </w:t>
      </w:r>
      <w:r>
        <w:rPr>
          <w:rFonts w:ascii="Times New Roman" w:hAnsi="Times New Roman" w:cs="Times New Roman"/>
        </w:rPr>
        <w:t>Many African voters, particularly those from countries with SMDP electoral systems, believe that</w:t>
      </w:r>
      <w:r w:rsidRPr="00D34DFF">
        <w:rPr>
          <w:rFonts w:ascii="Times New Roman" w:hAnsi="Times New Roman" w:cs="Times New Roman"/>
        </w:rPr>
        <w:t xml:space="preserve"> representation and constituency service is more important that law making </w:t>
      </w:r>
      <w:r w:rsidRPr="006502CD">
        <w:rPr>
          <w:rFonts w:ascii="Times New Roman" w:hAnsi="Times New Roman" w:cs="Times New Roman"/>
          <w:i/>
        </w:rPr>
        <w:t>per se</w:t>
      </w:r>
      <w:r w:rsidRPr="00D34DFF">
        <w:rPr>
          <w:rFonts w:ascii="Times New Roman" w:hAnsi="Times New Roman" w:cs="Times New Roman"/>
        </w:rPr>
        <w:t xml:space="preserve"> or oversight of the executive (Barkan et al. 2010).</w:t>
      </w:r>
      <w:r>
        <w:rPr>
          <w:rStyle w:val="FootnoteReference"/>
          <w:rFonts w:ascii="Times New Roman" w:hAnsi="Times New Roman" w:cs="Times New Roman"/>
        </w:rPr>
        <w:footnoteReference w:id="3"/>
      </w:r>
      <w:r w:rsidR="006502CD">
        <w:rPr>
          <w:rFonts w:ascii="Times New Roman" w:hAnsi="Times New Roman" w:cs="Times New Roman"/>
        </w:rPr>
        <w:t xml:space="preserve"> Surveys also reveal that </w:t>
      </w:r>
      <w:r w:rsidR="006502CD" w:rsidRPr="00D34DFF">
        <w:rPr>
          <w:rFonts w:ascii="Times New Roman" w:hAnsi="Times New Roman" w:cs="Times New Roman"/>
        </w:rPr>
        <w:t xml:space="preserve">40 percent of </w:t>
      </w:r>
      <w:r w:rsidR="006502CD">
        <w:rPr>
          <w:rFonts w:ascii="Times New Roman" w:hAnsi="Times New Roman" w:cs="Times New Roman"/>
        </w:rPr>
        <w:t xml:space="preserve">Kenyan MPs believe the national interest is the most important factor driving their legislative choices, </w:t>
      </w:r>
      <w:r w:rsidR="006502CD" w:rsidRPr="00D34DFF">
        <w:rPr>
          <w:rFonts w:ascii="Times New Roman" w:hAnsi="Times New Roman" w:cs="Times New Roman"/>
        </w:rPr>
        <w:t xml:space="preserve">followed by constituency service (35 percent), party preference (13 percent), and </w:t>
      </w:r>
      <w:r w:rsidR="006502CD">
        <w:rPr>
          <w:rFonts w:ascii="Times New Roman" w:hAnsi="Times New Roman" w:cs="Times New Roman"/>
        </w:rPr>
        <w:t xml:space="preserve">then </w:t>
      </w:r>
      <w:r w:rsidR="006502CD" w:rsidRPr="00D34DFF">
        <w:rPr>
          <w:rFonts w:ascii="Times New Roman" w:hAnsi="Times New Roman" w:cs="Times New Roman"/>
        </w:rPr>
        <w:t>personal motives (8 percent)</w:t>
      </w:r>
      <w:r w:rsidR="006502CD">
        <w:rPr>
          <w:rFonts w:ascii="Times New Roman" w:hAnsi="Times New Roman" w:cs="Times New Roman"/>
        </w:rPr>
        <w:t xml:space="preserve"> (Barkan et al</w:t>
      </w:r>
      <w:r w:rsidR="006502CD" w:rsidRPr="00D34DFF">
        <w:rPr>
          <w:rFonts w:ascii="Times New Roman" w:hAnsi="Times New Roman" w:cs="Times New Roman"/>
        </w:rPr>
        <w:t>.</w:t>
      </w:r>
      <w:r w:rsidR="006502CD">
        <w:rPr>
          <w:rFonts w:ascii="Times New Roman" w:hAnsi="Times New Roman" w:cs="Times New Roman"/>
        </w:rPr>
        <w:t xml:space="preserve"> 2010).</w:t>
      </w:r>
      <w:r w:rsidR="006502CD" w:rsidRPr="00D34DFF">
        <w:rPr>
          <w:rFonts w:ascii="Times New Roman" w:hAnsi="Times New Roman" w:cs="Times New Roman"/>
        </w:rPr>
        <w:t xml:space="preserve"> </w:t>
      </w:r>
    </w:p>
    <w:p w14:paraId="2ED7126B" w14:textId="09ACB356" w:rsidR="00534117" w:rsidRPr="00D34DFF" w:rsidRDefault="00534117" w:rsidP="00EC7F1E">
      <w:pPr>
        <w:spacing w:line="360" w:lineRule="auto"/>
        <w:rPr>
          <w:rFonts w:ascii="Times New Roman" w:hAnsi="Times New Roman" w:cs="Times New Roman"/>
        </w:rPr>
      </w:pPr>
      <w:r w:rsidRPr="00D34DFF">
        <w:rPr>
          <w:rFonts w:ascii="Times New Roman" w:hAnsi="Times New Roman" w:cs="Times New Roman"/>
        </w:rPr>
        <w:t xml:space="preserve"> </w:t>
      </w:r>
      <w:r w:rsidR="00EC7F1E">
        <w:rPr>
          <w:rFonts w:ascii="Times New Roman" w:hAnsi="Times New Roman" w:cs="Times New Roman"/>
        </w:rPr>
        <w:tab/>
        <w:t>Despite this increasing emphasis on constituency service, in contrast to the more corrupt form of particularism coinciding with the era of neopatrimonialism</w:t>
      </w:r>
      <w:r>
        <w:rPr>
          <w:rFonts w:ascii="Times New Roman" w:hAnsi="Times New Roman" w:cs="Times New Roman"/>
        </w:rPr>
        <w:t>, corruption remains a challenge in Kenya. For instance, a 2015 Afrobarometer survey revealed that t</w:t>
      </w:r>
      <w:r w:rsidRPr="00D34DFF">
        <w:rPr>
          <w:rFonts w:ascii="Times New Roman" w:hAnsi="Times New Roman" w:cs="Times New Roman"/>
        </w:rPr>
        <w:t xml:space="preserve">he percentage of Kenyans who believe their government is handling the fight against corruption well declined from 85 percent in 2003 to 26 percent in 2011 (Kivuva 2015). </w:t>
      </w:r>
      <w:r>
        <w:rPr>
          <w:rFonts w:ascii="Times New Roman" w:hAnsi="Times New Roman" w:cs="Times New Roman"/>
        </w:rPr>
        <w:t>Also, i</w:t>
      </w:r>
      <w:r w:rsidRPr="00D34DFF">
        <w:rPr>
          <w:rFonts w:ascii="Times New Roman" w:hAnsi="Times New Roman" w:cs="Times New Roman"/>
        </w:rPr>
        <w:t>n their 2015 report, Freedom House observed that, “Corruption is a serious problem in Kenya”.</w:t>
      </w:r>
    </w:p>
    <w:p w14:paraId="759E4AEE" w14:textId="77777777" w:rsidR="003C30CC" w:rsidRDefault="003C30CC" w:rsidP="00905381">
      <w:pPr>
        <w:spacing w:line="360" w:lineRule="auto"/>
        <w:rPr>
          <w:rFonts w:ascii="Times New Roman" w:hAnsi="Times New Roman" w:cs="Times New Roman"/>
          <w:i/>
        </w:rPr>
      </w:pPr>
    </w:p>
    <w:p w14:paraId="3F9E7667" w14:textId="0838620B" w:rsidR="00534117" w:rsidRPr="00534117" w:rsidRDefault="00534117" w:rsidP="00534117">
      <w:pPr>
        <w:spacing w:line="360" w:lineRule="auto"/>
        <w:rPr>
          <w:rFonts w:ascii="Times New Roman" w:hAnsi="Times New Roman" w:cs="Times New Roman"/>
          <w:b/>
        </w:rPr>
      </w:pPr>
      <w:r>
        <w:rPr>
          <w:rFonts w:ascii="Times New Roman" w:hAnsi="Times New Roman" w:cs="Times New Roman"/>
          <w:b/>
        </w:rPr>
        <w:t xml:space="preserve">3.2 </w:t>
      </w:r>
      <w:r w:rsidRPr="00534117">
        <w:rPr>
          <w:rFonts w:ascii="Times New Roman" w:hAnsi="Times New Roman" w:cs="Times New Roman"/>
          <w:b/>
        </w:rPr>
        <w:t>Horizontal accountability</w:t>
      </w:r>
    </w:p>
    <w:p w14:paraId="16731285" w14:textId="77777777" w:rsidR="002B7038" w:rsidRPr="00534117" w:rsidRDefault="002B7038" w:rsidP="002B7038">
      <w:pPr>
        <w:spacing w:line="360" w:lineRule="auto"/>
        <w:rPr>
          <w:rFonts w:ascii="Times New Roman" w:hAnsi="Times New Roman" w:cs="Times New Roman"/>
          <w:i/>
        </w:rPr>
      </w:pPr>
      <w:r>
        <w:rPr>
          <w:rFonts w:ascii="Times New Roman" w:hAnsi="Times New Roman" w:cs="Times New Roman"/>
          <w:i/>
        </w:rPr>
        <w:t>Increasing legislative independence and oversight</w:t>
      </w:r>
    </w:p>
    <w:p w14:paraId="1FB677EE" w14:textId="09CBD346" w:rsidR="00534117" w:rsidRDefault="00534117" w:rsidP="00534117">
      <w:pPr>
        <w:spacing w:line="360" w:lineRule="auto"/>
        <w:rPr>
          <w:rFonts w:ascii="Times New Roman" w:hAnsi="Times New Roman" w:cs="Times New Roman"/>
        </w:rPr>
      </w:pPr>
      <w:r>
        <w:rPr>
          <w:rFonts w:ascii="Times New Roman" w:hAnsi="Times New Roman" w:cs="Times New Roman"/>
        </w:rPr>
        <w:t>Horizontal accountability refers to the ability of the branches of government to check each other. The system of neopatrimonialism</w:t>
      </w:r>
      <w:r w:rsidRPr="00D34DFF">
        <w:rPr>
          <w:rFonts w:ascii="Times New Roman" w:hAnsi="Times New Roman" w:cs="Times New Roman"/>
        </w:rPr>
        <w:t xml:space="preserve"> </w:t>
      </w:r>
      <w:r>
        <w:rPr>
          <w:rFonts w:ascii="Times New Roman" w:hAnsi="Times New Roman" w:cs="Times New Roman"/>
        </w:rPr>
        <w:t>during KANU rule kept</w:t>
      </w:r>
      <w:r w:rsidRPr="00D34DFF">
        <w:rPr>
          <w:rFonts w:ascii="Times New Roman" w:hAnsi="Times New Roman" w:cs="Times New Roman"/>
        </w:rPr>
        <w:t xml:space="preserve"> </w:t>
      </w:r>
      <w:r>
        <w:rPr>
          <w:rFonts w:ascii="Times New Roman" w:hAnsi="Times New Roman" w:cs="Times New Roman"/>
        </w:rPr>
        <w:t>the</w:t>
      </w:r>
      <w:r w:rsidRPr="00D34DFF">
        <w:rPr>
          <w:rFonts w:ascii="Times New Roman" w:hAnsi="Times New Roman" w:cs="Times New Roman"/>
        </w:rPr>
        <w:t xml:space="preserve"> legislature weak </w:t>
      </w:r>
      <w:r>
        <w:rPr>
          <w:rFonts w:ascii="Times New Roman" w:hAnsi="Times New Roman" w:cs="Times New Roman"/>
        </w:rPr>
        <w:t xml:space="preserve">and unable </w:t>
      </w:r>
      <w:r w:rsidRPr="00D34DFF">
        <w:rPr>
          <w:rFonts w:ascii="Times New Roman" w:hAnsi="Times New Roman" w:cs="Times New Roman"/>
        </w:rPr>
        <w:t xml:space="preserve">to </w:t>
      </w:r>
      <w:r>
        <w:rPr>
          <w:rFonts w:ascii="Times New Roman" w:hAnsi="Times New Roman" w:cs="Times New Roman"/>
        </w:rPr>
        <w:t>check the executive branch</w:t>
      </w:r>
      <w:r w:rsidRPr="00D34DFF">
        <w:rPr>
          <w:rFonts w:ascii="Times New Roman" w:hAnsi="Times New Roman" w:cs="Times New Roman"/>
        </w:rPr>
        <w:t xml:space="preserve">. </w:t>
      </w:r>
      <w:r>
        <w:rPr>
          <w:rFonts w:ascii="Times New Roman" w:hAnsi="Times New Roman" w:cs="Times New Roman"/>
        </w:rPr>
        <w:t xml:space="preserve">Before the third wave, </w:t>
      </w:r>
      <w:r w:rsidRPr="00D34DFF">
        <w:rPr>
          <w:rFonts w:ascii="Times New Roman" w:hAnsi="Times New Roman" w:cs="Times New Roman"/>
        </w:rPr>
        <w:t>MPs generally focused on their constituencies</w:t>
      </w:r>
      <w:r>
        <w:rPr>
          <w:rFonts w:ascii="Times New Roman" w:hAnsi="Times New Roman" w:cs="Times New Roman"/>
        </w:rPr>
        <w:t xml:space="preserve"> rather than executive oversight, in part because challenging the regime was dangerous. </w:t>
      </w:r>
      <w:r w:rsidR="00775587">
        <w:rPr>
          <w:rFonts w:ascii="Times New Roman" w:hAnsi="Times New Roman" w:cs="Times New Roman"/>
        </w:rPr>
        <w:t>For example, a</w:t>
      </w:r>
      <w:r>
        <w:rPr>
          <w:rFonts w:ascii="Times New Roman" w:hAnsi="Times New Roman" w:cs="Times New Roman"/>
        </w:rPr>
        <w:t>fter a critic of Jomo Kenyatta, J.M. Kariuki, died suspiciously in 1975, the parliament opened an investigation</w:t>
      </w:r>
      <w:r w:rsidRPr="00D34DFF">
        <w:rPr>
          <w:rFonts w:ascii="Times New Roman" w:hAnsi="Times New Roman" w:cs="Times New Roman"/>
        </w:rPr>
        <w:t xml:space="preserve"> </w:t>
      </w:r>
      <w:r>
        <w:rPr>
          <w:rFonts w:ascii="Times New Roman" w:hAnsi="Times New Roman" w:cs="Times New Roman"/>
        </w:rPr>
        <w:t xml:space="preserve">into </w:t>
      </w:r>
      <w:r w:rsidRPr="00D34DFF">
        <w:rPr>
          <w:rFonts w:ascii="Times New Roman" w:hAnsi="Times New Roman" w:cs="Times New Roman"/>
        </w:rPr>
        <w:t xml:space="preserve">the </w:t>
      </w:r>
      <w:r>
        <w:rPr>
          <w:rFonts w:ascii="Times New Roman" w:hAnsi="Times New Roman" w:cs="Times New Roman"/>
        </w:rPr>
        <w:t xml:space="preserve">death. In response, </w:t>
      </w:r>
      <w:r w:rsidRPr="00D34DFF">
        <w:rPr>
          <w:rFonts w:ascii="Times New Roman" w:hAnsi="Times New Roman" w:cs="Times New Roman"/>
        </w:rPr>
        <w:t xml:space="preserve">Kenyatta dismissed the junior ministers which supported the investigation, </w:t>
      </w:r>
      <w:r>
        <w:rPr>
          <w:rFonts w:ascii="Times New Roman" w:hAnsi="Times New Roman" w:cs="Times New Roman"/>
        </w:rPr>
        <w:t xml:space="preserve">and detained the investigation’s leaders </w:t>
      </w:r>
      <w:r w:rsidRPr="00D34DFF">
        <w:rPr>
          <w:rFonts w:ascii="Times New Roman" w:hAnsi="Times New Roman" w:cs="Times New Roman"/>
        </w:rPr>
        <w:t>(Thomson 2010, 115-6).</w:t>
      </w:r>
    </w:p>
    <w:p w14:paraId="6C697B29" w14:textId="54BF68E1" w:rsidR="00534117" w:rsidRDefault="002B7038" w:rsidP="002B7038">
      <w:pPr>
        <w:spacing w:line="360" w:lineRule="auto"/>
        <w:ind w:firstLine="720"/>
        <w:rPr>
          <w:rFonts w:ascii="Times New Roman" w:hAnsi="Times New Roman" w:cs="Times New Roman"/>
        </w:rPr>
      </w:pPr>
      <w:r>
        <w:rPr>
          <w:rFonts w:ascii="Times New Roman" w:hAnsi="Times New Roman" w:cs="Times New Roman"/>
        </w:rPr>
        <w:t>Despite the ongoing challenge of disproportionate executive power in many sub-Saharan African countries (</w:t>
      </w:r>
      <w:r w:rsidRPr="00D34DFF">
        <w:rPr>
          <w:rFonts w:ascii="Times New Roman" w:hAnsi="Times New Roman" w:cs="Times New Roman"/>
        </w:rPr>
        <w:t xml:space="preserve">Rakner </w:t>
      </w:r>
      <w:r>
        <w:rPr>
          <w:rFonts w:ascii="Times New Roman" w:hAnsi="Times New Roman" w:cs="Times New Roman"/>
        </w:rPr>
        <w:t>&amp; van de Walle 2009), s</w:t>
      </w:r>
      <w:r w:rsidR="00534117" w:rsidRPr="00D34DFF">
        <w:rPr>
          <w:rFonts w:ascii="Times New Roman" w:hAnsi="Times New Roman" w:cs="Times New Roman"/>
        </w:rPr>
        <w:t xml:space="preserve">ince 2002 the Kenyan legislature has gained more independence from the executive branch (Barkan 2009, 2). </w:t>
      </w:r>
      <w:r w:rsidR="00534117">
        <w:rPr>
          <w:rFonts w:ascii="Times New Roman" w:hAnsi="Times New Roman" w:cs="Times New Roman"/>
        </w:rPr>
        <w:t>For instance, between 2005 and 20</w:t>
      </w:r>
      <w:r w:rsidR="00534117" w:rsidRPr="00D34DFF">
        <w:rPr>
          <w:rFonts w:ascii="Times New Roman" w:hAnsi="Times New Roman" w:cs="Times New Roman"/>
        </w:rPr>
        <w:t xml:space="preserve">10, most </w:t>
      </w:r>
      <w:r w:rsidR="00534117">
        <w:rPr>
          <w:rFonts w:ascii="Times New Roman" w:hAnsi="Times New Roman" w:cs="Times New Roman"/>
        </w:rPr>
        <w:t xml:space="preserve">Kenyan </w:t>
      </w:r>
      <w:r w:rsidR="00534117" w:rsidRPr="00D34DFF">
        <w:rPr>
          <w:rFonts w:ascii="Times New Roman" w:hAnsi="Times New Roman" w:cs="Times New Roman"/>
        </w:rPr>
        <w:t>legislation</w:t>
      </w:r>
      <w:r w:rsidR="00534117">
        <w:rPr>
          <w:rFonts w:ascii="Times New Roman" w:hAnsi="Times New Roman" w:cs="Times New Roman"/>
        </w:rPr>
        <w:t xml:space="preserve"> originated from the president. Yet</w:t>
      </w:r>
      <w:r w:rsidR="00534117" w:rsidRPr="00D34DFF">
        <w:rPr>
          <w:rFonts w:ascii="Times New Roman" w:hAnsi="Times New Roman" w:cs="Times New Roman"/>
        </w:rPr>
        <w:t xml:space="preserve"> on average only 13 of 27 bills introdu</w:t>
      </w:r>
      <w:r w:rsidR="00534117">
        <w:rPr>
          <w:rFonts w:ascii="Times New Roman" w:hAnsi="Times New Roman" w:cs="Times New Roman"/>
        </w:rPr>
        <w:t>ced were passed by the assembly. This would</w:t>
      </w:r>
      <w:r w:rsidR="00534117" w:rsidRPr="00D34DFF">
        <w:rPr>
          <w:rFonts w:ascii="Times New Roman" w:hAnsi="Times New Roman" w:cs="Times New Roman"/>
        </w:rPr>
        <w:t xml:space="preserve"> seem to suggest</w:t>
      </w:r>
      <w:r w:rsidR="00534117">
        <w:rPr>
          <w:rFonts w:ascii="Times New Roman" w:hAnsi="Times New Roman" w:cs="Times New Roman"/>
        </w:rPr>
        <w:t xml:space="preserve"> that</w:t>
      </w:r>
      <w:r w:rsidR="00534117" w:rsidRPr="00D34DFF">
        <w:rPr>
          <w:rFonts w:ascii="Times New Roman" w:hAnsi="Times New Roman" w:cs="Times New Roman"/>
        </w:rPr>
        <w:t xml:space="preserve"> </w:t>
      </w:r>
      <w:r w:rsidR="00534117">
        <w:rPr>
          <w:rFonts w:ascii="Times New Roman" w:hAnsi="Times New Roman" w:cs="Times New Roman"/>
        </w:rPr>
        <w:t xml:space="preserve">Kenyan </w:t>
      </w:r>
      <w:r w:rsidR="00534117" w:rsidRPr="00D34DFF">
        <w:rPr>
          <w:rFonts w:ascii="Times New Roman" w:hAnsi="Times New Roman" w:cs="Times New Roman"/>
        </w:rPr>
        <w:t xml:space="preserve">legislative parties are no longer </w:t>
      </w:r>
      <w:r w:rsidR="00680B4D">
        <w:rPr>
          <w:rFonts w:ascii="Times New Roman" w:hAnsi="Times New Roman" w:cs="Times New Roman"/>
        </w:rPr>
        <w:t>providing</w:t>
      </w:r>
      <w:r w:rsidR="00534117">
        <w:rPr>
          <w:rFonts w:ascii="Times New Roman" w:hAnsi="Times New Roman" w:cs="Times New Roman"/>
        </w:rPr>
        <w:t xml:space="preserve"> a</w:t>
      </w:r>
      <w:r w:rsidR="00534117" w:rsidRPr="00D34DFF">
        <w:rPr>
          <w:rFonts w:ascii="Times New Roman" w:hAnsi="Times New Roman" w:cs="Times New Roman"/>
        </w:rPr>
        <w:t xml:space="preserve"> ‘rubber stamp’</w:t>
      </w:r>
      <w:r w:rsidR="00534117">
        <w:rPr>
          <w:rFonts w:ascii="Times New Roman" w:hAnsi="Times New Roman" w:cs="Times New Roman"/>
        </w:rPr>
        <w:t xml:space="preserve"> for legislation favored by the president (Barkan et al. 2010)</w:t>
      </w:r>
      <w:r w:rsidR="00534117" w:rsidRPr="00D34DFF">
        <w:rPr>
          <w:rFonts w:ascii="Times New Roman" w:hAnsi="Times New Roman" w:cs="Times New Roman"/>
        </w:rPr>
        <w:t xml:space="preserve">. </w:t>
      </w:r>
    </w:p>
    <w:p w14:paraId="25A6B9F3" w14:textId="50DD113B" w:rsidR="00534117" w:rsidRPr="00D34DFF" w:rsidRDefault="00534117" w:rsidP="00534117">
      <w:pPr>
        <w:spacing w:line="360" w:lineRule="auto"/>
        <w:ind w:firstLine="720"/>
        <w:rPr>
          <w:rFonts w:ascii="Times New Roman" w:hAnsi="Times New Roman" w:cs="Times New Roman"/>
        </w:rPr>
      </w:pPr>
      <w:r w:rsidRPr="00D34DFF">
        <w:rPr>
          <w:rFonts w:ascii="Times New Roman" w:hAnsi="Times New Roman" w:cs="Times New Roman"/>
        </w:rPr>
        <w:tab/>
      </w:r>
    </w:p>
    <w:p w14:paraId="6B74EBAF" w14:textId="77777777" w:rsidR="00775587" w:rsidRDefault="00775587" w:rsidP="002B7038">
      <w:pPr>
        <w:spacing w:line="360" w:lineRule="auto"/>
        <w:rPr>
          <w:rFonts w:ascii="Times New Roman" w:hAnsi="Times New Roman" w:cs="Times New Roman"/>
          <w:i/>
        </w:rPr>
      </w:pPr>
    </w:p>
    <w:p w14:paraId="579A257F" w14:textId="6474AC84" w:rsidR="002B7038" w:rsidRPr="00D34DFF" w:rsidRDefault="002B7038" w:rsidP="002B7038">
      <w:pPr>
        <w:spacing w:line="360" w:lineRule="auto"/>
        <w:rPr>
          <w:rFonts w:ascii="Times New Roman" w:hAnsi="Times New Roman" w:cs="Times New Roman"/>
        </w:rPr>
      </w:pPr>
      <w:r w:rsidRPr="00D34DFF">
        <w:rPr>
          <w:rFonts w:ascii="Times New Roman" w:hAnsi="Times New Roman" w:cs="Times New Roman"/>
          <w:i/>
        </w:rPr>
        <w:t>Legislative committee</w:t>
      </w:r>
      <w:r>
        <w:rPr>
          <w:rFonts w:ascii="Times New Roman" w:hAnsi="Times New Roman" w:cs="Times New Roman"/>
          <w:i/>
        </w:rPr>
        <w:t xml:space="preserve"> professionalization</w:t>
      </w:r>
      <w:r w:rsidRPr="00D34DFF">
        <w:rPr>
          <w:rStyle w:val="FootnoteReference"/>
          <w:rFonts w:ascii="Times New Roman" w:hAnsi="Times New Roman" w:cs="Times New Roman"/>
        </w:rPr>
        <w:footnoteReference w:id="4"/>
      </w:r>
    </w:p>
    <w:p w14:paraId="2B08970A" w14:textId="25556B52" w:rsidR="0067127E" w:rsidRDefault="002B7038" w:rsidP="002B7038">
      <w:pPr>
        <w:spacing w:line="360" w:lineRule="auto"/>
        <w:rPr>
          <w:rFonts w:ascii="Times New Roman" w:hAnsi="Times New Roman" w:cs="Times New Roman"/>
        </w:rPr>
      </w:pPr>
      <w:r>
        <w:rPr>
          <w:rFonts w:ascii="Times New Roman" w:hAnsi="Times New Roman" w:cs="Times New Roman"/>
        </w:rPr>
        <w:t>When Kenya gained independence from Britain, there was no system of</w:t>
      </w:r>
      <w:r w:rsidRPr="00D34DFF">
        <w:rPr>
          <w:rFonts w:ascii="Times New Roman" w:hAnsi="Times New Roman" w:cs="Times New Roman"/>
        </w:rPr>
        <w:t xml:space="preserve"> </w:t>
      </w:r>
      <w:r>
        <w:rPr>
          <w:rFonts w:ascii="Times New Roman" w:hAnsi="Times New Roman" w:cs="Times New Roman"/>
        </w:rPr>
        <w:t>legislative</w:t>
      </w:r>
      <w:r w:rsidRPr="00D34DFF">
        <w:rPr>
          <w:rFonts w:ascii="Times New Roman" w:hAnsi="Times New Roman" w:cs="Times New Roman"/>
        </w:rPr>
        <w:t xml:space="preserve"> committees </w:t>
      </w:r>
      <w:r>
        <w:rPr>
          <w:rFonts w:ascii="Times New Roman" w:hAnsi="Times New Roman" w:cs="Times New Roman"/>
        </w:rPr>
        <w:t xml:space="preserve">established </w:t>
      </w:r>
      <w:r w:rsidRPr="00D34DFF">
        <w:rPr>
          <w:rFonts w:ascii="Times New Roman" w:hAnsi="Times New Roman" w:cs="Times New Roman"/>
        </w:rPr>
        <w:t xml:space="preserve">in the Assembly, and it would take more than four decades </w:t>
      </w:r>
      <w:r>
        <w:rPr>
          <w:rFonts w:ascii="Times New Roman" w:hAnsi="Times New Roman" w:cs="Times New Roman"/>
        </w:rPr>
        <w:t>before</w:t>
      </w:r>
      <w:r w:rsidRPr="00D34DFF">
        <w:rPr>
          <w:rFonts w:ascii="Times New Roman" w:hAnsi="Times New Roman" w:cs="Times New Roman"/>
        </w:rPr>
        <w:t xml:space="preserve"> this </w:t>
      </w:r>
      <w:r w:rsidR="00680B4D">
        <w:rPr>
          <w:rFonts w:ascii="Times New Roman" w:hAnsi="Times New Roman" w:cs="Times New Roman"/>
        </w:rPr>
        <w:t>aspect of legislative organization would develop</w:t>
      </w:r>
      <w:r w:rsidR="00124104">
        <w:rPr>
          <w:rFonts w:ascii="Times New Roman" w:hAnsi="Times New Roman" w:cs="Times New Roman"/>
        </w:rPr>
        <w:t xml:space="preserve"> </w:t>
      </w:r>
      <w:r w:rsidRPr="00D34DFF">
        <w:rPr>
          <w:rFonts w:ascii="Times New Roman" w:hAnsi="Times New Roman" w:cs="Times New Roman"/>
        </w:rPr>
        <w:t xml:space="preserve">(Barkan 2009, 10). </w:t>
      </w:r>
      <w:r w:rsidR="00680B4D">
        <w:rPr>
          <w:rFonts w:ascii="Times New Roman" w:hAnsi="Times New Roman" w:cs="Times New Roman"/>
        </w:rPr>
        <w:t>Legislative committees</w:t>
      </w:r>
      <w:r w:rsidR="00124104">
        <w:rPr>
          <w:rFonts w:ascii="Times New Roman" w:hAnsi="Times New Roman" w:cs="Times New Roman"/>
        </w:rPr>
        <w:t xml:space="preserve"> are important as they</w:t>
      </w:r>
      <w:r w:rsidRPr="00D34DFF">
        <w:rPr>
          <w:rFonts w:ascii="Times New Roman" w:hAnsi="Times New Roman" w:cs="Times New Roman"/>
        </w:rPr>
        <w:t xml:space="preserve"> </w:t>
      </w:r>
      <w:r w:rsidR="00680B4D">
        <w:rPr>
          <w:rFonts w:ascii="Times New Roman" w:hAnsi="Times New Roman" w:cs="Times New Roman"/>
        </w:rPr>
        <w:t>provide a forum</w:t>
      </w:r>
      <w:r w:rsidRPr="00D34DFF">
        <w:rPr>
          <w:rFonts w:ascii="Times New Roman" w:hAnsi="Times New Roman" w:cs="Times New Roman"/>
        </w:rPr>
        <w:t xml:space="preserve"> for </w:t>
      </w:r>
      <w:r w:rsidR="00680B4D">
        <w:rPr>
          <w:rFonts w:ascii="Times New Roman" w:hAnsi="Times New Roman" w:cs="Times New Roman"/>
        </w:rPr>
        <w:t xml:space="preserve">executive </w:t>
      </w:r>
      <w:r w:rsidRPr="00D34DFF">
        <w:rPr>
          <w:rFonts w:ascii="Times New Roman" w:hAnsi="Times New Roman" w:cs="Times New Roman"/>
        </w:rPr>
        <w:t>oversight</w:t>
      </w:r>
      <w:r w:rsidR="00680B4D">
        <w:rPr>
          <w:rFonts w:ascii="Times New Roman" w:hAnsi="Times New Roman" w:cs="Times New Roman"/>
        </w:rPr>
        <w:t xml:space="preserve">. For example, </w:t>
      </w:r>
      <w:r w:rsidR="00680B4D" w:rsidRPr="00680B4D">
        <w:rPr>
          <w:rFonts w:ascii="Times New Roman" w:hAnsi="Times New Roman" w:cs="Times New Roman"/>
        </w:rPr>
        <w:t>Chaisty et al. (2012, 15) note that even in Kenya, where legislative particularism is high and the emphasis on oversight is low, the strengthening of the committee system enabled MPs to investigate the involvement</w:t>
      </w:r>
      <w:r w:rsidR="00680B4D">
        <w:rPr>
          <w:rFonts w:ascii="Times New Roman" w:hAnsi="Times New Roman" w:cs="Times New Roman"/>
        </w:rPr>
        <w:t xml:space="preserve"> of government ministers</w:t>
      </w:r>
      <w:r w:rsidR="00680B4D" w:rsidRPr="00680B4D">
        <w:rPr>
          <w:rFonts w:ascii="Times New Roman" w:hAnsi="Times New Roman" w:cs="Times New Roman"/>
        </w:rPr>
        <w:t xml:space="preserve"> in the Anglo Leasing scandal, leading to several ministerial resignations.</w:t>
      </w:r>
      <w:r w:rsidR="00680B4D">
        <w:rPr>
          <w:rFonts w:ascii="Times New Roman" w:hAnsi="Times New Roman" w:cs="Times New Roman"/>
        </w:rPr>
        <w:t xml:space="preserve"> </w:t>
      </w:r>
    </w:p>
    <w:p w14:paraId="64900F71" w14:textId="039726FD" w:rsidR="002B7038" w:rsidRPr="00D34DFF" w:rsidRDefault="002B7038" w:rsidP="0067127E">
      <w:pPr>
        <w:spacing w:line="360" w:lineRule="auto"/>
        <w:ind w:firstLine="720"/>
        <w:rPr>
          <w:rFonts w:ascii="Times New Roman" w:hAnsi="Times New Roman" w:cs="Times New Roman"/>
        </w:rPr>
      </w:pPr>
      <w:r w:rsidRPr="00D34DFF">
        <w:rPr>
          <w:rFonts w:ascii="Times New Roman" w:hAnsi="Times New Roman" w:cs="Times New Roman"/>
        </w:rPr>
        <w:t>In Kenya, the average number of bills introduced bet</w:t>
      </w:r>
      <w:r w:rsidR="000170E5">
        <w:rPr>
          <w:rFonts w:ascii="Times New Roman" w:hAnsi="Times New Roman" w:cs="Times New Roman"/>
        </w:rPr>
        <w:t>ween 2005 and 20</w:t>
      </w:r>
      <w:r w:rsidRPr="00D34DFF">
        <w:rPr>
          <w:rFonts w:ascii="Times New Roman" w:hAnsi="Times New Roman" w:cs="Times New Roman"/>
        </w:rPr>
        <w:t xml:space="preserve">10 was 27, with 16 being subject to committee review on average over the same period. </w:t>
      </w:r>
      <w:r w:rsidR="0067127E" w:rsidRPr="00D34DFF">
        <w:rPr>
          <w:rFonts w:ascii="Times New Roman" w:hAnsi="Times New Roman" w:cs="Times New Roman"/>
        </w:rPr>
        <w:t xml:space="preserve">This is a higher rate of committee review than </w:t>
      </w:r>
      <w:r w:rsidR="0067127E">
        <w:rPr>
          <w:rFonts w:ascii="Times New Roman" w:hAnsi="Times New Roman" w:cs="Times New Roman"/>
        </w:rPr>
        <w:t xml:space="preserve">that </w:t>
      </w:r>
      <w:r w:rsidR="0067127E" w:rsidRPr="00D34DFF">
        <w:rPr>
          <w:rFonts w:ascii="Times New Roman" w:hAnsi="Times New Roman" w:cs="Times New Roman"/>
        </w:rPr>
        <w:t>found in Malawi, Namibia</w:t>
      </w:r>
      <w:r w:rsidR="0067127E">
        <w:rPr>
          <w:rFonts w:ascii="Times New Roman" w:hAnsi="Times New Roman" w:cs="Times New Roman"/>
        </w:rPr>
        <w:t xml:space="preserve"> </w:t>
      </w:r>
      <w:r w:rsidR="0067127E" w:rsidRPr="00D34DFF">
        <w:rPr>
          <w:rFonts w:ascii="Times New Roman" w:hAnsi="Times New Roman" w:cs="Times New Roman"/>
        </w:rPr>
        <w:t>and Mozambique, but a lower rate than</w:t>
      </w:r>
      <w:r w:rsidR="0067127E">
        <w:rPr>
          <w:rFonts w:ascii="Times New Roman" w:hAnsi="Times New Roman" w:cs="Times New Roman"/>
        </w:rPr>
        <w:t xml:space="preserve"> that</w:t>
      </w:r>
      <w:r w:rsidR="0067127E" w:rsidRPr="00D34DFF">
        <w:rPr>
          <w:rFonts w:ascii="Times New Roman" w:hAnsi="Times New Roman" w:cs="Times New Roman"/>
        </w:rPr>
        <w:t xml:space="preserve"> found in Zambia and South Africa</w:t>
      </w:r>
      <w:r w:rsidR="0067127E">
        <w:rPr>
          <w:rFonts w:ascii="Times New Roman" w:hAnsi="Times New Roman" w:cs="Times New Roman"/>
        </w:rPr>
        <w:t>.</w:t>
      </w:r>
    </w:p>
    <w:p w14:paraId="05AD5D89" w14:textId="0F1BC5A2" w:rsidR="002B7038" w:rsidRPr="00D34DFF" w:rsidRDefault="002B7038" w:rsidP="002B7038">
      <w:pPr>
        <w:spacing w:line="360" w:lineRule="auto"/>
        <w:ind w:firstLine="720"/>
        <w:rPr>
          <w:rFonts w:ascii="Times New Roman" w:hAnsi="Times New Roman" w:cs="Times New Roman"/>
        </w:rPr>
      </w:pPr>
      <w:r w:rsidRPr="00D34DFF">
        <w:rPr>
          <w:rFonts w:ascii="Times New Roman" w:hAnsi="Times New Roman" w:cs="Times New Roman"/>
        </w:rPr>
        <w:t xml:space="preserve">Another dimension in committee work is the level of public involvement. In Kenya, this </w:t>
      </w:r>
      <w:r w:rsidR="0067127E">
        <w:rPr>
          <w:rFonts w:ascii="Times New Roman" w:hAnsi="Times New Roman" w:cs="Times New Roman"/>
        </w:rPr>
        <w:t>has remained comparatively</w:t>
      </w:r>
      <w:r w:rsidRPr="00D34DFF">
        <w:rPr>
          <w:rFonts w:ascii="Times New Roman" w:hAnsi="Times New Roman" w:cs="Times New Roman"/>
        </w:rPr>
        <w:t xml:space="preserve"> </w:t>
      </w:r>
      <w:r w:rsidR="000170E5">
        <w:rPr>
          <w:rFonts w:ascii="Times New Roman" w:hAnsi="Times New Roman" w:cs="Times New Roman"/>
        </w:rPr>
        <w:t>low</w:t>
      </w:r>
      <w:r w:rsidRPr="00D34DFF">
        <w:rPr>
          <w:rFonts w:ascii="Times New Roman" w:hAnsi="Times New Roman" w:cs="Times New Roman"/>
        </w:rPr>
        <w:t xml:space="preserve"> </w:t>
      </w:r>
      <w:r w:rsidR="0067127E">
        <w:rPr>
          <w:rFonts w:ascii="Times New Roman" w:hAnsi="Times New Roman" w:cs="Times New Roman"/>
        </w:rPr>
        <w:t>at</w:t>
      </w:r>
      <w:r w:rsidRPr="00D34DFF">
        <w:rPr>
          <w:rFonts w:ascii="Times New Roman" w:hAnsi="Times New Roman" w:cs="Times New Roman"/>
        </w:rPr>
        <w:t xml:space="preserve"> </w:t>
      </w:r>
      <w:r w:rsidR="0067127E">
        <w:rPr>
          <w:rFonts w:ascii="Times New Roman" w:hAnsi="Times New Roman" w:cs="Times New Roman"/>
        </w:rPr>
        <w:t xml:space="preserve">the national and </w:t>
      </w:r>
      <w:r w:rsidRPr="00D34DFF">
        <w:rPr>
          <w:rFonts w:ascii="Times New Roman" w:hAnsi="Times New Roman" w:cs="Times New Roman"/>
        </w:rPr>
        <w:t>county level</w:t>
      </w:r>
      <w:r w:rsidR="0067127E">
        <w:rPr>
          <w:rFonts w:ascii="Times New Roman" w:hAnsi="Times New Roman" w:cs="Times New Roman"/>
        </w:rPr>
        <w:t>s</w:t>
      </w:r>
      <w:r w:rsidRPr="00D34DFF">
        <w:rPr>
          <w:rFonts w:ascii="Times New Roman" w:hAnsi="Times New Roman" w:cs="Times New Roman"/>
        </w:rPr>
        <w:t xml:space="preserve"> since 2013. According to the Afrobarometer (2015), eight of ten Kenyans find it difficult to participate in key county activities and to access information of county budgets, legislation, and project plans</w:t>
      </w:r>
      <w:r w:rsidR="0067127E">
        <w:rPr>
          <w:rFonts w:ascii="Times New Roman" w:hAnsi="Times New Roman" w:cs="Times New Roman"/>
        </w:rPr>
        <w:t xml:space="preserve">. </w:t>
      </w:r>
      <w:r w:rsidR="00124104">
        <w:rPr>
          <w:rFonts w:ascii="Times New Roman" w:hAnsi="Times New Roman" w:cs="Times New Roman"/>
        </w:rPr>
        <w:t>However,</w:t>
      </w:r>
      <w:r w:rsidRPr="00D34DFF">
        <w:rPr>
          <w:rFonts w:ascii="Times New Roman" w:hAnsi="Times New Roman" w:cs="Times New Roman"/>
        </w:rPr>
        <w:t xml:space="preserve"> over 70 percent of Kenyan MPs feel that the legislative committees have increased i</w:t>
      </w:r>
      <w:r w:rsidR="0067127E">
        <w:rPr>
          <w:rFonts w:ascii="Times New Roman" w:hAnsi="Times New Roman" w:cs="Times New Roman"/>
        </w:rPr>
        <w:t>n effectiveness between 2005 and 20</w:t>
      </w:r>
      <w:r w:rsidRPr="00D34DFF">
        <w:rPr>
          <w:rFonts w:ascii="Times New Roman" w:hAnsi="Times New Roman" w:cs="Times New Roman"/>
        </w:rPr>
        <w:t>10. Also noteworthy is that 56 percent of bills introduced to the Kenyan Assembly between 2005 and 2010 were amended either at the committee or the plenary stage.</w:t>
      </w:r>
    </w:p>
    <w:p w14:paraId="54AD82EC" w14:textId="77777777" w:rsidR="003C30CC" w:rsidRDefault="003C30CC" w:rsidP="00905381">
      <w:pPr>
        <w:spacing w:line="360" w:lineRule="auto"/>
        <w:rPr>
          <w:rFonts w:ascii="Times New Roman" w:hAnsi="Times New Roman" w:cs="Times New Roman"/>
          <w:i/>
        </w:rPr>
      </w:pPr>
    </w:p>
    <w:p w14:paraId="0DBF4CCD" w14:textId="02E753EB" w:rsidR="00905381" w:rsidRPr="00534117" w:rsidRDefault="0067127E" w:rsidP="00905381">
      <w:pPr>
        <w:spacing w:line="360" w:lineRule="auto"/>
        <w:rPr>
          <w:rFonts w:ascii="Times New Roman" w:hAnsi="Times New Roman" w:cs="Times New Roman"/>
          <w:b/>
        </w:rPr>
      </w:pPr>
      <w:r>
        <w:rPr>
          <w:rFonts w:ascii="Times New Roman" w:hAnsi="Times New Roman" w:cs="Times New Roman"/>
          <w:b/>
        </w:rPr>
        <w:t>3.3 Party system strength</w:t>
      </w:r>
    </w:p>
    <w:p w14:paraId="27CC07DA" w14:textId="595603F9" w:rsidR="006502CD" w:rsidRPr="006502CD" w:rsidRDefault="006502CD" w:rsidP="00E43934">
      <w:pPr>
        <w:spacing w:line="360" w:lineRule="auto"/>
        <w:rPr>
          <w:rFonts w:ascii="Times New Roman" w:hAnsi="Times New Roman" w:cs="Times New Roman"/>
          <w:i/>
        </w:rPr>
      </w:pPr>
      <w:r w:rsidRPr="006502CD">
        <w:rPr>
          <w:rFonts w:ascii="Times New Roman" w:hAnsi="Times New Roman" w:cs="Times New Roman"/>
          <w:i/>
        </w:rPr>
        <w:t>Legislative party unity</w:t>
      </w:r>
    </w:p>
    <w:p w14:paraId="0F9B0E37" w14:textId="31D9130C" w:rsidR="00AD2D6B" w:rsidRDefault="00AD2D6B" w:rsidP="006502CD">
      <w:pPr>
        <w:spacing w:line="360" w:lineRule="auto"/>
        <w:rPr>
          <w:rFonts w:ascii="Times New Roman" w:hAnsi="Times New Roman" w:cs="Times New Roman"/>
        </w:rPr>
      </w:pPr>
      <w:r>
        <w:rPr>
          <w:rFonts w:ascii="Times New Roman" w:hAnsi="Times New Roman" w:cs="Times New Roman"/>
        </w:rPr>
        <w:t xml:space="preserve">Another measure of democratic development is the strength of the party system. Party systems, like committee systems are an important part of legislative organization. As such, measures of party strength can be used to assess the level of democratic development in Kenya. High levels of party unity are conducive to democratization for two reasons: (i) unified parties can use their electoral mandate to fulfill the policy pledges they campaigned on consistent with notions of vertical accountability and ‘responsible party government’, and (ii) unified parties provide a more useful partisan cue for voters, who </w:t>
      </w:r>
      <w:r w:rsidR="002C3B0C">
        <w:rPr>
          <w:rFonts w:ascii="Times New Roman" w:hAnsi="Times New Roman" w:cs="Times New Roman"/>
        </w:rPr>
        <w:t xml:space="preserve">will </w:t>
      </w:r>
      <w:r>
        <w:rPr>
          <w:rFonts w:ascii="Times New Roman" w:hAnsi="Times New Roman" w:cs="Times New Roman"/>
        </w:rPr>
        <w:t>have a more reliable source of information in the party brand name during the general election.</w:t>
      </w:r>
    </w:p>
    <w:p w14:paraId="7B520ED1" w14:textId="73921BB8" w:rsidR="00905381" w:rsidRPr="00D34DFF" w:rsidRDefault="00AD2D6B" w:rsidP="00AD2D6B">
      <w:pPr>
        <w:spacing w:line="360" w:lineRule="auto"/>
        <w:ind w:firstLine="720"/>
        <w:rPr>
          <w:rFonts w:ascii="Times New Roman" w:hAnsi="Times New Roman" w:cs="Times New Roman"/>
        </w:rPr>
      </w:pPr>
      <w:r>
        <w:rPr>
          <w:rFonts w:ascii="Times New Roman" w:hAnsi="Times New Roman" w:cs="Times New Roman"/>
        </w:rPr>
        <w:t xml:space="preserve">To assess levels of party unity in Kenya, I use a new legislative vote data set gathered from the Hansards </w:t>
      </w:r>
      <w:r w:rsidR="00407A08" w:rsidRPr="00D34DFF">
        <w:rPr>
          <w:rFonts w:ascii="Times New Roman" w:hAnsi="Times New Roman" w:cs="Times New Roman"/>
        </w:rPr>
        <w:t>provided at info.mzalendo.com</w:t>
      </w:r>
      <w:r>
        <w:rPr>
          <w:rFonts w:ascii="Times New Roman" w:hAnsi="Times New Roman" w:cs="Times New Roman"/>
        </w:rPr>
        <w:t>. Some of these legislative debates inc</w:t>
      </w:r>
      <w:r w:rsidR="006D07E5">
        <w:rPr>
          <w:rFonts w:ascii="Times New Roman" w:hAnsi="Times New Roman" w:cs="Times New Roman"/>
        </w:rPr>
        <w:t xml:space="preserve">lude roll </w:t>
      </w:r>
      <w:r>
        <w:rPr>
          <w:rFonts w:ascii="Times New Roman" w:hAnsi="Times New Roman" w:cs="Times New Roman"/>
        </w:rPr>
        <w:t>call votes, several of which I compiled into a spreadsheet for analysis</w:t>
      </w:r>
      <w:r w:rsidR="00905381" w:rsidRPr="00D34DFF">
        <w:rPr>
          <w:rFonts w:ascii="Times New Roman" w:hAnsi="Times New Roman" w:cs="Times New Roman"/>
        </w:rPr>
        <w:t xml:space="preserve">. The </w:t>
      </w:r>
      <w:r>
        <w:rPr>
          <w:rFonts w:ascii="Times New Roman" w:hAnsi="Times New Roman" w:cs="Times New Roman"/>
        </w:rPr>
        <w:t>data set</w:t>
      </w:r>
      <w:r w:rsidR="00905381" w:rsidRPr="00D34DFF">
        <w:rPr>
          <w:rFonts w:ascii="Times New Roman" w:hAnsi="Times New Roman" w:cs="Times New Roman"/>
        </w:rPr>
        <w:t xml:space="preserve"> includes 12 roll</w:t>
      </w:r>
      <w:r w:rsidR="006D07E5">
        <w:rPr>
          <w:rFonts w:ascii="Times New Roman" w:hAnsi="Times New Roman" w:cs="Times New Roman"/>
        </w:rPr>
        <w:t xml:space="preserve"> </w:t>
      </w:r>
      <w:r>
        <w:rPr>
          <w:rFonts w:ascii="Times New Roman" w:hAnsi="Times New Roman" w:cs="Times New Roman"/>
        </w:rPr>
        <w:t xml:space="preserve">calls and 193 MPs </w:t>
      </w:r>
      <w:r w:rsidR="00905381" w:rsidRPr="00D34DFF">
        <w:rPr>
          <w:rFonts w:ascii="Times New Roman" w:hAnsi="Times New Roman" w:cs="Times New Roman"/>
        </w:rPr>
        <w:t>from the 9</w:t>
      </w:r>
      <w:r w:rsidR="00905381" w:rsidRPr="00D34DFF">
        <w:rPr>
          <w:rFonts w:ascii="Times New Roman" w:hAnsi="Times New Roman" w:cs="Times New Roman"/>
          <w:vertAlign w:val="superscript"/>
        </w:rPr>
        <w:t>th</w:t>
      </w:r>
      <w:r w:rsidR="00905381" w:rsidRPr="00D34DFF">
        <w:rPr>
          <w:rFonts w:ascii="Times New Roman" w:hAnsi="Times New Roman" w:cs="Times New Roman"/>
        </w:rPr>
        <w:t xml:space="preserve"> parliament, 24</w:t>
      </w:r>
      <w:r w:rsidR="006D07E5">
        <w:rPr>
          <w:rFonts w:ascii="Times New Roman" w:hAnsi="Times New Roman" w:cs="Times New Roman"/>
        </w:rPr>
        <w:t xml:space="preserve"> roll </w:t>
      </w:r>
      <w:r>
        <w:rPr>
          <w:rFonts w:ascii="Times New Roman" w:hAnsi="Times New Roman" w:cs="Times New Roman"/>
        </w:rPr>
        <w:t>calls and 216 MPs</w:t>
      </w:r>
      <w:r w:rsidR="00905381" w:rsidRPr="00D34DFF">
        <w:rPr>
          <w:rFonts w:ascii="Times New Roman" w:hAnsi="Times New Roman" w:cs="Times New Roman"/>
        </w:rPr>
        <w:t xml:space="preserve"> from the 10</w:t>
      </w:r>
      <w:r w:rsidR="00905381" w:rsidRPr="00D34DFF">
        <w:rPr>
          <w:rFonts w:ascii="Times New Roman" w:hAnsi="Times New Roman" w:cs="Times New Roman"/>
          <w:vertAlign w:val="superscript"/>
        </w:rPr>
        <w:t>th</w:t>
      </w:r>
      <w:r w:rsidR="00905381" w:rsidRPr="00D34DFF">
        <w:rPr>
          <w:rFonts w:ascii="Times New Roman" w:hAnsi="Times New Roman" w:cs="Times New Roman"/>
        </w:rPr>
        <w:t>, and 10</w:t>
      </w:r>
      <w:r w:rsidR="006D07E5">
        <w:rPr>
          <w:rFonts w:ascii="Times New Roman" w:hAnsi="Times New Roman" w:cs="Times New Roman"/>
        </w:rPr>
        <w:t xml:space="preserve"> roll </w:t>
      </w:r>
      <w:r>
        <w:rPr>
          <w:rFonts w:ascii="Times New Roman" w:hAnsi="Times New Roman" w:cs="Times New Roman"/>
        </w:rPr>
        <w:t>calls and 326 MPs</w:t>
      </w:r>
      <w:r w:rsidR="00905381" w:rsidRPr="00D34DFF">
        <w:rPr>
          <w:rFonts w:ascii="Times New Roman" w:hAnsi="Times New Roman" w:cs="Times New Roman"/>
        </w:rPr>
        <w:t xml:space="preserve"> from the 11</w:t>
      </w:r>
      <w:r w:rsidR="00905381" w:rsidRPr="00D34DFF">
        <w:rPr>
          <w:rFonts w:ascii="Times New Roman" w:hAnsi="Times New Roman" w:cs="Times New Roman"/>
          <w:vertAlign w:val="superscript"/>
        </w:rPr>
        <w:t>th</w:t>
      </w:r>
      <w:r>
        <w:rPr>
          <w:rFonts w:ascii="Times New Roman" w:hAnsi="Times New Roman" w:cs="Times New Roman"/>
        </w:rPr>
        <w:t xml:space="preserve">. </w:t>
      </w:r>
      <w:r w:rsidR="006D07E5">
        <w:rPr>
          <w:rFonts w:ascii="Times New Roman" w:hAnsi="Times New Roman" w:cs="Times New Roman"/>
        </w:rPr>
        <w:t>As figure 1</w:t>
      </w:r>
      <w:r>
        <w:rPr>
          <w:rFonts w:ascii="Times New Roman" w:hAnsi="Times New Roman" w:cs="Times New Roman"/>
        </w:rPr>
        <w:t xml:space="preserve"> shows, t</w:t>
      </w:r>
      <w:r w:rsidR="00905381" w:rsidRPr="00D34DFF">
        <w:rPr>
          <w:rFonts w:ascii="Times New Roman" w:hAnsi="Times New Roman" w:cs="Times New Roman"/>
        </w:rPr>
        <w:t xml:space="preserve">he overall </w:t>
      </w:r>
      <w:r>
        <w:rPr>
          <w:rFonts w:ascii="Times New Roman" w:hAnsi="Times New Roman" w:cs="Times New Roman"/>
        </w:rPr>
        <w:t>levels of intra-party dissent,</w:t>
      </w:r>
      <w:r w:rsidR="00905381" w:rsidRPr="00D34DFF">
        <w:rPr>
          <w:rFonts w:ascii="Times New Roman" w:hAnsi="Times New Roman" w:cs="Times New Roman"/>
        </w:rPr>
        <w:t xml:space="preserve"> from the 9</w:t>
      </w:r>
      <w:r w:rsidR="00905381" w:rsidRPr="00D34DFF">
        <w:rPr>
          <w:rFonts w:ascii="Times New Roman" w:hAnsi="Times New Roman" w:cs="Times New Roman"/>
          <w:vertAlign w:val="superscript"/>
        </w:rPr>
        <w:t>th</w:t>
      </w:r>
      <w:r w:rsidR="00905381" w:rsidRPr="00D34DFF">
        <w:rPr>
          <w:rFonts w:ascii="Times New Roman" w:hAnsi="Times New Roman" w:cs="Times New Roman"/>
        </w:rPr>
        <w:t xml:space="preserve"> to the 10</w:t>
      </w:r>
      <w:r w:rsidR="00905381" w:rsidRPr="00D34DFF">
        <w:rPr>
          <w:rFonts w:ascii="Times New Roman" w:hAnsi="Times New Roman" w:cs="Times New Roman"/>
          <w:vertAlign w:val="superscript"/>
        </w:rPr>
        <w:t>th</w:t>
      </w:r>
      <w:r w:rsidR="00905381" w:rsidRPr="00D34DFF">
        <w:rPr>
          <w:rFonts w:ascii="Times New Roman" w:hAnsi="Times New Roman" w:cs="Times New Roman"/>
        </w:rPr>
        <w:t xml:space="preserve"> to the 11</w:t>
      </w:r>
      <w:r w:rsidR="00905381" w:rsidRPr="00D34DFF">
        <w:rPr>
          <w:rFonts w:ascii="Times New Roman" w:hAnsi="Times New Roman" w:cs="Times New Roman"/>
          <w:vertAlign w:val="superscript"/>
        </w:rPr>
        <w:t>th</w:t>
      </w:r>
      <w:r w:rsidR="00905381" w:rsidRPr="00D34DFF">
        <w:rPr>
          <w:rFonts w:ascii="Times New Roman" w:hAnsi="Times New Roman" w:cs="Times New Roman"/>
        </w:rPr>
        <w:t xml:space="preserve"> parliament</w:t>
      </w:r>
      <w:r>
        <w:rPr>
          <w:rFonts w:ascii="Times New Roman" w:hAnsi="Times New Roman" w:cs="Times New Roman"/>
        </w:rPr>
        <w:t xml:space="preserve">, </w:t>
      </w:r>
      <w:r w:rsidR="004F4359">
        <w:rPr>
          <w:rFonts w:ascii="Times New Roman" w:hAnsi="Times New Roman" w:cs="Times New Roman"/>
        </w:rPr>
        <w:t>appears to have</w:t>
      </w:r>
      <w:r w:rsidR="00905381" w:rsidRPr="00D34DFF">
        <w:rPr>
          <w:rFonts w:ascii="Times New Roman" w:hAnsi="Times New Roman" w:cs="Times New Roman"/>
        </w:rPr>
        <w:t xml:space="preserve"> </w:t>
      </w:r>
      <w:r>
        <w:rPr>
          <w:rFonts w:ascii="Times New Roman" w:hAnsi="Times New Roman" w:cs="Times New Roman"/>
        </w:rPr>
        <w:t xml:space="preserve">declined sharply, despite the strong emphasis on constituency service by voters and MPs, and despite the </w:t>
      </w:r>
      <w:r w:rsidR="00F071C8" w:rsidRPr="00D34DFF">
        <w:rPr>
          <w:rFonts w:ascii="Times New Roman" w:hAnsi="Times New Roman" w:cs="Times New Roman"/>
        </w:rPr>
        <w:t>SMDP</w:t>
      </w:r>
      <w:r>
        <w:rPr>
          <w:rFonts w:ascii="Times New Roman" w:hAnsi="Times New Roman" w:cs="Times New Roman"/>
        </w:rPr>
        <w:t xml:space="preserve"> system</w:t>
      </w:r>
      <w:r w:rsidR="00F071C8" w:rsidRPr="00D34DFF">
        <w:rPr>
          <w:rFonts w:ascii="Times New Roman" w:hAnsi="Times New Roman" w:cs="Times New Roman"/>
        </w:rPr>
        <w:t xml:space="preserve"> </w:t>
      </w:r>
      <w:r>
        <w:rPr>
          <w:rFonts w:ascii="Times New Roman" w:hAnsi="Times New Roman" w:cs="Times New Roman"/>
        </w:rPr>
        <w:t>in Kenya which has incentivized legislative particularism.</w:t>
      </w:r>
    </w:p>
    <w:p w14:paraId="160F7206" w14:textId="77777777" w:rsidR="00905381" w:rsidRPr="00D34DFF" w:rsidRDefault="00905381" w:rsidP="00905381">
      <w:pPr>
        <w:spacing w:line="360" w:lineRule="auto"/>
        <w:rPr>
          <w:rFonts w:ascii="Times New Roman" w:hAnsi="Times New Roman" w:cs="Times New Roman"/>
        </w:rPr>
      </w:pPr>
    </w:p>
    <w:p w14:paraId="6995FAA9" w14:textId="3E27A4D6" w:rsidR="00905381" w:rsidRPr="00D34DFF" w:rsidRDefault="006D07E5" w:rsidP="006D07E5">
      <w:pPr>
        <w:spacing w:line="360" w:lineRule="auto"/>
        <w:ind w:left="1800"/>
        <w:rPr>
          <w:rFonts w:ascii="Times New Roman" w:hAnsi="Times New Roman" w:cs="Times New Roman"/>
        </w:rPr>
      </w:pPr>
      <w:r>
        <w:rPr>
          <w:rFonts w:ascii="Times New Roman" w:hAnsi="Times New Roman" w:cs="Times New Roman"/>
        </w:rPr>
        <w:t>Figure 1</w:t>
      </w:r>
      <w:r w:rsidR="00905381" w:rsidRPr="00D34DFF">
        <w:rPr>
          <w:rFonts w:ascii="Times New Roman" w:hAnsi="Times New Roman" w:cs="Times New Roman"/>
        </w:rPr>
        <w:t xml:space="preserve">: Decreasing intra-party dissent </w:t>
      </w:r>
    </w:p>
    <w:p w14:paraId="39BE2539" w14:textId="77777777" w:rsidR="00905381" w:rsidRDefault="00905381" w:rsidP="00905381">
      <w:pPr>
        <w:spacing w:line="360" w:lineRule="auto"/>
        <w:jc w:val="center"/>
        <w:rPr>
          <w:rFonts w:ascii="Times New Roman" w:hAnsi="Times New Roman" w:cs="Times New Roman"/>
        </w:rPr>
      </w:pPr>
      <w:r w:rsidRPr="00D34DFF">
        <w:rPr>
          <w:rFonts w:ascii="Times New Roman" w:hAnsi="Times New Roman" w:cs="Times New Roman"/>
          <w:noProof/>
        </w:rPr>
        <w:drawing>
          <wp:inline distT="0" distB="0" distL="0" distR="0" wp14:anchorId="21CED106" wp14:editId="16359A24">
            <wp:extent cx="3194831" cy="232116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5218" cy="2321450"/>
                    </a:xfrm>
                    <a:prstGeom prst="rect">
                      <a:avLst/>
                    </a:prstGeom>
                    <a:noFill/>
                    <a:ln>
                      <a:noFill/>
                    </a:ln>
                  </pic:spPr>
                </pic:pic>
              </a:graphicData>
            </a:graphic>
          </wp:inline>
        </w:drawing>
      </w:r>
    </w:p>
    <w:p w14:paraId="18736406" w14:textId="52B9AA60" w:rsidR="001C7591" w:rsidRPr="001C7591" w:rsidRDefault="001C7591" w:rsidP="001C7591">
      <w:pPr>
        <w:ind w:left="1710" w:right="1800"/>
        <w:rPr>
          <w:rFonts w:ascii="Times New Roman" w:hAnsi="Times New Roman" w:cs="Times New Roman"/>
          <w:sz w:val="20"/>
          <w:szCs w:val="20"/>
        </w:rPr>
      </w:pPr>
      <w:r w:rsidRPr="001C7591">
        <w:rPr>
          <w:rFonts w:ascii="Times New Roman" w:hAnsi="Times New Roman" w:cs="Times New Roman"/>
          <w:sz w:val="20"/>
          <w:szCs w:val="20"/>
        </w:rPr>
        <w:t>Note</w:t>
      </w:r>
      <w:r w:rsidR="006D07E5">
        <w:rPr>
          <w:rFonts w:ascii="Times New Roman" w:hAnsi="Times New Roman" w:cs="Times New Roman"/>
          <w:sz w:val="20"/>
          <w:szCs w:val="20"/>
        </w:rPr>
        <w:t>s</w:t>
      </w:r>
      <w:r w:rsidRPr="001C7591">
        <w:rPr>
          <w:rFonts w:ascii="Times New Roman" w:hAnsi="Times New Roman" w:cs="Times New Roman"/>
          <w:sz w:val="20"/>
          <w:szCs w:val="20"/>
        </w:rPr>
        <w:t>: Vote data was gathered from</w:t>
      </w:r>
      <w:r w:rsidR="006D07E5">
        <w:rPr>
          <w:rFonts w:ascii="Times New Roman" w:hAnsi="Times New Roman" w:cs="Times New Roman"/>
          <w:sz w:val="20"/>
          <w:szCs w:val="20"/>
        </w:rPr>
        <w:t xml:space="preserve"> the Hansards provided at</w:t>
      </w:r>
      <w:r w:rsidRPr="001C7591">
        <w:rPr>
          <w:rFonts w:ascii="Times New Roman" w:hAnsi="Times New Roman" w:cs="Times New Roman"/>
          <w:sz w:val="20"/>
          <w:szCs w:val="20"/>
        </w:rPr>
        <w:t xml:space="preserve"> info.mzalendo.com. The y-axis indicates the mean rate of dissenting votes within each party. Thus, 0 indicates no intra-party dissent, and .3 indicates that on average 30 percent of MPs dissented fr</w:t>
      </w:r>
      <w:r w:rsidR="006D07E5">
        <w:rPr>
          <w:rFonts w:ascii="Times New Roman" w:hAnsi="Times New Roman" w:cs="Times New Roman"/>
          <w:sz w:val="20"/>
          <w:szCs w:val="20"/>
        </w:rPr>
        <w:t xml:space="preserve">om their party majority on roll </w:t>
      </w:r>
      <w:r w:rsidRPr="001C7591">
        <w:rPr>
          <w:rFonts w:ascii="Times New Roman" w:hAnsi="Times New Roman" w:cs="Times New Roman"/>
          <w:sz w:val="20"/>
          <w:szCs w:val="20"/>
        </w:rPr>
        <w:t>call votes.</w:t>
      </w:r>
    </w:p>
    <w:p w14:paraId="4EA6D0E6" w14:textId="77777777" w:rsidR="00905381" w:rsidRPr="00D34DFF" w:rsidRDefault="00905381" w:rsidP="00905381">
      <w:pPr>
        <w:spacing w:line="360" w:lineRule="auto"/>
        <w:rPr>
          <w:rFonts w:ascii="Times New Roman" w:hAnsi="Times New Roman" w:cs="Times New Roman"/>
        </w:rPr>
      </w:pPr>
    </w:p>
    <w:p w14:paraId="1938FEEA" w14:textId="73D75CC5" w:rsidR="00655123" w:rsidRPr="004F4359" w:rsidRDefault="001C7591" w:rsidP="004F4359">
      <w:pPr>
        <w:spacing w:line="360" w:lineRule="auto"/>
        <w:ind w:firstLine="720"/>
        <w:rPr>
          <w:rFonts w:ascii="Times New Roman" w:hAnsi="Times New Roman" w:cs="Times New Roman"/>
        </w:rPr>
      </w:pPr>
      <w:r>
        <w:rPr>
          <w:rFonts w:ascii="Times New Roman" w:hAnsi="Times New Roman" w:cs="Times New Roman"/>
        </w:rPr>
        <w:t>Using p</w:t>
      </w:r>
      <w:r w:rsidR="00905381" w:rsidRPr="00D34DFF">
        <w:rPr>
          <w:rFonts w:ascii="Times New Roman" w:hAnsi="Times New Roman" w:cs="Times New Roman"/>
        </w:rPr>
        <w:t xml:space="preserve">robit models with </w:t>
      </w:r>
      <w:r w:rsidR="00905381" w:rsidRPr="00D34DFF">
        <w:rPr>
          <w:rFonts w:ascii="Times New Roman" w:hAnsi="Times New Roman" w:cs="Times New Roman"/>
          <w:i/>
        </w:rPr>
        <w:t>dissent</w:t>
      </w:r>
      <w:r w:rsidR="00905381" w:rsidRPr="00D34DFF">
        <w:rPr>
          <w:rFonts w:ascii="Times New Roman" w:hAnsi="Times New Roman" w:cs="Times New Roman"/>
        </w:rPr>
        <w:t xml:space="preserve"> as a binary outcome variable, and 9</w:t>
      </w:r>
      <w:r w:rsidR="00905381" w:rsidRPr="00D34DFF">
        <w:rPr>
          <w:rFonts w:ascii="Times New Roman" w:hAnsi="Times New Roman" w:cs="Times New Roman"/>
          <w:vertAlign w:val="superscript"/>
        </w:rPr>
        <w:t>th</w:t>
      </w:r>
      <w:r w:rsidR="00905381" w:rsidRPr="00D34DFF">
        <w:rPr>
          <w:rFonts w:ascii="Times New Roman" w:hAnsi="Times New Roman" w:cs="Times New Roman"/>
        </w:rPr>
        <w:t>, 10</w:t>
      </w:r>
      <w:r w:rsidR="00905381" w:rsidRPr="00D34DFF">
        <w:rPr>
          <w:rFonts w:ascii="Times New Roman" w:hAnsi="Times New Roman" w:cs="Times New Roman"/>
          <w:vertAlign w:val="superscript"/>
        </w:rPr>
        <w:t>th</w:t>
      </w:r>
      <w:r w:rsidR="00905381" w:rsidRPr="00D34DFF">
        <w:rPr>
          <w:rFonts w:ascii="Times New Roman" w:hAnsi="Times New Roman" w:cs="Times New Roman"/>
        </w:rPr>
        <w:t>, and 11</w:t>
      </w:r>
      <w:r w:rsidR="00905381" w:rsidRPr="00D34DFF">
        <w:rPr>
          <w:rFonts w:ascii="Times New Roman" w:hAnsi="Times New Roman" w:cs="Times New Roman"/>
          <w:vertAlign w:val="superscript"/>
        </w:rPr>
        <w:t>th</w:t>
      </w:r>
      <w:r w:rsidR="00905381" w:rsidRPr="00D34DFF">
        <w:rPr>
          <w:rFonts w:ascii="Times New Roman" w:hAnsi="Times New Roman" w:cs="Times New Roman"/>
        </w:rPr>
        <w:t xml:space="preserve"> parliament dummies as </w:t>
      </w:r>
      <w:r w:rsidR="000F7DA1">
        <w:rPr>
          <w:rFonts w:ascii="Times New Roman" w:hAnsi="Times New Roman" w:cs="Times New Roman"/>
        </w:rPr>
        <w:t>key</w:t>
      </w:r>
      <w:r w:rsidR="00905381" w:rsidRPr="00D34DFF">
        <w:rPr>
          <w:rFonts w:ascii="Times New Roman" w:hAnsi="Times New Roman" w:cs="Times New Roman"/>
        </w:rPr>
        <w:t xml:space="preserve"> variables</w:t>
      </w:r>
      <w:r>
        <w:rPr>
          <w:rFonts w:ascii="Times New Roman" w:hAnsi="Times New Roman" w:cs="Times New Roman"/>
        </w:rPr>
        <w:t xml:space="preserve">, </w:t>
      </w:r>
      <w:r w:rsidR="000F7DA1">
        <w:rPr>
          <w:rFonts w:ascii="Times New Roman" w:hAnsi="Times New Roman" w:cs="Times New Roman"/>
        </w:rPr>
        <w:t>we can</w:t>
      </w:r>
      <w:r>
        <w:rPr>
          <w:rFonts w:ascii="Times New Roman" w:hAnsi="Times New Roman" w:cs="Times New Roman"/>
        </w:rPr>
        <w:t xml:space="preserve"> control for more variables than the bar graph in </w:t>
      </w:r>
      <w:r w:rsidR="006D07E5">
        <w:rPr>
          <w:rFonts w:ascii="Times New Roman" w:hAnsi="Times New Roman" w:cs="Times New Roman"/>
        </w:rPr>
        <w:t>figure 1</w:t>
      </w:r>
      <w:r>
        <w:rPr>
          <w:rFonts w:ascii="Times New Roman" w:hAnsi="Times New Roman" w:cs="Times New Roman"/>
        </w:rPr>
        <w:t xml:space="preserve"> </w:t>
      </w:r>
      <w:r w:rsidR="000F7DA1">
        <w:rPr>
          <w:rFonts w:ascii="Times New Roman" w:hAnsi="Times New Roman" w:cs="Times New Roman"/>
        </w:rPr>
        <w:t>allows</w:t>
      </w:r>
      <w:r w:rsidR="006D07E5">
        <w:rPr>
          <w:rFonts w:ascii="Times New Roman" w:hAnsi="Times New Roman" w:cs="Times New Roman"/>
        </w:rPr>
        <w:t>.</w:t>
      </w:r>
      <w:r w:rsidR="004F4359">
        <w:rPr>
          <w:rFonts w:ascii="Times New Roman" w:hAnsi="Times New Roman" w:cs="Times New Roman"/>
        </w:rPr>
        <w:t xml:space="preserve"> </w:t>
      </w:r>
      <w:r w:rsidR="006D07E5">
        <w:rPr>
          <w:rFonts w:ascii="Times New Roman" w:hAnsi="Times New Roman" w:cs="Times New Roman"/>
        </w:rPr>
        <w:t xml:space="preserve">Table 2 shows the estimates of four different probit models. In </w:t>
      </w:r>
      <w:r w:rsidR="004F4359">
        <w:rPr>
          <w:rFonts w:ascii="Times New Roman" w:hAnsi="Times New Roman" w:cs="Times New Roman"/>
        </w:rPr>
        <w:t>model 1 none of the control variables are included. In model 2, two MP-level dummies are controlled for: party and county. In model 3 two legislat</w:t>
      </w:r>
      <w:r w:rsidR="000F7DA1">
        <w:rPr>
          <w:rFonts w:ascii="Times New Roman" w:hAnsi="Times New Roman" w:cs="Times New Roman"/>
        </w:rPr>
        <w:t>ion</w:t>
      </w:r>
      <w:r w:rsidR="004F4359">
        <w:rPr>
          <w:rFonts w:ascii="Times New Roman" w:hAnsi="Times New Roman" w:cs="Times New Roman"/>
        </w:rPr>
        <w:t xml:space="preserve">-level dummies are controlled for: the legislative procedure (e.g. clause, second reading, adoption of report), and </w:t>
      </w:r>
      <w:r w:rsidR="000F7DA1">
        <w:rPr>
          <w:rFonts w:ascii="Times New Roman" w:hAnsi="Times New Roman" w:cs="Times New Roman"/>
        </w:rPr>
        <w:t xml:space="preserve">the </w:t>
      </w:r>
      <w:r w:rsidR="004F4359">
        <w:rPr>
          <w:rFonts w:ascii="Times New Roman" w:hAnsi="Times New Roman" w:cs="Times New Roman"/>
        </w:rPr>
        <w:t>substantive issue of the motion (e.g. electoral, constitutional, budgetary). In model 4, all four control variables are included. I also cluster standard errors by legislative motion for each model.</w:t>
      </w:r>
    </w:p>
    <w:p w14:paraId="26392C50" w14:textId="77777777" w:rsidR="00655123" w:rsidRPr="00D34DFF" w:rsidRDefault="00655123" w:rsidP="00905381">
      <w:pPr>
        <w:spacing w:line="360" w:lineRule="auto"/>
        <w:rPr>
          <w:rFonts w:ascii="Times New Roman" w:hAnsi="Times New Roman" w:cs="Times New Roman"/>
        </w:rPr>
      </w:pPr>
    </w:p>
    <w:p w14:paraId="7C2D5AD6" w14:textId="5F0AB392" w:rsidR="00905381" w:rsidRPr="00D34DFF" w:rsidRDefault="006D07E5" w:rsidP="00905381">
      <w:pPr>
        <w:rPr>
          <w:rFonts w:ascii="Times New Roman" w:hAnsi="Times New Roman" w:cs="Times New Roman"/>
        </w:rPr>
      </w:pPr>
      <w:r>
        <w:rPr>
          <w:rFonts w:ascii="Times New Roman" w:hAnsi="Times New Roman" w:cs="Times New Roman"/>
        </w:rPr>
        <w:t>Table 2</w:t>
      </w:r>
      <w:r w:rsidR="00905381" w:rsidRPr="00D34DFF">
        <w:rPr>
          <w:rFonts w:ascii="Times New Roman" w:hAnsi="Times New Roman" w:cs="Times New Roman"/>
        </w:rPr>
        <w:t>: Probit models of MP dissent</w:t>
      </w:r>
      <w:r w:rsidR="00D34DFF">
        <w:rPr>
          <w:rFonts w:ascii="Times New Roman" w:hAnsi="Times New Roman" w:cs="Times New Roman"/>
        </w:rPr>
        <w:t>ing votes</w:t>
      </w:r>
    </w:p>
    <w:tbl>
      <w:tblPr>
        <w:tblStyle w:val="TableGrid"/>
        <w:tblW w:w="0" w:type="auto"/>
        <w:tblLook w:val="04A0" w:firstRow="1" w:lastRow="0" w:firstColumn="1" w:lastColumn="0" w:noHBand="0" w:noVBand="1"/>
      </w:tblPr>
      <w:tblGrid>
        <w:gridCol w:w="1751"/>
        <w:gridCol w:w="1751"/>
        <w:gridCol w:w="1751"/>
        <w:gridCol w:w="1751"/>
        <w:gridCol w:w="1751"/>
      </w:tblGrid>
      <w:tr w:rsidR="006D07E5" w:rsidRPr="00D34DFF" w14:paraId="4CB88E60" w14:textId="77777777" w:rsidTr="006D07E5">
        <w:trPr>
          <w:trHeight w:val="572"/>
        </w:trPr>
        <w:tc>
          <w:tcPr>
            <w:tcW w:w="1751" w:type="dxa"/>
            <w:vAlign w:val="center"/>
          </w:tcPr>
          <w:p w14:paraId="7302B0FC" w14:textId="77777777" w:rsidR="00905381" w:rsidRPr="00D34DFF" w:rsidRDefault="00905381" w:rsidP="00105F52">
            <w:pPr>
              <w:jc w:val="center"/>
              <w:rPr>
                <w:rFonts w:ascii="Times New Roman" w:hAnsi="Times New Roman" w:cs="Times New Roman"/>
                <w:sz w:val="20"/>
                <w:szCs w:val="20"/>
              </w:rPr>
            </w:pPr>
            <w:r w:rsidRPr="00D34DFF">
              <w:rPr>
                <w:rFonts w:ascii="Times New Roman" w:hAnsi="Times New Roman" w:cs="Times New Roman"/>
                <w:sz w:val="20"/>
                <w:szCs w:val="20"/>
              </w:rPr>
              <w:t>Variable</w:t>
            </w:r>
          </w:p>
        </w:tc>
        <w:tc>
          <w:tcPr>
            <w:tcW w:w="1751" w:type="dxa"/>
            <w:vAlign w:val="center"/>
          </w:tcPr>
          <w:p w14:paraId="1DA7295D" w14:textId="0B0FA30E" w:rsidR="00905381" w:rsidRPr="00D34DFF" w:rsidRDefault="001C7591" w:rsidP="001C7591">
            <w:pPr>
              <w:jc w:val="center"/>
              <w:rPr>
                <w:rFonts w:ascii="Times New Roman" w:hAnsi="Times New Roman" w:cs="Times New Roman"/>
                <w:sz w:val="20"/>
                <w:szCs w:val="20"/>
              </w:rPr>
            </w:pPr>
            <w:r>
              <w:rPr>
                <w:rFonts w:ascii="Times New Roman" w:hAnsi="Times New Roman" w:cs="Times New Roman"/>
                <w:sz w:val="20"/>
                <w:szCs w:val="20"/>
              </w:rPr>
              <w:t>Model 1</w:t>
            </w:r>
          </w:p>
        </w:tc>
        <w:tc>
          <w:tcPr>
            <w:tcW w:w="1751" w:type="dxa"/>
            <w:vAlign w:val="center"/>
          </w:tcPr>
          <w:p w14:paraId="3196D736" w14:textId="0CAF063B" w:rsidR="00905381" w:rsidRPr="00D34DFF" w:rsidRDefault="00905381" w:rsidP="001C7591">
            <w:pPr>
              <w:jc w:val="center"/>
              <w:rPr>
                <w:rFonts w:ascii="Times New Roman" w:hAnsi="Times New Roman" w:cs="Times New Roman"/>
                <w:sz w:val="20"/>
                <w:szCs w:val="20"/>
              </w:rPr>
            </w:pPr>
            <w:r w:rsidRPr="00D34DFF">
              <w:rPr>
                <w:rFonts w:ascii="Times New Roman" w:hAnsi="Times New Roman" w:cs="Times New Roman"/>
                <w:sz w:val="20"/>
                <w:szCs w:val="20"/>
              </w:rPr>
              <w:t>Model 2</w:t>
            </w:r>
          </w:p>
        </w:tc>
        <w:tc>
          <w:tcPr>
            <w:tcW w:w="1751" w:type="dxa"/>
            <w:vAlign w:val="center"/>
          </w:tcPr>
          <w:p w14:paraId="3EF240FC" w14:textId="18BE2835" w:rsidR="00905381" w:rsidRPr="00D34DFF" w:rsidRDefault="00905381" w:rsidP="001C7591">
            <w:pPr>
              <w:jc w:val="center"/>
              <w:rPr>
                <w:rFonts w:ascii="Times New Roman" w:hAnsi="Times New Roman" w:cs="Times New Roman"/>
                <w:sz w:val="20"/>
                <w:szCs w:val="20"/>
              </w:rPr>
            </w:pPr>
            <w:r w:rsidRPr="00D34DFF">
              <w:rPr>
                <w:rFonts w:ascii="Times New Roman" w:hAnsi="Times New Roman" w:cs="Times New Roman"/>
                <w:sz w:val="20"/>
                <w:szCs w:val="20"/>
              </w:rPr>
              <w:t>Model 3</w:t>
            </w:r>
          </w:p>
        </w:tc>
        <w:tc>
          <w:tcPr>
            <w:tcW w:w="1751" w:type="dxa"/>
            <w:vAlign w:val="center"/>
          </w:tcPr>
          <w:p w14:paraId="02A345C7" w14:textId="78252DAA" w:rsidR="00905381" w:rsidRPr="00D34DFF" w:rsidRDefault="00905381" w:rsidP="001C7591">
            <w:pPr>
              <w:jc w:val="center"/>
              <w:rPr>
                <w:rFonts w:ascii="Times New Roman" w:hAnsi="Times New Roman" w:cs="Times New Roman"/>
                <w:sz w:val="20"/>
                <w:szCs w:val="20"/>
              </w:rPr>
            </w:pPr>
            <w:r w:rsidRPr="00D34DFF">
              <w:rPr>
                <w:rFonts w:ascii="Times New Roman" w:hAnsi="Times New Roman" w:cs="Times New Roman"/>
                <w:sz w:val="20"/>
                <w:szCs w:val="20"/>
              </w:rPr>
              <w:t>Model 4</w:t>
            </w:r>
          </w:p>
        </w:tc>
      </w:tr>
      <w:tr w:rsidR="006D07E5" w:rsidRPr="00D34DFF" w14:paraId="450517EC" w14:textId="77777777" w:rsidTr="006D07E5">
        <w:trPr>
          <w:trHeight w:val="572"/>
        </w:trPr>
        <w:tc>
          <w:tcPr>
            <w:tcW w:w="1751" w:type="dxa"/>
            <w:vAlign w:val="center"/>
          </w:tcPr>
          <w:p w14:paraId="5F3AE3B9" w14:textId="77777777" w:rsidR="00905381" w:rsidRPr="00D34DFF" w:rsidRDefault="00905381" w:rsidP="00105F52">
            <w:pPr>
              <w:rPr>
                <w:rFonts w:ascii="Times New Roman" w:hAnsi="Times New Roman" w:cs="Times New Roman"/>
                <w:sz w:val="20"/>
                <w:szCs w:val="20"/>
              </w:rPr>
            </w:pPr>
            <w:r w:rsidRPr="00D34DFF">
              <w:rPr>
                <w:rFonts w:ascii="Times New Roman" w:hAnsi="Times New Roman" w:cs="Times New Roman"/>
                <w:sz w:val="20"/>
                <w:szCs w:val="20"/>
              </w:rPr>
              <w:t>9</w:t>
            </w:r>
            <w:r w:rsidRPr="00D34DFF">
              <w:rPr>
                <w:rFonts w:ascii="Times New Roman" w:hAnsi="Times New Roman" w:cs="Times New Roman"/>
                <w:sz w:val="20"/>
                <w:szCs w:val="20"/>
                <w:vertAlign w:val="superscript"/>
              </w:rPr>
              <w:t>th</w:t>
            </w:r>
            <w:r w:rsidRPr="00D34DFF">
              <w:rPr>
                <w:rFonts w:ascii="Times New Roman" w:hAnsi="Times New Roman" w:cs="Times New Roman"/>
                <w:sz w:val="20"/>
                <w:szCs w:val="20"/>
              </w:rPr>
              <w:t xml:space="preserve"> to 10</w:t>
            </w:r>
            <w:r w:rsidRPr="00D34DFF">
              <w:rPr>
                <w:rFonts w:ascii="Times New Roman" w:hAnsi="Times New Roman" w:cs="Times New Roman"/>
                <w:sz w:val="20"/>
                <w:szCs w:val="20"/>
                <w:vertAlign w:val="superscript"/>
              </w:rPr>
              <w:t>th</w:t>
            </w:r>
            <w:r w:rsidRPr="00D34DFF">
              <w:rPr>
                <w:rFonts w:ascii="Times New Roman" w:hAnsi="Times New Roman" w:cs="Times New Roman"/>
                <w:sz w:val="20"/>
                <w:szCs w:val="20"/>
              </w:rPr>
              <w:t xml:space="preserve"> parl</w:t>
            </w:r>
          </w:p>
        </w:tc>
        <w:tc>
          <w:tcPr>
            <w:tcW w:w="1751" w:type="dxa"/>
            <w:vAlign w:val="center"/>
          </w:tcPr>
          <w:p w14:paraId="0C5D7ACB" w14:textId="77777777" w:rsidR="00905381" w:rsidRDefault="001C7591" w:rsidP="00105F52">
            <w:pPr>
              <w:jc w:val="center"/>
              <w:rPr>
                <w:rFonts w:ascii="Times New Roman" w:hAnsi="Times New Roman" w:cs="Times New Roman"/>
                <w:sz w:val="20"/>
                <w:szCs w:val="20"/>
              </w:rPr>
            </w:pPr>
            <w:r>
              <w:rPr>
                <w:rFonts w:ascii="Times New Roman" w:hAnsi="Times New Roman" w:cs="Times New Roman"/>
                <w:sz w:val="20"/>
                <w:szCs w:val="20"/>
              </w:rPr>
              <w:t>-.5043**</w:t>
            </w:r>
          </w:p>
          <w:p w14:paraId="1E00770A" w14:textId="793C6F45"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(.1859)</w:t>
            </w:r>
          </w:p>
        </w:tc>
        <w:tc>
          <w:tcPr>
            <w:tcW w:w="1751" w:type="dxa"/>
            <w:vAlign w:val="center"/>
          </w:tcPr>
          <w:p w14:paraId="2D045BB8" w14:textId="77777777" w:rsidR="00905381" w:rsidRDefault="001C7591" w:rsidP="00105F52">
            <w:pPr>
              <w:jc w:val="center"/>
              <w:rPr>
                <w:rFonts w:ascii="Times New Roman" w:hAnsi="Times New Roman" w:cs="Times New Roman"/>
                <w:sz w:val="20"/>
                <w:szCs w:val="20"/>
              </w:rPr>
            </w:pPr>
            <w:r>
              <w:rPr>
                <w:rFonts w:ascii="Times New Roman" w:hAnsi="Times New Roman" w:cs="Times New Roman"/>
                <w:sz w:val="20"/>
                <w:szCs w:val="20"/>
              </w:rPr>
              <w:t>-.3940†</w:t>
            </w:r>
          </w:p>
          <w:p w14:paraId="39A7FDFC" w14:textId="6B25C084"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(.2036)</w:t>
            </w:r>
          </w:p>
        </w:tc>
        <w:tc>
          <w:tcPr>
            <w:tcW w:w="1751" w:type="dxa"/>
            <w:vAlign w:val="center"/>
          </w:tcPr>
          <w:p w14:paraId="736C205F" w14:textId="77777777" w:rsidR="00905381" w:rsidRDefault="001C7591" w:rsidP="00105F52">
            <w:pPr>
              <w:jc w:val="center"/>
              <w:rPr>
                <w:rFonts w:ascii="Times New Roman" w:hAnsi="Times New Roman" w:cs="Times New Roman"/>
                <w:sz w:val="20"/>
                <w:szCs w:val="20"/>
              </w:rPr>
            </w:pPr>
            <w:r>
              <w:rPr>
                <w:rFonts w:ascii="Times New Roman" w:hAnsi="Times New Roman" w:cs="Times New Roman"/>
                <w:sz w:val="20"/>
                <w:szCs w:val="20"/>
              </w:rPr>
              <w:t>-.1796</w:t>
            </w:r>
          </w:p>
          <w:p w14:paraId="0A2E3BA9" w14:textId="4EEAF34C"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(.1385)</w:t>
            </w:r>
          </w:p>
        </w:tc>
        <w:tc>
          <w:tcPr>
            <w:tcW w:w="1751" w:type="dxa"/>
            <w:vAlign w:val="center"/>
          </w:tcPr>
          <w:p w14:paraId="55EBDE53" w14:textId="77777777" w:rsidR="00905381" w:rsidRDefault="001C7591" w:rsidP="00105F52">
            <w:pPr>
              <w:jc w:val="center"/>
              <w:rPr>
                <w:rFonts w:ascii="Times New Roman" w:hAnsi="Times New Roman" w:cs="Times New Roman"/>
                <w:sz w:val="20"/>
                <w:szCs w:val="20"/>
              </w:rPr>
            </w:pPr>
            <w:r>
              <w:rPr>
                <w:rFonts w:ascii="Times New Roman" w:hAnsi="Times New Roman" w:cs="Times New Roman"/>
                <w:sz w:val="20"/>
                <w:szCs w:val="20"/>
              </w:rPr>
              <w:t>.0046</w:t>
            </w:r>
          </w:p>
          <w:p w14:paraId="2AB38BC0" w14:textId="71F056AE"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(.1527)</w:t>
            </w:r>
          </w:p>
        </w:tc>
      </w:tr>
      <w:tr w:rsidR="006D07E5" w:rsidRPr="00D34DFF" w14:paraId="2B7697A5" w14:textId="77777777" w:rsidTr="006D07E5">
        <w:trPr>
          <w:trHeight w:val="572"/>
        </w:trPr>
        <w:tc>
          <w:tcPr>
            <w:tcW w:w="1751" w:type="dxa"/>
            <w:vAlign w:val="center"/>
          </w:tcPr>
          <w:p w14:paraId="6F738409" w14:textId="54BD0186" w:rsidR="00905381" w:rsidRPr="00D34DFF" w:rsidRDefault="00905381" w:rsidP="00105F52">
            <w:pPr>
              <w:rPr>
                <w:rFonts w:ascii="Times New Roman" w:hAnsi="Times New Roman" w:cs="Times New Roman"/>
                <w:sz w:val="20"/>
                <w:szCs w:val="20"/>
              </w:rPr>
            </w:pPr>
            <w:r w:rsidRPr="00D34DFF">
              <w:rPr>
                <w:rFonts w:ascii="Times New Roman" w:hAnsi="Times New Roman" w:cs="Times New Roman"/>
                <w:sz w:val="20"/>
                <w:szCs w:val="20"/>
              </w:rPr>
              <w:t>10</w:t>
            </w:r>
            <w:r w:rsidRPr="00D34DFF">
              <w:rPr>
                <w:rFonts w:ascii="Times New Roman" w:hAnsi="Times New Roman" w:cs="Times New Roman"/>
                <w:sz w:val="20"/>
                <w:szCs w:val="20"/>
                <w:vertAlign w:val="superscript"/>
              </w:rPr>
              <w:t>th</w:t>
            </w:r>
            <w:r w:rsidRPr="00D34DFF">
              <w:rPr>
                <w:rFonts w:ascii="Times New Roman" w:hAnsi="Times New Roman" w:cs="Times New Roman"/>
                <w:sz w:val="20"/>
                <w:szCs w:val="20"/>
              </w:rPr>
              <w:t xml:space="preserve"> to 11</w:t>
            </w:r>
            <w:r w:rsidRPr="00D34DFF">
              <w:rPr>
                <w:rFonts w:ascii="Times New Roman" w:hAnsi="Times New Roman" w:cs="Times New Roman"/>
                <w:sz w:val="20"/>
                <w:szCs w:val="20"/>
                <w:vertAlign w:val="superscript"/>
              </w:rPr>
              <w:t>th</w:t>
            </w:r>
            <w:r w:rsidRPr="00D34DFF">
              <w:rPr>
                <w:rFonts w:ascii="Times New Roman" w:hAnsi="Times New Roman" w:cs="Times New Roman"/>
                <w:sz w:val="20"/>
                <w:szCs w:val="20"/>
              </w:rPr>
              <w:t xml:space="preserve"> parl</w:t>
            </w:r>
          </w:p>
        </w:tc>
        <w:tc>
          <w:tcPr>
            <w:tcW w:w="1751" w:type="dxa"/>
            <w:vAlign w:val="center"/>
          </w:tcPr>
          <w:p w14:paraId="1E85ACBE" w14:textId="77777777" w:rsidR="00905381" w:rsidRDefault="001C7591" w:rsidP="00105F52">
            <w:pPr>
              <w:jc w:val="center"/>
              <w:rPr>
                <w:rFonts w:ascii="Times New Roman" w:hAnsi="Times New Roman" w:cs="Times New Roman"/>
                <w:sz w:val="20"/>
                <w:szCs w:val="20"/>
              </w:rPr>
            </w:pPr>
            <w:r>
              <w:rPr>
                <w:rFonts w:ascii="Times New Roman" w:hAnsi="Times New Roman" w:cs="Times New Roman"/>
                <w:sz w:val="20"/>
                <w:szCs w:val="20"/>
              </w:rPr>
              <w:t>-.4925*</w:t>
            </w:r>
          </w:p>
          <w:p w14:paraId="5419EA81" w14:textId="150AD472"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(.2297)</w:t>
            </w:r>
          </w:p>
        </w:tc>
        <w:tc>
          <w:tcPr>
            <w:tcW w:w="1751" w:type="dxa"/>
            <w:vAlign w:val="center"/>
          </w:tcPr>
          <w:p w14:paraId="2257790F" w14:textId="77777777" w:rsidR="00905381" w:rsidRDefault="001C7591" w:rsidP="00105F52">
            <w:pPr>
              <w:jc w:val="center"/>
              <w:rPr>
                <w:rFonts w:ascii="Times New Roman" w:hAnsi="Times New Roman" w:cs="Times New Roman"/>
                <w:sz w:val="20"/>
                <w:szCs w:val="20"/>
              </w:rPr>
            </w:pPr>
            <w:r>
              <w:rPr>
                <w:rFonts w:ascii="Times New Roman" w:hAnsi="Times New Roman" w:cs="Times New Roman"/>
                <w:sz w:val="20"/>
                <w:szCs w:val="20"/>
              </w:rPr>
              <w:t>-.6758**</w:t>
            </w:r>
          </w:p>
          <w:p w14:paraId="7BA4E81F" w14:textId="7D81133E"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(.2461)</w:t>
            </w:r>
          </w:p>
        </w:tc>
        <w:tc>
          <w:tcPr>
            <w:tcW w:w="1751" w:type="dxa"/>
            <w:vAlign w:val="center"/>
          </w:tcPr>
          <w:p w14:paraId="268493F6" w14:textId="77777777" w:rsidR="00905381" w:rsidRDefault="001C7591" w:rsidP="00105F52">
            <w:pPr>
              <w:jc w:val="center"/>
              <w:rPr>
                <w:rFonts w:ascii="Times New Roman" w:hAnsi="Times New Roman" w:cs="Times New Roman"/>
                <w:sz w:val="20"/>
                <w:szCs w:val="20"/>
              </w:rPr>
            </w:pPr>
            <w:r>
              <w:rPr>
                <w:rFonts w:ascii="Times New Roman" w:hAnsi="Times New Roman" w:cs="Times New Roman"/>
                <w:sz w:val="20"/>
                <w:szCs w:val="20"/>
              </w:rPr>
              <w:t>-.5265*</w:t>
            </w:r>
          </w:p>
          <w:p w14:paraId="0069E740" w14:textId="25661189"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(.2199)</w:t>
            </w:r>
          </w:p>
        </w:tc>
        <w:tc>
          <w:tcPr>
            <w:tcW w:w="1751" w:type="dxa"/>
            <w:vAlign w:val="center"/>
          </w:tcPr>
          <w:p w14:paraId="2C3A4BB8" w14:textId="77777777" w:rsidR="00905381" w:rsidRDefault="001C7591" w:rsidP="00105F52">
            <w:pPr>
              <w:jc w:val="center"/>
              <w:rPr>
                <w:rFonts w:ascii="Times New Roman" w:hAnsi="Times New Roman" w:cs="Times New Roman"/>
                <w:sz w:val="20"/>
                <w:szCs w:val="20"/>
              </w:rPr>
            </w:pPr>
            <w:r>
              <w:rPr>
                <w:rFonts w:ascii="Times New Roman" w:hAnsi="Times New Roman" w:cs="Times New Roman"/>
                <w:sz w:val="20"/>
                <w:szCs w:val="20"/>
              </w:rPr>
              <w:t>-.7387*</w:t>
            </w:r>
          </w:p>
          <w:p w14:paraId="1D003178" w14:textId="30EB2B48"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(.3074)</w:t>
            </w:r>
          </w:p>
        </w:tc>
      </w:tr>
      <w:tr w:rsidR="006D07E5" w:rsidRPr="00D34DFF" w14:paraId="6DAE4F0B" w14:textId="77777777" w:rsidTr="006D07E5">
        <w:trPr>
          <w:trHeight w:val="572"/>
        </w:trPr>
        <w:tc>
          <w:tcPr>
            <w:tcW w:w="1751" w:type="dxa"/>
            <w:vAlign w:val="center"/>
          </w:tcPr>
          <w:p w14:paraId="7FA4609E" w14:textId="5377AB15" w:rsidR="00905381" w:rsidRPr="00D34DFF" w:rsidRDefault="001C7591" w:rsidP="00105F52">
            <w:pPr>
              <w:rPr>
                <w:rFonts w:ascii="Times New Roman" w:hAnsi="Times New Roman" w:cs="Times New Roman"/>
                <w:sz w:val="20"/>
                <w:szCs w:val="20"/>
              </w:rPr>
            </w:pPr>
            <w:r>
              <w:rPr>
                <w:rFonts w:ascii="Times New Roman" w:hAnsi="Times New Roman" w:cs="Times New Roman"/>
                <w:sz w:val="20"/>
                <w:szCs w:val="20"/>
              </w:rPr>
              <w:t>Party dummies</w:t>
            </w:r>
          </w:p>
        </w:tc>
        <w:tc>
          <w:tcPr>
            <w:tcW w:w="1751" w:type="dxa"/>
            <w:vAlign w:val="center"/>
          </w:tcPr>
          <w:p w14:paraId="601B78C5" w14:textId="29B6C74B"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w:t>
            </w:r>
          </w:p>
        </w:tc>
        <w:tc>
          <w:tcPr>
            <w:tcW w:w="1751" w:type="dxa"/>
            <w:vAlign w:val="center"/>
          </w:tcPr>
          <w:p w14:paraId="18F502A6" w14:textId="00C4E9F0"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Included</w:t>
            </w:r>
          </w:p>
        </w:tc>
        <w:tc>
          <w:tcPr>
            <w:tcW w:w="1751" w:type="dxa"/>
            <w:vAlign w:val="center"/>
          </w:tcPr>
          <w:p w14:paraId="0A734F0F" w14:textId="089BF233"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w:t>
            </w:r>
          </w:p>
        </w:tc>
        <w:tc>
          <w:tcPr>
            <w:tcW w:w="1751" w:type="dxa"/>
            <w:vAlign w:val="center"/>
          </w:tcPr>
          <w:p w14:paraId="04ACA122" w14:textId="273EB295"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Included</w:t>
            </w:r>
          </w:p>
        </w:tc>
      </w:tr>
      <w:tr w:rsidR="006D07E5" w:rsidRPr="00D34DFF" w14:paraId="31838924" w14:textId="77777777" w:rsidTr="006D07E5">
        <w:trPr>
          <w:trHeight w:val="572"/>
        </w:trPr>
        <w:tc>
          <w:tcPr>
            <w:tcW w:w="1751" w:type="dxa"/>
            <w:vAlign w:val="center"/>
          </w:tcPr>
          <w:p w14:paraId="531B53F4" w14:textId="74742070" w:rsidR="00905381" w:rsidRPr="00D34DFF" w:rsidRDefault="001C7591" w:rsidP="00105F52">
            <w:pPr>
              <w:rPr>
                <w:rFonts w:ascii="Times New Roman" w:hAnsi="Times New Roman" w:cs="Times New Roman"/>
                <w:sz w:val="20"/>
                <w:szCs w:val="20"/>
              </w:rPr>
            </w:pPr>
            <w:r>
              <w:rPr>
                <w:rFonts w:ascii="Times New Roman" w:hAnsi="Times New Roman" w:cs="Times New Roman"/>
                <w:sz w:val="20"/>
                <w:szCs w:val="20"/>
              </w:rPr>
              <w:t>County dummies</w:t>
            </w:r>
          </w:p>
        </w:tc>
        <w:tc>
          <w:tcPr>
            <w:tcW w:w="1751" w:type="dxa"/>
            <w:vAlign w:val="center"/>
          </w:tcPr>
          <w:p w14:paraId="5A709453" w14:textId="1A0BBC1E"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w:t>
            </w:r>
          </w:p>
        </w:tc>
        <w:tc>
          <w:tcPr>
            <w:tcW w:w="1751" w:type="dxa"/>
            <w:vAlign w:val="center"/>
          </w:tcPr>
          <w:p w14:paraId="2BF72871" w14:textId="5E16C290"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Included</w:t>
            </w:r>
          </w:p>
        </w:tc>
        <w:tc>
          <w:tcPr>
            <w:tcW w:w="1751" w:type="dxa"/>
            <w:vAlign w:val="center"/>
          </w:tcPr>
          <w:p w14:paraId="43D74D4B" w14:textId="61A73FAE"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w:t>
            </w:r>
          </w:p>
        </w:tc>
        <w:tc>
          <w:tcPr>
            <w:tcW w:w="1751" w:type="dxa"/>
            <w:vAlign w:val="center"/>
          </w:tcPr>
          <w:p w14:paraId="35BD12B5" w14:textId="2B55C098"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Included</w:t>
            </w:r>
          </w:p>
        </w:tc>
      </w:tr>
      <w:tr w:rsidR="006D07E5" w:rsidRPr="00D34DFF" w14:paraId="7D221A6A" w14:textId="77777777" w:rsidTr="006D07E5">
        <w:trPr>
          <w:trHeight w:val="572"/>
        </w:trPr>
        <w:tc>
          <w:tcPr>
            <w:tcW w:w="1751" w:type="dxa"/>
            <w:vAlign w:val="center"/>
          </w:tcPr>
          <w:p w14:paraId="1E30E653" w14:textId="6A868FB2" w:rsidR="00905381" w:rsidRPr="00D34DFF" w:rsidRDefault="001C7591" w:rsidP="00105F52">
            <w:pPr>
              <w:rPr>
                <w:rFonts w:ascii="Times New Roman" w:hAnsi="Times New Roman" w:cs="Times New Roman"/>
                <w:sz w:val="20"/>
                <w:szCs w:val="20"/>
              </w:rPr>
            </w:pPr>
            <w:r>
              <w:rPr>
                <w:rFonts w:ascii="Times New Roman" w:hAnsi="Times New Roman" w:cs="Times New Roman"/>
                <w:sz w:val="20"/>
                <w:szCs w:val="20"/>
              </w:rPr>
              <w:t>Issue dummies</w:t>
            </w:r>
          </w:p>
        </w:tc>
        <w:tc>
          <w:tcPr>
            <w:tcW w:w="1751" w:type="dxa"/>
            <w:vAlign w:val="center"/>
          </w:tcPr>
          <w:p w14:paraId="16E4BC94" w14:textId="208BC0EE"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w:t>
            </w:r>
          </w:p>
        </w:tc>
        <w:tc>
          <w:tcPr>
            <w:tcW w:w="1751" w:type="dxa"/>
            <w:vAlign w:val="center"/>
          </w:tcPr>
          <w:p w14:paraId="3F9FBFCD" w14:textId="2A330108"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w:t>
            </w:r>
          </w:p>
        </w:tc>
        <w:tc>
          <w:tcPr>
            <w:tcW w:w="1751" w:type="dxa"/>
            <w:vAlign w:val="center"/>
          </w:tcPr>
          <w:p w14:paraId="55DDDD2F" w14:textId="6842ED09"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Included</w:t>
            </w:r>
          </w:p>
        </w:tc>
        <w:tc>
          <w:tcPr>
            <w:tcW w:w="1751" w:type="dxa"/>
            <w:vAlign w:val="center"/>
          </w:tcPr>
          <w:p w14:paraId="008EB0D2" w14:textId="13CA3F1E"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Included</w:t>
            </w:r>
          </w:p>
        </w:tc>
      </w:tr>
      <w:tr w:rsidR="006D07E5" w:rsidRPr="00D34DFF" w14:paraId="00293E1C" w14:textId="77777777" w:rsidTr="006D07E5">
        <w:trPr>
          <w:trHeight w:val="572"/>
        </w:trPr>
        <w:tc>
          <w:tcPr>
            <w:tcW w:w="1751" w:type="dxa"/>
            <w:vAlign w:val="center"/>
          </w:tcPr>
          <w:p w14:paraId="5638CCE0" w14:textId="4940692D" w:rsidR="001C7591" w:rsidRDefault="001C7591" w:rsidP="00105F52">
            <w:pPr>
              <w:rPr>
                <w:rFonts w:ascii="Times New Roman" w:hAnsi="Times New Roman" w:cs="Times New Roman"/>
                <w:sz w:val="20"/>
                <w:szCs w:val="20"/>
              </w:rPr>
            </w:pPr>
            <w:r>
              <w:rPr>
                <w:rFonts w:ascii="Times New Roman" w:hAnsi="Times New Roman" w:cs="Times New Roman"/>
                <w:sz w:val="20"/>
                <w:szCs w:val="20"/>
              </w:rPr>
              <w:t>Procedure dummies</w:t>
            </w:r>
          </w:p>
        </w:tc>
        <w:tc>
          <w:tcPr>
            <w:tcW w:w="1751" w:type="dxa"/>
            <w:vAlign w:val="center"/>
          </w:tcPr>
          <w:p w14:paraId="5C189620" w14:textId="2C751BC4"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w:t>
            </w:r>
          </w:p>
        </w:tc>
        <w:tc>
          <w:tcPr>
            <w:tcW w:w="1751" w:type="dxa"/>
            <w:vAlign w:val="center"/>
          </w:tcPr>
          <w:p w14:paraId="364420EB" w14:textId="01BB46E8"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w:t>
            </w:r>
          </w:p>
        </w:tc>
        <w:tc>
          <w:tcPr>
            <w:tcW w:w="1751" w:type="dxa"/>
            <w:vAlign w:val="center"/>
          </w:tcPr>
          <w:p w14:paraId="6EAFA24C" w14:textId="6A8C6655"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Included</w:t>
            </w:r>
          </w:p>
        </w:tc>
        <w:tc>
          <w:tcPr>
            <w:tcW w:w="1751" w:type="dxa"/>
            <w:vAlign w:val="center"/>
          </w:tcPr>
          <w:p w14:paraId="62F23006" w14:textId="50E428B4"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Included</w:t>
            </w:r>
          </w:p>
        </w:tc>
      </w:tr>
      <w:tr w:rsidR="006D07E5" w:rsidRPr="00D34DFF" w14:paraId="04AFABD0" w14:textId="77777777" w:rsidTr="006D07E5">
        <w:trPr>
          <w:trHeight w:val="572"/>
        </w:trPr>
        <w:tc>
          <w:tcPr>
            <w:tcW w:w="1751" w:type="dxa"/>
            <w:vAlign w:val="center"/>
          </w:tcPr>
          <w:p w14:paraId="233BE8E7" w14:textId="625EF01A" w:rsidR="001C7591" w:rsidRDefault="001C7591" w:rsidP="00105F52">
            <w:pPr>
              <w:rPr>
                <w:rFonts w:ascii="Times New Roman" w:hAnsi="Times New Roman" w:cs="Times New Roman"/>
                <w:sz w:val="20"/>
                <w:szCs w:val="20"/>
              </w:rPr>
            </w:pPr>
            <w:r>
              <w:rPr>
                <w:rFonts w:ascii="Times New Roman" w:hAnsi="Times New Roman" w:cs="Times New Roman"/>
                <w:sz w:val="20"/>
                <w:szCs w:val="20"/>
              </w:rPr>
              <w:t>Constant</w:t>
            </w:r>
          </w:p>
        </w:tc>
        <w:tc>
          <w:tcPr>
            <w:tcW w:w="1751" w:type="dxa"/>
            <w:vAlign w:val="center"/>
          </w:tcPr>
          <w:p w14:paraId="6F2DEF5B" w14:textId="77777777" w:rsidR="001C7591" w:rsidRDefault="001C7591" w:rsidP="00105F52">
            <w:pPr>
              <w:jc w:val="center"/>
              <w:rPr>
                <w:rFonts w:ascii="Times New Roman" w:hAnsi="Times New Roman" w:cs="Times New Roman"/>
                <w:sz w:val="20"/>
                <w:szCs w:val="20"/>
              </w:rPr>
            </w:pPr>
            <w:r>
              <w:rPr>
                <w:rFonts w:ascii="Times New Roman" w:hAnsi="Times New Roman" w:cs="Times New Roman"/>
                <w:sz w:val="20"/>
                <w:szCs w:val="20"/>
              </w:rPr>
              <w:t>-.9402***</w:t>
            </w:r>
          </w:p>
          <w:p w14:paraId="4C629F3D" w14:textId="6D4BBC27" w:rsidR="001C7591" w:rsidRDefault="001C7591" w:rsidP="00105F52">
            <w:pPr>
              <w:jc w:val="center"/>
              <w:rPr>
                <w:rFonts w:ascii="Times New Roman" w:hAnsi="Times New Roman" w:cs="Times New Roman"/>
                <w:sz w:val="20"/>
                <w:szCs w:val="20"/>
              </w:rPr>
            </w:pPr>
            <w:r>
              <w:rPr>
                <w:rFonts w:ascii="Times New Roman" w:hAnsi="Times New Roman" w:cs="Times New Roman"/>
                <w:sz w:val="20"/>
                <w:szCs w:val="20"/>
              </w:rPr>
              <w:t>(.1312)</w:t>
            </w:r>
          </w:p>
        </w:tc>
        <w:tc>
          <w:tcPr>
            <w:tcW w:w="1751" w:type="dxa"/>
            <w:vAlign w:val="center"/>
          </w:tcPr>
          <w:p w14:paraId="0D7E201A" w14:textId="77777777" w:rsidR="001C7591" w:rsidRDefault="001C7591" w:rsidP="00105F52">
            <w:pPr>
              <w:jc w:val="center"/>
              <w:rPr>
                <w:rFonts w:ascii="Times New Roman" w:hAnsi="Times New Roman" w:cs="Times New Roman"/>
                <w:sz w:val="20"/>
                <w:szCs w:val="20"/>
              </w:rPr>
            </w:pPr>
            <w:r>
              <w:rPr>
                <w:rFonts w:ascii="Times New Roman" w:hAnsi="Times New Roman" w:cs="Times New Roman"/>
                <w:sz w:val="20"/>
                <w:szCs w:val="20"/>
              </w:rPr>
              <w:t>-6.465***</w:t>
            </w:r>
          </w:p>
          <w:p w14:paraId="7E83BF46" w14:textId="7EF26A6F" w:rsidR="001C7591" w:rsidRDefault="001C7591" w:rsidP="00105F52">
            <w:pPr>
              <w:jc w:val="center"/>
              <w:rPr>
                <w:rFonts w:ascii="Times New Roman" w:hAnsi="Times New Roman" w:cs="Times New Roman"/>
                <w:sz w:val="20"/>
                <w:szCs w:val="20"/>
              </w:rPr>
            </w:pPr>
            <w:r>
              <w:rPr>
                <w:rFonts w:ascii="Times New Roman" w:hAnsi="Times New Roman" w:cs="Times New Roman"/>
                <w:sz w:val="20"/>
                <w:szCs w:val="20"/>
              </w:rPr>
              <w:t>(.6150)</w:t>
            </w:r>
          </w:p>
        </w:tc>
        <w:tc>
          <w:tcPr>
            <w:tcW w:w="1751" w:type="dxa"/>
            <w:vAlign w:val="center"/>
          </w:tcPr>
          <w:p w14:paraId="34EA21AE" w14:textId="77777777" w:rsidR="001C7591" w:rsidRDefault="001C7591" w:rsidP="00105F52">
            <w:pPr>
              <w:jc w:val="center"/>
              <w:rPr>
                <w:rFonts w:ascii="Times New Roman" w:hAnsi="Times New Roman" w:cs="Times New Roman"/>
                <w:sz w:val="20"/>
                <w:szCs w:val="20"/>
              </w:rPr>
            </w:pPr>
            <w:r>
              <w:rPr>
                <w:rFonts w:ascii="Times New Roman" w:hAnsi="Times New Roman" w:cs="Times New Roman"/>
                <w:sz w:val="20"/>
                <w:szCs w:val="20"/>
              </w:rPr>
              <w:t>-.6385*</w:t>
            </w:r>
          </w:p>
          <w:p w14:paraId="1F4DD1A6" w14:textId="43EB0DE5" w:rsidR="001C7591" w:rsidRDefault="001C7591" w:rsidP="00105F52">
            <w:pPr>
              <w:jc w:val="center"/>
              <w:rPr>
                <w:rFonts w:ascii="Times New Roman" w:hAnsi="Times New Roman" w:cs="Times New Roman"/>
                <w:sz w:val="20"/>
                <w:szCs w:val="20"/>
              </w:rPr>
            </w:pPr>
            <w:r>
              <w:rPr>
                <w:rFonts w:ascii="Times New Roman" w:hAnsi="Times New Roman" w:cs="Times New Roman"/>
                <w:sz w:val="20"/>
                <w:szCs w:val="20"/>
              </w:rPr>
              <w:t>(.3137)</w:t>
            </w:r>
          </w:p>
        </w:tc>
        <w:tc>
          <w:tcPr>
            <w:tcW w:w="1751" w:type="dxa"/>
            <w:vAlign w:val="center"/>
          </w:tcPr>
          <w:p w14:paraId="25D30678" w14:textId="77777777" w:rsidR="001C7591" w:rsidRDefault="001C7591" w:rsidP="00105F52">
            <w:pPr>
              <w:jc w:val="center"/>
              <w:rPr>
                <w:rFonts w:ascii="Times New Roman" w:hAnsi="Times New Roman" w:cs="Times New Roman"/>
                <w:sz w:val="20"/>
                <w:szCs w:val="20"/>
              </w:rPr>
            </w:pPr>
            <w:r>
              <w:rPr>
                <w:rFonts w:ascii="Times New Roman" w:hAnsi="Times New Roman" w:cs="Times New Roman"/>
                <w:sz w:val="20"/>
                <w:szCs w:val="20"/>
              </w:rPr>
              <w:t>-6.392***</w:t>
            </w:r>
          </w:p>
          <w:p w14:paraId="07709278" w14:textId="7D5235EE" w:rsidR="001C7591" w:rsidRDefault="001C7591" w:rsidP="00105F52">
            <w:pPr>
              <w:jc w:val="center"/>
              <w:rPr>
                <w:rFonts w:ascii="Times New Roman" w:hAnsi="Times New Roman" w:cs="Times New Roman"/>
                <w:sz w:val="20"/>
                <w:szCs w:val="20"/>
              </w:rPr>
            </w:pPr>
            <w:r>
              <w:rPr>
                <w:rFonts w:ascii="Times New Roman" w:hAnsi="Times New Roman" w:cs="Times New Roman"/>
                <w:sz w:val="20"/>
                <w:szCs w:val="20"/>
              </w:rPr>
              <w:t>(.7360)</w:t>
            </w:r>
          </w:p>
        </w:tc>
      </w:tr>
      <w:tr w:rsidR="006D07E5" w:rsidRPr="00D34DFF" w14:paraId="0CD70A6F" w14:textId="77777777" w:rsidTr="006D07E5">
        <w:trPr>
          <w:trHeight w:val="572"/>
        </w:trPr>
        <w:tc>
          <w:tcPr>
            <w:tcW w:w="1751" w:type="dxa"/>
            <w:vAlign w:val="center"/>
          </w:tcPr>
          <w:p w14:paraId="205C4235" w14:textId="2BABEA8F" w:rsidR="00905381" w:rsidRPr="00D34DFF" w:rsidRDefault="00905381" w:rsidP="00105F52">
            <w:pPr>
              <w:rPr>
                <w:rFonts w:ascii="Times New Roman" w:hAnsi="Times New Roman" w:cs="Times New Roman"/>
                <w:sz w:val="20"/>
                <w:szCs w:val="20"/>
              </w:rPr>
            </w:pPr>
            <w:r w:rsidRPr="00D34DFF">
              <w:rPr>
                <w:rFonts w:ascii="Times New Roman" w:hAnsi="Times New Roman" w:cs="Times New Roman"/>
                <w:sz w:val="20"/>
                <w:szCs w:val="20"/>
              </w:rPr>
              <w:t>Psuedo-R</w:t>
            </w:r>
            <w:r w:rsidRPr="004F4359">
              <w:rPr>
                <w:rFonts w:ascii="Times New Roman" w:hAnsi="Times New Roman" w:cs="Times New Roman"/>
                <w:sz w:val="20"/>
                <w:szCs w:val="20"/>
                <w:vertAlign w:val="superscript"/>
              </w:rPr>
              <w:t>2</w:t>
            </w:r>
          </w:p>
        </w:tc>
        <w:tc>
          <w:tcPr>
            <w:tcW w:w="1751" w:type="dxa"/>
            <w:vAlign w:val="center"/>
          </w:tcPr>
          <w:p w14:paraId="0E64A746" w14:textId="5B84CDA3"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.0599</w:t>
            </w:r>
          </w:p>
        </w:tc>
        <w:tc>
          <w:tcPr>
            <w:tcW w:w="1751" w:type="dxa"/>
            <w:vAlign w:val="center"/>
          </w:tcPr>
          <w:p w14:paraId="4671EEDD" w14:textId="00B14DDA"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.0933</w:t>
            </w:r>
          </w:p>
        </w:tc>
        <w:tc>
          <w:tcPr>
            <w:tcW w:w="1751" w:type="dxa"/>
            <w:vAlign w:val="center"/>
          </w:tcPr>
          <w:p w14:paraId="1BE5643C" w14:textId="449F32AE"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.1472</w:t>
            </w:r>
          </w:p>
        </w:tc>
        <w:tc>
          <w:tcPr>
            <w:tcW w:w="1751" w:type="dxa"/>
            <w:vAlign w:val="center"/>
          </w:tcPr>
          <w:p w14:paraId="4A43245E" w14:textId="2F27D2E9"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.1838</w:t>
            </w:r>
          </w:p>
        </w:tc>
      </w:tr>
      <w:tr w:rsidR="006D07E5" w:rsidRPr="00D34DFF" w14:paraId="2779893D" w14:textId="77777777" w:rsidTr="006D07E5">
        <w:trPr>
          <w:trHeight w:val="572"/>
        </w:trPr>
        <w:tc>
          <w:tcPr>
            <w:tcW w:w="1751" w:type="dxa"/>
            <w:vAlign w:val="center"/>
          </w:tcPr>
          <w:p w14:paraId="30B80776" w14:textId="77777777" w:rsidR="00905381" w:rsidRPr="00D34DFF" w:rsidRDefault="00905381" w:rsidP="00105F52">
            <w:pPr>
              <w:rPr>
                <w:rFonts w:ascii="Times New Roman" w:hAnsi="Times New Roman" w:cs="Times New Roman"/>
                <w:sz w:val="20"/>
                <w:szCs w:val="20"/>
              </w:rPr>
            </w:pPr>
            <w:r w:rsidRPr="00D34DFF">
              <w:rPr>
                <w:rFonts w:ascii="Times New Roman" w:hAnsi="Times New Roman" w:cs="Times New Roman"/>
                <w:sz w:val="20"/>
                <w:szCs w:val="20"/>
              </w:rPr>
              <w:t>Observations</w:t>
            </w:r>
          </w:p>
        </w:tc>
        <w:tc>
          <w:tcPr>
            <w:tcW w:w="1751" w:type="dxa"/>
            <w:vAlign w:val="center"/>
          </w:tcPr>
          <w:p w14:paraId="1F030A1E" w14:textId="10D1D736"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4816</w:t>
            </w:r>
          </w:p>
        </w:tc>
        <w:tc>
          <w:tcPr>
            <w:tcW w:w="1751" w:type="dxa"/>
            <w:vAlign w:val="center"/>
          </w:tcPr>
          <w:p w14:paraId="52A7E8FB" w14:textId="55CD3F38"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4575</w:t>
            </w:r>
          </w:p>
        </w:tc>
        <w:tc>
          <w:tcPr>
            <w:tcW w:w="1751" w:type="dxa"/>
            <w:vAlign w:val="center"/>
          </w:tcPr>
          <w:p w14:paraId="0EA1B4FC" w14:textId="5BCC3878"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4291</w:t>
            </w:r>
          </w:p>
        </w:tc>
        <w:tc>
          <w:tcPr>
            <w:tcW w:w="1751" w:type="dxa"/>
            <w:vAlign w:val="center"/>
          </w:tcPr>
          <w:p w14:paraId="6CA8EC2E" w14:textId="2B80EC6D" w:rsidR="0090538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4082</w:t>
            </w:r>
          </w:p>
        </w:tc>
      </w:tr>
      <w:tr w:rsidR="006D07E5" w:rsidRPr="00D34DFF" w14:paraId="2579D526" w14:textId="77777777" w:rsidTr="006D07E5">
        <w:trPr>
          <w:trHeight w:val="572"/>
        </w:trPr>
        <w:tc>
          <w:tcPr>
            <w:tcW w:w="1751" w:type="dxa"/>
            <w:vAlign w:val="center"/>
          </w:tcPr>
          <w:p w14:paraId="3BAC1957" w14:textId="26C49C1F" w:rsidR="001C7591" w:rsidRPr="00D34DFF" w:rsidRDefault="001C7591" w:rsidP="001C7591">
            <w:pPr>
              <w:rPr>
                <w:rFonts w:ascii="Times New Roman" w:hAnsi="Times New Roman" w:cs="Times New Roman"/>
                <w:sz w:val="20"/>
                <w:szCs w:val="20"/>
              </w:rPr>
            </w:pPr>
            <w:r>
              <w:rPr>
                <w:rFonts w:ascii="Times New Roman" w:hAnsi="Times New Roman" w:cs="Times New Roman"/>
                <w:sz w:val="20"/>
                <w:szCs w:val="20"/>
              </w:rPr>
              <w:t>N (legislative motion clusters)</w:t>
            </w:r>
          </w:p>
        </w:tc>
        <w:tc>
          <w:tcPr>
            <w:tcW w:w="1751" w:type="dxa"/>
            <w:vAlign w:val="center"/>
          </w:tcPr>
          <w:p w14:paraId="5454F9F1" w14:textId="7AD4EE77" w:rsidR="001C7591" w:rsidRDefault="001C7591" w:rsidP="00105F52">
            <w:pPr>
              <w:jc w:val="center"/>
              <w:rPr>
                <w:rFonts w:ascii="Times New Roman" w:hAnsi="Times New Roman" w:cs="Times New Roman"/>
                <w:sz w:val="20"/>
                <w:szCs w:val="20"/>
              </w:rPr>
            </w:pPr>
            <w:r>
              <w:rPr>
                <w:rFonts w:ascii="Times New Roman" w:hAnsi="Times New Roman" w:cs="Times New Roman"/>
                <w:sz w:val="20"/>
                <w:szCs w:val="20"/>
              </w:rPr>
              <w:t>46</w:t>
            </w:r>
          </w:p>
        </w:tc>
        <w:tc>
          <w:tcPr>
            <w:tcW w:w="1751" w:type="dxa"/>
            <w:vAlign w:val="center"/>
          </w:tcPr>
          <w:p w14:paraId="5B057C80" w14:textId="3DFF2814"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46</w:t>
            </w:r>
          </w:p>
        </w:tc>
        <w:tc>
          <w:tcPr>
            <w:tcW w:w="1751" w:type="dxa"/>
            <w:vAlign w:val="center"/>
          </w:tcPr>
          <w:p w14:paraId="7C860E31" w14:textId="2A6803F2"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43</w:t>
            </w:r>
          </w:p>
        </w:tc>
        <w:tc>
          <w:tcPr>
            <w:tcW w:w="1751" w:type="dxa"/>
            <w:vAlign w:val="center"/>
          </w:tcPr>
          <w:p w14:paraId="3DDB69E2" w14:textId="0BFACA19" w:rsidR="001C7591" w:rsidRPr="00D34DFF" w:rsidRDefault="001C7591" w:rsidP="00105F52">
            <w:pPr>
              <w:jc w:val="center"/>
              <w:rPr>
                <w:rFonts w:ascii="Times New Roman" w:hAnsi="Times New Roman" w:cs="Times New Roman"/>
                <w:sz w:val="20"/>
                <w:szCs w:val="20"/>
              </w:rPr>
            </w:pPr>
            <w:r>
              <w:rPr>
                <w:rFonts w:ascii="Times New Roman" w:hAnsi="Times New Roman" w:cs="Times New Roman"/>
                <w:sz w:val="20"/>
                <w:szCs w:val="20"/>
              </w:rPr>
              <w:t>43</w:t>
            </w:r>
          </w:p>
        </w:tc>
      </w:tr>
    </w:tbl>
    <w:p w14:paraId="7C92AB9E" w14:textId="3897E253" w:rsidR="00905381" w:rsidRPr="00FF44C7" w:rsidRDefault="00905381" w:rsidP="00905381">
      <w:pPr>
        <w:spacing w:line="360" w:lineRule="auto"/>
        <w:rPr>
          <w:rFonts w:ascii="Times New Roman" w:hAnsi="Times New Roman" w:cs="Times New Roman"/>
          <w:sz w:val="20"/>
          <w:szCs w:val="20"/>
        </w:rPr>
      </w:pPr>
      <w:r w:rsidRPr="00FF44C7">
        <w:rPr>
          <w:rFonts w:ascii="Times New Roman" w:hAnsi="Times New Roman" w:cs="Times New Roman"/>
          <w:sz w:val="20"/>
          <w:szCs w:val="20"/>
        </w:rPr>
        <w:t>Note</w:t>
      </w:r>
      <w:r w:rsidR="006D07E5">
        <w:rPr>
          <w:rFonts w:ascii="Times New Roman" w:hAnsi="Times New Roman" w:cs="Times New Roman"/>
          <w:sz w:val="20"/>
          <w:szCs w:val="20"/>
        </w:rPr>
        <w:t>s</w:t>
      </w:r>
      <w:r w:rsidRPr="00FF44C7">
        <w:rPr>
          <w:rFonts w:ascii="Times New Roman" w:hAnsi="Times New Roman" w:cs="Times New Roman"/>
          <w:sz w:val="20"/>
          <w:szCs w:val="20"/>
        </w:rPr>
        <w:t>: *** p ≤ .001, ** p ≤ .01, *p ≤ .05, †p ≤ .10. Standard errors are c</w:t>
      </w:r>
      <w:r w:rsidR="001C7591" w:rsidRPr="00FF44C7">
        <w:rPr>
          <w:rFonts w:ascii="Times New Roman" w:hAnsi="Times New Roman" w:cs="Times New Roman"/>
          <w:sz w:val="20"/>
          <w:szCs w:val="20"/>
        </w:rPr>
        <w:t>lustered by legislative motion.</w:t>
      </w:r>
      <w:r w:rsidR="00D34DFF" w:rsidRPr="00FF44C7">
        <w:rPr>
          <w:rFonts w:ascii="Times New Roman" w:hAnsi="Times New Roman" w:cs="Times New Roman"/>
          <w:sz w:val="20"/>
          <w:szCs w:val="20"/>
        </w:rPr>
        <w:t xml:space="preserve"> Dissenting votes are defined as </w:t>
      </w:r>
      <w:r w:rsidR="001C7591" w:rsidRPr="00FF44C7">
        <w:rPr>
          <w:rFonts w:ascii="Times New Roman" w:hAnsi="Times New Roman" w:cs="Times New Roman"/>
          <w:sz w:val="20"/>
          <w:szCs w:val="20"/>
        </w:rPr>
        <w:t xml:space="preserve">votes cast by an MP against the majority of his/her </w:t>
      </w:r>
      <w:r w:rsidR="00D34DFF" w:rsidRPr="00FF44C7">
        <w:rPr>
          <w:rFonts w:ascii="Times New Roman" w:hAnsi="Times New Roman" w:cs="Times New Roman"/>
          <w:sz w:val="20"/>
          <w:szCs w:val="20"/>
        </w:rPr>
        <w:t>own party.</w:t>
      </w:r>
    </w:p>
    <w:p w14:paraId="49939609" w14:textId="68FE355D" w:rsidR="00905381" w:rsidRPr="00D34DFF" w:rsidRDefault="00905381" w:rsidP="00AC5974">
      <w:pPr>
        <w:spacing w:line="360" w:lineRule="auto"/>
        <w:rPr>
          <w:rFonts w:ascii="Times New Roman" w:hAnsi="Times New Roman" w:cs="Times New Roman"/>
        </w:rPr>
      </w:pPr>
    </w:p>
    <w:p w14:paraId="3FFA9138" w14:textId="6D2274CA" w:rsidR="000F7DA1" w:rsidRDefault="00A8613D" w:rsidP="000F7DA1">
      <w:pPr>
        <w:spacing w:line="360" w:lineRule="auto"/>
        <w:ind w:firstLine="720"/>
        <w:rPr>
          <w:rFonts w:ascii="Times New Roman" w:hAnsi="Times New Roman" w:cs="Times New Roman"/>
        </w:rPr>
      </w:pPr>
      <w:r w:rsidRPr="00D34DFF">
        <w:rPr>
          <w:rFonts w:ascii="Times New Roman" w:hAnsi="Times New Roman" w:cs="Times New Roman"/>
        </w:rPr>
        <w:t xml:space="preserve">The results of the probit models </w:t>
      </w:r>
      <w:r w:rsidR="004F4359">
        <w:rPr>
          <w:rFonts w:ascii="Times New Roman" w:hAnsi="Times New Roman" w:cs="Times New Roman"/>
        </w:rPr>
        <w:t xml:space="preserve">largely confirm </w:t>
      </w:r>
      <w:r w:rsidRPr="00D34DFF">
        <w:rPr>
          <w:rFonts w:ascii="Times New Roman" w:hAnsi="Times New Roman" w:cs="Times New Roman"/>
        </w:rPr>
        <w:t xml:space="preserve">what was apparent </w:t>
      </w:r>
      <w:r w:rsidR="006D07E5">
        <w:rPr>
          <w:rFonts w:ascii="Times New Roman" w:hAnsi="Times New Roman" w:cs="Times New Roman"/>
        </w:rPr>
        <w:t>in figure 1</w:t>
      </w:r>
      <w:r w:rsidRPr="00D34DFF">
        <w:rPr>
          <w:rFonts w:ascii="Times New Roman" w:hAnsi="Times New Roman" w:cs="Times New Roman"/>
        </w:rPr>
        <w:t xml:space="preserve">—an increase in party unity </w:t>
      </w:r>
      <w:r w:rsidR="000F7DA1">
        <w:rPr>
          <w:rFonts w:ascii="Times New Roman" w:hAnsi="Times New Roman" w:cs="Times New Roman"/>
        </w:rPr>
        <w:t>coinciding with each subsequent parliament post-2002</w:t>
      </w:r>
      <w:r w:rsidRPr="00D34DFF">
        <w:rPr>
          <w:rFonts w:ascii="Times New Roman" w:hAnsi="Times New Roman" w:cs="Times New Roman"/>
        </w:rPr>
        <w:t xml:space="preserve">. </w:t>
      </w:r>
      <w:r w:rsidR="004F4359">
        <w:rPr>
          <w:rFonts w:ascii="Times New Roman" w:hAnsi="Times New Roman" w:cs="Times New Roman"/>
        </w:rPr>
        <w:t xml:space="preserve">The significance of the institutional effect on legislative dissent </w:t>
      </w:r>
      <w:r w:rsidR="000F7DA1">
        <w:rPr>
          <w:rFonts w:ascii="Times New Roman" w:hAnsi="Times New Roman" w:cs="Times New Roman"/>
        </w:rPr>
        <w:t>is</w:t>
      </w:r>
      <w:r w:rsidR="004F4359">
        <w:rPr>
          <w:rFonts w:ascii="Times New Roman" w:hAnsi="Times New Roman" w:cs="Times New Roman"/>
        </w:rPr>
        <w:t xml:space="preserve"> more consistently significant in the transition from the 10</w:t>
      </w:r>
      <w:r w:rsidR="004F4359" w:rsidRPr="004F4359">
        <w:rPr>
          <w:rFonts w:ascii="Times New Roman" w:hAnsi="Times New Roman" w:cs="Times New Roman"/>
          <w:vertAlign w:val="superscript"/>
        </w:rPr>
        <w:t>th</w:t>
      </w:r>
      <w:r w:rsidR="004F4359">
        <w:rPr>
          <w:rFonts w:ascii="Times New Roman" w:hAnsi="Times New Roman" w:cs="Times New Roman"/>
        </w:rPr>
        <w:t xml:space="preserve"> to the 11</w:t>
      </w:r>
      <w:r w:rsidR="004F4359" w:rsidRPr="004F4359">
        <w:rPr>
          <w:rFonts w:ascii="Times New Roman" w:hAnsi="Times New Roman" w:cs="Times New Roman"/>
          <w:vertAlign w:val="superscript"/>
        </w:rPr>
        <w:t>th</w:t>
      </w:r>
      <w:r w:rsidR="004F4359">
        <w:rPr>
          <w:rFonts w:ascii="Times New Roman" w:hAnsi="Times New Roman" w:cs="Times New Roman"/>
        </w:rPr>
        <w:t xml:space="preserve"> </w:t>
      </w:r>
      <w:r w:rsidR="000F7DA1">
        <w:rPr>
          <w:rFonts w:ascii="Times New Roman" w:hAnsi="Times New Roman" w:cs="Times New Roman"/>
        </w:rPr>
        <w:t xml:space="preserve">parliament </w:t>
      </w:r>
      <w:r w:rsidR="004F4359">
        <w:rPr>
          <w:rFonts w:ascii="Times New Roman" w:hAnsi="Times New Roman" w:cs="Times New Roman"/>
        </w:rPr>
        <w:t>(</w:t>
      </w:r>
      <w:r w:rsidR="000F7DA1">
        <w:rPr>
          <w:rFonts w:ascii="Times New Roman" w:hAnsi="Times New Roman" w:cs="Times New Roman"/>
        </w:rPr>
        <w:t>coinciding with the</w:t>
      </w:r>
      <w:r w:rsidR="004F4359">
        <w:rPr>
          <w:rFonts w:ascii="Times New Roman" w:hAnsi="Times New Roman" w:cs="Times New Roman"/>
        </w:rPr>
        <w:t xml:space="preserve"> constitutional change), than </w:t>
      </w:r>
      <w:r w:rsidR="006D07E5">
        <w:rPr>
          <w:rFonts w:ascii="Times New Roman" w:hAnsi="Times New Roman" w:cs="Times New Roman"/>
        </w:rPr>
        <w:t xml:space="preserve">during </w:t>
      </w:r>
      <w:r w:rsidR="000F7DA1">
        <w:rPr>
          <w:rFonts w:ascii="Times New Roman" w:hAnsi="Times New Roman" w:cs="Times New Roman"/>
        </w:rPr>
        <w:t xml:space="preserve">the transition </w:t>
      </w:r>
      <w:r w:rsidR="004F4359">
        <w:rPr>
          <w:rFonts w:ascii="Times New Roman" w:hAnsi="Times New Roman" w:cs="Times New Roman"/>
        </w:rPr>
        <w:t>from the 9</w:t>
      </w:r>
      <w:r w:rsidR="004F4359" w:rsidRPr="004F4359">
        <w:rPr>
          <w:rFonts w:ascii="Times New Roman" w:hAnsi="Times New Roman" w:cs="Times New Roman"/>
          <w:vertAlign w:val="superscript"/>
        </w:rPr>
        <w:t>th</w:t>
      </w:r>
      <w:r w:rsidR="004F4359">
        <w:rPr>
          <w:rFonts w:ascii="Times New Roman" w:hAnsi="Times New Roman" w:cs="Times New Roman"/>
        </w:rPr>
        <w:t xml:space="preserve"> to the 10</w:t>
      </w:r>
      <w:r w:rsidR="004F4359" w:rsidRPr="004F4359">
        <w:rPr>
          <w:rFonts w:ascii="Times New Roman" w:hAnsi="Times New Roman" w:cs="Times New Roman"/>
          <w:vertAlign w:val="superscript"/>
        </w:rPr>
        <w:t>th</w:t>
      </w:r>
      <w:r w:rsidR="000F7DA1">
        <w:rPr>
          <w:rFonts w:ascii="Times New Roman" w:hAnsi="Times New Roman" w:cs="Times New Roman"/>
        </w:rPr>
        <w:t>, underscoring the importance of the constitutional change in strengthening the party system.</w:t>
      </w:r>
    </w:p>
    <w:p w14:paraId="278A659E" w14:textId="068E9C83" w:rsidR="00A8613D" w:rsidRPr="00D34DFF" w:rsidRDefault="00A8613D" w:rsidP="006D07E5">
      <w:pPr>
        <w:spacing w:line="360" w:lineRule="auto"/>
        <w:ind w:firstLine="720"/>
        <w:rPr>
          <w:rFonts w:ascii="Times New Roman" w:hAnsi="Times New Roman" w:cs="Times New Roman"/>
        </w:rPr>
      </w:pPr>
      <w:r w:rsidRPr="00D34DFF">
        <w:rPr>
          <w:rFonts w:ascii="Times New Roman" w:hAnsi="Times New Roman" w:cs="Times New Roman"/>
        </w:rPr>
        <w:t xml:space="preserve">The data at this point </w:t>
      </w:r>
      <w:r w:rsidR="000F7DA1">
        <w:rPr>
          <w:rFonts w:ascii="Times New Roman" w:hAnsi="Times New Roman" w:cs="Times New Roman"/>
        </w:rPr>
        <w:t>is too limited to</w:t>
      </w:r>
      <w:r w:rsidRPr="00D34DFF">
        <w:rPr>
          <w:rFonts w:ascii="Times New Roman" w:hAnsi="Times New Roman" w:cs="Times New Roman"/>
        </w:rPr>
        <w:t xml:space="preserve"> allow a </w:t>
      </w:r>
      <w:r w:rsidR="004F4359">
        <w:rPr>
          <w:rFonts w:ascii="Times New Roman" w:hAnsi="Times New Roman" w:cs="Times New Roman"/>
        </w:rPr>
        <w:t>precise explanation of this decline in intraparty dissent</w:t>
      </w:r>
      <w:r w:rsidRPr="00D34DFF">
        <w:rPr>
          <w:rFonts w:ascii="Times New Roman" w:hAnsi="Times New Roman" w:cs="Times New Roman"/>
        </w:rPr>
        <w:t>. However, some suggestive comments can be made</w:t>
      </w:r>
      <w:r w:rsidR="000F7DA1">
        <w:rPr>
          <w:rFonts w:ascii="Times New Roman" w:hAnsi="Times New Roman" w:cs="Times New Roman"/>
        </w:rPr>
        <w:t xml:space="preserve">. </w:t>
      </w:r>
      <w:r w:rsidRPr="00D34DFF">
        <w:rPr>
          <w:rFonts w:ascii="Times New Roman" w:hAnsi="Times New Roman" w:cs="Times New Roman"/>
        </w:rPr>
        <w:t xml:space="preserve">One </w:t>
      </w:r>
      <w:r w:rsidR="00FF44C7">
        <w:rPr>
          <w:rFonts w:ascii="Times New Roman" w:hAnsi="Times New Roman" w:cs="Times New Roman"/>
        </w:rPr>
        <w:t>factor</w:t>
      </w:r>
      <w:r w:rsidRPr="00D34DFF">
        <w:rPr>
          <w:rFonts w:ascii="Times New Roman" w:hAnsi="Times New Roman" w:cs="Times New Roman"/>
        </w:rPr>
        <w:t xml:space="preserve"> </w:t>
      </w:r>
      <w:r w:rsidR="006D07E5">
        <w:rPr>
          <w:rFonts w:ascii="Times New Roman" w:hAnsi="Times New Roman" w:cs="Times New Roman"/>
        </w:rPr>
        <w:t xml:space="preserve">which may </w:t>
      </w:r>
      <w:r w:rsidR="00FF44C7">
        <w:rPr>
          <w:rFonts w:ascii="Times New Roman" w:hAnsi="Times New Roman" w:cs="Times New Roman"/>
        </w:rPr>
        <w:t>explaining</w:t>
      </w:r>
      <w:r w:rsidRPr="00D34DFF">
        <w:rPr>
          <w:rFonts w:ascii="Times New Roman" w:hAnsi="Times New Roman" w:cs="Times New Roman"/>
        </w:rPr>
        <w:t xml:space="preserve"> this increase in party unity is the proliferation of parties coinciding with </w:t>
      </w:r>
      <w:r w:rsidR="000F7DA1">
        <w:rPr>
          <w:rFonts w:ascii="Times New Roman" w:hAnsi="Times New Roman" w:cs="Times New Roman"/>
        </w:rPr>
        <w:t>the onset of multiparty contestation</w:t>
      </w:r>
      <w:r w:rsidRPr="00D34DFF">
        <w:rPr>
          <w:rFonts w:ascii="Times New Roman" w:hAnsi="Times New Roman" w:cs="Times New Roman"/>
        </w:rPr>
        <w:t xml:space="preserve">. </w:t>
      </w:r>
      <w:r w:rsidR="006D07E5">
        <w:rPr>
          <w:rFonts w:ascii="Times New Roman" w:hAnsi="Times New Roman" w:cs="Times New Roman"/>
        </w:rPr>
        <w:t xml:space="preserve">The multiple cleavages </w:t>
      </w:r>
      <w:r w:rsidRPr="00D34DFF">
        <w:rPr>
          <w:rFonts w:ascii="Times New Roman" w:hAnsi="Times New Roman" w:cs="Times New Roman"/>
        </w:rPr>
        <w:t xml:space="preserve">and ethnic diversity of Kenya has ensured that a fluid multiparty system would unfold despite the SMDP electoral system. </w:t>
      </w:r>
      <w:r w:rsidR="006D07E5">
        <w:rPr>
          <w:rFonts w:ascii="Times New Roman" w:hAnsi="Times New Roman" w:cs="Times New Roman"/>
        </w:rPr>
        <w:t>Also, a</w:t>
      </w:r>
      <w:r w:rsidRPr="00D34DFF">
        <w:rPr>
          <w:rFonts w:ascii="Times New Roman" w:hAnsi="Times New Roman" w:cs="Times New Roman"/>
        </w:rPr>
        <w:t xml:space="preserve">s </w:t>
      </w:r>
      <w:r w:rsidR="006D07E5">
        <w:rPr>
          <w:rFonts w:ascii="Times New Roman" w:hAnsi="Times New Roman" w:cs="Times New Roman"/>
        </w:rPr>
        <w:t xml:space="preserve">legislative </w:t>
      </w:r>
      <w:r w:rsidR="00FF44C7">
        <w:rPr>
          <w:rFonts w:ascii="Times New Roman" w:hAnsi="Times New Roman" w:cs="Times New Roman"/>
        </w:rPr>
        <w:t xml:space="preserve">parties </w:t>
      </w:r>
      <w:r w:rsidR="006D07E5">
        <w:rPr>
          <w:rFonts w:ascii="Times New Roman" w:hAnsi="Times New Roman" w:cs="Times New Roman"/>
        </w:rPr>
        <w:t xml:space="preserve">and organizations </w:t>
      </w:r>
      <w:r w:rsidR="00FF44C7">
        <w:rPr>
          <w:rFonts w:ascii="Times New Roman" w:hAnsi="Times New Roman" w:cs="Times New Roman"/>
        </w:rPr>
        <w:t>strengthen in the after</w:t>
      </w:r>
      <w:r w:rsidRPr="00D34DFF">
        <w:rPr>
          <w:rFonts w:ascii="Times New Roman" w:hAnsi="Times New Roman" w:cs="Times New Roman"/>
        </w:rPr>
        <w:t>math of the era of neopatrimonialism and single-party rule, so too would we expect the influence of the party leaders and whips</w:t>
      </w:r>
      <w:r w:rsidR="00FF44C7">
        <w:rPr>
          <w:rFonts w:ascii="Times New Roman" w:hAnsi="Times New Roman" w:cs="Times New Roman"/>
        </w:rPr>
        <w:t xml:space="preserve"> over their backbenchers to be more important. </w:t>
      </w:r>
      <w:r w:rsidR="006D07E5">
        <w:rPr>
          <w:rFonts w:ascii="Times New Roman" w:hAnsi="Times New Roman" w:cs="Times New Roman"/>
        </w:rPr>
        <w:t>To wit, a</w:t>
      </w:r>
      <w:r w:rsidRPr="00D34DFF">
        <w:rPr>
          <w:rFonts w:ascii="Times New Roman" w:hAnsi="Times New Roman" w:cs="Times New Roman"/>
        </w:rPr>
        <w:t xml:space="preserve">s legislative resources and professionalism increase in Kenya, so too </w:t>
      </w:r>
      <w:r w:rsidR="00FF44C7">
        <w:rPr>
          <w:rFonts w:ascii="Times New Roman" w:hAnsi="Times New Roman" w:cs="Times New Roman"/>
        </w:rPr>
        <w:t>should</w:t>
      </w:r>
      <w:r w:rsidRPr="00D34DFF">
        <w:rPr>
          <w:rFonts w:ascii="Times New Roman" w:hAnsi="Times New Roman" w:cs="Times New Roman"/>
        </w:rPr>
        <w:t xml:space="preserve"> legislators rely less o</w:t>
      </w:r>
      <w:r w:rsidR="00FF44C7">
        <w:rPr>
          <w:rFonts w:ascii="Times New Roman" w:hAnsi="Times New Roman" w:cs="Times New Roman"/>
        </w:rPr>
        <w:t>n</w:t>
      </w:r>
      <w:r w:rsidRPr="00D34DFF">
        <w:rPr>
          <w:rFonts w:ascii="Times New Roman" w:hAnsi="Times New Roman" w:cs="Times New Roman"/>
        </w:rPr>
        <w:t xml:space="preserve"> </w:t>
      </w:r>
      <w:r w:rsidR="00FF44C7">
        <w:rPr>
          <w:rFonts w:ascii="Times New Roman" w:hAnsi="Times New Roman" w:cs="Times New Roman"/>
        </w:rPr>
        <w:t>clientelistic</w:t>
      </w:r>
      <w:r w:rsidRPr="00D34DFF">
        <w:rPr>
          <w:rFonts w:ascii="Times New Roman" w:hAnsi="Times New Roman" w:cs="Times New Roman"/>
        </w:rPr>
        <w:t xml:space="preserve"> relationships at the local level</w:t>
      </w:r>
      <w:r w:rsidR="00FF44C7">
        <w:rPr>
          <w:rFonts w:ascii="Times New Roman" w:hAnsi="Times New Roman" w:cs="Times New Roman"/>
        </w:rPr>
        <w:t xml:space="preserve"> to remain in power</w:t>
      </w:r>
      <w:r w:rsidRPr="00D34DFF">
        <w:rPr>
          <w:rFonts w:ascii="Times New Roman" w:hAnsi="Times New Roman" w:cs="Times New Roman"/>
        </w:rPr>
        <w:t xml:space="preserve">. </w:t>
      </w:r>
    </w:p>
    <w:p w14:paraId="1384D7E1" w14:textId="77777777" w:rsidR="00A8613D" w:rsidRPr="00D34DFF" w:rsidRDefault="00A8613D" w:rsidP="00AC5974">
      <w:pPr>
        <w:spacing w:line="360" w:lineRule="auto"/>
        <w:rPr>
          <w:rFonts w:ascii="Times New Roman" w:hAnsi="Times New Roman" w:cs="Times New Roman"/>
        </w:rPr>
      </w:pPr>
    </w:p>
    <w:p w14:paraId="3B18192A" w14:textId="13220ED6" w:rsidR="00534117" w:rsidRPr="00FF44C7" w:rsidRDefault="00FF44C7" w:rsidP="00455BEC">
      <w:pPr>
        <w:spacing w:line="360" w:lineRule="auto"/>
        <w:rPr>
          <w:rFonts w:ascii="Times New Roman" w:hAnsi="Times New Roman" w:cs="Times New Roman"/>
          <w:i/>
        </w:rPr>
      </w:pPr>
      <w:r w:rsidRPr="00FF44C7">
        <w:rPr>
          <w:rFonts w:ascii="Times New Roman" w:hAnsi="Times New Roman" w:cs="Times New Roman"/>
          <w:i/>
        </w:rPr>
        <w:t>Legislative consensus</w:t>
      </w:r>
    </w:p>
    <w:p w14:paraId="2D509263" w14:textId="303896F8" w:rsidR="00FF44C7" w:rsidRDefault="00346AB2" w:rsidP="00346AB2">
      <w:pPr>
        <w:spacing w:line="360" w:lineRule="auto"/>
        <w:rPr>
          <w:rFonts w:ascii="Times New Roman" w:hAnsi="Times New Roman" w:cs="Times New Roman"/>
        </w:rPr>
      </w:pPr>
      <w:r>
        <w:rPr>
          <w:rFonts w:ascii="Times New Roman" w:hAnsi="Times New Roman" w:cs="Times New Roman"/>
        </w:rPr>
        <w:t xml:space="preserve">Another measure of party system strength is legislative consensus. </w:t>
      </w:r>
      <w:r w:rsidR="00EB5AC2">
        <w:rPr>
          <w:rFonts w:ascii="Times New Roman" w:hAnsi="Times New Roman" w:cs="Times New Roman"/>
        </w:rPr>
        <w:t>Reasonably people</w:t>
      </w:r>
      <w:r>
        <w:rPr>
          <w:rFonts w:ascii="Times New Roman" w:hAnsi="Times New Roman" w:cs="Times New Roman"/>
        </w:rPr>
        <w:t xml:space="preserve"> disagree over whether majoritarian or consensual institutions are most conducive to </w:t>
      </w:r>
      <w:r w:rsidR="00EB5AC2">
        <w:rPr>
          <w:rFonts w:ascii="Times New Roman" w:hAnsi="Times New Roman" w:cs="Times New Roman"/>
        </w:rPr>
        <w:t>democratization. Given the ‘essentially contested’ nature of this debate,</w:t>
      </w:r>
      <w:r>
        <w:rPr>
          <w:rFonts w:ascii="Times New Roman" w:hAnsi="Times New Roman" w:cs="Times New Roman"/>
        </w:rPr>
        <w:t xml:space="preserve"> I will </w:t>
      </w:r>
      <w:r w:rsidR="00EB5AC2">
        <w:rPr>
          <w:rFonts w:ascii="Times New Roman" w:hAnsi="Times New Roman" w:cs="Times New Roman"/>
        </w:rPr>
        <w:t>simply highlight</w:t>
      </w:r>
      <w:r>
        <w:rPr>
          <w:rFonts w:ascii="Times New Roman" w:hAnsi="Times New Roman" w:cs="Times New Roman"/>
        </w:rPr>
        <w:t xml:space="preserve"> </w:t>
      </w:r>
      <w:r w:rsidR="00EB5AC2">
        <w:rPr>
          <w:rFonts w:ascii="Times New Roman" w:hAnsi="Times New Roman" w:cs="Times New Roman"/>
        </w:rPr>
        <w:t>a few measures of</w:t>
      </w:r>
      <w:r>
        <w:rPr>
          <w:rFonts w:ascii="Times New Roman" w:hAnsi="Times New Roman" w:cs="Times New Roman"/>
        </w:rPr>
        <w:t xml:space="preserve"> levels of consensus </w:t>
      </w:r>
      <w:r w:rsidR="00EB5AC2">
        <w:rPr>
          <w:rFonts w:ascii="Times New Roman" w:hAnsi="Times New Roman" w:cs="Times New Roman"/>
        </w:rPr>
        <w:t>as applied to</w:t>
      </w:r>
      <w:r>
        <w:rPr>
          <w:rFonts w:ascii="Times New Roman" w:hAnsi="Times New Roman" w:cs="Times New Roman"/>
        </w:rPr>
        <w:t xml:space="preserve"> the</w:t>
      </w:r>
      <w:r w:rsidR="00EB5AC2">
        <w:rPr>
          <w:rFonts w:ascii="Times New Roman" w:hAnsi="Times New Roman" w:cs="Times New Roman"/>
        </w:rPr>
        <w:t xml:space="preserve"> recent parliaments of the</w:t>
      </w:r>
      <w:r>
        <w:rPr>
          <w:rFonts w:ascii="Times New Roman" w:hAnsi="Times New Roman" w:cs="Times New Roman"/>
        </w:rPr>
        <w:t xml:space="preserve"> </w:t>
      </w:r>
      <w:r w:rsidR="00EB5AC2">
        <w:rPr>
          <w:rFonts w:ascii="Times New Roman" w:hAnsi="Times New Roman" w:cs="Times New Roman"/>
        </w:rPr>
        <w:t>Kenyan Assembly</w:t>
      </w:r>
      <w:r>
        <w:rPr>
          <w:rFonts w:ascii="Times New Roman" w:hAnsi="Times New Roman" w:cs="Times New Roman"/>
        </w:rPr>
        <w:t>. A</w:t>
      </w:r>
      <w:r w:rsidR="00FF44C7" w:rsidRPr="00D34DFF">
        <w:rPr>
          <w:rFonts w:ascii="Times New Roman" w:hAnsi="Times New Roman" w:cs="Times New Roman"/>
        </w:rPr>
        <w:t>lthough the count</w:t>
      </w:r>
      <w:r w:rsidR="00EB5AC2">
        <w:rPr>
          <w:rFonts w:ascii="Times New Roman" w:hAnsi="Times New Roman" w:cs="Times New Roman"/>
        </w:rPr>
        <w:t>r</w:t>
      </w:r>
      <w:r w:rsidR="00FF44C7" w:rsidRPr="00D34DFF">
        <w:rPr>
          <w:rFonts w:ascii="Times New Roman" w:hAnsi="Times New Roman" w:cs="Times New Roman"/>
        </w:rPr>
        <w:t xml:space="preserve">y </w:t>
      </w:r>
      <w:r>
        <w:rPr>
          <w:rFonts w:ascii="Times New Roman" w:hAnsi="Times New Roman" w:cs="Times New Roman"/>
        </w:rPr>
        <w:t>maintained</w:t>
      </w:r>
      <w:r w:rsidR="00FF44C7" w:rsidRPr="00D34DFF">
        <w:rPr>
          <w:rFonts w:ascii="Times New Roman" w:hAnsi="Times New Roman" w:cs="Times New Roman"/>
        </w:rPr>
        <w:t xml:space="preserve"> SMDP</w:t>
      </w:r>
      <w:r>
        <w:rPr>
          <w:rFonts w:ascii="Times New Roman" w:hAnsi="Times New Roman" w:cs="Times New Roman"/>
        </w:rPr>
        <w:t xml:space="preserve"> (</w:t>
      </w:r>
      <w:r w:rsidR="00FF44C7" w:rsidRPr="00D34DFF">
        <w:rPr>
          <w:rFonts w:ascii="Times New Roman" w:hAnsi="Times New Roman" w:cs="Times New Roman"/>
        </w:rPr>
        <w:t>a characterist</w:t>
      </w:r>
      <w:r>
        <w:rPr>
          <w:rFonts w:ascii="Times New Roman" w:hAnsi="Times New Roman" w:cs="Times New Roman"/>
        </w:rPr>
        <w:t>ic of majoritarian democracy), Kenya</w:t>
      </w:r>
      <w:r w:rsidR="00FF44C7" w:rsidRPr="00D34DFF">
        <w:rPr>
          <w:rFonts w:ascii="Times New Roman" w:hAnsi="Times New Roman" w:cs="Times New Roman"/>
        </w:rPr>
        <w:t xml:space="preserve"> does now have a multiparty system, as well as other characteristics of consensus democracy such as enhanced ju</w:t>
      </w:r>
      <w:r>
        <w:rPr>
          <w:rFonts w:ascii="Times New Roman" w:hAnsi="Times New Roman" w:cs="Times New Roman"/>
        </w:rPr>
        <w:t>dicial review, decentralization, and</w:t>
      </w:r>
      <w:r w:rsidR="00FF44C7" w:rsidRPr="00D34DFF">
        <w:rPr>
          <w:rFonts w:ascii="Times New Roman" w:hAnsi="Times New Roman" w:cs="Times New Roman"/>
        </w:rPr>
        <w:t xml:space="preserve"> bicameralism. </w:t>
      </w:r>
      <w:r w:rsidR="00EB5AC2">
        <w:rPr>
          <w:rFonts w:ascii="Times New Roman" w:hAnsi="Times New Roman" w:cs="Times New Roman"/>
        </w:rPr>
        <w:t>As such, we might expect these increased checks and balances to foster an increase in legislative consensus.</w:t>
      </w:r>
    </w:p>
    <w:p w14:paraId="0D1E9293" w14:textId="48F4B80A" w:rsidR="00FF44C7" w:rsidRPr="00D34DFF" w:rsidRDefault="00FF44C7" w:rsidP="00346AB2">
      <w:pPr>
        <w:spacing w:line="360" w:lineRule="auto"/>
        <w:ind w:firstLine="720"/>
        <w:rPr>
          <w:rFonts w:ascii="Times New Roman" w:hAnsi="Times New Roman" w:cs="Times New Roman"/>
        </w:rPr>
      </w:pPr>
      <w:r w:rsidRPr="00D34DFF">
        <w:rPr>
          <w:rFonts w:ascii="Times New Roman" w:hAnsi="Times New Roman" w:cs="Times New Roman"/>
        </w:rPr>
        <w:t>There are a few ways to measure legislative consensus. One</w:t>
      </w:r>
      <w:r w:rsidR="00EB5AC2">
        <w:rPr>
          <w:rFonts w:ascii="Times New Roman" w:hAnsi="Times New Roman" w:cs="Times New Roman"/>
        </w:rPr>
        <w:t xml:space="preserve"> simple and</w:t>
      </w:r>
      <w:r w:rsidRPr="00D34DFF">
        <w:rPr>
          <w:rFonts w:ascii="Times New Roman" w:hAnsi="Times New Roman" w:cs="Times New Roman"/>
        </w:rPr>
        <w:t xml:space="preserve"> direct way is </w:t>
      </w:r>
      <w:r w:rsidR="00EB5AC2">
        <w:rPr>
          <w:rFonts w:ascii="Times New Roman" w:hAnsi="Times New Roman" w:cs="Times New Roman"/>
        </w:rPr>
        <w:t>with ‘Rice scores’—</w:t>
      </w:r>
      <w:r w:rsidRPr="00D34DFF">
        <w:rPr>
          <w:rFonts w:ascii="Times New Roman" w:hAnsi="Times New Roman" w:cs="Times New Roman"/>
        </w:rPr>
        <w:t xml:space="preserve">measuring </w:t>
      </w:r>
      <w:r w:rsidR="00346AB2">
        <w:rPr>
          <w:rFonts w:ascii="Times New Roman" w:hAnsi="Times New Roman" w:cs="Times New Roman"/>
        </w:rPr>
        <w:t>the</w:t>
      </w:r>
      <w:r w:rsidRPr="00D34DFF">
        <w:rPr>
          <w:rFonts w:ascii="Times New Roman" w:hAnsi="Times New Roman" w:cs="Times New Roman"/>
        </w:rPr>
        <w:t xml:space="preserve"> seat share of the majority</w:t>
      </w:r>
      <w:r w:rsidR="00EB5AC2">
        <w:rPr>
          <w:rFonts w:ascii="Times New Roman" w:hAnsi="Times New Roman" w:cs="Times New Roman"/>
        </w:rPr>
        <w:t xml:space="preserve"> in legislative votes</w:t>
      </w:r>
      <w:r w:rsidRPr="00D34DFF">
        <w:rPr>
          <w:rFonts w:ascii="Times New Roman" w:hAnsi="Times New Roman" w:cs="Times New Roman"/>
        </w:rPr>
        <w:t xml:space="preserve">. </w:t>
      </w:r>
      <w:r w:rsidR="00346AB2">
        <w:rPr>
          <w:rFonts w:ascii="Times New Roman" w:hAnsi="Times New Roman" w:cs="Times New Roman"/>
        </w:rPr>
        <w:t xml:space="preserve">Applying that measure to the legislative vote data described above, </w:t>
      </w:r>
      <w:r w:rsidRPr="00D34DFF">
        <w:rPr>
          <w:rFonts w:ascii="Times New Roman" w:hAnsi="Times New Roman" w:cs="Times New Roman"/>
        </w:rPr>
        <w:t>there does appear to be an increase in consensus</w:t>
      </w:r>
      <w:r w:rsidR="00346AB2">
        <w:rPr>
          <w:rFonts w:ascii="Times New Roman" w:hAnsi="Times New Roman" w:cs="Times New Roman"/>
        </w:rPr>
        <w:t xml:space="preserve"> in Kenya coinciding with the subsequent parliaments after 2002</w:t>
      </w:r>
      <w:r w:rsidR="00EB5AC2">
        <w:rPr>
          <w:rFonts w:ascii="Times New Roman" w:hAnsi="Times New Roman" w:cs="Times New Roman"/>
        </w:rPr>
        <w:t>:</w:t>
      </w:r>
      <w:r w:rsidRPr="00D34DFF">
        <w:rPr>
          <w:rFonts w:ascii="Times New Roman" w:hAnsi="Times New Roman" w:cs="Times New Roman"/>
        </w:rPr>
        <w:t xml:space="preserve"> The average majority size was .5856 during the 9</w:t>
      </w:r>
      <w:r w:rsidRPr="00D34DFF">
        <w:rPr>
          <w:rFonts w:ascii="Times New Roman" w:hAnsi="Times New Roman" w:cs="Times New Roman"/>
          <w:vertAlign w:val="superscript"/>
        </w:rPr>
        <w:t>th</w:t>
      </w:r>
      <w:r w:rsidRPr="00D34DFF">
        <w:rPr>
          <w:rFonts w:ascii="Times New Roman" w:hAnsi="Times New Roman" w:cs="Times New Roman"/>
        </w:rPr>
        <w:t xml:space="preserve"> parliament, .6978 during the 10</w:t>
      </w:r>
      <w:r w:rsidRPr="00D34DFF">
        <w:rPr>
          <w:rFonts w:ascii="Times New Roman" w:hAnsi="Times New Roman" w:cs="Times New Roman"/>
          <w:vertAlign w:val="superscript"/>
        </w:rPr>
        <w:t>th</w:t>
      </w:r>
      <w:r w:rsidRPr="00D34DFF">
        <w:rPr>
          <w:rFonts w:ascii="Times New Roman" w:hAnsi="Times New Roman" w:cs="Times New Roman"/>
        </w:rPr>
        <w:t>, and then .7206 during the 11</w:t>
      </w:r>
      <w:r w:rsidRPr="00D34DFF">
        <w:rPr>
          <w:rFonts w:ascii="Times New Roman" w:hAnsi="Times New Roman" w:cs="Times New Roman"/>
          <w:vertAlign w:val="superscript"/>
        </w:rPr>
        <w:t>th</w:t>
      </w:r>
      <w:r w:rsidRPr="00D34DFF">
        <w:rPr>
          <w:rFonts w:ascii="Times New Roman" w:hAnsi="Times New Roman" w:cs="Times New Roman"/>
        </w:rPr>
        <w:t>.</w:t>
      </w:r>
    </w:p>
    <w:p w14:paraId="68E9BEA8" w14:textId="3C641CEA" w:rsidR="00FF44C7" w:rsidRPr="00D34DFF" w:rsidRDefault="00FF44C7" w:rsidP="00FF44C7">
      <w:pPr>
        <w:spacing w:line="360" w:lineRule="auto"/>
        <w:ind w:firstLine="720"/>
        <w:rPr>
          <w:rFonts w:ascii="Times New Roman" w:hAnsi="Times New Roman" w:cs="Times New Roman"/>
        </w:rPr>
      </w:pPr>
      <w:r w:rsidRPr="00D34DFF">
        <w:rPr>
          <w:rFonts w:ascii="Times New Roman" w:hAnsi="Times New Roman" w:cs="Times New Roman"/>
        </w:rPr>
        <w:t>Another way of assessing increases in consensus is by looking at the length of debates in the legislature, with longer debates indicating more deliberation</w:t>
      </w:r>
      <w:r w:rsidR="00346AB2">
        <w:rPr>
          <w:rFonts w:ascii="Times New Roman" w:hAnsi="Times New Roman" w:cs="Times New Roman"/>
        </w:rPr>
        <w:t xml:space="preserve"> and thus presumably also more consensus</w:t>
      </w:r>
      <w:r w:rsidR="00EB5AC2">
        <w:rPr>
          <w:rFonts w:ascii="Times New Roman" w:hAnsi="Times New Roman" w:cs="Times New Roman"/>
        </w:rPr>
        <w:t>. Figure 2</w:t>
      </w:r>
      <w:r w:rsidRPr="00D34DFF">
        <w:rPr>
          <w:rFonts w:ascii="Times New Roman" w:hAnsi="Times New Roman" w:cs="Times New Roman"/>
        </w:rPr>
        <w:t xml:space="preserve"> below shows the average number of words in legislative meetings in the Assembly from the last </w:t>
      </w:r>
      <w:r w:rsidR="00EB5AC2">
        <w:rPr>
          <w:rFonts w:ascii="Times New Roman" w:hAnsi="Times New Roman" w:cs="Times New Roman"/>
        </w:rPr>
        <w:t>several meeting days</w:t>
      </w:r>
      <w:r w:rsidRPr="00D34DFF">
        <w:rPr>
          <w:rFonts w:ascii="Times New Roman" w:hAnsi="Times New Roman" w:cs="Times New Roman"/>
        </w:rPr>
        <w:t xml:space="preserve"> of the 10</w:t>
      </w:r>
      <w:r w:rsidRPr="00D34DFF">
        <w:rPr>
          <w:rFonts w:ascii="Times New Roman" w:hAnsi="Times New Roman" w:cs="Times New Roman"/>
          <w:vertAlign w:val="superscript"/>
        </w:rPr>
        <w:t>th</w:t>
      </w:r>
      <w:r w:rsidRPr="00D34DFF">
        <w:rPr>
          <w:rFonts w:ascii="Times New Roman" w:hAnsi="Times New Roman" w:cs="Times New Roman"/>
        </w:rPr>
        <w:t xml:space="preserve"> parliament, and </w:t>
      </w:r>
      <w:r w:rsidR="00EB5AC2">
        <w:rPr>
          <w:rFonts w:ascii="Times New Roman" w:hAnsi="Times New Roman" w:cs="Times New Roman"/>
        </w:rPr>
        <w:t xml:space="preserve">that during </w:t>
      </w:r>
      <w:r w:rsidRPr="00D34DFF">
        <w:rPr>
          <w:rFonts w:ascii="Times New Roman" w:hAnsi="Times New Roman" w:cs="Times New Roman"/>
        </w:rPr>
        <w:t>the first several meetings of the 11</w:t>
      </w:r>
      <w:r w:rsidRPr="00D34DFF">
        <w:rPr>
          <w:rFonts w:ascii="Times New Roman" w:hAnsi="Times New Roman" w:cs="Times New Roman"/>
          <w:vertAlign w:val="superscript"/>
        </w:rPr>
        <w:t>th</w:t>
      </w:r>
      <w:r w:rsidR="00EE1534">
        <w:rPr>
          <w:rFonts w:ascii="Times New Roman" w:hAnsi="Times New Roman" w:cs="Times New Roman"/>
        </w:rPr>
        <w:t xml:space="preserve"> (just </w:t>
      </w:r>
      <w:r w:rsidRPr="00D34DFF">
        <w:rPr>
          <w:rFonts w:ascii="Times New Roman" w:hAnsi="Times New Roman" w:cs="Times New Roman"/>
        </w:rPr>
        <w:t>before and</w:t>
      </w:r>
      <w:r w:rsidR="00EE1534">
        <w:rPr>
          <w:rFonts w:ascii="Times New Roman" w:hAnsi="Times New Roman" w:cs="Times New Roman"/>
        </w:rPr>
        <w:t xml:space="preserve"> just</w:t>
      </w:r>
      <w:r w:rsidRPr="00D34DFF">
        <w:rPr>
          <w:rFonts w:ascii="Times New Roman" w:hAnsi="Times New Roman" w:cs="Times New Roman"/>
        </w:rPr>
        <w:t xml:space="preserve"> after the implementation the new constitution in </w:t>
      </w:r>
      <w:r w:rsidR="00EB5AC2">
        <w:rPr>
          <w:rFonts w:ascii="Times New Roman" w:hAnsi="Times New Roman" w:cs="Times New Roman"/>
        </w:rPr>
        <w:t xml:space="preserve">March of </w:t>
      </w:r>
      <w:r w:rsidRPr="00D34DFF">
        <w:rPr>
          <w:rFonts w:ascii="Times New Roman" w:hAnsi="Times New Roman" w:cs="Times New Roman"/>
        </w:rPr>
        <w:t>2013</w:t>
      </w:r>
      <w:r w:rsidR="00EE1534">
        <w:rPr>
          <w:rFonts w:ascii="Times New Roman" w:hAnsi="Times New Roman" w:cs="Times New Roman"/>
        </w:rPr>
        <w:t>)</w:t>
      </w:r>
      <w:r w:rsidRPr="00D34DFF">
        <w:rPr>
          <w:rFonts w:ascii="Times New Roman" w:hAnsi="Times New Roman" w:cs="Times New Roman"/>
        </w:rPr>
        <w:t xml:space="preserve">. </w:t>
      </w:r>
      <w:r w:rsidR="00EE1534">
        <w:rPr>
          <w:rFonts w:ascii="Times New Roman" w:hAnsi="Times New Roman" w:cs="Times New Roman"/>
        </w:rPr>
        <w:t>T</w:t>
      </w:r>
      <w:r w:rsidRPr="00D34DFF">
        <w:rPr>
          <w:rFonts w:ascii="Times New Roman" w:hAnsi="Times New Roman" w:cs="Times New Roman"/>
        </w:rPr>
        <w:t>here appears to have been a decline in the amount of debate on the Assembly floor after the commencement of the 11</w:t>
      </w:r>
      <w:r w:rsidRPr="00D34DFF">
        <w:rPr>
          <w:rFonts w:ascii="Times New Roman" w:hAnsi="Times New Roman" w:cs="Times New Roman"/>
          <w:vertAlign w:val="superscript"/>
        </w:rPr>
        <w:t>th</w:t>
      </w:r>
      <w:r w:rsidRPr="00D34DFF">
        <w:rPr>
          <w:rFonts w:ascii="Times New Roman" w:hAnsi="Times New Roman" w:cs="Times New Roman"/>
        </w:rPr>
        <w:t xml:space="preserve"> parliament</w:t>
      </w:r>
      <w:r w:rsidR="00EB5AC2">
        <w:rPr>
          <w:rFonts w:ascii="Times New Roman" w:hAnsi="Times New Roman" w:cs="Times New Roman"/>
        </w:rPr>
        <w:t>. This may be taken as a decline in consensus after the reform, though this may also be</w:t>
      </w:r>
      <w:r w:rsidRPr="00D34DFF">
        <w:rPr>
          <w:rFonts w:ascii="Times New Roman" w:hAnsi="Times New Roman" w:cs="Times New Roman"/>
        </w:rPr>
        <w:t xml:space="preserve"> because there is more legislative business to handle at the end of a parliamentary term.</w:t>
      </w:r>
    </w:p>
    <w:p w14:paraId="6A442824" w14:textId="77777777" w:rsidR="00FF44C7" w:rsidRPr="00D34DFF" w:rsidRDefault="00FF44C7" w:rsidP="00FF44C7">
      <w:pPr>
        <w:spacing w:line="360" w:lineRule="auto"/>
        <w:ind w:firstLine="720"/>
        <w:rPr>
          <w:rFonts w:ascii="Times New Roman" w:hAnsi="Times New Roman" w:cs="Times New Roman"/>
        </w:rPr>
      </w:pPr>
    </w:p>
    <w:p w14:paraId="53C4E99C" w14:textId="5B1488B7" w:rsidR="00FF44C7" w:rsidRPr="00D34DFF" w:rsidRDefault="00EB5AC2" w:rsidP="00EE1534">
      <w:pPr>
        <w:spacing w:line="360" w:lineRule="auto"/>
        <w:ind w:left="1710"/>
        <w:rPr>
          <w:rFonts w:ascii="Times New Roman" w:hAnsi="Times New Roman" w:cs="Times New Roman"/>
        </w:rPr>
      </w:pPr>
      <w:r>
        <w:rPr>
          <w:rFonts w:ascii="Times New Roman" w:hAnsi="Times New Roman" w:cs="Times New Roman"/>
        </w:rPr>
        <w:t>Figure 2</w:t>
      </w:r>
      <w:r w:rsidR="00FF44C7" w:rsidRPr="00D34DFF">
        <w:rPr>
          <w:rFonts w:ascii="Times New Roman" w:hAnsi="Times New Roman" w:cs="Times New Roman"/>
        </w:rPr>
        <w:t>: Length of parliamentary debates before and after the implementation of the new constitution</w:t>
      </w:r>
    </w:p>
    <w:p w14:paraId="4442DB2A" w14:textId="77777777" w:rsidR="00FF44C7" w:rsidRPr="00D34DFF" w:rsidRDefault="00FF44C7" w:rsidP="00EE1534">
      <w:pPr>
        <w:spacing w:line="360" w:lineRule="auto"/>
        <w:ind w:firstLine="720"/>
        <w:jc w:val="center"/>
        <w:rPr>
          <w:rFonts w:ascii="Times New Roman" w:hAnsi="Times New Roman" w:cs="Times New Roman"/>
        </w:rPr>
      </w:pPr>
      <w:r w:rsidRPr="00D34DFF">
        <w:rPr>
          <w:rFonts w:ascii="Times New Roman" w:hAnsi="Times New Roman" w:cs="Times New Roman"/>
          <w:noProof/>
        </w:rPr>
        <w:drawing>
          <wp:inline distT="0" distB="0" distL="0" distR="0" wp14:anchorId="4C50C314" wp14:editId="5158C2B0">
            <wp:extent cx="3790614" cy="27540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614" cy="2754028"/>
                    </a:xfrm>
                    <a:prstGeom prst="rect">
                      <a:avLst/>
                    </a:prstGeom>
                    <a:noFill/>
                    <a:ln>
                      <a:noFill/>
                    </a:ln>
                  </pic:spPr>
                </pic:pic>
              </a:graphicData>
            </a:graphic>
          </wp:inline>
        </w:drawing>
      </w:r>
    </w:p>
    <w:p w14:paraId="53DEBDC3" w14:textId="6DF66A1F" w:rsidR="00FF44C7" w:rsidRPr="00EE1534" w:rsidRDefault="00FF44C7" w:rsidP="00EE1534">
      <w:pPr>
        <w:spacing w:line="360" w:lineRule="auto"/>
        <w:ind w:left="1710" w:right="990"/>
        <w:rPr>
          <w:rFonts w:ascii="Times New Roman" w:hAnsi="Times New Roman" w:cs="Times New Roman"/>
          <w:sz w:val="20"/>
          <w:szCs w:val="20"/>
        </w:rPr>
      </w:pPr>
      <w:r w:rsidRPr="00EE1534">
        <w:rPr>
          <w:rFonts w:ascii="Times New Roman" w:hAnsi="Times New Roman" w:cs="Times New Roman"/>
          <w:sz w:val="20"/>
          <w:szCs w:val="20"/>
        </w:rPr>
        <w:t xml:space="preserve">Note: Debate length is measured in the number of words </w:t>
      </w:r>
      <w:r w:rsidR="00EB5AC2">
        <w:rPr>
          <w:rFonts w:ascii="Times New Roman" w:hAnsi="Times New Roman" w:cs="Times New Roman"/>
          <w:sz w:val="20"/>
          <w:szCs w:val="20"/>
        </w:rPr>
        <w:t xml:space="preserve">in the total debate </w:t>
      </w:r>
      <w:r w:rsidRPr="00EE1534">
        <w:rPr>
          <w:rFonts w:ascii="Times New Roman" w:hAnsi="Times New Roman" w:cs="Times New Roman"/>
          <w:sz w:val="20"/>
          <w:szCs w:val="20"/>
        </w:rPr>
        <w:t>from that day. Debate transcripts</w:t>
      </w:r>
      <w:r w:rsidR="00EE1534">
        <w:rPr>
          <w:rFonts w:ascii="Times New Roman" w:hAnsi="Times New Roman" w:cs="Times New Roman"/>
          <w:sz w:val="20"/>
          <w:szCs w:val="20"/>
        </w:rPr>
        <w:t xml:space="preserve"> (from which word counts are acquired)</w:t>
      </w:r>
      <w:r w:rsidR="00EB5AC2">
        <w:rPr>
          <w:rFonts w:ascii="Times New Roman" w:hAnsi="Times New Roman" w:cs="Times New Roman"/>
          <w:sz w:val="20"/>
          <w:szCs w:val="20"/>
        </w:rPr>
        <w:t xml:space="preserve"> are</w:t>
      </w:r>
      <w:r w:rsidRPr="00EE1534">
        <w:rPr>
          <w:rFonts w:ascii="Times New Roman" w:hAnsi="Times New Roman" w:cs="Times New Roman"/>
          <w:sz w:val="20"/>
          <w:szCs w:val="20"/>
        </w:rPr>
        <w:t xml:space="preserve"> from the Hansard records provided at info.mzalendo.com.</w:t>
      </w:r>
    </w:p>
    <w:p w14:paraId="2322C413" w14:textId="77777777" w:rsidR="00FF44C7" w:rsidRPr="00D34DFF" w:rsidRDefault="00FF44C7" w:rsidP="00FF44C7">
      <w:pPr>
        <w:spacing w:line="360" w:lineRule="auto"/>
        <w:ind w:firstLine="720"/>
        <w:rPr>
          <w:rFonts w:ascii="Times New Roman" w:hAnsi="Times New Roman" w:cs="Times New Roman"/>
        </w:rPr>
      </w:pPr>
    </w:p>
    <w:p w14:paraId="07C8C567" w14:textId="28AF4DE7" w:rsidR="00FF44C7" w:rsidRPr="00D34DFF" w:rsidRDefault="00EE1534" w:rsidP="00FF44C7">
      <w:pPr>
        <w:spacing w:line="360" w:lineRule="auto"/>
        <w:ind w:firstLine="720"/>
        <w:rPr>
          <w:rFonts w:ascii="Times New Roman" w:hAnsi="Times New Roman" w:cs="Times New Roman"/>
        </w:rPr>
      </w:pPr>
      <w:r>
        <w:rPr>
          <w:rFonts w:ascii="Times New Roman" w:hAnsi="Times New Roman" w:cs="Times New Roman"/>
        </w:rPr>
        <w:t>Finally, I look</w:t>
      </w:r>
      <w:r w:rsidR="00FF44C7" w:rsidRPr="00D34DFF">
        <w:rPr>
          <w:rFonts w:ascii="Times New Roman" w:hAnsi="Times New Roman" w:cs="Times New Roman"/>
        </w:rPr>
        <w:t xml:space="preserve"> at </w:t>
      </w:r>
      <w:r>
        <w:rPr>
          <w:rFonts w:ascii="Times New Roman" w:hAnsi="Times New Roman" w:cs="Times New Roman"/>
        </w:rPr>
        <w:t xml:space="preserve">the </w:t>
      </w:r>
      <w:r w:rsidR="00FF44C7" w:rsidRPr="00D34DFF">
        <w:rPr>
          <w:rFonts w:ascii="Times New Roman" w:hAnsi="Times New Roman" w:cs="Times New Roman"/>
        </w:rPr>
        <w:t>rates of bipartisanship between major opposing parties</w:t>
      </w:r>
      <w:r>
        <w:rPr>
          <w:rFonts w:ascii="Times New Roman" w:hAnsi="Times New Roman" w:cs="Times New Roman"/>
        </w:rPr>
        <w:t>—that is, the percentage of votes where at least half of the MPs from two parties vote together</w:t>
      </w:r>
      <w:r w:rsidR="00EB5AC2">
        <w:rPr>
          <w:rFonts w:ascii="Times New Roman" w:hAnsi="Times New Roman" w:cs="Times New Roman"/>
        </w:rPr>
        <w:t>. As figure 3</w:t>
      </w:r>
      <w:r w:rsidR="00FF44C7" w:rsidRPr="00D34DFF">
        <w:rPr>
          <w:rFonts w:ascii="Times New Roman" w:hAnsi="Times New Roman" w:cs="Times New Roman"/>
        </w:rPr>
        <w:t xml:space="preserve"> demonstrates, there was an increase in rates of bipartisan voting outcomes between KANU and NARC from the 9</w:t>
      </w:r>
      <w:r w:rsidR="00FF44C7" w:rsidRPr="00D34DFF">
        <w:rPr>
          <w:rFonts w:ascii="Times New Roman" w:hAnsi="Times New Roman" w:cs="Times New Roman"/>
          <w:vertAlign w:val="superscript"/>
        </w:rPr>
        <w:t>th</w:t>
      </w:r>
      <w:r w:rsidR="00FF44C7" w:rsidRPr="00D34DFF">
        <w:rPr>
          <w:rFonts w:ascii="Times New Roman" w:hAnsi="Times New Roman" w:cs="Times New Roman"/>
        </w:rPr>
        <w:t xml:space="preserve"> to the 10</w:t>
      </w:r>
      <w:r w:rsidR="00FF44C7" w:rsidRPr="00D34DFF">
        <w:rPr>
          <w:rFonts w:ascii="Times New Roman" w:hAnsi="Times New Roman" w:cs="Times New Roman"/>
          <w:vertAlign w:val="superscript"/>
        </w:rPr>
        <w:t>th</w:t>
      </w:r>
      <w:r w:rsidR="00FF44C7" w:rsidRPr="00D34DFF">
        <w:rPr>
          <w:rFonts w:ascii="Times New Roman" w:hAnsi="Times New Roman" w:cs="Times New Roman"/>
        </w:rPr>
        <w:t xml:space="preserve"> and from the 10</w:t>
      </w:r>
      <w:r w:rsidR="00FF44C7" w:rsidRPr="00D34DFF">
        <w:rPr>
          <w:rFonts w:ascii="Times New Roman" w:hAnsi="Times New Roman" w:cs="Times New Roman"/>
          <w:vertAlign w:val="superscript"/>
        </w:rPr>
        <w:t>th</w:t>
      </w:r>
      <w:r w:rsidR="00FF44C7" w:rsidRPr="00D34DFF">
        <w:rPr>
          <w:rFonts w:ascii="Times New Roman" w:hAnsi="Times New Roman" w:cs="Times New Roman"/>
        </w:rPr>
        <w:t xml:space="preserve"> to the 11</w:t>
      </w:r>
      <w:r w:rsidR="00FF44C7" w:rsidRPr="00D34DFF">
        <w:rPr>
          <w:rFonts w:ascii="Times New Roman" w:hAnsi="Times New Roman" w:cs="Times New Roman"/>
          <w:vertAlign w:val="superscript"/>
        </w:rPr>
        <w:t>th</w:t>
      </w:r>
      <w:r w:rsidR="00FF44C7" w:rsidRPr="00D34DFF">
        <w:rPr>
          <w:rFonts w:ascii="Times New Roman" w:hAnsi="Times New Roman" w:cs="Times New Roman"/>
        </w:rPr>
        <w:t xml:space="preserve"> parliaments. This would seem to suggest that the increasing intra-party unity </w:t>
      </w:r>
      <w:r>
        <w:rPr>
          <w:rFonts w:ascii="Times New Roman" w:hAnsi="Times New Roman" w:cs="Times New Roman"/>
        </w:rPr>
        <w:t xml:space="preserve">discussed above </w:t>
      </w:r>
      <w:r w:rsidR="00FF44C7" w:rsidRPr="00D34DFF">
        <w:rPr>
          <w:rFonts w:ascii="Times New Roman" w:hAnsi="Times New Roman" w:cs="Times New Roman"/>
        </w:rPr>
        <w:t>did not coincide with increased polarization</w:t>
      </w:r>
      <w:r>
        <w:rPr>
          <w:rFonts w:ascii="Times New Roman" w:hAnsi="Times New Roman" w:cs="Times New Roman"/>
        </w:rPr>
        <w:t xml:space="preserve"> as is often the case in the United States</w:t>
      </w:r>
      <w:r w:rsidR="00FF44C7" w:rsidRPr="00D34DFF">
        <w:rPr>
          <w:rFonts w:ascii="Times New Roman" w:hAnsi="Times New Roman" w:cs="Times New Roman"/>
        </w:rPr>
        <w:t>.</w:t>
      </w:r>
    </w:p>
    <w:p w14:paraId="2CCF5337" w14:textId="77777777" w:rsidR="00EB5AC2" w:rsidRDefault="00EB5AC2" w:rsidP="00FF44C7">
      <w:pPr>
        <w:spacing w:line="360" w:lineRule="auto"/>
        <w:jc w:val="center"/>
        <w:rPr>
          <w:rFonts w:ascii="Times New Roman" w:hAnsi="Times New Roman" w:cs="Times New Roman"/>
        </w:rPr>
      </w:pPr>
    </w:p>
    <w:p w14:paraId="3C49B23F" w14:textId="785EBA11" w:rsidR="00FF44C7" w:rsidRPr="00D34DFF" w:rsidRDefault="00EB5AC2" w:rsidP="00FF44C7">
      <w:pPr>
        <w:spacing w:line="360" w:lineRule="auto"/>
        <w:jc w:val="center"/>
        <w:rPr>
          <w:rFonts w:ascii="Times New Roman" w:hAnsi="Times New Roman" w:cs="Times New Roman"/>
        </w:rPr>
      </w:pPr>
      <w:r>
        <w:rPr>
          <w:rFonts w:ascii="Times New Roman" w:hAnsi="Times New Roman" w:cs="Times New Roman"/>
        </w:rPr>
        <w:t>Figure 3</w:t>
      </w:r>
      <w:r w:rsidR="00FF44C7" w:rsidRPr="00D34DFF">
        <w:rPr>
          <w:rFonts w:ascii="Times New Roman" w:hAnsi="Times New Roman" w:cs="Times New Roman"/>
        </w:rPr>
        <w:t xml:space="preserve">: Rates of bipartisan voting between </w:t>
      </w:r>
      <w:r w:rsidR="00FF44C7">
        <w:rPr>
          <w:rFonts w:ascii="Times New Roman" w:hAnsi="Times New Roman" w:cs="Times New Roman"/>
        </w:rPr>
        <w:t>major</w:t>
      </w:r>
      <w:r w:rsidR="00FF44C7" w:rsidRPr="00D34DFF">
        <w:rPr>
          <w:rFonts w:ascii="Times New Roman" w:hAnsi="Times New Roman" w:cs="Times New Roman"/>
        </w:rPr>
        <w:t xml:space="preserve"> parties</w:t>
      </w:r>
    </w:p>
    <w:p w14:paraId="7247ECB5" w14:textId="77777777" w:rsidR="00FF44C7" w:rsidRPr="00D34DFF" w:rsidRDefault="00FF44C7" w:rsidP="00FF44C7">
      <w:pPr>
        <w:spacing w:line="360" w:lineRule="auto"/>
        <w:jc w:val="center"/>
        <w:rPr>
          <w:rFonts w:ascii="Times New Roman" w:hAnsi="Times New Roman" w:cs="Times New Roman"/>
        </w:rPr>
      </w:pPr>
      <w:r w:rsidRPr="00D34DFF">
        <w:rPr>
          <w:rFonts w:ascii="Times New Roman" w:hAnsi="Times New Roman" w:cs="Times New Roman"/>
          <w:noProof/>
        </w:rPr>
        <w:drawing>
          <wp:inline distT="0" distB="0" distL="0" distR="0" wp14:anchorId="5531AD68" wp14:editId="527B56AC">
            <wp:extent cx="3334646" cy="242519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4646" cy="2425197"/>
                    </a:xfrm>
                    <a:prstGeom prst="rect">
                      <a:avLst/>
                    </a:prstGeom>
                    <a:noFill/>
                    <a:ln>
                      <a:noFill/>
                    </a:ln>
                  </pic:spPr>
                </pic:pic>
              </a:graphicData>
            </a:graphic>
          </wp:inline>
        </w:drawing>
      </w:r>
    </w:p>
    <w:p w14:paraId="40247EFA" w14:textId="620A935B" w:rsidR="00EB5AC2" w:rsidRPr="00EE1534" w:rsidRDefault="00EB5AC2" w:rsidP="00EB5AC2">
      <w:pPr>
        <w:ind w:left="1710" w:right="1620"/>
        <w:rPr>
          <w:rFonts w:ascii="Times New Roman" w:hAnsi="Times New Roman" w:cs="Times New Roman"/>
          <w:sz w:val="20"/>
          <w:szCs w:val="20"/>
        </w:rPr>
      </w:pPr>
      <w:r w:rsidRPr="00EE1534">
        <w:rPr>
          <w:rFonts w:ascii="Times New Roman" w:hAnsi="Times New Roman" w:cs="Times New Roman"/>
          <w:sz w:val="20"/>
          <w:szCs w:val="20"/>
        </w:rPr>
        <w:t>Note</w:t>
      </w:r>
      <w:r w:rsidR="005372CD">
        <w:rPr>
          <w:rFonts w:ascii="Times New Roman" w:hAnsi="Times New Roman" w:cs="Times New Roman"/>
          <w:sz w:val="20"/>
          <w:szCs w:val="20"/>
        </w:rPr>
        <w:t>s</w:t>
      </w:r>
      <w:r w:rsidRPr="00EE1534">
        <w:rPr>
          <w:rFonts w:ascii="Times New Roman" w:hAnsi="Times New Roman" w:cs="Times New Roman"/>
          <w:sz w:val="20"/>
          <w:szCs w:val="20"/>
        </w:rPr>
        <w:t xml:space="preserve">: </w:t>
      </w:r>
      <w:r>
        <w:rPr>
          <w:rFonts w:ascii="Times New Roman" w:hAnsi="Times New Roman" w:cs="Times New Roman"/>
          <w:sz w:val="20"/>
          <w:szCs w:val="20"/>
        </w:rPr>
        <w:t>A bipartisan vote is when at least half of the MPs from one party vote with at least half those from another party. Thus, the rates shown in figure 3 indicate the percentage of all votes where this was the case. Vote data was gathered from</w:t>
      </w:r>
      <w:r w:rsidRPr="00EE1534">
        <w:rPr>
          <w:rFonts w:ascii="Times New Roman" w:hAnsi="Times New Roman" w:cs="Times New Roman"/>
          <w:sz w:val="20"/>
          <w:szCs w:val="20"/>
        </w:rPr>
        <w:t xml:space="preserve"> the Hansard records provided at info.mzalendo.com.</w:t>
      </w:r>
    </w:p>
    <w:p w14:paraId="2D9D2F8C" w14:textId="77777777" w:rsidR="00534117" w:rsidRDefault="00534117" w:rsidP="002467F5">
      <w:pPr>
        <w:spacing w:line="360" w:lineRule="auto"/>
        <w:ind w:firstLine="720"/>
        <w:rPr>
          <w:rFonts w:ascii="Times New Roman" w:hAnsi="Times New Roman" w:cs="Times New Roman"/>
        </w:rPr>
      </w:pPr>
    </w:p>
    <w:p w14:paraId="5CA29C4B" w14:textId="7A546245" w:rsidR="00CF23F9" w:rsidRPr="00D34DFF" w:rsidRDefault="00EB5AC2" w:rsidP="006233E5">
      <w:pPr>
        <w:spacing w:line="360" w:lineRule="auto"/>
        <w:ind w:firstLine="720"/>
        <w:rPr>
          <w:rFonts w:ascii="Times New Roman" w:hAnsi="Times New Roman" w:cs="Times New Roman"/>
        </w:rPr>
      </w:pPr>
      <w:r>
        <w:rPr>
          <w:rFonts w:ascii="Times New Roman" w:hAnsi="Times New Roman" w:cs="Times New Roman"/>
        </w:rPr>
        <w:t>Odinga’s ODM and Kibaki’s PNU agreed on about half of the sampled roll call votes from the 10</w:t>
      </w:r>
      <w:r w:rsidRPr="00EB5AC2">
        <w:rPr>
          <w:rFonts w:ascii="Times New Roman" w:hAnsi="Times New Roman" w:cs="Times New Roman"/>
          <w:vertAlign w:val="superscript"/>
        </w:rPr>
        <w:t>th</w:t>
      </w:r>
      <w:r>
        <w:rPr>
          <w:rFonts w:ascii="Times New Roman" w:hAnsi="Times New Roman" w:cs="Times New Roman"/>
        </w:rPr>
        <w:t xml:space="preserve"> parliament. </w:t>
      </w:r>
      <w:r w:rsidRPr="00D34DFF">
        <w:rPr>
          <w:rFonts w:ascii="Times New Roman" w:hAnsi="Times New Roman" w:cs="Times New Roman"/>
        </w:rPr>
        <w:t>Subsequently, the rate of bipartisanship between the ODM and The National Alliance during the 11</w:t>
      </w:r>
      <w:r w:rsidRPr="00D34DFF">
        <w:rPr>
          <w:rFonts w:ascii="Times New Roman" w:hAnsi="Times New Roman" w:cs="Times New Roman"/>
          <w:vertAlign w:val="superscript"/>
        </w:rPr>
        <w:t>th</w:t>
      </w:r>
      <w:r w:rsidRPr="00D34DFF">
        <w:rPr>
          <w:rFonts w:ascii="Times New Roman" w:hAnsi="Times New Roman" w:cs="Times New Roman"/>
        </w:rPr>
        <w:t xml:space="preserve"> was comparatively low at about 25 percent of </w:t>
      </w:r>
      <w:r>
        <w:rPr>
          <w:rFonts w:ascii="Times New Roman" w:hAnsi="Times New Roman" w:cs="Times New Roman"/>
        </w:rPr>
        <w:t>the total votes in the sample. This makes sense considering that during the 10</w:t>
      </w:r>
      <w:r w:rsidRPr="00EB5AC2">
        <w:rPr>
          <w:rFonts w:ascii="Times New Roman" w:hAnsi="Times New Roman" w:cs="Times New Roman"/>
          <w:vertAlign w:val="superscript"/>
        </w:rPr>
        <w:t>th</w:t>
      </w:r>
      <w:r>
        <w:rPr>
          <w:rFonts w:ascii="Times New Roman" w:hAnsi="Times New Roman" w:cs="Times New Roman"/>
        </w:rPr>
        <w:t xml:space="preserve"> parliament, there was a power sharing arangment between Odinga (the premier) and  Kibaki (the president). It might also be noted that, in a sample of legislative votes gathered from the newly formed Senate, the vast majority of roll-call votes resulted in unanimous agreement, and where divisions did take place, there were supermajority outcomes.  Taken together, the three measures of consensus used here—legislative majority size, length of legislative debates, and rates of bipartisanship—provide mixed results on whether or not there has been an increase in legislative consensus in Kenya since the NARC victory in 2002. </w:t>
      </w:r>
    </w:p>
    <w:p w14:paraId="49CC84D2" w14:textId="77777777" w:rsidR="00407A08" w:rsidRPr="00D34DFF" w:rsidRDefault="00407A08" w:rsidP="00212778">
      <w:pPr>
        <w:spacing w:line="360" w:lineRule="auto"/>
        <w:rPr>
          <w:rFonts w:ascii="Times New Roman" w:hAnsi="Times New Roman" w:cs="Times New Roman"/>
        </w:rPr>
      </w:pPr>
    </w:p>
    <w:p w14:paraId="124ADEB1" w14:textId="77777777" w:rsidR="00EB5AC2" w:rsidRDefault="00EB5AC2" w:rsidP="00FF44C7">
      <w:pPr>
        <w:spacing w:line="360" w:lineRule="auto"/>
        <w:jc w:val="center"/>
        <w:rPr>
          <w:rFonts w:ascii="Times New Roman" w:hAnsi="Times New Roman" w:cs="Times New Roman"/>
          <w:b/>
        </w:rPr>
      </w:pPr>
    </w:p>
    <w:p w14:paraId="2E85C350" w14:textId="5547D9B7" w:rsidR="00CF23F9" w:rsidRPr="00D34DFF" w:rsidRDefault="00EE1534" w:rsidP="00FF44C7">
      <w:pPr>
        <w:spacing w:line="360" w:lineRule="auto"/>
        <w:jc w:val="center"/>
        <w:rPr>
          <w:rFonts w:ascii="Times New Roman" w:hAnsi="Times New Roman" w:cs="Times New Roman"/>
          <w:b/>
        </w:rPr>
      </w:pPr>
      <w:r>
        <w:rPr>
          <w:rFonts w:ascii="Times New Roman" w:hAnsi="Times New Roman" w:cs="Times New Roman"/>
          <w:b/>
        </w:rPr>
        <w:t>IV. Conclusion</w:t>
      </w:r>
    </w:p>
    <w:p w14:paraId="3451EFE7" w14:textId="46F413AF" w:rsidR="00EE1534" w:rsidRDefault="00EE1534" w:rsidP="00EE1534">
      <w:pPr>
        <w:spacing w:line="360" w:lineRule="auto"/>
        <w:ind w:firstLine="720"/>
        <w:rPr>
          <w:rFonts w:ascii="Times New Roman" w:hAnsi="Times New Roman" w:cs="Times New Roman"/>
        </w:rPr>
      </w:pPr>
      <w:r>
        <w:rPr>
          <w:rFonts w:ascii="Times New Roman" w:hAnsi="Times New Roman" w:cs="Times New Roman"/>
        </w:rPr>
        <w:t>The third wave of democratiza</w:t>
      </w:r>
      <w:r w:rsidR="00EB5AC2">
        <w:rPr>
          <w:rFonts w:ascii="Times New Roman" w:hAnsi="Times New Roman" w:cs="Times New Roman"/>
        </w:rPr>
        <w:t>tion was an important development in sub-Saharan Africa, marking</w:t>
      </w:r>
      <w:r>
        <w:rPr>
          <w:rFonts w:ascii="Times New Roman" w:hAnsi="Times New Roman" w:cs="Times New Roman"/>
        </w:rPr>
        <w:t xml:space="preserve"> a ‘second liberation’ following decolonization. However, it remains </w:t>
      </w:r>
      <w:r w:rsidR="00EB5AC2">
        <w:rPr>
          <w:rFonts w:ascii="Times New Roman" w:hAnsi="Times New Roman" w:cs="Times New Roman"/>
        </w:rPr>
        <w:t>a matter of</w:t>
      </w:r>
      <w:r>
        <w:rPr>
          <w:rFonts w:ascii="Times New Roman" w:hAnsi="Times New Roman" w:cs="Times New Roman"/>
        </w:rPr>
        <w:t xml:space="preserve"> debate just how far countries such as Kenya have </w:t>
      </w:r>
      <w:r w:rsidR="00EB5AC2">
        <w:rPr>
          <w:rFonts w:ascii="Times New Roman" w:hAnsi="Times New Roman" w:cs="Times New Roman"/>
        </w:rPr>
        <w:t>progressed</w:t>
      </w:r>
      <w:r>
        <w:rPr>
          <w:rFonts w:ascii="Times New Roman" w:hAnsi="Times New Roman" w:cs="Times New Roman"/>
        </w:rPr>
        <w:t xml:space="preserve"> towards liberal democracy. While most would agree that Kenya has not yet achieved liberal democratic status, there is some disagreement over how far </w:t>
      </w:r>
      <w:r w:rsidR="00EB5AC2">
        <w:rPr>
          <w:rFonts w:ascii="Times New Roman" w:hAnsi="Times New Roman" w:cs="Times New Roman"/>
        </w:rPr>
        <w:t>along it</w:t>
      </w:r>
      <w:r>
        <w:rPr>
          <w:rFonts w:ascii="Times New Roman" w:hAnsi="Times New Roman" w:cs="Times New Roman"/>
        </w:rPr>
        <w:t xml:space="preserve"> is. </w:t>
      </w:r>
    </w:p>
    <w:p w14:paraId="69E65E2D" w14:textId="3EE40BD1" w:rsidR="00407A08" w:rsidRPr="00D34DFF" w:rsidRDefault="00407A08" w:rsidP="00EE1534">
      <w:pPr>
        <w:spacing w:line="360" w:lineRule="auto"/>
        <w:ind w:firstLine="720"/>
        <w:rPr>
          <w:rFonts w:ascii="Times New Roman" w:hAnsi="Times New Roman" w:cs="Times New Roman"/>
        </w:rPr>
      </w:pPr>
      <w:r w:rsidRPr="00D34DFF">
        <w:rPr>
          <w:rFonts w:ascii="Times New Roman" w:hAnsi="Times New Roman" w:cs="Times New Roman"/>
        </w:rPr>
        <w:t xml:space="preserve">Most Kenyans feel that their country is a democracy, albeit one with problems </w:t>
      </w:r>
      <w:r w:rsidR="00EB5AC2">
        <w:rPr>
          <w:rFonts w:ascii="Times New Roman" w:hAnsi="Times New Roman" w:cs="Times New Roman"/>
        </w:rPr>
        <w:t>and a system which</w:t>
      </w:r>
      <w:r w:rsidRPr="00D34DFF">
        <w:rPr>
          <w:rFonts w:ascii="Times New Roman" w:hAnsi="Times New Roman" w:cs="Times New Roman"/>
        </w:rPr>
        <w:t xml:space="preserve"> only half of the people are satisfied with (Kivuva 2015). Lindberg (2006) has referred to Kenya as an </w:t>
      </w:r>
      <w:r w:rsidR="00EE1534">
        <w:rPr>
          <w:rFonts w:ascii="Times New Roman" w:hAnsi="Times New Roman" w:cs="Times New Roman"/>
        </w:rPr>
        <w:t xml:space="preserve">electoral authoritarian regime, </w:t>
      </w:r>
      <w:r w:rsidRPr="00D34DFF">
        <w:rPr>
          <w:rFonts w:ascii="Times New Roman" w:hAnsi="Times New Roman" w:cs="Times New Roman"/>
        </w:rPr>
        <w:t>Howard and Roessler (2006) as a competitive authoritarian regime</w:t>
      </w:r>
      <w:r w:rsidR="00EE1534">
        <w:rPr>
          <w:rFonts w:ascii="Times New Roman" w:hAnsi="Times New Roman" w:cs="Times New Roman"/>
        </w:rPr>
        <w:t xml:space="preserve">, and </w:t>
      </w:r>
      <w:r w:rsidRPr="00D34DFF">
        <w:rPr>
          <w:rFonts w:ascii="Times New Roman" w:hAnsi="Times New Roman" w:cs="Times New Roman"/>
        </w:rPr>
        <w:t xml:space="preserve">Freedom House classified Kenya as ‘partly free’, a status it has held since 2005 when it was raised from ‘not free’ status. </w:t>
      </w:r>
      <w:r w:rsidR="004D5FA4" w:rsidRPr="00D34DFF">
        <w:rPr>
          <w:rFonts w:ascii="Times New Roman" w:hAnsi="Times New Roman" w:cs="Times New Roman"/>
        </w:rPr>
        <w:t>Meanwhile, Barkan (2009) classifies Kenya as an ‘aspiring democracy’—a status closer to liberal democracy than competitive authoritarianism.</w:t>
      </w:r>
    </w:p>
    <w:p w14:paraId="2806A652" w14:textId="7C417131" w:rsidR="00E100D5" w:rsidRPr="00D34DFF" w:rsidRDefault="00EE1534" w:rsidP="00EE1534">
      <w:pPr>
        <w:spacing w:line="360" w:lineRule="auto"/>
        <w:ind w:firstLine="720"/>
        <w:rPr>
          <w:rFonts w:ascii="Times New Roman" w:hAnsi="Times New Roman" w:cs="Times New Roman"/>
        </w:rPr>
      </w:pPr>
      <w:r>
        <w:rPr>
          <w:rFonts w:ascii="Times New Roman" w:hAnsi="Times New Roman" w:cs="Times New Roman"/>
        </w:rPr>
        <w:t xml:space="preserve">The data utilized in this study does not allow me </w:t>
      </w:r>
      <w:r w:rsidR="00EB5AC2">
        <w:rPr>
          <w:rFonts w:ascii="Times New Roman" w:hAnsi="Times New Roman" w:cs="Times New Roman"/>
        </w:rPr>
        <w:t>to make a suggestion as to the most accurate classification of the Kenyan political system, though it seems safe to say that there has been some real progress in the direction of democracy since the single-party rule of KANU</w:t>
      </w:r>
      <w:r>
        <w:rPr>
          <w:rFonts w:ascii="Times New Roman" w:hAnsi="Times New Roman" w:cs="Times New Roman"/>
        </w:rPr>
        <w:t xml:space="preserve">. The third </w:t>
      </w:r>
      <w:r w:rsidR="00EB5AC2">
        <w:rPr>
          <w:rFonts w:ascii="Times New Roman" w:hAnsi="Times New Roman" w:cs="Times New Roman"/>
        </w:rPr>
        <w:t>wave in Kenya has been characterized by the development of</w:t>
      </w:r>
      <w:r>
        <w:rPr>
          <w:rFonts w:ascii="Times New Roman" w:hAnsi="Times New Roman" w:cs="Times New Roman"/>
        </w:rPr>
        <w:t xml:space="preserve"> multiparty </w:t>
      </w:r>
      <w:r w:rsidR="00EB5AC2">
        <w:rPr>
          <w:rFonts w:ascii="Times New Roman" w:hAnsi="Times New Roman" w:cs="Times New Roman"/>
        </w:rPr>
        <w:t>contestation, the establishment of a</w:t>
      </w:r>
      <w:r>
        <w:rPr>
          <w:rFonts w:ascii="Times New Roman" w:hAnsi="Times New Roman" w:cs="Times New Roman"/>
        </w:rPr>
        <w:t xml:space="preserve"> new constitution with several progressive features, and a transition from neopatrimonialism to constituency service. Meanwhile, the national assembly has become better equipped to provide horizontal accou</w:t>
      </w:r>
      <w:r w:rsidR="00EB5AC2">
        <w:rPr>
          <w:rFonts w:ascii="Times New Roman" w:hAnsi="Times New Roman" w:cs="Times New Roman"/>
        </w:rPr>
        <w:t>ntability, and appears to have</w:t>
      </w:r>
      <w:r>
        <w:rPr>
          <w:rFonts w:ascii="Times New Roman" w:hAnsi="Times New Roman" w:cs="Times New Roman"/>
        </w:rPr>
        <w:t xml:space="preserve"> </w:t>
      </w:r>
      <w:r w:rsidR="00EB5AC2">
        <w:rPr>
          <w:rFonts w:ascii="Times New Roman" w:hAnsi="Times New Roman" w:cs="Times New Roman"/>
        </w:rPr>
        <w:t xml:space="preserve">developed a </w:t>
      </w:r>
      <w:r>
        <w:rPr>
          <w:rFonts w:ascii="Times New Roman" w:hAnsi="Times New Roman" w:cs="Times New Roman"/>
        </w:rPr>
        <w:t>strengthened party system</w:t>
      </w:r>
      <w:r w:rsidR="00EB5AC2">
        <w:rPr>
          <w:rFonts w:ascii="Times New Roman" w:hAnsi="Times New Roman" w:cs="Times New Roman"/>
        </w:rPr>
        <w:t xml:space="preserve"> conducive to democratization</w:t>
      </w:r>
      <w:r>
        <w:rPr>
          <w:rFonts w:ascii="Times New Roman" w:hAnsi="Times New Roman" w:cs="Times New Roman"/>
        </w:rPr>
        <w:t>.</w:t>
      </w:r>
    </w:p>
    <w:p w14:paraId="7FE4F7AE" w14:textId="77777777" w:rsidR="00514362" w:rsidRPr="00D34DFF" w:rsidRDefault="00514362" w:rsidP="00AC5974">
      <w:pPr>
        <w:spacing w:line="360" w:lineRule="auto"/>
        <w:rPr>
          <w:rFonts w:ascii="Times New Roman" w:hAnsi="Times New Roman" w:cs="Times New Roman"/>
          <w:b/>
        </w:rPr>
      </w:pPr>
    </w:p>
    <w:p w14:paraId="0DFEC1D4" w14:textId="77777777" w:rsidR="00514362" w:rsidRPr="00D34DFF" w:rsidRDefault="00514362" w:rsidP="00EE1534">
      <w:pPr>
        <w:spacing w:line="360" w:lineRule="auto"/>
        <w:jc w:val="center"/>
        <w:rPr>
          <w:rFonts w:ascii="Times New Roman" w:hAnsi="Times New Roman" w:cs="Times New Roman"/>
          <w:b/>
        </w:rPr>
      </w:pPr>
      <w:r w:rsidRPr="00D34DFF">
        <w:rPr>
          <w:rFonts w:ascii="Times New Roman" w:hAnsi="Times New Roman" w:cs="Times New Roman"/>
          <w:b/>
        </w:rPr>
        <w:t>References</w:t>
      </w:r>
    </w:p>
    <w:p w14:paraId="53E72276" w14:textId="6FEBDAC9" w:rsidR="000B40FC" w:rsidRPr="00D34DFF" w:rsidRDefault="000B40FC" w:rsidP="00AC5974">
      <w:pPr>
        <w:spacing w:after="240" w:line="360" w:lineRule="auto"/>
        <w:rPr>
          <w:rFonts w:ascii="Times New Roman" w:hAnsi="Times New Roman" w:cs="Times New Roman"/>
        </w:rPr>
      </w:pPr>
      <w:r w:rsidRPr="00D34DFF">
        <w:rPr>
          <w:rFonts w:ascii="Times New Roman" w:hAnsi="Times New Roman" w:cs="Times New Roman"/>
        </w:rPr>
        <w:t xml:space="preserve">Afrobarometer. March 11, 2015. “News Release: Kenyans Give Mixed Score on Devolution and Call for Better Participation”. Institute for Development Studies, University of Nairobi. URL: </w:t>
      </w:r>
      <w:hyperlink r:id="rId11" w:history="1">
        <w:r w:rsidRPr="00D34DFF">
          <w:rPr>
            <w:rStyle w:val="Hyperlink"/>
            <w:rFonts w:ascii="Times New Roman" w:hAnsi="Times New Roman" w:cs="Times New Roman"/>
          </w:rPr>
          <w:t>http://www.afrobarometer.org/files/documents/press_release/ken_r6_pr_devolution.pdf</w:t>
        </w:r>
      </w:hyperlink>
      <w:r w:rsidRPr="00D34DFF">
        <w:rPr>
          <w:rFonts w:ascii="Times New Roman" w:hAnsi="Times New Roman" w:cs="Times New Roman"/>
        </w:rPr>
        <w:t>. Accessed March 29, 2015.</w:t>
      </w:r>
    </w:p>
    <w:p w14:paraId="4EB9616D" w14:textId="5703041A" w:rsidR="002467F5" w:rsidRPr="00D34DFF" w:rsidRDefault="002467F5" w:rsidP="00AC5974">
      <w:pPr>
        <w:spacing w:after="240" w:line="360" w:lineRule="auto"/>
        <w:rPr>
          <w:rFonts w:ascii="Times New Roman" w:hAnsi="Times New Roman" w:cs="Times New Roman"/>
        </w:rPr>
      </w:pPr>
      <w:r w:rsidRPr="00D34DFF">
        <w:rPr>
          <w:rFonts w:ascii="Times New Roman" w:hAnsi="Times New Roman" w:cs="Times New Roman"/>
        </w:rPr>
        <w:t>Barkan, Joel D., Robert Mattes, Shaheen Mozaffar, and Kimberly Smiddy. 2010. “The African Legislatures Project: First Findings”. Centre for Social Science Research: Democracy in Africa Research Unit.</w:t>
      </w:r>
    </w:p>
    <w:p w14:paraId="191A9181" w14:textId="46064B08" w:rsidR="006F3D80" w:rsidRPr="00D34DFF" w:rsidRDefault="006F3D80" w:rsidP="00AC5974">
      <w:pPr>
        <w:spacing w:after="240" w:line="360" w:lineRule="auto"/>
        <w:rPr>
          <w:rFonts w:ascii="Times New Roman" w:hAnsi="Times New Roman" w:cs="Times New Roman"/>
        </w:rPr>
      </w:pPr>
      <w:r w:rsidRPr="00D34DFF">
        <w:rPr>
          <w:rFonts w:ascii="Times New Roman" w:hAnsi="Times New Roman" w:cs="Times New Roman"/>
        </w:rPr>
        <w:t xml:space="preserve">Barkan, Joel D. 2009. “Africa’s Legislatures and the ‘Third Wave’ of Democratization”. In Joel D. Barkan, editor. </w:t>
      </w:r>
      <w:r w:rsidRPr="00D34DFF">
        <w:rPr>
          <w:rFonts w:ascii="Times New Roman" w:hAnsi="Times New Roman" w:cs="Times New Roman"/>
          <w:i/>
        </w:rPr>
        <w:t>Legislative Power in Emerging African Democracies</w:t>
      </w:r>
      <w:r w:rsidRPr="00D34DFF">
        <w:rPr>
          <w:rFonts w:ascii="Times New Roman" w:hAnsi="Times New Roman" w:cs="Times New Roman"/>
        </w:rPr>
        <w:t>. Boulder, CO: Lynne Rienner. Pp. 1-32.</w:t>
      </w:r>
    </w:p>
    <w:p w14:paraId="30946F94" w14:textId="3026A2B8" w:rsidR="00BE35FF" w:rsidRPr="00D34DFF" w:rsidRDefault="00BE35FF" w:rsidP="00AC5974">
      <w:pPr>
        <w:spacing w:after="240" w:line="360" w:lineRule="auto"/>
        <w:rPr>
          <w:rFonts w:ascii="Times New Roman" w:hAnsi="Times New Roman" w:cs="Times New Roman"/>
        </w:rPr>
      </w:pPr>
      <w:r w:rsidRPr="00D34DFF">
        <w:rPr>
          <w:rFonts w:ascii="Times New Roman" w:hAnsi="Times New Roman" w:cs="Times New Roman"/>
        </w:rPr>
        <w:t>Chaisty, Paul, Nic Cheeseman, and Timothy J. Power. 2012. “Rethinking the ‘Presidentialism Debate’: Conceptualizing Coalitional Politics in Cross-Regional Perspective”. Paper prepared for the 22</w:t>
      </w:r>
      <w:r w:rsidRPr="00D34DFF">
        <w:rPr>
          <w:rFonts w:ascii="Times New Roman" w:hAnsi="Times New Roman" w:cs="Times New Roman"/>
          <w:vertAlign w:val="superscript"/>
        </w:rPr>
        <w:t>nd</w:t>
      </w:r>
      <w:r w:rsidRPr="00D34DFF">
        <w:rPr>
          <w:rFonts w:ascii="Times New Roman" w:hAnsi="Times New Roman" w:cs="Times New Roman"/>
        </w:rPr>
        <w:t xml:space="preserve"> IPSA World Congress, Madrid.</w:t>
      </w:r>
    </w:p>
    <w:p w14:paraId="262C4257" w14:textId="29185A54" w:rsidR="00514362"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 xml:space="preserve">Elischer, Sebastian. 2008. “Ethnic Coalitions of Convenience and Commitment: Political Parties and Party Systems in Kenya”. </w:t>
      </w:r>
      <w:r w:rsidRPr="00D34DFF">
        <w:rPr>
          <w:rFonts w:ascii="Times New Roman" w:hAnsi="Times New Roman" w:cs="Times New Roman"/>
          <w:i/>
        </w:rPr>
        <w:t xml:space="preserve">German Institute of Global and Area Studies </w:t>
      </w:r>
      <w:r w:rsidRPr="00D34DFF">
        <w:rPr>
          <w:rFonts w:ascii="Times New Roman" w:hAnsi="Times New Roman" w:cs="Times New Roman"/>
        </w:rPr>
        <w:t>(GIGA) Working Papers.  Accessed online March 23, 2015.</w:t>
      </w:r>
    </w:p>
    <w:p w14:paraId="2E667EF4" w14:textId="62E7AFC7" w:rsidR="00514362"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 xml:space="preserve">Freedom House. 2015. “Freedom in the World”. URL: </w:t>
      </w:r>
      <w:hyperlink r:id="rId12" w:history="1">
        <w:r w:rsidR="008064AE" w:rsidRPr="00C60CFD">
          <w:rPr>
            <w:rStyle w:val="Hyperlink"/>
            <w:rFonts w:ascii="Times New Roman" w:hAnsi="Times New Roman" w:cs="Times New Roman"/>
          </w:rPr>
          <w:t>www.freedomhouse.org</w:t>
        </w:r>
      </w:hyperlink>
      <w:r w:rsidRPr="00D34DFF">
        <w:rPr>
          <w:rFonts w:ascii="Times New Roman" w:hAnsi="Times New Roman" w:cs="Times New Roman"/>
        </w:rPr>
        <w:t xml:space="preserve"> Accessed March 14, 2015.</w:t>
      </w:r>
    </w:p>
    <w:p w14:paraId="687DF7C5" w14:textId="71D8F56D" w:rsidR="00514362"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 xml:space="preserve">Howard, Marc Morjé &amp; Philip G. Roessler. 2006. “Liberalizing Electoral Outcomes in Competitive Authoritarian Regimes”. </w:t>
      </w:r>
      <w:r w:rsidRPr="00D34DFF">
        <w:rPr>
          <w:rFonts w:ascii="Times New Roman" w:hAnsi="Times New Roman" w:cs="Times New Roman"/>
          <w:i/>
        </w:rPr>
        <w:t>American Journal of Political Science</w:t>
      </w:r>
      <w:r w:rsidRPr="00D34DFF">
        <w:rPr>
          <w:rFonts w:ascii="Times New Roman" w:hAnsi="Times New Roman" w:cs="Times New Roman"/>
        </w:rPr>
        <w:t xml:space="preserve"> 50(2): 365-381.</w:t>
      </w:r>
    </w:p>
    <w:p w14:paraId="19D80728" w14:textId="37CA9593" w:rsidR="00514362"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 xml:space="preserve">Hyden, Goran. 2013. </w:t>
      </w:r>
      <w:r w:rsidRPr="00D34DFF">
        <w:rPr>
          <w:rFonts w:ascii="Times New Roman" w:hAnsi="Times New Roman" w:cs="Times New Roman"/>
          <w:i/>
        </w:rPr>
        <w:t>African Politics in Comparative Perspective</w:t>
      </w:r>
      <w:r w:rsidRPr="00D34DFF">
        <w:rPr>
          <w:rFonts w:ascii="Times New Roman" w:hAnsi="Times New Roman" w:cs="Times New Roman"/>
        </w:rPr>
        <w:t>, second edition. New York, NY: Cambridge University Press.</w:t>
      </w:r>
    </w:p>
    <w:p w14:paraId="3B426269" w14:textId="3CB99D0B" w:rsidR="00514362"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 xml:space="preserve">Kagwanja, Peter Mwangi. 2005. “’Power to Uhuru’: Youth Identity and Generational Politics in Kenya’s 2002 Elections”. </w:t>
      </w:r>
      <w:r w:rsidRPr="00D34DFF">
        <w:rPr>
          <w:rFonts w:ascii="Times New Roman" w:hAnsi="Times New Roman" w:cs="Times New Roman"/>
          <w:i/>
        </w:rPr>
        <w:t>African Affairs</w:t>
      </w:r>
      <w:r w:rsidRPr="00D34DFF">
        <w:rPr>
          <w:rFonts w:ascii="Times New Roman" w:hAnsi="Times New Roman" w:cs="Times New Roman"/>
        </w:rPr>
        <w:t xml:space="preserve"> 105: 51-75.</w:t>
      </w:r>
    </w:p>
    <w:p w14:paraId="08D9B158" w14:textId="3F8FEAD1" w:rsidR="000B40FC" w:rsidRPr="00D34DFF" w:rsidRDefault="000B40FC" w:rsidP="00AC5974">
      <w:pPr>
        <w:spacing w:after="240" w:line="360" w:lineRule="auto"/>
        <w:rPr>
          <w:rFonts w:ascii="Times New Roman" w:hAnsi="Times New Roman" w:cs="Times New Roman"/>
        </w:rPr>
      </w:pPr>
      <w:r w:rsidRPr="00D34DFF">
        <w:rPr>
          <w:rFonts w:ascii="Times New Roman" w:hAnsi="Times New Roman" w:cs="Times New Roman"/>
        </w:rPr>
        <w:t xml:space="preserve">Kivuva, Joshua. January 2015. “Democratization in Kenya: Public Dissatisfied with the </w:t>
      </w:r>
      <w:r w:rsidRPr="00D34DFF">
        <w:rPr>
          <w:rFonts w:ascii="Times New Roman" w:hAnsi="Times New Roman" w:cs="Times New Roman"/>
          <w:i/>
        </w:rPr>
        <w:t>Benefit-less</w:t>
      </w:r>
      <w:r w:rsidRPr="00D34DFF">
        <w:rPr>
          <w:rFonts w:ascii="Times New Roman" w:hAnsi="Times New Roman" w:cs="Times New Roman"/>
        </w:rPr>
        <w:t xml:space="preserve"> Transition”. Afrobarometer Briefing Paper No. 152. URL: </w:t>
      </w:r>
      <w:hyperlink r:id="rId13" w:history="1">
        <w:r w:rsidR="008064AE" w:rsidRPr="00C60CFD">
          <w:rPr>
            <w:rStyle w:val="Hyperlink"/>
            <w:rFonts w:ascii="Times New Roman" w:hAnsi="Times New Roman" w:cs="Times New Roman"/>
          </w:rPr>
          <w:t>http://www.afrobarometer.org/files/documents/briefing_papers/AfrobriefNo152.pdf</w:t>
        </w:r>
      </w:hyperlink>
      <w:r w:rsidR="008064AE">
        <w:rPr>
          <w:rFonts w:ascii="Times New Roman" w:hAnsi="Times New Roman" w:cs="Times New Roman"/>
        </w:rPr>
        <w:t xml:space="preserve"> </w:t>
      </w:r>
      <w:r w:rsidRPr="00D34DFF">
        <w:rPr>
          <w:rFonts w:ascii="Times New Roman" w:hAnsi="Times New Roman" w:cs="Times New Roman"/>
        </w:rPr>
        <w:t>Accessed March 29, 2015.</w:t>
      </w:r>
    </w:p>
    <w:p w14:paraId="052D2B92" w14:textId="30ED3C82" w:rsidR="000B40FC"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 xml:space="preserve">Kramon, Eric, and Daniel N. Posner. 2011. “Kenya’s New Constitution”. Journal of Democracy. 22(2): 89-103. </w:t>
      </w:r>
    </w:p>
    <w:p w14:paraId="1B14723B" w14:textId="5715ECF3" w:rsidR="006233E5" w:rsidRPr="00D34DFF" w:rsidRDefault="006233E5" w:rsidP="00AC5974">
      <w:pPr>
        <w:spacing w:after="240" w:line="360" w:lineRule="auto"/>
        <w:rPr>
          <w:rFonts w:ascii="Times New Roman" w:hAnsi="Times New Roman" w:cs="Times New Roman"/>
        </w:rPr>
      </w:pPr>
      <w:r w:rsidRPr="00D34DFF">
        <w:rPr>
          <w:rFonts w:ascii="Times New Roman" w:hAnsi="Times New Roman" w:cs="Times New Roman"/>
        </w:rPr>
        <w:t xml:space="preserve">LeVan, Carl A. 2011. “Power Sharing and Inclusive Politics in Africa’s Uncertain Democracies”. </w:t>
      </w:r>
      <w:r w:rsidRPr="00D34DFF">
        <w:rPr>
          <w:rFonts w:ascii="Times New Roman" w:hAnsi="Times New Roman" w:cs="Times New Roman"/>
          <w:i/>
        </w:rPr>
        <w:t>Governance</w:t>
      </w:r>
      <w:r w:rsidRPr="00D34DFF">
        <w:rPr>
          <w:rFonts w:ascii="Times New Roman" w:hAnsi="Times New Roman" w:cs="Times New Roman"/>
        </w:rPr>
        <w:t xml:space="preserve"> 24(1): 31-53.</w:t>
      </w:r>
    </w:p>
    <w:p w14:paraId="38CD66D7" w14:textId="3C8951F7" w:rsidR="00514362"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 xml:space="preserve">Lindberg, Staffan I. 2006. “Opposition Parties and Democratization in Sub-Saharan Africa”. </w:t>
      </w:r>
      <w:r w:rsidRPr="00D34DFF">
        <w:rPr>
          <w:rFonts w:ascii="Times New Roman" w:hAnsi="Times New Roman" w:cs="Times New Roman"/>
          <w:i/>
        </w:rPr>
        <w:t>Journal of Contemporary African Studies</w:t>
      </w:r>
      <w:r w:rsidRPr="00D34DFF">
        <w:rPr>
          <w:rFonts w:ascii="Times New Roman" w:hAnsi="Times New Roman" w:cs="Times New Roman"/>
        </w:rPr>
        <w:t xml:space="preserve"> 24(1): 123-138.</w:t>
      </w:r>
    </w:p>
    <w:p w14:paraId="024D5CBA" w14:textId="0FC96737" w:rsidR="00514362"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 xml:space="preserve">Manning, Carrie. 2005. “Assessing African Party Systems after the Third Wave”. </w:t>
      </w:r>
      <w:r w:rsidRPr="00D34DFF">
        <w:rPr>
          <w:rFonts w:ascii="Times New Roman" w:hAnsi="Times New Roman" w:cs="Times New Roman"/>
          <w:i/>
        </w:rPr>
        <w:t>Party Politics</w:t>
      </w:r>
      <w:r w:rsidRPr="00D34DFF">
        <w:rPr>
          <w:rFonts w:ascii="Times New Roman" w:hAnsi="Times New Roman" w:cs="Times New Roman"/>
        </w:rPr>
        <w:t xml:space="preserve"> 11(6): 707-727.</w:t>
      </w:r>
    </w:p>
    <w:p w14:paraId="275B3B35" w14:textId="1293C494" w:rsidR="00514362" w:rsidRPr="00D34DFF" w:rsidRDefault="00514362" w:rsidP="00AC5974">
      <w:pPr>
        <w:spacing w:after="240" w:line="360" w:lineRule="auto"/>
        <w:rPr>
          <w:rFonts w:ascii="Times New Roman" w:hAnsi="Times New Roman" w:cs="Times New Roman"/>
        </w:rPr>
      </w:pPr>
      <w:bookmarkStart w:id="0" w:name="_GoBack"/>
      <w:bookmarkEnd w:id="0"/>
      <w:r w:rsidRPr="00D34DFF">
        <w:rPr>
          <w:rFonts w:ascii="Times New Roman" w:hAnsi="Times New Roman" w:cs="Times New Roman"/>
        </w:rPr>
        <w:t xml:space="preserve">Mutua, Makau. 2008. </w:t>
      </w:r>
      <w:r w:rsidRPr="00D34DFF">
        <w:rPr>
          <w:rFonts w:ascii="Times New Roman" w:hAnsi="Times New Roman" w:cs="Times New Roman"/>
          <w:i/>
        </w:rPr>
        <w:t>Kenya’s Quest for Democracy: Taming Leviathan</w:t>
      </w:r>
      <w:r w:rsidRPr="00D34DFF">
        <w:rPr>
          <w:rFonts w:ascii="Times New Roman" w:hAnsi="Times New Roman" w:cs="Times New Roman"/>
        </w:rPr>
        <w:t xml:space="preserve">. Boulder, London: Lynne Rienner Publishers. </w:t>
      </w:r>
    </w:p>
    <w:p w14:paraId="4B445B2B" w14:textId="476897C9" w:rsidR="00514362"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Ochieng’, W.R. &amp; E.S. Atieno-Odhiambo. 1995. “Prologue: On Decolonization”. In B.A. Ogot &amp; W.R. Ochieng’, editors. “Decolonization and Independence in Kenya: 1940-93”. Athens, Ohio: Oxford University Press, pp. xi-xviii.</w:t>
      </w:r>
    </w:p>
    <w:p w14:paraId="07CD636C" w14:textId="10E35587" w:rsidR="00A96BAB" w:rsidRPr="00D34DFF" w:rsidRDefault="00A96BAB" w:rsidP="00AC5974">
      <w:pPr>
        <w:spacing w:after="240" w:line="360" w:lineRule="auto"/>
        <w:rPr>
          <w:rFonts w:ascii="Times New Roman" w:hAnsi="Times New Roman" w:cs="Times New Roman"/>
        </w:rPr>
      </w:pPr>
      <w:r w:rsidRPr="00D34DFF">
        <w:rPr>
          <w:rFonts w:ascii="Times New Roman" w:hAnsi="Times New Roman" w:cs="Times New Roman"/>
        </w:rPr>
        <w:t xml:space="preserve">Rakner, Lise and Nicolas van de Walle. 2009. “Opposition Weakness in Africa”. </w:t>
      </w:r>
      <w:r w:rsidRPr="00D34DFF">
        <w:rPr>
          <w:rFonts w:ascii="Times New Roman" w:hAnsi="Times New Roman" w:cs="Times New Roman"/>
          <w:i/>
        </w:rPr>
        <w:t>Journal of Democracy</w:t>
      </w:r>
      <w:r w:rsidRPr="00D34DFF">
        <w:rPr>
          <w:rFonts w:ascii="Times New Roman" w:hAnsi="Times New Roman" w:cs="Times New Roman"/>
        </w:rPr>
        <w:t xml:space="preserve"> 20(3): 108-121.</w:t>
      </w:r>
    </w:p>
    <w:p w14:paraId="301283F5" w14:textId="7AF15C1E" w:rsidR="00CA49E2" w:rsidRPr="00D34DFF" w:rsidRDefault="00CA49E2" w:rsidP="00AC5974">
      <w:pPr>
        <w:spacing w:after="240" w:line="360" w:lineRule="auto"/>
        <w:rPr>
          <w:rFonts w:ascii="Times New Roman" w:hAnsi="Times New Roman" w:cs="Times New Roman"/>
        </w:rPr>
      </w:pPr>
      <w:r w:rsidRPr="00D34DFF">
        <w:rPr>
          <w:rFonts w:ascii="Times New Roman" w:hAnsi="Times New Roman" w:cs="Times New Roman"/>
        </w:rPr>
        <w:t xml:space="preserve">Thomson, Alex. 2010. </w:t>
      </w:r>
      <w:r w:rsidRPr="00D34DFF">
        <w:rPr>
          <w:rFonts w:ascii="Times New Roman" w:hAnsi="Times New Roman" w:cs="Times New Roman"/>
          <w:i/>
        </w:rPr>
        <w:t>An Introduction to African Politics</w:t>
      </w:r>
      <w:r w:rsidRPr="00D34DFF">
        <w:rPr>
          <w:rFonts w:ascii="Times New Roman" w:hAnsi="Times New Roman" w:cs="Times New Roman"/>
        </w:rPr>
        <w:t>, third edition. London and New York: Routledge.</w:t>
      </w:r>
    </w:p>
    <w:p w14:paraId="28462A79" w14:textId="01E849EC" w:rsidR="00514362"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 xml:space="preserve">Throup, David W. &amp; Charles Hornsby. 1998. </w:t>
      </w:r>
      <w:r w:rsidRPr="00D34DFF">
        <w:rPr>
          <w:rFonts w:ascii="Times New Roman" w:hAnsi="Times New Roman" w:cs="Times New Roman"/>
          <w:i/>
        </w:rPr>
        <w:t>Multi-Party Politics in Kenya: The Kenyatta &amp; Moi States &amp; the Triumph of the System in the 1992 Election</w:t>
      </w:r>
      <w:r w:rsidRPr="00D34DFF">
        <w:rPr>
          <w:rFonts w:ascii="Times New Roman" w:hAnsi="Times New Roman" w:cs="Times New Roman"/>
        </w:rPr>
        <w:t>. Athens, Ohio: Ohio University Press.</w:t>
      </w:r>
    </w:p>
    <w:p w14:paraId="26D8297E" w14:textId="77777777" w:rsidR="00514362" w:rsidRPr="00D34DFF" w:rsidRDefault="00514362" w:rsidP="00AC5974">
      <w:pPr>
        <w:spacing w:after="240" w:line="360" w:lineRule="auto"/>
        <w:rPr>
          <w:rFonts w:ascii="Times New Roman" w:hAnsi="Times New Roman" w:cs="Times New Roman"/>
        </w:rPr>
      </w:pPr>
      <w:r w:rsidRPr="00D34DFF">
        <w:rPr>
          <w:rFonts w:ascii="Times New Roman" w:hAnsi="Times New Roman" w:cs="Times New Roman"/>
        </w:rPr>
        <w:t xml:space="preserve">Widner, Jennifer A. 1992. </w:t>
      </w:r>
      <w:r w:rsidRPr="00D34DFF">
        <w:rPr>
          <w:rFonts w:ascii="Times New Roman" w:hAnsi="Times New Roman" w:cs="Times New Roman"/>
          <w:i/>
        </w:rPr>
        <w:t xml:space="preserve">The Rise of a Party-State in Kenya: From “Harambee!” to “Nyayo!”. </w:t>
      </w:r>
      <w:r w:rsidRPr="00D34DFF">
        <w:rPr>
          <w:rFonts w:ascii="Times New Roman" w:hAnsi="Times New Roman" w:cs="Times New Roman"/>
        </w:rPr>
        <w:t>Berkeley, Los Angeles, Oxford: University of California Press.</w:t>
      </w:r>
    </w:p>
    <w:p w14:paraId="4DBC8FD4" w14:textId="77777777" w:rsidR="00514362" w:rsidRPr="00D34DFF" w:rsidRDefault="00514362" w:rsidP="00AC5974">
      <w:pPr>
        <w:spacing w:after="240" w:line="360" w:lineRule="auto"/>
        <w:rPr>
          <w:rFonts w:ascii="Times New Roman" w:hAnsi="Times New Roman" w:cs="Times New Roman"/>
        </w:rPr>
      </w:pPr>
    </w:p>
    <w:p w14:paraId="55E695AD" w14:textId="77777777" w:rsidR="00514362" w:rsidRPr="00D34DFF" w:rsidRDefault="00514362" w:rsidP="00AC5974">
      <w:pPr>
        <w:spacing w:after="240" w:line="360" w:lineRule="auto"/>
        <w:rPr>
          <w:rFonts w:ascii="Times New Roman" w:hAnsi="Times New Roman" w:cs="Times New Roman"/>
        </w:rPr>
      </w:pPr>
    </w:p>
    <w:p w14:paraId="0A08E9A3" w14:textId="77777777" w:rsidR="00514362" w:rsidRPr="00D34DFF" w:rsidRDefault="00514362" w:rsidP="00AC5974">
      <w:pPr>
        <w:spacing w:after="240" w:line="360" w:lineRule="auto"/>
        <w:rPr>
          <w:rFonts w:ascii="Times New Roman" w:hAnsi="Times New Roman" w:cs="Times New Roman"/>
        </w:rPr>
      </w:pPr>
    </w:p>
    <w:p w14:paraId="12F7D940" w14:textId="77777777" w:rsidR="00514362" w:rsidRPr="00D34DFF" w:rsidRDefault="00514362" w:rsidP="00AC5974">
      <w:pPr>
        <w:spacing w:after="240" w:line="360" w:lineRule="auto"/>
        <w:rPr>
          <w:rFonts w:ascii="Times New Roman" w:hAnsi="Times New Roman" w:cs="Times New Roman"/>
        </w:rPr>
      </w:pPr>
    </w:p>
    <w:sectPr w:rsidR="00514362" w:rsidRPr="00D34DFF" w:rsidSect="00853534">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8C0CD" w14:textId="77777777" w:rsidR="00E32415" w:rsidRDefault="00E32415" w:rsidP="00E32415">
      <w:r>
        <w:separator/>
      </w:r>
    </w:p>
  </w:endnote>
  <w:endnote w:type="continuationSeparator" w:id="0">
    <w:p w14:paraId="4FB3461C" w14:textId="77777777" w:rsidR="00E32415" w:rsidRDefault="00E32415" w:rsidP="00E3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BD3B5" w14:textId="77777777" w:rsidR="00E32415" w:rsidRDefault="00E32415" w:rsidP="00E324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D22C6" w14:textId="77777777" w:rsidR="00E32415" w:rsidRDefault="00E32415" w:rsidP="00E324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B11CD" w14:textId="77777777" w:rsidR="00E32415" w:rsidRDefault="00E32415" w:rsidP="00E324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4AE">
      <w:rPr>
        <w:rStyle w:val="PageNumber"/>
        <w:noProof/>
      </w:rPr>
      <w:t>1</w:t>
    </w:r>
    <w:r>
      <w:rPr>
        <w:rStyle w:val="PageNumber"/>
      </w:rPr>
      <w:fldChar w:fldCharType="end"/>
    </w:r>
  </w:p>
  <w:p w14:paraId="379E1727" w14:textId="77777777" w:rsidR="00E32415" w:rsidRDefault="00E32415" w:rsidP="00E324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D9036" w14:textId="77777777" w:rsidR="00E32415" w:rsidRDefault="00E32415" w:rsidP="00E32415">
      <w:r>
        <w:separator/>
      </w:r>
    </w:p>
  </w:footnote>
  <w:footnote w:type="continuationSeparator" w:id="0">
    <w:p w14:paraId="659D3576" w14:textId="77777777" w:rsidR="00E32415" w:rsidRDefault="00E32415" w:rsidP="00E32415">
      <w:r>
        <w:continuationSeparator/>
      </w:r>
    </w:p>
  </w:footnote>
  <w:footnote w:id="1">
    <w:p w14:paraId="4C54BB95" w14:textId="5B58CEE1" w:rsidR="0088241B" w:rsidRPr="0088241B" w:rsidRDefault="0088241B">
      <w:pPr>
        <w:pStyle w:val="FootnoteText"/>
        <w:rPr>
          <w:rFonts w:ascii="Times New Roman" w:hAnsi="Times New Roman" w:cs="Times New Roman"/>
          <w:sz w:val="20"/>
          <w:szCs w:val="20"/>
        </w:rPr>
      </w:pPr>
      <w:r w:rsidRPr="0088241B">
        <w:rPr>
          <w:rStyle w:val="FootnoteReference"/>
          <w:rFonts w:ascii="Times New Roman" w:hAnsi="Times New Roman" w:cs="Times New Roman"/>
          <w:sz w:val="20"/>
          <w:szCs w:val="20"/>
        </w:rPr>
        <w:footnoteRef/>
      </w:r>
      <w:r w:rsidRPr="0088241B">
        <w:rPr>
          <w:rFonts w:ascii="Times New Roman" w:hAnsi="Times New Roman" w:cs="Times New Roman"/>
          <w:sz w:val="20"/>
          <w:szCs w:val="20"/>
        </w:rPr>
        <w:t xml:space="preserve"> As Barkan (2009, 4) observes, between 1990 and 2006, “all but three of the forty-eight states that compose sub-Saharan Africa attempted </w:t>
      </w:r>
      <w:r w:rsidRPr="0088241B">
        <w:rPr>
          <w:rFonts w:ascii="Times New Roman" w:hAnsi="Times New Roman" w:cs="Times New Roman"/>
          <w:i/>
          <w:sz w:val="20"/>
          <w:szCs w:val="20"/>
        </w:rPr>
        <w:t>nominal</w:t>
      </w:r>
      <w:r w:rsidRPr="0088241B">
        <w:rPr>
          <w:rFonts w:ascii="Times New Roman" w:hAnsi="Times New Roman" w:cs="Times New Roman"/>
          <w:sz w:val="20"/>
          <w:szCs w:val="20"/>
        </w:rPr>
        <w:t xml:space="preserve"> transitions by holding multiparty elections for the first time in twenty or more years”.</w:t>
      </w:r>
      <w:r w:rsidR="00FD09D5">
        <w:rPr>
          <w:rFonts w:ascii="Times New Roman" w:hAnsi="Times New Roman" w:cs="Times New Roman"/>
          <w:sz w:val="20"/>
          <w:szCs w:val="20"/>
        </w:rPr>
        <w:t xml:space="preserve"> However, Rakner and van de Walle (2009) emphasize that the third wave has only resulted in a limited increase in political competition in sub-Saharan Africa.</w:t>
      </w:r>
    </w:p>
  </w:footnote>
  <w:footnote w:id="2">
    <w:p w14:paraId="2444DFA6" w14:textId="77777777" w:rsidR="002A0803" w:rsidRPr="002A0803" w:rsidRDefault="002A0803" w:rsidP="002A0803">
      <w:pPr>
        <w:pStyle w:val="FootnoteText"/>
        <w:rPr>
          <w:rFonts w:ascii="Times New Roman" w:hAnsi="Times New Roman" w:cs="Times New Roman"/>
          <w:sz w:val="20"/>
          <w:szCs w:val="20"/>
        </w:rPr>
      </w:pPr>
      <w:r w:rsidRPr="002A0803">
        <w:rPr>
          <w:rStyle w:val="FootnoteReference"/>
          <w:rFonts w:ascii="Times New Roman" w:hAnsi="Times New Roman" w:cs="Times New Roman"/>
          <w:sz w:val="20"/>
          <w:szCs w:val="20"/>
        </w:rPr>
        <w:footnoteRef/>
      </w:r>
      <w:r w:rsidRPr="002A0803">
        <w:rPr>
          <w:rFonts w:ascii="Times New Roman" w:hAnsi="Times New Roman" w:cs="Times New Roman"/>
          <w:sz w:val="20"/>
          <w:szCs w:val="20"/>
        </w:rPr>
        <w:t xml:space="preserve"> This coalition building under Kibaki is consistent with the observation of Chaisty et al. (2012, 15) that, in sub-Saharan Africa, presidents often construct broad alliances representative of the balances of parties within parliament. LeVan (2011) has suggested that such power sharing agreements can actually undermine democratic progress by allowing candidates who loose elections to negotiate their way back into power.</w:t>
      </w:r>
    </w:p>
  </w:footnote>
  <w:footnote w:id="3">
    <w:p w14:paraId="0BEA5A82" w14:textId="77777777" w:rsidR="00534117" w:rsidRPr="00534117" w:rsidRDefault="00534117" w:rsidP="00534117">
      <w:pPr>
        <w:pStyle w:val="FootnoteText"/>
        <w:rPr>
          <w:rFonts w:ascii="Times New Roman" w:hAnsi="Times New Roman" w:cs="Times New Roman"/>
          <w:sz w:val="20"/>
          <w:szCs w:val="20"/>
        </w:rPr>
      </w:pPr>
      <w:r w:rsidRPr="00534117">
        <w:rPr>
          <w:rStyle w:val="FootnoteReference"/>
          <w:rFonts w:ascii="Times New Roman" w:hAnsi="Times New Roman" w:cs="Times New Roman"/>
          <w:sz w:val="20"/>
          <w:szCs w:val="20"/>
        </w:rPr>
        <w:footnoteRef/>
      </w:r>
      <w:r w:rsidRPr="00534117">
        <w:rPr>
          <w:rFonts w:ascii="Times New Roman" w:hAnsi="Times New Roman" w:cs="Times New Roman"/>
          <w:sz w:val="20"/>
          <w:szCs w:val="20"/>
        </w:rPr>
        <w:t xml:space="preserve"> Barkan et al. (2010, 7-8) highlight the tradeoffs between SMDP and PR in African countries: While legislators elected in multi-member PR districts (e.g. South Africa) spend more time on law making and executive oversight, they are less likely to travel to specific localities to provide particularistic constituency services.</w:t>
      </w:r>
    </w:p>
    <w:p w14:paraId="389ED337" w14:textId="77777777" w:rsidR="00534117" w:rsidRDefault="00534117" w:rsidP="00534117">
      <w:pPr>
        <w:pStyle w:val="FootnoteText"/>
      </w:pPr>
    </w:p>
  </w:footnote>
  <w:footnote w:id="4">
    <w:p w14:paraId="66EA116E" w14:textId="52AB402E" w:rsidR="002B7038" w:rsidRPr="00F5496E" w:rsidRDefault="002B7038" w:rsidP="002B7038">
      <w:pPr>
        <w:pStyle w:val="FootnoteText"/>
        <w:rPr>
          <w:rFonts w:ascii="Times New Roman" w:hAnsi="Times New Roman" w:cs="Times New Roman"/>
          <w:sz w:val="20"/>
          <w:szCs w:val="20"/>
        </w:rPr>
      </w:pPr>
      <w:r w:rsidRPr="00F5496E">
        <w:rPr>
          <w:rStyle w:val="FootnoteReference"/>
          <w:rFonts w:ascii="Times New Roman" w:hAnsi="Times New Roman" w:cs="Times New Roman"/>
          <w:sz w:val="20"/>
          <w:szCs w:val="20"/>
        </w:rPr>
        <w:footnoteRef/>
      </w:r>
      <w:r w:rsidRPr="00F5496E">
        <w:rPr>
          <w:rFonts w:ascii="Times New Roman" w:hAnsi="Times New Roman" w:cs="Times New Roman"/>
          <w:sz w:val="20"/>
          <w:szCs w:val="20"/>
        </w:rPr>
        <w:t xml:space="preserve"> This review of the Kenyan committee system is based </w:t>
      </w:r>
      <w:r>
        <w:rPr>
          <w:rFonts w:ascii="Times New Roman" w:hAnsi="Times New Roman" w:cs="Times New Roman"/>
          <w:sz w:val="20"/>
          <w:szCs w:val="20"/>
        </w:rPr>
        <w:t xml:space="preserve">primarily </w:t>
      </w:r>
      <w:r w:rsidRPr="00F5496E">
        <w:rPr>
          <w:rFonts w:ascii="Times New Roman" w:hAnsi="Times New Roman" w:cs="Times New Roman"/>
          <w:sz w:val="20"/>
          <w:szCs w:val="20"/>
        </w:rPr>
        <w:t>on the report provided by Barkan et al.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C8"/>
    <w:rsid w:val="000170E5"/>
    <w:rsid w:val="00055A68"/>
    <w:rsid w:val="00066C70"/>
    <w:rsid w:val="000A6216"/>
    <w:rsid w:val="000B40FC"/>
    <w:rsid w:val="000C6C27"/>
    <w:rsid w:val="000D5CF5"/>
    <w:rsid w:val="000D6634"/>
    <w:rsid w:val="000F43F9"/>
    <w:rsid w:val="000F7DA1"/>
    <w:rsid w:val="00124104"/>
    <w:rsid w:val="0014592A"/>
    <w:rsid w:val="00161965"/>
    <w:rsid w:val="001853C8"/>
    <w:rsid w:val="001B3AF4"/>
    <w:rsid w:val="001C7240"/>
    <w:rsid w:val="001C7591"/>
    <w:rsid w:val="001E2463"/>
    <w:rsid w:val="001E71D3"/>
    <w:rsid w:val="001F5FDB"/>
    <w:rsid w:val="00212778"/>
    <w:rsid w:val="00212BA4"/>
    <w:rsid w:val="00220C9F"/>
    <w:rsid w:val="002373EE"/>
    <w:rsid w:val="002467F5"/>
    <w:rsid w:val="00246AB1"/>
    <w:rsid w:val="00281840"/>
    <w:rsid w:val="002A0803"/>
    <w:rsid w:val="002B7038"/>
    <w:rsid w:val="002C3B0C"/>
    <w:rsid w:val="002F4A8D"/>
    <w:rsid w:val="003003DE"/>
    <w:rsid w:val="00300BBB"/>
    <w:rsid w:val="0031700E"/>
    <w:rsid w:val="003410D7"/>
    <w:rsid w:val="00346AB2"/>
    <w:rsid w:val="00357F67"/>
    <w:rsid w:val="0037348A"/>
    <w:rsid w:val="0038455C"/>
    <w:rsid w:val="003C30CC"/>
    <w:rsid w:val="003D3730"/>
    <w:rsid w:val="00407A08"/>
    <w:rsid w:val="00413FC2"/>
    <w:rsid w:val="004541C1"/>
    <w:rsid w:val="00455BEC"/>
    <w:rsid w:val="004B2E02"/>
    <w:rsid w:val="004B448B"/>
    <w:rsid w:val="004D5FA4"/>
    <w:rsid w:val="004E0BBD"/>
    <w:rsid w:val="004F4359"/>
    <w:rsid w:val="00511BF4"/>
    <w:rsid w:val="00514362"/>
    <w:rsid w:val="005155BF"/>
    <w:rsid w:val="00524C2A"/>
    <w:rsid w:val="00534117"/>
    <w:rsid w:val="005372CD"/>
    <w:rsid w:val="005E73DE"/>
    <w:rsid w:val="005F68DD"/>
    <w:rsid w:val="00601DD9"/>
    <w:rsid w:val="006233E5"/>
    <w:rsid w:val="00636669"/>
    <w:rsid w:val="00640A4A"/>
    <w:rsid w:val="006502CD"/>
    <w:rsid w:val="00655123"/>
    <w:rsid w:val="0067127E"/>
    <w:rsid w:val="00680B4D"/>
    <w:rsid w:val="006A46D9"/>
    <w:rsid w:val="006D07E5"/>
    <w:rsid w:val="006F3D80"/>
    <w:rsid w:val="007431F8"/>
    <w:rsid w:val="007671F5"/>
    <w:rsid w:val="00775587"/>
    <w:rsid w:val="00780B92"/>
    <w:rsid w:val="007A3D6E"/>
    <w:rsid w:val="007B076F"/>
    <w:rsid w:val="007B0A75"/>
    <w:rsid w:val="007B28FC"/>
    <w:rsid w:val="008064AE"/>
    <w:rsid w:val="0083392E"/>
    <w:rsid w:val="00853534"/>
    <w:rsid w:val="0086124A"/>
    <w:rsid w:val="0088241B"/>
    <w:rsid w:val="00905381"/>
    <w:rsid w:val="00967B44"/>
    <w:rsid w:val="0097538C"/>
    <w:rsid w:val="009B5525"/>
    <w:rsid w:val="009B7E8D"/>
    <w:rsid w:val="009D2559"/>
    <w:rsid w:val="00A5050B"/>
    <w:rsid w:val="00A8613D"/>
    <w:rsid w:val="00A96BAB"/>
    <w:rsid w:val="00AB0B3B"/>
    <w:rsid w:val="00AC5974"/>
    <w:rsid w:val="00AD2D6B"/>
    <w:rsid w:val="00AD6DFA"/>
    <w:rsid w:val="00AF72C0"/>
    <w:rsid w:val="00B00EDE"/>
    <w:rsid w:val="00B32806"/>
    <w:rsid w:val="00B42042"/>
    <w:rsid w:val="00BE35FF"/>
    <w:rsid w:val="00C12113"/>
    <w:rsid w:val="00C32110"/>
    <w:rsid w:val="00C37629"/>
    <w:rsid w:val="00C4571C"/>
    <w:rsid w:val="00C7339D"/>
    <w:rsid w:val="00C9069B"/>
    <w:rsid w:val="00CA49E2"/>
    <w:rsid w:val="00CF23F9"/>
    <w:rsid w:val="00D120EA"/>
    <w:rsid w:val="00D34DFF"/>
    <w:rsid w:val="00D44176"/>
    <w:rsid w:val="00D6200A"/>
    <w:rsid w:val="00D858CC"/>
    <w:rsid w:val="00D91489"/>
    <w:rsid w:val="00DA03BE"/>
    <w:rsid w:val="00DB020A"/>
    <w:rsid w:val="00DC59ED"/>
    <w:rsid w:val="00DD5E6E"/>
    <w:rsid w:val="00DD6E8F"/>
    <w:rsid w:val="00DF3B81"/>
    <w:rsid w:val="00E100D5"/>
    <w:rsid w:val="00E1247D"/>
    <w:rsid w:val="00E22A9A"/>
    <w:rsid w:val="00E32415"/>
    <w:rsid w:val="00E43934"/>
    <w:rsid w:val="00E91E88"/>
    <w:rsid w:val="00E934E3"/>
    <w:rsid w:val="00EB5AC2"/>
    <w:rsid w:val="00EC5C8C"/>
    <w:rsid w:val="00EC7F1E"/>
    <w:rsid w:val="00EE1534"/>
    <w:rsid w:val="00EE584E"/>
    <w:rsid w:val="00F040DA"/>
    <w:rsid w:val="00F071C8"/>
    <w:rsid w:val="00F5496E"/>
    <w:rsid w:val="00F61BD6"/>
    <w:rsid w:val="00FC5F38"/>
    <w:rsid w:val="00FD09D5"/>
    <w:rsid w:val="00FF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C20E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3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4362"/>
    <w:rPr>
      <w:rFonts w:ascii="Lucida Grande" w:hAnsi="Lucida Grande" w:cs="Lucida Grande"/>
      <w:sz w:val="18"/>
      <w:szCs w:val="18"/>
    </w:rPr>
  </w:style>
  <w:style w:type="paragraph" w:styleId="Footer">
    <w:name w:val="footer"/>
    <w:basedOn w:val="Normal"/>
    <w:link w:val="FooterChar"/>
    <w:uiPriority w:val="99"/>
    <w:unhideWhenUsed/>
    <w:rsid w:val="00E32415"/>
    <w:pPr>
      <w:tabs>
        <w:tab w:val="center" w:pos="4320"/>
        <w:tab w:val="right" w:pos="8640"/>
      </w:tabs>
    </w:pPr>
  </w:style>
  <w:style w:type="character" w:customStyle="1" w:styleId="FooterChar">
    <w:name w:val="Footer Char"/>
    <w:basedOn w:val="DefaultParagraphFont"/>
    <w:link w:val="Footer"/>
    <w:uiPriority w:val="99"/>
    <w:rsid w:val="00E32415"/>
  </w:style>
  <w:style w:type="character" w:styleId="PageNumber">
    <w:name w:val="page number"/>
    <w:basedOn w:val="DefaultParagraphFont"/>
    <w:uiPriority w:val="99"/>
    <w:semiHidden/>
    <w:unhideWhenUsed/>
    <w:rsid w:val="00E32415"/>
  </w:style>
  <w:style w:type="table" w:styleId="TableGrid">
    <w:name w:val="Table Grid"/>
    <w:basedOn w:val="TableNormal"/>
    <w:uiPriority w:val="59"/>
    <w:rsid w:val="00212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40FC"/>
    <w:rPr>
      <w:color w:val="0000FF" w:themeColor="hyperlink"/>
      <w:u w:val="single"/>
    </w:rPr>
  </w:style>
  <w:style w:type="paragraph" w:styleId="FootnoteText">
    <w:name w:val="footnote text"/>
    <w:basedOn w:val="Normal"/>
    <w:link w:val="FootnoteTextChar"/>
    <w:uiPriority w:val="99"/>
    <w:unhideWhenUsed/>
    <w:rsid w:val="00967B44"/>
  </w:style>
  <w:style w:type="character" w:customStyle="1" w:styleId="FootnoteTextChar">
    <w:name w:val="Footnote Text Char"/>
    <w:basedOn w:val="DefaultParagraphFont"/>
    <w:link w:val="FootnoteText"/>
    <w:uiPriority w:val="99"/>
    <w:rsid w:val="00967B44"/>
  </w:style>
  <w:style w:type="character" w:styleId="FootnoteReference">
    <w:name w:val="footnote reference"/>
    <w:basedOn w:val="DefaultParagraphFont"/>
    <w:uiPriority w:val="99"/>
    <w:unhideWhenUsed/>
    <w:rsid w:val="00967B4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3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4362"/>
    <w:rPr>
      <w:rFonts w:ascii="Lucida Grande" w:hAnsi="Lucida Grande" w:cs="Lucida Grande"/>
      <w:sz w:val="18"/>
      <w:szCs w:val="18"/>
    </w:rPr>
  </w:style>
  <w:style w:type="paragraph" w:styleId="Footer">
    <w:name w:val="footer"/>
    <w:basedOn w:val="Normal"/>
    <w:link w:val="FooterChar"/>
    <w:uiPriority w:val="99"/>
    <w:unhideWhenUsed/>
    <w:rsid w:val="00E32415"/>
    <w:pPr>
      <w:tabs>
        <w:tab w:val="center" w:pos="4320"/>
        <w:tab w:val="right" w:pos="8640"/>
      </w:tabs>
    </w:pPr>
  </w:style>
  <w:style w:type="character" w:customStyle="1" w:styleId="FooterChar">
    <w:name w:val="Footer Char"/>
    <w:basedOn w:val="DefaultParagraphFont"/>
    <w:link w:val="Footer"/>
    <w:uiPriority w:val="99"/>
    <w:rsid w:val="00E32415"/>
  </w:style>
  <w:style w:type="character" w:styleId="PageNumber">
    <w:name w:val="page number"/>
    <w:basedOn w:val="DefaultParagraphFont"/>
    <w:uiPriority w:val="99"/>
    <w:semiHidden/>
    <w:unhideWhenUsed/>
    <w:rsid w:val="00E32415"/>
  </w:style>
  <w:style w:type="table" w:styleId="TableGrid">
    <w:name w:val="Table Grid"/>
    <w:basedOn w:val="TableNormal"/>
    <w:uiPriority w:val="59"/>
    <w:rsid w:val="00212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40FC"/>
    <w:rPr>
      <w:color w:val="0000FF" w:themeColor="hyperlink"/>
      <w:u w:val="single"/>
    </w:rPr>
  </w:style>
  <w:style w:type="paragraph" w:styleId="FootnoteText">
    <w:name w:val="footnote text"/>
    <w:basedOn w:val="Normal"/>
    <w:link w:val="FootnoteTextChar"/>
    <w:uiPriority w:val="99"/>
    <w:unhideWhenUsed/>
    <w:rsid w:val="00967B44"/>
  </w:style>
  <w:style w:type="character" w:customStyle="1" w:styleId="FootnoteTextChar">
    <w:name w:val="Footnote Text Char"/>
    <w:basedOn w:val="DefaultParagraphFont"/>
    <w:link w:val="FootnoteText"/>
    <w:uiPriority w:val="99"/>
    <w:rsid w:val="00967B44"/>
  </w:style>
  <w:style w:type="character" w:styleId="FootnoteReference">
    <w:name w:val="footnote reference"/>
    <w:basedOn w:val="DefaultParagraphFont"/>
    <w:uiPriority w:val="99"/>
    <w:unhideWhenUsed/>
    <w:rsid w:val="00967B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frobarometer.org/files/documents/press_release/ken_r6_pr_devolution.pdf" TargetMode="External"/><Relationship Id="rId12" Type="http://schemas.openxmlformats.org/officeDocument/2006/relationships/hyperlink" Target="http://www.freedomhouse.org" TargetMode="External"/><Relationship Id="rId13" Type="http://schemas.openxmlformats.org/officeDocument/2006/relationships/hyperlink" Target="http://www.afrobarometer.org/files/documents/briefing_papers/AfrobriefNo152.pdf"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will012@ucr.edu" TargetMode="Externa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1192</TotalTime>
  <Pages>20</Pages>
  <Words>5457</Words>
  <Characters>31109</Characters>
  <Application>Microsoft Macintosh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139</cp:revision>
  <dcterms:created xsi:type="dcterms:W3CDTF">2015-03-28T03:12:00Z</dcterms:created>
  <dcterms:modified xsi:type="dcterms:W3CDTF">2015-03-31T17:49:00Z</dcterms:modified>
  <cp:category/>
</cp:coreProperties>
</file>