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B597" w14:textId="12ECCB27" w:rsidR="000D43C5" w:rsidRPr="00094721" w:rsidRDefault="000D43C5" w:rsidP="006911B3">
      <w:pPr>
        <w:spacing w:line="480" w:lineRule="auto"/>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Katelyn Kelly</w:t>
      </w:r>
    </w:p>
    <w:p w14:paraId="213A4866" w14:textId="3518F3E0" w:rsidR="000D43C5" w:rsidRPr="00094721" w:rsidRDefault="00160FC9" w:rsidP="006911B3">
      <w:pPr>
        <w:spacing w:line="480" w:lineRule="auto"/>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February 18, 2022</w:t>
      </w:r>
    </w:p>
    <w:p w14:paraId="10B6F031" w14:textId="77777777" w:rsidR="00AE0D3A" w:rsidRPr="00094721" w:rsidRDefault="00AE0D3A" w:rsidP="006911B3">
      <w:pPr>
        <w:spacing w:line="480" w:lineRule="auto"/>
        <w:rPr>
          <w:rFonts w:ascii="Times New Roman" w:eastAsia="Times New Roman" w:hAnsi="Times New Roman" w:cs="Times New Roman"/>
          <w:color w:val="000000" w:themeColor="text1"/>
          <w:shd w:val="clear" w:color="auto" w:fill="FFFFFF"/>
        </w:rPr>
      </w:pPr>
    </w:p>
    <w:p w14:paraId="2A8A55D8" w14:textId="59539D60" w:rsidR="000D43C5" w:rsidRPr="00094721" w:rsidRDefault="000D43C5" w:rsidP="006911B3">
      <w:pPr>
        <w:spacing w:line="480" w:lineRule="auto"/>
        <w:jc w:val="center"/>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 xml:space="preserve">Situating Space </w:t>
      </w:r>
      <w:r w:rsidR="004632E7">
        <w:rPr>
          <w:rFonts w:ascii="Times New Roman" w:eastAsia="Times New Roman" w:hAnsi="Times New Roman" w:cs="Times New Roman"/>
          <w:color w:val="000000" w:themeColor="text1"/>
          <w:shd w:val="clear" w:color="auto" w:fill="FFFFFF"/>
        </w:rPr>
        <w:t>B</w:t>
      </w:r>
      <w:r w:rsidRPr="00094721">
        <w:rPr>
          <w:rFonts w:ascii="Times New Roman" w:eastAsia="Times New Roman" w:hAnsi="Times New Roman" w:cs="Times New Roman"/>
          <w:color w:val="000000" w:themeColor="text1"/>
          <w:shd w:val="clear" w:color="auto" w:fill="FFFFFF"/>
        </w:rPr>
        <w:t xml:space="preserve">etween the </w:t>
      </w:r>
      <w:r w:rsidR="004632E7">
        <w:rPr>
          <w:rFonts w:ascii="Times New Roman" w:eastAsia="Times New Roman" w:hAnsi="Times New Roman" w:cs="Times New Roman"/>
          <w:color w:val="000000" w:themeColor="text1"/>
          <w:shd w:val="clear" w:color="auto" w:fill="FFFFFF"/>
        </w:rPr>
        <w:t>S</w:t>
      </w:r>
      <w:r w:rsidRPr="00094721">
        <w:rPr>
          <w:rFonts w:ascii="Times New Roman" w:eastAsia="Times New Roman" w:hAnsi="Times New Roman" w:cs="Times New Roman"/>
          <w:color w:val="000000" w:themeColor="text1"/>
          <w:shd w:val="clear" w:color="auto" w:fill="FFFFFF"/>
        </w:rPr>
        <w:t xml:space="preserve">ocial and the </w:t>
      </w:r>
      <w:r w:rsidR="004632E7">
        <w:rPr>
          <w:rFonts w:ascii="Times New Roman" w:eastAsia="Times New Roman" w:hAnsi="Times New Roman" w:cs="Times New Roman"/>
          <w:color w:val="000000" w:themeColor="text1"/>
          <w:shd w:val="clear" w:color="auto" w:fill="FFFFFF"/>
        </w:rPr>
        <w:t>P</w:t>
      </w:r>
      <w:r w:rsidRPr="00094721">
        <w:rPr>
          <w:rFonts w:ascii="Times New Roman" w:eastAsia="Times New Roman" w:hAnsi="Times New Roman" w:cs="Times New Roman"/>
          <w:color w:val="000000" w:themeColor="text1"/>
          <w:shd w:val="clear" w:color="auto" w:fill="FFFFFF"/>
        </w:rPr>
        <w:t>olitical:</w:t>
      </w:r>
    </w:p>
    <w:p w14:paraId="2DE306B3" w14:textId="7EF4959D" w:rsidR="00595449" w:rsidRDefault="004B3926" w:rsidP="00BB4274">
      <w:pPr>
        <w:spacing w:line="480" w:lineRule="auto"/>
        <w:jc w:val="center"/>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 xml:space="preserve">The </w:t>
      </w:r>
      <w:r w:rsidR="004632E7">
        <w:rPr>
          <w:rFonts w:ascii="Times New Roman" w:eastAsia="Times New Roman" w:hAnsi="Times New Roman" w:cs="Times New Roman"/>
          <w:color w:val="000000" w:themeColor="text1"/>
          <w:shd w:val="clear" w:color="auto" w:fill="FFFFFF"/>
        </w:rPr>
        <w:t>S</w:t>
      </w:r>
      <w:r w:rsidRPr="00094721">
        <w:rPr>
          <w:rFonts w:ascii="Times New Roman" w:eastAsia="Times New Roman" w:hAnsi="Times New Roman" w:cs="Times New Roman"/>
          <w:color w:val="000000" w:themeColor="text1"/>
          <w:shd w:val="clear" w:color="auto" w:fill="FFFFFF"/>
        </w:rPr>
        <w:t>pace of</w:t>
      </w:r>
      <w:r w:rsidR="000D43C5" w:rsidRPr="00094721">
        <w:rPr>
          <w:rFonts w:ascii="Times New Roman" w:eastAsia="Times New Roman" w:hAnsi="Times New Roman" w:cs="Times New Roman"/>
          <w:color w:val="000000" w:themeColor="text1"/>
          <w:shd w:val="clear" w:color="auto" w:fill="FFFFFF"/>
        </w:rPr>
        <w:t xml:space="preserve"> Judith Butler’s ‘Performativity’ in Context</w:t>
      </w:r>
    </w:p>
    <w:p w14:paraId="05D31043" w14:textId="77777777" w:rsidR="00BB4274" w:rsidRPr="00BB4274" w:rsidRDefault="00BB4274" w:rsidP="00BB4274">
      <w:pPr>
        <w:spacing w:line="480" w:lineRule="auto"/>
        <w:jc w:val="center"/>
        <w:rPr>
          <w:rFonts w:ascii="Times New Roman" w:eastAsia="Times New Roman" w:hAnsi="Times New Roman" w:cs="Times New Roman"/>
          <w:color w:val="000000" w:themeColor="text1"/>
        </w:rPr>
      </w:pPr>
    </w:p>
    <w:p w14:paraId="66FAEE18" w14:textId="3B492C7D" w:rsidR="00076E80" w:rsidRDefault="00076E80" w:rsidP="00DE5B43">
      <w:pPr>
        <w:spacing w:line="276" w:lineRule="auto"/>
        <w:jc w:val="right"/>
        <w:rPr>
          <w:rFonts w:ascii="Times New Roman" w:hAnsi="Times New Roman" w:cs="Times New Roman"/>
          <w:color w:val="000000" w:themeColor="text1"/>
        </w:rPr>
      </w:pPr>
      <w:r>
        <w:rPr>
          <w:rFonts w:ascii="Times New Roman" w:hAnsi="Times New Roman" w:cs="Times New Roman"/>
          <w:color w:val="000000" w:themeColor="text1"/>
        </w:rPr>
        <w:t xml:space="preserve">“…we should remember </w:t>
      </w:r>
      <w:r w:rsidR="00DE5B43">
        <w:rPr>
          <w:rFonts w:ascii="Times New Roman" w:hAnsi="Times New Roman" w:cs="Times New Roman"/>
          <w:color w:val="000000" w:themeColor="text1"/>
        </w:rPr>
        <w:t xml:space="preserve">that it is the ‘inter’ – the cutting edge of translation and negotiation, the </w:t>
      </w:r>
      <w:r w:rsidR="00DE5B43">
        <w:rPr>
          <w:rFonts w:ascii="Times New Roman" w:hAnsi="Times New Roman" w:cs="Times New Roman"/>
          <w:i/>
          <w:iCs/>
          <w:color w:val="000000" w:themeColor="text1"/>
        </w:rPr>
        <w:t>in</w:t>
      </w:r>
      <w:r w:rsidR="00445A60">
        <w:rPr>
          <w:rFonts w:ascii="Times New Roman" w:hAnsi="Times New Roman" w:cs="Times New Roman"/>
          <w:i/>
          <w:iCs/>
          <w:color w:val="000000" w:themeColor="text1"/>
        </w:rPr>
        <w:t xml:space="preserve"> </w:t>
      </w:r>
      <w:r w:rsidR="00DE5B43">
        <w:rPr>
          <w:rFonts w:ascii="Times New Roman" w:hAnsi="Times New Roman" w:cs="Times New Roman"/>
          <w:i/>
          <w:iCs/>
          <w:color w:val="000000" w:themeColor="text1"/>
        </w:rPr>
        <w:t>between</w:t>
      </w:r>
      <w:r w:rsidR="00DE5B43">
        <w:rPr>
          <w:rFonts w:ascii="Times New Roman" w:hAnsi="Times New Roman" w:cs="Times New Roman"/>
          <w:color w:val="000000" w:themeColor="text1"/>
        </w:rPr>
        <w:t xml:space="preserve"> space – that carries the burden of the meaning of culture. It makes it possible to begin envisaging national, anti-nationalist histories of the ‘people’. And by exploring this Third Space, we may elude the politics of polarity and emerges as the others of </w:t>
      </w:r>
      <w:r w:rsidR="00445A60">
        <w:rPr>
          <w:rFonts w:ascii="Times New Roman" w:hAnsi="Times New Roman" w:cs="Times New Roman"/>
          <w:color w:val="000000" w:themeColor="text1"/>
        </w:rPr>
        <w:t>ourselves</w:t>
      </w:r>
      <w:r w:rsidR="00DE5B43">
        <w:rPr>
          <w:rFonts w:ascii="Times New Roman" w:hAnsi="Times New Roman" w:cs="Times New Roman"/>
          <w:color w:val="000000" w:themeColor="text1"/>
        </w:rPr>
        <w:t>.”</w:t>
      </w:r>
      <w:r w:rsidR="00DE5B43">
        <w:rPr>
          <w:rStyle w:val="FootnoteReference"/>
          <w:rFonts w:ascii="Times New Roman" w:hAnsi="Times New Roman" w:cs="Times New Roman"/>
          <w:color w:val="000000" w:themeColor="text1"/>
        </w:rPr>
        <w:footnoteReference w:id="1"/>
      </w:r>
      <w:r w:rsidR="00DE5B43">
        <w:rPr>
          <w:rFonts w:ascii="Times New Roman" w:hAnsi="Times New Roman" w:cs="Times New Roman"/>
          <w:color w:val="000000" w:themeColor="text1"/>
        </w:rPr>
        <w:t xml:space="preserve"> </w:t>
      </w:r>
    </w:p>
    <w:p w14:paraId="0E5E03D5" w14:textId="77777777" w:rsidR="00BB4274" w:rsidRPr="00DE5B43" w:rsidRDefault="00BB4274" w:rsidP="00DE5B43">
      <w:pPr>
        <w:spacing w:line="276" w:lineRule="auto"/>
        <w:jc w:val="right"/>
        <w:rPr>
          <w:rFonts w:ascii="Times New Roman" w:hAnsi="Times New Roman" w:cs="Times New Roman"/>
          <w:color w:val="000000" w:themeColor="text1"/>
        </w:rPr>
      </w:pPr>
    </w:p>
    <w:p w14:paraId="0C75C0DD" w14:textId="7B12915E" w:rsidR="00AE0D3A" w:rsidRPr="00094721" w:rsidRDefault="00AE0D3A" w:rsidP="006911B3">
      <w:pPr>
        <w:spacing w:line="480" w:lineRule="auto"/>
        <w:rPr>
          <w:rFonts w:ascii="Times New Roman" w:hAnsi="Times New Roman" w:cs="Times New Roman"/>
          <w:color w:val="000000" w:themeColor="text1"/>
        </w:rPr>
      </w:pPr>
      <w:r w:rsidRPr="00094721">
        <w:rPr>
          <w:rFonts w:ascii="Times New Roman" w:hAnsi="Times New Roman" w:cs="Times New Roman"/>
          <w:color w:val="000000" w:themeColor="text1"/>
        </w:rPr>
        <w:t>Introduction:</w:t>
      </w:r>
    </w:p>
    <w:p w14:paraId="47192987" w14:textId="2D6212EA" w:rsidR="00D646E4" w:rsidRPr="00094721" w:rsidRDefault="004B3926"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r>
      <w:r w:rsidR="00E45681" w:rsidRPr="00094721">
        <w:rPr>
          <w:rFonts w:ascii="Times New Roman" w:hAnsi="Times New Roman" w:cs="Times New Roman"/>
          <w:color w:val="000000" w:themeColor="text1"/>
        </w:rPr>
        <w:t xml:space="preserve">The conceptualizations of space and time </w:t>
      </w:r>
      <w:r w:rsidR="009C1C8E" w:rsidRPr="00094721">
        <w:rPr>
          <w:rFonts w:ascii="Times New Roman" w:hAnsi="Times New Roman" w:cs="Times New Roman"/>
          <w:color w:val="000000" w:themeColor="text1"/>
        </w:rPr>
        <w:t>t</w:t>
      </w:r>
      <w:r w:rsidR="00E45681" w:rsidRPr="00094721">
        <w:rPr>
          <w:rFonts w:ascii="Times New Roman" w:hAnsi="Times New Roman" w:cs="Times New Roman"/>
          <w:color w:val="000000" w:themeColor="text1"/>
        </w:rPr>
        <w:t xml:space="preserve">hat hold together the basic units of any theory are often take for granted. </w:t>
      </w:r>
      <w:r w:rsidR="00E319A9" w:rsidRPr="00094721">
        <w:rPr>
          <w:rFonts w:ascii="Times New Roman" w:hAnsi="Times New Roman" w:cs="Times New Roman"/>
          <w:color w:val="000000" w:themeColor="text1"/>
        </w:rPr>
        <w:t>At minimum such mistake</w:t>
      </w:r>
      <w:r w:rsidR="00FA5B52" w:rsidRPr="00094721">
        <w:rPr>
          <w:rFonts w:ascii="Times New Roman" w:hAnsi="Times New Roman" w:cs="Times New Roman"/>
          <w:color w:val="000000" w:themeColor="text1"/>
        </w:rPr>
        <w:t>s</w:t>
      </w:r>
      <w:r w:rsidR="00E319A9" w:rsidRPr="00094721">
        <w:rPr>
          <w:rFonts w:ascii="Times New Roman" w:hAnsi="Times New Roman" w:cs="Times New Roman"/>
          <w:color w:val="000000" w:themeColor="text1"/>
        </w:rPr>
        <w:t xml:space="preserve"> result in limited understanding of the political possibilities of different spaces</w:t>
      </w:r>
      <w:r w:rsidR="00FA5B52" w:rsidRPr="00094721">
        <w:rPr>
          <w:rFonts w:ascii="Times New Roman" w:hAnsi="Times New Roman" w:cs="Times New Roman"/>
          <w:color w:val="000000" w:themeColor="text1"/>
        </w:rPr>
        <w:t xml:space="preserve">; </w:t>
      </w:r>
      <w:r w:rsidR="00E319A9" w:rsidRPr="00094721">
        <w:rPr>
          <w:rFonts w:ascii="Times New Roman" w:hAnsi="Times New Roman" w:cs="Times New Roman"/>
          <w:color w:val="000000" w:themeColor="text1"/>
        </w:rPr>
        <w:t>at most</w:t>
      </w:r>
      <w:r w:rsidR="00FA5B52" w:rsidRPr="00094721">
        <w:rPr>
          <w:rFonts w:ascii="Times New Roman" w:hAnsi="Times New Roman" w:cs="Times New Roman"/>
          <w:color w:val="000000" w:themeColor="text1"/>
        </w:rPr>
        <w:t>, and more commonly,</w:t>
      </w:r>
      <w:r w:rsidR="00E319A9" w:rsidRPr="00094721">
        <w:rPr>
          <w:rFonts w:ascii="Times New Roman" w:hAnsi="Times New Roman" w:cs="Times New Roman"/>
          <w:color w:val="000000" w:themeColor="text1"/>
        </w:rPr>
        <w:t xml:space="preserve"> </w:t>
      </w:r>
      <w:r w:rsidR="00FA5B52" w:rsidRPr="00094721">
        <w:rPr>
          <w:rFonts w:ascii="Times New Roman" w:hAnsi="Times New Roman" w:cs="Times New Roman"/>
          <w:color w:val="000000" w:themeColor="text1"/>
        </w:rPr>
        <w:t>they</w:t>
      </w:r>
      <w:r w:rsidR="00E319A9" w:rsidRPr="00094721">
        <w:rPr>
          <w:rFonts w:ascii="Times New Roman" w:hAnsi="Times New Roman" w:cs="Times New Roman"/>
          <w:color w:val="000000" w:themeColor="text1"/>
        </w:rPr>
        <w:t xml:space="preserve"> completely </w:t>
      </w:r>
      <w:r w:rsidR="006911B3" w:rsidRPr="00094721">
        <w:rPr>
          <w:rFonts w:ascii="Times New Roman" w:hAnsi="Times New Roman" w:cs="Times New Roman"/>
          <w:color w:val="000000" w:themeColor="text1"/>
        </w:rPr>
        <w:t>erase marginal spaces and actions within them</w:t>
      </w:r>
      <w:r w:rsidR="00E319A9" w:rsidRPr="00094721">
        <w:rPr>
          <w:rFonts w:ascii="Times New Roman" w:hAnsi="Times New Roman" w:cs="Times New Roman"/>
          <w:color w:val="000000" w:themeColor="text1"/>
        </w:rPr>
        <w:t>.</w:t>
      </w:r>
      <w:r w:rsidR="00FA5B52"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I</w:t>
      </w:r>
      <w:r w:rsidR="00E319A9" w:rsidRPr="00094721">
        <w:rPr>
          <w:rFonts w:ascii="Times New Roman" w:hAnsi="Times New Roman" w:cs="Times New Roman"/>
          <w:color w:val="000000" w:themeColor="text1"/>
        </w:rPr>
        <w:t xml:space="preserve">n this paper </w:t>
      </w:r>
      <w:r w:rsidR="006911B3" w:rsidRPr="00094721">
        <w:rPr>
          <w:rFonts w:ascii="Times New Roman" w:hAnsi="Times New Roman" w:cs="Times New Roman"/>
          <w:color w:val="000000" w:themeColor="text1"/>
        </w:rPr>
        <w:t>I am interested in the possibilities of political praxis within overlooked spaces</w:t>
      </w:r>
      <w:r w:rsidR="00523BF2">
        <w:rPr>
          <w:rFonts w:ascii="Times New Roman" w:hAnsi="Times New Roman" w:cs="Times New Roman"/>
          <w:color w:val="000000" w:themeColor="text1"/>
        </w:rPr>
        <w:t xml:space="preserve">, such as </w:t>
      </w:r>
      <w:r w:rsidR="00CD5196">
        <w:rPr>
          <w:rFonts w:ascii="Times New Roman" w:hAnsi="Times New Roman" w:cs="Times New Roman"/>
          <w:color w:val="000000" w:themeColor="text1"/>
        </w:rPr>
        <w:t>everyday practices in</w:t>
      </w:r>
      <w:r w:rsidR="00160FC9">
        <w:rPr>
          <w:rFonts w:ascii="Times New Roman" w:hAnsi="Times New Roman" w:cs="Times New Roman"/>
          <w:color w:val="000000" w:themeColor="text1"/>
        </w:rPr>
        <w:t xml:space="preserve"> spaces </w:t>
      </w:r>
      <w:r w:rsidR="00CD5196">
        <w:rPr>
          <w:rFonts w:ascii="Times New Roman" w:hAnsi="Times New Roman" w:cs="Times New Roman"/>
          <w:color w:val="000000" w:themeColor="text1"/>
        </w:rPr>
        <w:t>such as</w:t>
      </w:r>
      <w:r w:rsidR="00523BF2">
        <w:rPr>
          <w:rFonts w:ascii="Times New Roman" w:hAnsi="Times New Roman" w:cs="Times New Roman"/>
          <w:color w:val="000000" w:themeColor="text1"/>
        </w:rPr>
        <w:t xml:space="preserve"> walks home</w:t>
      </w:r>
      <w:r w:rsidR="00CD5196">
        <w:rPr>
          <w:rFonts w:ascii="Times New Roman" w:hAnsi="Times New Roman" w:cs="Times New Roman"/>
          <w:color w:val="000000" w:themeColor="text1"/>
        </w:rPr>
        <w:t xml:space="preserve">, </w:t>
      </w:r>
      <w:r w:rsidR="00523BF2">
        <w:rPr>
          <w:rFonts w:ascii="Times New Roman" w:hAnsi="Times New Roman" w:cs="Times New Roman"/>
          <w:color w:val="000000" w:themeColor="text1"/>
        </w:rPr>
        <w:t>parks</w:t>
      </w:r>
      <w:r w:rsidR="00CD5196">
        <w:rPr>
          <w:rFonts w:ascii="Times New Roman" w:hAnsi="Times New Roman" w:cs="Times New Roman"/>
          <w:color w:val="000000" w:themeColor="text1"/>
        </w:rPr>
        <w:t>,</w:t>
      </w:r>
      <w:r w:rsidR="00523BF2">
        <w:rPr>
          <w:rFonts w:ascii="Times New Roman" w:hAnsi="Times New Roman" w:cs="Times New Roman"/>
          <w:color w:val="000000" w:themeColor="text1"/>
        </w:rPr>
        <w:t xml:space="preserve"> </w:t>
      </w:r>
      <w:r w:rsidR="00CD5196">
        <w:rPr>
          <w:rFonts w:ascii="Times New Roman" w:hAnsi="Times New Roman" w:cs="Times New Roman"/>
          <w:color w:val="000000" w:themeColor="text1"/>
        </w:rPr>
        <w:t xml:space="preserve">bars, stores, bars, </w:t>
      </w:r>
      <w:proofErr w:type="gramStart"/>
      <w:r w:rsidR="00CD5196">
        <w:rPr>
          <w:rFonts w:ascii="Times New Roman" w:hAnsi="Times New Roman" w:cs="Times New Roman"/>
          <w:color w:val="000000" w:themeColor="text1"/>
        </w:rPr>
        <w:t>etc.</w:t>
      </w:r>
      <w:r w:rsidR="006911B3" w:rsidRPr="00094721">
        <w:rPr>
          <w:rFonts w:ascii="Times New Roman" w:hAnsi="Times New Roman" w:cs="Times New Roman"/>
          <w:color w:val="000000" w:themeColor="text1"/>
        </w:rPr>
        <w:t>.</w:t>
      </w:r>
      <w:proofErr w:type="gramEnd"/>
      <w:r w:rsidR="001422D9" w:rsidRPr="00094721">
        <w:rPr>
          <w:rFonts w:ascii="Times New Roman" w:hAnsi="Times New Roman" w:cs="Times New Roman"/>
          <w:color w:val="000000" w:themeColor="text1"/>
        </w:rPr>
        <w:t xml:space="preserve"> To investigate these practices, I apply </w:t>
      </w:r>
      <w:r w:rsidR="003909CF" w:rsidRPr="00094721">
        <w:rPr>
          <w:rFonts w:ascii="Times New Roman" w:hAnsi="Times New Roman" w:cs="Times New Roman"/>
          <w:color w:val="000000" w:themeColor="text1"/>
        </w:rPr>
        <w:t xml:space="preserve">Doreen Massey’s theory of space to </w:t>
      </w:r>
      <w:r w:rsidR="001422D9" w:rsidRPr="00094721">
        <w:rPr>
          <w:rFonts w:ascii="Times New Roman" w:hAnsi="Times New Roman" w:cs="Times New Roman"/>
          <w:color w:val="000000" w:themeColor="text1"/>
        </w:rPr>
        <w:t xml:space="preserve">Judith </w:t>
      </w:r>
      <w:r w:rsidR="003909CF" w:rsidRPr="00094721">
        <w:rPr>
          <w:rFonts w:ascii="Times New Roman" w:hAnsi="Times New Roman" w:cs="Times New Roman"/>
          <w:color w:val="000000" w:themeColor="text1"/>
        </w:rPr>
        <w:t>Butler’s theory of performativity, assessing space and time in Butler’s argument to show the distinctive nature of precarious politics within the social sphere.</w:t>
      </w:r>
      <w:r w:rsidR="006911B3" w:rsidRPr="00094721">
        <w:rPr>
          <w:rFonts w:ascii="Times New Roman" w:hAnsi="Times New Roman" w:cs="Times New Roman"/>
          <w:color w:val="000000" w:themeColor="text1"/>
        </w:rPr>
        <w:t xml:space="preserve"> </w:t>
      </w:r>
      <w:r w:rsidR="001422D9" w:rsidRPr="00094721">
        <w:rPr>
          <w:rFonts w:ascii="Times New Roman" w:hAnsi="Times New Roman" w:cs="Times New Roman"/>
          <w:color w:val="000000" w:themeColor="text1"/>
        </w:rPr>
        <w:t>However, a</w:t>
      </w:r>
      <w:r w:rsidR="006911B3" w:rsidRPr="00094721">
        <w:rPr>
          <w:rFonts w:ascii="Times New Roman" w:hAnsi="Times New Roman" w:cs="Times New Roman"/>
          <w:color w:val="000000" w:themeColor="text1"/>
        </w:rPr>
        <w:t>n understanding of practice theory at large is necessary to move into this inquiry.</w:t>
      </w:r>
      <w:r w:rsidR="001422D9" w:rsidRPr="00094721">
        <w:rPr>
          <w:rFonts w:ascii="Times New Roman" w:hAnsi="Times New Roman" w:cs="Times New Roman"/>
          <w:color w:val="000000" w:themeColor="text1"/>
        </w:rPr>
        <w:t xml:space="preserve"> I therefore begin by introducing the foundations of practice theory, a transdisciplinary field that looks to the social, affective, and political importance of everyday practices in co-constituting subjects and their relations to the world around them.</w:t>
      </w:r>
      <w:r w:rsidR="006911B3" w:rsidRPr="00094721">
        <w:rPr>
          <w:rFonts w:ascii="Times New Roman" w:hAnsi="Times New Roman" w:cs="Times New Roman"/>
          <w:color w:val="000000" w:themeColor="text1"/>
        </w:rPr>
        <w:t xml:space="preserve"> </w:t>
      </w:r>
      <w:r w:rsidR="001422D9" w:rsidRPr="00094721">
        <w:rPr>
          <w:rFonts w:ascii="Times New Roman" w:hAnsi="Times New Roman" w:cs="Times New Roman"/>
          <w:color w:val="000000" w:themeColor="text1"/>
        </w:rPr>
        <w:t>Specifically, I look at the</w:t>
      </w:r>
      <w:r w:rsidR="006911B3" w:rsidRPr="00094721">
        <w:rPr>
          <w:rFonts w:ascii="Times New Roman" w:hAnsi="Times New Roman" w:cs="Times New Roman"/>
          <w:color w:val="000000" w:themeColor="text1"/>
        </w:rPr>
        <w:t xml:space="preserve"> conversation between</w:t>
      </w:r>
      <w:r w:rsidR="00160FC9" w:rsidRPr="00094721">
        <w:rPr>
          <w:rFonts w:ascii="Times New Roman" w:hAnsi="Times New Roman" w:cs="Times New Roman"/>
          <w:color w:val="000000" w:themeColor="text1"/>
        </w:rPr>
        <w:t xml:space="preserve"> Pierre </w:t>
      </w:r>
      <w:r w:rsidR="00160FC9" w:rsidRPr="00094721">
        <w:rPr>
          <w:rFonts w:ascii="Times New Roman" w:hAnsi="Times New Roman" w:cs="Times New Roman"/>
          <w:color w:val="000000" w:themeColor="text1"/>
        </w:rPr>
        <w:lastRenderedPageBreak/>
        <w:t>Bourdieu</w:t>
      </w:r>
      <w:r w:rsidR="006911B3" w:rsidRPr="00094721">
        <w:rPr>
          <w:rFonts w:ascii="Times New Roman" w:hAnsi="Times New Roman" w:cs="Times New Roman"/>
          <w:color w:val="000000" w:themeColor="text1"/>
        </w:rPr>
        <w:t xml:space="preserve"> and</w:t>
      </w:r>
      <w:r w:rsidR="00160FC9" w:rsidRPr="00160FC9">
        <w:rPr>
          <w:rFonts w:ascii="Times New Roman" w:hAnsi="Times New Roman" w:cs="Times New Roman"/>
          <w:color w:val="000000" w:themeColor="text1"/>
        </w:rPr>
        <w:t xml:space="preserve"> </w:t>
      </w:r>
      <w:r w:rsidR="00160FC9" w:rsidRPr="00094721">
        <w:rPr>
          <w:rFonts w:ascii="Times New Roman" w:hAnsi="Times New Roman" w:cs="Times New Roman"/>
          <w:color w:val="000000" w:themeColor="text1"/>
        </w:rPr>
        <w:t>Michel de Certeau</w:t>
      </w:r>
      <w:r w:rsidR="005C0B5D" w:rsidRPr="00094721">
        <w:rPr>
          <w:rFonts w:ascii="Times New Roman" w:hAnsi="Times New Roman" w:cs="Times New Roman"/>
          <w:color w:val="000000" w:themeColor="text1"/>
        </w:rPr>
        <w:t xml:space="preserve">, mapping out the similarities and differences between their understanding of practice. </w:t>
      </w:r>
      <w:r w:rsidR="001422D9" w:rsidRPr="00094721">
        <w:rPr>
          <w:rFonts w:ascii="Times New Roman" w:hAnsi="Times New Roman" w:cs="Times New Roman"/>
          <w:color w:val="000000" w:themeColor="text1"/>
        </w:rPr>
        <w:t>Moving from this debate, the t</w:t>
      </w:r>
      <w:r w:rsidR="003909CF" w:rsidRPr="00094721">
        <w:rPr>
          <w:rFonts w:ascii="Times New Roman" w:hAnsi="Times New Roman" w:cs="Times New Roman"/>
          <w:color w:val="000000" w:themeColor="text1"/>
        </w:rPr>
        <w:t>heory of practice is</w:t>
      </w:r>
      <w:r w:rsidR="005C0B5D" w:rsidRPr="00094721">
        <w:rPr>
          <w:rFonts w:ascii="Times New Roman" w:hAnsi="Times New Roman" w:cs="Times New Roman"/>
          <w:color w:val="000000" w:themeColor="text1"/>
        </w:rPr>
        <w:t xml:space="preserve"> </w:t>
      </w:r>
      <w:r w:rsidR="003909CF" w:rsidRPr="00094721">
        <w:rPr>
          <w:rFonts w:ascii="Times New Roman" w:hAnsi="Times New Roman" w:cs="Times New Roman"/>
          <w:color w:val="000000" w:themeColor="text1"/>
        </w:rPr>
        <w:t>left</w:t>
      </w:r>
      <w:r w:rsidR="005C0B5D" w:rsidRPr="00094721">
        <w:rPr>
          <w:rFonts w:ascii="Times New Roman" w:hAnsi="Times New Roman" w:cs="Times New Roman"/>
          <w:color w:val="000000" w:themeColor="text1"/>
        </w:rPr>
        <w:t xml:space="preserve"> incomplete</w:t>
      </w:r>
      <w:r w:rsidR="003909CF" w:rsidRPr="00094721">
        <w:rPr>
          <w:rFonts w:ascii="Times New Roman" w:hAnsi="Times New Roman" w:cs="Times New Roman"/>
          <w:color w:val="000000" w:themeColor="text1"/>
        </w:rPr>
        <w:t xml:space="preserve"> in undertheorizing practice</w:t>
      </w:r>
      <w:r w:rsidR="005C0B5D" w:rsidRPr="00094721">
        <w:rPr>
          <w:rFonts w:ascii="Times New Roman" w:hAnsi="Times New Roman" w:cs="Times New Roman"/>
          <w:color w:val="000000" w:themeColor="text1"/>
        </w:rPr>
        <w:t xml:space="preserve"> accessible to the marginalized. </w:t>
      </w:r>
      <w:r w:rsidR="00E319A9" w:rsidRPr="00094721">
        <w:rPr>
          <w:rFonts w:ascii="Times New Roman" w:hAnsi="Times New Roman" w:cs="Times New Roman"/>
          <w:color w:val="000000" w:themeColor="text1"/>
        </w:rPr>
        <w:t xml:space="preserve">I turn to position Butler within practice theory and elaborate on </w:t>
      </w:r>
      <w:r w:rsidR="003909CF" w:rsidRPr="00094721">
        <w:rPr>
          <w:rFonts w:ascii="Times New Roman" w:hAnsi="Times New Roman" w:cs="Times New Roman"/>
          <w:color w:val="000000" w:themeColor="text1"/>
        </w:rPr>
        <w:t xml:space="preserve">how </w:t>
      </w:r>
      <w:r w:rsidR="00CD5196">
        <w:rPr>
          <w:rFonts w:ascii="Times New Roman" w:hAnsi="Times New Roman" w:cs="Times New Roman"/>
          <w:color w:val="000000" w:themeColor="text1"/>
        </w:rPr>
        <w:t>they</w:t>
      </w:r>
      <w:r w:rsidR="003909CF" w:rsidRPr="00094721">
        <w:rPr>
          <w:rFonts w:ascii="Times New Roman" w:hAnsi="Times New Roman" w:cs="Times New Roman"/>
          <w:color w:val="000000" w:themeColor="text1"/>
        </w:rPr>
        <w:t xml:space="preserve"> highlight the precarious in the everyday</w:t>
      </w:r>
      <w:r w:rsidR="00E319A9" w:rsidRPr="00094721">
        <w:rPr>
          <w:rFonts w:ascii="Times New Roman" w:hAnsi="Times New Roman" w:cs="Times New Roman"/>
          <w:color w:val="000000" w:themeColor="text1"/>
        </w:rPr>
        <w:t>.</w:t>
      </w:r>
      <w:r w:rsidR="00CF1C48">
        <w:rPr>
          <w:rStyle w:val="FootnoteReference"/>
          <w:rFonts w:ascii="Times New Roman" w:hAnsi="Times New Roman" w:cs="Times New Roman"/>
          <w:color w:val="000000" w:themeColor="text1"/>
        </w:rPr>
        <w:footnoteReference w:id="2"/>
      </w:r>
      <w:r w:rsidR="00E319A9" w:rsidRPr="00094721">
        <w:rPr>
          <w:rFonts w:ascii="Times New Roman" w:hAnsi="Times New Roman" w:cs="Times New Roman"/>
          <w:color w:val="000000" w:themeColor="text1"/>
        </w:rPr>
        <w:t xml:space="preserve"> I</w:t>
      </w:r>
      <w:r w:rsidR="006911B3" w:rsidRPr="00094721">
        <w:rPr>
          <w:rFonts w:ascii="Times New Roman" w:hAnsi="Times New Roman" w:cs="Times New Roman"/>
          <w:color w:val="000000" w:themeColor="text1"/>
        </w:rPr>
        <w:t xml:space="preserve">n the final part I </w:t>
      </w:r>
      <w:r w:rsidR="00E319A9" w:rsidRPr="00094721">
        <w:rPr>
          <w:rFonts w:ascii="Times New Roman" w:hAnsi="Times New Roman" w:cs="Times New Roman"/>
          <w:color w:val="000000" w:themeColor="text1"/>
        </w:rPr>
        <w:t>put But</w:t>
      </w:r>
      <w:r w:rsidR="00523BF2">
        <w:rPr>
          <w:rFonts w:ascii="Times New Roman" w:hAnsi="Times New Roman" w:cs="Times New Roman"/>
          <w:color w:val="000000" w:themeColor="text1"/>
        </w:rPr>
        <w:t>l</w:t>
      </w:r>
      <w:r w:rsidR="00E319A9" w:rsidRPr="00094721">
        <w:rPr>
          <w:rFonts w:ascii="Times New Roman" w:hAnsi="Times New Roman" w:cs="Times New Roman"/>
          <w:color w:val="000000" w:themeColor="text1"/>
        </w:rPr>
        <w:t xml:space="preserve">er in conversation with Massey to </w:t>
      </w:r>
      <w:r w:rsidR="001422D9" w:rsidRPr="00094721">
        <w:rPr>
          <w:rFonts w:ascii="Times New Roman" w:hAnsi="Times New Roman" w:cs="Times New Roman"/>
          <w:color w:val="000000" w:themeColor="text1"/>
        </w:rPr>
        <w:t>pull out</w:t>
      </w:r>
      <w:r w:rsidR="00E319A9" w:rsidRPr="00094721">
        <w:rPr>
          <w:rFonts w:ascii="Times New Roman" w:hAnsi="Times New Roman" w:cs="Times New Roman"/>
          <w:color w:val="000000" w:themeColor="text1"/>
        </w:rPr>
        <w:t xml:space="preserve"> the </w:t>
      </w:r>
      <w:r w:rsidR="001422D9" w:rsidRPr="00094721">
        <w:rPr>
          <w:rFonts w:ascii="Times New Roman" w:hAnsi="Times New Roman" w:cs="Times New Roman"/>
          <w:color w:val="000000" w:themeColor="text1"/>
        </w:rPr>
        <w:t xml:space="preserve">essential </w:t>
      </w:r>
      <w:r w:rsidR="00E319A9" w:rsidRPr="00094721">
        <w:rPr>
          <w:rFonts w:ascii="Times New Roman" w:hAnsi="Times New Roman" w:cs="Times New Roman"/>
          <w:color w:val="000000" w:themeColor="text1"/>
        </w:rPr>
        <w:t>spatial components of Butler’s theory</w:t>
      </w:r>
      <w:r w:rsidR="00FA5B52" w:rsidRPr="00094721">
        <w:rPr>
          <w:rFonts w:ascii="Times New Roman" w:hAnsi="Times New Roman" w:cs="Times New Roman"/>
          <w:color w:val="000000" w:themeColor="text1"/>
        </w:rPr>
        <w:t>.</w:t>
      </w:r>
      <w:r w:rsidR="00E319A9" w:rsidRPr="00094721">
        <w:rPr>
          <w:rFonts w:ascii="Times New Roman" w:hAnsi="Times New Roman" w:cs="Times New Roman"/>
          <w:color w:val="000000" w:themeColor="text1"/>
        </w:rPr>
        <w:t xml:space="preserve"> </w:t>
      </w:r>
      <w:r w:rsidR="00FA5B52" w:rsidRPr="00094721">
        <w:rPr>
          <w:rFonts w:ascii="Times New Roman" w:hAnsi="Times New Roman" w:cs="Times New Roman"/>
          <w:color w:val="000000" w:themeColor="text1"/>
        </w:rPr>
        <w:t xml:space="preserve">I </w:t>
      </w:r>
      <w:r w:rsidR="00E319A9" w:rsidRPr="00094721">
        <w:rPr>
          <w:rFonts w:ascii="Times New Roman" w:hAnsi="Times New Roman" w:cs="Times New Roman"/>
          <w:color w:val="000000" w:themeColor="text1"/>
        </w:rPr>
        <w:t>conclud</w:t>
      </w:r>
      <w:r w:rsidR="00FA5B52" w:rsidRPr="00094721">
        <w:rPr>
          <w:rFonts w:ascii="Times New Roman" w:hAnsi="Times New Roman" w:cs="Times New Roman"/>
          <w:color w:val="000000" w:themeColor="text1"/>
        </w:rPr>
        <w:t>e</w:t>
      </w:r>
      <w:r w:rsidR="001422D9" w:rsidRPr="00094721">
        <w:rPr>
          <w:rFonts w:ascii="Times New Roman" w:hAnsi="Times New Roman" w:cs="Times New Roman"/>
          <w:color w:val="000000" w:themeColor="text1"/>
        </w:rPr>
        <w:t xml:space="preserve"> with the larger implications of recognizing a space between the political and the social; one of the most important being increased</w:t>
      </w:r>
      <w:r w:rsidR="00FA5B52" w:rsidRPr="00094721">
        <w:rPr>
          <w:rFonts w:ascii="Times New Roman" w:hAnsi="Times New Roman" w:cs="Times New Roman"/>
          <w:color w:val="000000" w:themeColor="text1"/>
        </w:rPr>
        <w:t xml:space="preserve"> understanding of precarious political practices.</w:t>
      </w:r>
      <w:r w:rsidR="00E319A9" w:rsidRPr="00094721">
        <w:rPr>
          <w:rFonts w:ascii="Times New Roman" w:hAnsi="Times New Roman" w:cs="Times New Roman"/>
          <w:color w:val="000000" w:themeColor="text1"/>
        </w:rPr>
        <w:t xml:space="preserve"> </w:t>
      </w:r>
    </w:p>
    <w:p w14:paraId="084E5E81" w14:textId="69F3D517" w:rsidR="007D0993" w:rsidRPr="00094721" w:rsidRDefault="007D0993"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t>What is at stake in this paper</w:t>
      </w:r>
      <w:r w:rsidR="007D4F5A"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is the political openness of the future</w:t>
      </w:r>
      <w:r w:rsidR="007D4F5A" w:rsidRPr="00094721">
        <w:rPr>
          <w:rFonts w:ascii="Times New Roman" w:hAnsi="Times New Roman" w:cs="Times New Roman"/>
          <w:color w:val="000000" w:themeColor="text1"/>
        </w:rPr>
        <w:t>, being able to move forward without a structured utopia to aim for</w:t>
      </w:r>
      <w:r w:rsidRPr="00094721">
        <w:rPr>
          <w:rFonts w:ascii="Times New Roman" w:hAnsi="Times New Roman" w:cs="Times New Roman"/>
          <w:color w:val="000000" w:themeColor="text1"/>
        </w:rPr>
        <w:t>.</w:t>
      </w:r>
      <w:r w:rsidR="007D4F5A" w:rsidRPr="00094721">
        <w:rPr>
          <w:rFonts w:ascii="Times New Roman" w:hAnsi="Times New Roman" w:cs="Times New Roman"/>
          <w:color w:val="000000" w:themeColor="text1"/>
        </w:rPr>
        <w:t xml:space="preserve"> While ideal or utopian politics can give </w:t>
      </w:r>
      <w:proofErr w:type="gramStart"/>
      <w:r w:rsidR="007D4F5A" w:rsidRPr="00094721">
        <w:rPr>
          <w:rFonts w:ascii="Times New Roman" w:hAnsi="Times New Roman" w:cs="Times New Roman"/>
          <w:color w:val="000000" w:themeColor="text1"/>
        </w:rPr>
        <w:t>hope</w:t>
      </w:r>
      <w:proofErr w:type="gramEnd"/>
      <w:r w:rsidR="007D4F5A" w:rsidRPr="00094721">
        <w:rPr>
          <w:rFonts w:ascii="Times New Roman" w:hAnsi="Times New Roman" w:cs="Times New Roman"/>
          <w:color w:val="000000" w:themeColor="text1"/>
        </w:rPr>
        <w:t xml:space="preserve"> </w:t>
      </w:r>
      <w:r w:rsidR="00523BF2">
        <w:rPr>
          <w:rFonts w:ascii="Times New Roman" w:hAnsi="Times New Roman" w:cs="Times New Roman"/>
          <w:color w:val="000000" w:themeColor="text1"/>
        </w:rPr>
        <w:t>they</w:t>
      </w:r>
      <w:r w:rsidR="007D4F5A" w:rsidRPr="00094721">
        <w:rPr>
          <w:rFonts w:ascii="Times New Roman" w:hAnsi="Times New Roman" w:cs="Times New Roman"/>
          <w:color w:val="000000" w:themeColor="text1"/>
        </w:rPr>
        <w:t xml:space="preserve"> can also constrain practices of resistance.</w:t>
      </w:r>
      <w:r w:rsidRPr="00094721">
        <w:rPr>
          <w:rFonts w:ascii="Times New Roman" w:hAnsi="Times New Roman" w:cs="Times New Roman"/>
          <w:color w:val="000000" w:themeColor="text1"/>
        </w:rPr>
        <w:t xml:space="preserve"> </w:t>
      </w:r>
      <w:r w:rsidR="00CF1C48">
        <w:rPr>
          <w:rFonts w:ascii="Times New Roman" w:hAnsi="Times New Roman" w:cs="Times New Roman"/>
          <w:color w:val="000000" w:themeColor="text1"/>
        </w:rPr>
        <w:t>P</w:t>
      </w:r>
      <w:r w:rsidRPr="00094721">
        <w:rPr>
          <w:rFonts w:ascii="Times New Roman" w:hAnsi="Times New Roman" w:cs="Times New Roman"/>
          <w:color w:val="000000" w:themeColor="text1"/>
        </w:rPr>
        <w:t>ractices of resistance</w:t>
      </w:r>
      <w:r w:rsidR="007D4F5A" w:rsidRPr="00094721">
        <w:rPr>
          <w:rFonts w:ascii="Times New Roman" w:hAnsi="Times New Roman" w:cs="Times New Roman"/>
          <w:color w:val="000000" w:themeColor="text1"/>
        </w:rPr>
        <w:t xml:space="preserve"> are often not</w:t>
      </w:r>
      <w:r w:rsidRPr="00094721">
        <w:rPr>
          <w:rFonts w:ascii="Times New Roman" w:hAnsi="Times New Roman" w:cs="Times New Roman"/>
          <w:color w:val="000000" w:themeColor="text1"/>
        </w:rPr>
        <w:t xml:space="preserve"> subsumed under typical notions of politics</w:t>
      </w:r>
      <w:r w:rsidR="007D4F5A"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 xml:space="preserve"> </w:t>
      </w:r>
      <w:r w:rsidR="007D4F5A" w:rsidRPr="00094721">
        <w:rPr>
          <w:rFonts w:ascii="Times New Roman" w:hAnsi="Times New Roman" w:cs="Times New Roman"/>
          <w:color w:val="000000" w:themeColor="text1"/>
        </w:rPr>
        <w:t>I</w:t>
      </w:r>
      <w:r w:rsidRPr="00094721">
        <w:rPr>
          <w:rFonts w:ascii="Times New Roman" w:hAnsi="Times New Roman" w:cs="Times New Roman"/>
          <w:color w:val="000000" w:themeColor="text1"/>
        </w:rPr>
        <w:t xml:space="preserve">f those who are enacting </w:t>
      </w:r>
      <w:r w:rsidR="00FA5B52" w:rsidRPr="00094721">
        <w:rPr>
          <w:rFonts w:ascii="Times New Roman" w:hAnsi="Times New Roman" w:cs="Times New Roman"/>
          <w:color w:val="000000" w:themeColor="text1"/>
        </w:rPr>
        <w:t>resistant practice</w:t>
      </w:r>
      <w:r w:rsidRPr="00094721">
        <w:rPr>
          <w:rFonts w:ascii="Times New Roman" w:hAnsi="Times New Roman" w:cs="Times New Roman"/>
          <w:color w:val="000000" w:themeColor="text1"/>
        </w:rPr>
        <w:t xml:space="preserve"> </w:t>
      </w:r>
      <w:r w:rsidR="00FA5B52" w:rsidRPr="00094721">
        <w:rPr>
          <w:rFonts w:ascii="Times New Roman" w:hAnsi="Times New Roman" w:cs="Times New Roman"/>
          <w:color w:val="000000" w:themeColor="text1"/>
        </w:rPr>
        <w:t xml:space="preserve">are </w:t>
      </w:r>
      <w:r w:rsidRPr="00094721">
        <w:rPr>
          <w:rFonts w:ascii="Times New Roman" w:hAnsi="Times New Roman" w:cs="Times New Roman"/>
          <w:color w:val="000000" w:themeColor="text1"/>
        </w:rPr>
        <w:t xml:space="preserve">in a highly precarious position (due to a myriad of things such as economic position, gender, race, </w:t>
      </w:r>
      <w:r w:rsidR="00BB492E" w:rsidRPr="00094721">
        <w:rPr>
          <w:rFonts w:ascii="Times New Roman" w:hAnsi="Times New Roman" w:cs="Times New Roman"/>
          <w:color w:val="000000" w:themeColor="text1"/>
        </w:rPr>
        <w:t>s</w:t>
      </w:r>
      <w:r w:rsidRPr="00094721">
        <w:rPr>
          <w:rFonts w:ascii="Times New Roman" w:hAnsi="Times New Roman" w:cs="Times New Roman"/>
          <w:color w:val="000000" w:themeColor="text1"/>
        </w:rPr>
        <w:t>exuality, etc.)</w:t>
      </w:r>
      <w:r w:rsidR="007D4F5A" w:rsidRPr="00094721">
        <w:rPr>
          <w:rFonts w:ascii="Times New Roman" w:hAnsi="Times New Roman" w:cs="Times New Roman"/>
          <w:color w:val="000000" w:themeColor="text1"/>
        </w:rPr>
        <w:t xml:space="preserve"> there is an increased constraint on action</w:t>
      </w:r>
      <w:r w:rsidRPr="00094721">
        <w:rPr>
          <w:rFonts w:ascii="Times New Roman" w:hAnsi="Times New Roman" w:cs="Times New Roman"/>
          <w:color w:val="000000" w:themeColor="text1"/>
        </w:rPr>
        <w:t xml:space="preserve">. </w:t>
      </w:r>
      <w:r w:rsidR="007D4F5A" w:rsidRPr="00094721">
        <w:rPr>
          <w:rFonts w:ascii="Times New Roman" w:hAnsi="Times New Roman" w:cs="Times New Roman"/>
          <w:color w:val="000000" w:themeColor="text1"/>
        </w:rPr>
        <w:t xml:space="preserve">This </w:t>
      </w:r>
      <w:r w:rsidRPr="00094721">
        <w:rPr>
          <w:rFonts w:ascii="Times New Roman" w:hAnsi="Times New Roman" w:cs="Times New Roman"/>
          <w:color w:val="000000" w:themeColor="text1"/>
        </w:rPr>
        <w:t xml:space="preserve">is primarily due to </w:t>
      </w:r>
      <w:r w:rsidR="00FA5B52" w:rsidRPr="00094721">
        <w:rPr>
          <w:rFonts w:ascii="Times New Roman" w:hAnsi="Times New Roman" w:cs="Times New Roman"/>
          <w:color w:val="000000" w:themeColor="text1"/>
        </w:rPr>
        <w:t xml:space="preserve">traditional </w:t>
      </w:r>
      <w:r w:rsidRPr="00094721">
        <w:rPr>
          <w:rFonts w:ascii="Times New Roman" w:hAnsi="Times New Roman" w:cs="Times New Roman"/>
          <w:color w:val="000000" w:themeColor="text1"/>
        </w:rPr>
        <w:t>politic</w:t>
      </w:r>
      <w:r w:rsidR="00BB492E" w:rsidRPr="00094721">
        <w:rPr>
          <w:rFonts w:ascii="Times New Roman" w:hAnsi="Times New Roman" w:cs="Times New Roman"/>
          <w:color w:val="000000" w:themeColor="text1"/>
        </w:rPr>
        <w:t>al practices</w:t>
      </w:r>
      <w:r w:rsidRPr="00094721">
        <w:rPr>
          <w:rFonts w:ascii="Times New Roman" w:hAnsi="Times New Roman" w:cs="Times New Roman"/>
          <w:color w:val="000000" w:themeColor="text1"/>
        </w:rPr>
        <w:t xml:space="preserve"> being a mode of relationality imbricated in power and for the powerful. In my own research I have found myself turning to the social and cultural for models and examples of resistance</w:t>
      </w:r>
      <w:r w:rsidR="00BB492E"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 xml:space="preserve"> </w:t>
      </w:r>
      <w:r w:rsidR="00BB492E" w:rsidRPr="00094721">
        <w:rPr>
          <w:rFonts w:ascii="Times New Roman" w:hAnsi="Times New Roman" w:cs="Times New Roman"/>
          <w:color w:val="000000" w:themeColor="text1"/>
        </w:rPr>
        <w:t>T</w:t>
      </w:r>
      <w:r w:rsidRPr="00094721">
        <w:rPr>
          <w:rFonts w:ascii="Times New Roman" w:hAnsi="Times New Roman" w:cs="Times New Roman"/>
          <w:color w:val="000000" w:themeColor="text1"/>
        </w:rPr>
        <w:t xml:space="preserve">here is a greater possibility for precarious individuals to politically engage in </w:t>
      </w:r>
      <w:r w:rsidR="00BB492E" w:rsidRPr="00094721">
        <w:rPr>
          <w:rFonts w:ascii="Times New Roman" w:hAnsi="Times New Roman" w:cs="Times New Roman"/>
          <w:color w:val="000000" w:themeColor="text1"/>
        </w:rPr>
        <w:t>these spaces</w:t>
      </w:r>
      <w:r w:rsidRPr="00094721">
        <w:rPr>
          <w:rFonts w:ascii="Times New Roman" w:hAnsi="Times New Roman" w:cs="Times New Roman"/>
          <w:color w:val="000000" w:themeColor="text1"/>
        </w:rPr>
        <w:t xml:space="preserve"> due to</w:t>
      </w:r>
      <w:r w:rsidR="00FA5B52" w:rsidRPr="00094721">
        <w:rPr>
          <w:rFonts w:ascii="Times New Roman" w:hAnsi="Times New Roman" w:cs="Times New Roman"/>
          <w:color w:val="000000" w:themeColor="text1"/>
        </w:rPr>
        <w:t xml:space="preserve"> the relatively</w:t>
      </w:r>
      <w:r w:rsidRPr="00094721">
        <w:rPr>
          <w:rFonts w:ascii="Times New Roman" w:hAnsi="Times New Roman" w:cs="Times New Roman"/>
          <w:color w:val="000000" w:themeColor="text1"/>
        </w:rPr>
        <w:t xml:space="preserve"> less defined or rigid </w:t>
      </w:r>
      <w:r w:rsidR="00BB492E" w:rsidRPr="00094721">
        <w:rPr>
          <w:rFonts w:ascii="Times New Roman" w:hAnsi="Times New Roman" w:cs="Times New Roman"/>
          <w:color w:val="000000" w:themeColor="text1"/>
        </w:rPr>
        <w:t>borders</w:t>
      </w:r>
      <w:r w:rsidRPr="00094721">
        <w:rPr>
          <w:rFonts w:ascii="Times New Roman" w:hAnsi="Times New Roman" w:cs="Times New Roman"/>
          <w:color w:val="000000" w:themeColor="text1"/>
        </w:rPr>
        <w:t>. I am not arguing that all that is social is political or resista</w:t>
      </w:r>
      <w:r w:rsidR="00BB492E" w:rsidRPr="00094721">
        <w:rPr>
          <w:rFonts w:ascii="Times New Roman" w:hAnsi="Times New Roman" w:cs="Times New Roman"/>
          <w:color w:val="000000" w:themeColor="text1"/>
        </w:rPr>
        <w:t>nt</w:t>
      </w:r>
      <w:r w:rsidRPr="00094721">
        <w:rPr>
          <w:rFonts w:ascii="Times New Roman" w:hAnsi="Times New Roman" w:cs="Times New Roman"/>
          <w:color w:val="000000" w:themeColor="text1"/>
        </w:rPr>
        <w:t xml:space="preserve">. I am also not arguing all who are precarious exist in a way that all their practices are political. I am arguing </w:t>
      </w:r>
      <w:r w:rsidR="00BB492E" w:rsidRPr="00094721">
        <w:rPr>
          <w:rFonts w:ascii="Times New Roman" w:hAnsi="Times New Roman" w:cs="Times New Roman"/>
          <w:color w:val="000000" w:themeColor="text1"/>
        </w:rPr>
        <w:t>in this paper that</w:t>
      </w:r>
      <w:r w:rsidRPr="00094721">
        <w:rPr>
          <w:rFonts w:ascii="Times New Roman" w:hAnsi="Times New Roman" w:cs="Times New Roman"/>
          <w:color w:val="000000" w:themeColor="text1"/>
        </w:rPr>
        <w:t xml:space="preserve"> the space between the social and political, a third space of sorts, is </w:t>
      </w:r>
      <w:r w:rsidR="00BB492E" w:rsidRPr="00094721">
        <w:rPr>
          <w:rFonts w:ascii="Times New Roman" w:hAnsi="Times New Roman" w:cs="Times New Roman"/>
          <w:color w:val="000000" w:themeColor="text1"/>
        </w:rPr>
        <w:t>a</w:t>
      </w:r>
      <w:r w:rsidRPr="00094721">
        <w:rPr>
          <w:rFonts w:ascii="Times New Roman" w:hAnsi="Times New Roman" w:cs="Times New Roman"/>
          <w:color w:val="000000" w:themeColor="text1"/>
        </w:rPr>
        <w:t xml:space="preserve"> space of radical potential.</w:t>
      </w:r>
    </w:p>
    <w:p w14:paraId="299C4C08" w14:textId="70282956" w:rsidR="00D646E4" w:rsidRPr="00094721" w:rsidRDefault="00D646E4"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r>
      <w:r w:rsidR="00212CF1" w:rsidRPr="00094721">
        <w:rPr>
          <w:rFonts w:ascii="Times New Roman" w:hAnsi="Times New Roman" w:cs="Times New Roman"/>
          <w:color w:val="000000" w:themeColor="text1"/>
        </w:rPr>
        <w:t>Political theory’s struggle around the conceptualization of time and space is part of a larger problem, the problem of binaries and dualisms. Common binaries</w:t>
      </w:r>
      <w:r w:rsidR="00AF4A42" w:rsidRPr="00094721">
        <w:rPr>
          <w:rFonts w:ascii="Times New Roman" w:hAnsi="Times New Roman" w:cs="Times New Roman"/>
          <w:color w:val="000000" w:themeColor="text1"/>
        </w:rPr>
        <w:t>, or dichotomies,</w:t>
      </w:r>
      <w:r w:rsidR="00212CF1" w:rsidRPr="00094721">
        <w:rPr>
          <w:rFonts w:ascii="Times New Roman" w:hAnsi="Times New Roman" w:cs="Times New Roman"/>
          <w:color w:val="000000" w:themeColor="text1"/>
        </w:rPr>
        <w:t xml:space="preserve"> that are utilized </w:t>
      </w:r>
      <w:r w:rsidR="00212CF1" w:rsidRPr="00094721">
        <w:rPr>
          <w:rFonts w:ascii="Times New Roman" w:hAnsi="Times New Roman" w:cs="Times New Roman"/>
          <w:color w:val="000000" w:themeColor="text1"/>
        </w:rPr>
        <w:lastRenderedPageBreak/>
        <w:t>within political theory beyond time/space are material/ideational, agent/structure,</w:t>
      </w:r>
      <w:r w:rsidR="00CF601E" w:rsidRPr="00094721">
        <w:rPr>
          <w:rFonts w:ascii="Times New Roman" w:hAnsi="Times New Roman" w:cs="Times New Roman"/>
          <w:color w:val="000000" w:themeColor="text1"/>
        </w:rPr>
        <w:t xml:space="preserve"> object/subject,</w:t>
      </w:r>
      <w:r w:rsidR="00212CF1" w:rsidRPr="00094721">
        <w:rPr>
          <w:rFonts w:ascii="Times New Roman" w:hAnsi="Times New Roman" w:cs="Times New Roman"/>
          <w:color w:val="000000" w:themeColor="text1"/>
        </w:rPr>
        <w:t xml:space="preserve"> private/public, mind/body, male/female, thesis/antithesis, et cetera. When investigating the proliferation of binaries and the boundaries that structure them within political theory, the investigation is endless. While this paper is focused in on the specific concerns around spatialization, other binaries are rooted in the same logic and therefore implicated in the argument at play.</w:t>
      </w:r>
      <w:r w:rsidR="00CF601E" w:rsidRPr="00094721">
        <w:rPr>
          <w:rFonts w:ascii="Times New Roman" w:hAnsi="Times New Roman" w:cs="Times New Roman"/>
          <w:color w:val="000000" w:themeColor="text1"/>
        </w:rPr>
        <w:t xml:space="preserve"> </w:t>
      </w:r>
      <w:r w:rsidR="00BB492E" w:rsidRPr="00094721">
        <w:rPr>
          <w:rFonts w:ascii="Times New Roman" w:hAnsi="Times New Roman" w:cs="Times New Roman"/>
          <w:color w:val="000000" w:themeColor="text1"/>
        </w:rPr>
        <w:t>M</w:t>
      </w:r>
      <w:r w:rsidR="00CF601E" w:rsidRPr="00094721">
        <w:rPr>
          <w:rFonts w:ascii="Times New Roman" w:hAnsi="Times New Roman" w:cs="Times New Roman"/>
          <w:color w:val="000000" w:themeColor="text1"/>
        </w:rPr>
        <w:t>aking distinctions</w:t>
      </w:r>
      <w:r w:rsidR="00160FC9">
        <w:rPr>
          <w:rFonts w:ascii="Times New Roman" w:hAnsi="Times New Roman" w:cs="Times New Roman"/>
          <w:color w:val="000000" w:themeColor="text1"/>
        </w:rPr>
        <w:t>, even dualistic distinctions,</w:t>
      </w:r>
      <w:r w:rsidR="00BB492E" w:rsidRPr="00094721">
        <w:rPr>
          <w:rFonts w:ascii="Times New Roman" w:hAnsi="Times New Roman" w:cs="Times New Roman"/>
          <w:color w:val="000000" w:themeColor="text1"/>
        </w:rPr>
        <w:t xml:space="preserve"> </w:t>
      </w:r>
      <w:r w:rsidR="00523BF2">
        <w:rPr>
          <w:rFonts w:ascii="Times New Roman" w:hAnsi="Times New Roman" w:cs="Times New Roman"/>
          <w:color w:val="000000" w:themeColor="text1"/>
        </w:rPr>
        <w:t>is</w:t>
      </w:r>
      <w:r w:rsidR="00160FC9">
        <w:rPr>
          <w:rFonts w:ascii="Times New Roman" w:hAnsi="Times New Roman" w:cs="Times New Roman"/>
          <w:color w:val="000000" w:themeColor="text1"/>
        </w:rPr>
        <w:t xml:space="preserve"> </w:t>
      </w:r>
      <w:r w:rsidR="00BB492E" w:rsidRPr="00094721">
        <w:rPr>
          <w:rFonts w:ascii="Times New Roman" w:hAnsi="Times New Roman" w:cs="Times New Roman"/>
          <w:color w:val="000000" w:themeColor="text1"/>
        </w:rPr>
        <w:t>useful</w:t>
      </w:r>
      <w:r w:rsidR="00160FC9">
        <w:rPr>
          <w:rFonts w:ascii="Times New Roman" w:hAnsi="Times New Roman" w:cs="Times New Roman"/>
          <w:color w:val="000000" w:themeColor="text1"/>
        </w:rPr>
        <w:t xml:space="preserve"> for assessing our peers, </w:t>
      </w:r>
      <w:proofErr w:type="gramStart"/>
      <w:r w:rsidR="00160FC9">
        <w:rPr>
          <w:rFonts w:ascii="Times New Roman" w:hAnsi="Times New Roman" w:cs="Times New Roman"/>
          <w:color w:val="000000" w:themeColor="text1"/>
        </w:rPr>
        <w:t>practices</w:t>
      </w:r>
      <w:proofErr w:type="gramEnd"/>
      <w:r w:rsidR="00160FC9">
        <w:rPr>
          <w:rFonts w:ascii="Times New Roman" w:hAnsi="Times New Roman" w:cs="Times New Roman"/>
          <w:color w:val="000000" w:themeColor="text1"/>
        </w:rPr>
        <w:t xml:space="preserve"> and spaces</w:t>
      </w:r>
      <w:r w:rsidR="00CF601E" w:rsidRPr="00094721">
        <w:rPr>
          <w:rFonts w:ascii="Times New Roman" w:hAnsi="Times New Roman" w:cs="Times New Roman"/>
          <w:color w:val="000000" w:themeColor="text1"/>
        </w:rPr>
        <w:t>,</w:t>
      </w:r>
      <w:r w:rsidR="00BB492E" w:rsidRPr="00094721">
        <w:rPr>
          <w:rFonts w:ascii="Times New Roman" w:hAnsi="Times New Roman" w:cs="Times New Roman"/>
          <w:color w:val="000000" w:themeColor="text1"/>
        </w:rPr>
        <w:t xml:space="preserve"> however,</w:t>
      </w:r>
      <w:r w:rsidR="00CF601E" w:rsidRPr="00094721">
        <w:rPr>
          <w:rFonts w:ascii="Times New Roman" w:hAnsi="Times New Roman" w:cs="Times New Roman"/>
          <w:color w:val="000000" w:themeColor="text1"/>
        </w:rPr>
        <w:t xml:space="preserve"> rigid understandings of</w:t>
      </w:r>
      <w:r w:rsidR="00BB492E" w:rsidRPr="00094721">
        <w:rPr>
          <w:rFonts w:ascii="Times New Roman" w:hAnsi="Times New Roman" w:cs="Times New Roman"/>
          <w:color w:val="000000" w:themeColor="text1"/>
        </w:rPr>
        <w:t xml:space="preserve"> </w:t>
      </w:r>
      <w:r w:rsidR="00CF601E" w:rsidRPr="00094721">
        <w:rPr>
          <w:rFonts w:ascii="Times New Roman" w:hAnsi="Times New Roman" w:cs="Times New Roman"/>
          <w:color w:val="000000" w:themeColor="text1"/>
        </w:rPr>
        <w:t>distinctions do more harm than good in the</w:t>
      </w:r>
      <w:r w:rsidR="00212CF1" w:rsidRPr="00094721">
        <w:rPr>
          <w:rFonts w:ascii="Times New Roman" w:hAnsi="Times New Roman" w:cs="Times New Roman"/>
          <w:color w:val="000000" w:themeColor="text1"/>
        </w:rPr>
        <w:t xml:space="preserve"> </w:t>
      </w:r>
      <w:r w:rsidR="00CF601E" w:rsidRPr="00094721">
        <w:rPr>
          <w:rFonts w:ascii="Times New Roman" w:hAnsi="Times New Roman" w:cs="Times New Roman"/>
          <w:color w:val="000000" w:themeColor="text1"/>
        </w:rPr>
        <w:t xml:space="preserve">study of the politics of today. As political theory developed </w:t>
      </w:r>
      <w:r w:rsidR="003041AF">
        <w:rPr>
          <w:rFonts w:ascii="Times New Roman" w:hAnsi="Times New Roman" w:cs="Times New Roman"/>
          <w:color w:val="000000" w:themeColor="text1"/>
        </w:rPr>
        <w:t>from</w:t>
      </w:r>
      <w:r w:rsidR="00CF601E" w:rsidRPr="00094721">
        <w:rPr>
          <w:rFonts w:ascii="Times New Roman" w:hAnsi="Times New Roman" w:cs="Times New Roman"/>
          <w:color w:val="000000" w:themeColor="text1"/>
        </w:rPr>
        <w:t xml:space="preserve"> the mid 20</w:t>
      </w:r>
      <w:r w:rsidR="00CF601E" w:rsidRPr="00094721">
        <w:rPr>
          <w:rFonts w:ascii="Times New Roman" w:hAnsi="Times New Roman" w:cs="Times New Roman"/>
          <w:color w:val="000000" w:themeColor="text1"/>
          <w:vertAlign w:val="superscript"/>
        </w:rPr>
        <w:t>th</w:t>
      </w:r>
      <w:r w:rsidR="00CF601E" w:rsidRPr="00094721">
        <w:rPr>
          <w:rFonts w:ascii="Times New Roman" w:hAnsi="Times New Roman" w:cs="Times New Roman"/>
          <w:color w:val="000000" w:themeColor="text1"/>
        </w:rPr>
        <w:t xml:space="preserve"> century into the 21</w:t>
      </w:r>
      <w:r w:rsidR="00CF601E" w:rsidRPr="00094721">
        <w:rPr>
          <w:rFonts w:ascii="Times New Roman" w:hAnsi="Times New Roman" w:cs="Times New Roman"/>
          <w:color w:val="000000" w:themeColor="text1"/>
          <w:vertAlign w:val="superscript"/>
        </w:rPr>
        <w:t>st</w:t>
      </w:r>
      <w:r w:rsidR="00CF601E" w:rsidRPr="00094721">
        <w:rPr>
          <w:rFonts w:ascii="Times New Roman" w:hAnsi="Times New Roman" w:cs="Times New Roman"/>
          <w:color w:val="000000" w:themeColor="text1"/>
        </w:rPr>
        <w:t xml:space="preserve"> century it became clear that these binaries failed to address </w:t>
      </w:r>
      <w:r w:rsidR="00BB492E" w:rsidRPr="00094721">
        <w:rPr>
          <w:rFonts w:ascii="Times New Roman" w:hAnsi="Times New Roman" w:cs="Times New Roman"/>
          <w:color w:val="000000" w:themeColor="text1"/>
        </w:rPr>
        <w:t>lived</w:t>
      </w:r>
      <w:r w:rsidR="00CF601E" w:rsidRPr="00094721">
        <w:rPr>
          <w:rFonts w:ascii="Times New Roman" w:hAnsi="Times New Roman" w:cs="Times New Roman"/>
          <w:color w:val="000000" w:themeColor="text1"/>
        </w:rPr>
        <w:t xml:space="preserve"> reality</w:t>
      </w:r>
      <w:r w:rsidR="00BB492E" w:rsidRPr="00094721">
        <w:rPr>
          <w:rFonts w:ascii="Times New Roman" w:hAnsi="Times New Roman" w:cs="Times New Roman"/>
          <w:color w:val="000000" w:themeColor="text1"/>
        </w:rPr>
        <w:t>, and never really had addressed</w:t>
      </w:r>
      <w:r w:rsidR="003041AF">
        <w:rPr>
          <w:rFonts w:ascii="Times New Roman" w:hAnsi="Times New Roman" w:cs="Times New Roman"/>
          <w:color w:val="000000" w:themeColor="text1"/>
        </w:rPr>
        <w:t xml:space="preserve"> lived</w:t>
      </w:r>
      <w:r w:rsidR="00BB492E" w:rsidRPr="00094721">
        <w:rPr>
          <w:rFonts w:ascii="Times New Roman" w:hAnsi="Times New Roman" w:cs="Times New Roman"/>
          <w:color w:val="000000" w:themeColor="text1"/>
        </w:rPr>
        <w:t xml:space="preserve"> reality.</w:t>
      </w:r>
      <w:r w:rsidR="00CF601E" w:rsidRPr="00094721">
        <w:rPr>
          <w:rFonts w:ascii="Times New Roman" w:hAnsi="Times New Roman" w:cs="Times New Roman"/>
          <w:color w:val="000000" w:themeColor="text1"/>
        </w:rPr>
        <w:t xml:space="preserve"> </w:t>
      </w:r>
      <w:r w:rsidR="00BB492E" w:rsidRPr="00094721">
        <w:rPr>
          <w:rFonts w:ascii="Times New Roman" w:hAnsi="Times New Roman" w:cs="Times New Roman"/>
          <w:color w:val="000000" w:themeColor="text1"/>
        </w:rPr>
        <w:t>Various b</w:t>
      </w:r>
      <w:r w:rsidR="00CF601E" w:rsidRPr="00094721">
        <w:rPr>
          <w:rFonts w:ascii="Times New Roman" w:hAnsi="Times New Roman" w:cs="Times New Roman"/>
          <w:color w:val="000000" w:themeColor="text1"/>
        </w:rPr>
        <w:t>ranches of</w:t>
      </w:r>
      <w:r w:rsidR="00BB492E" w:rsidRPr="00094721">
        <w:rPr>
          <w:rFonts w:ascii="Times New Roman" w:hAnsi="Times New Roman" w:cs="Times New Roman"/>
          <w:color w:val="000000" w:themeColor="text1"/>
        </w:rPr>
        <w:t xml:space="preserve"> social and human</w:t>
      </w:r>
      <w:r w:rsidR="00CF601E" w:rsidRPr="00094721">
        <w:rPr>
          <w:rFonts w:ascii="Times New Roman" w:hAnsi="Times New Roman" w:cs="Times New Roman"/>
          <w:color w:val="000000" w:themeColor="text1"/>
        </w:rPr>
        <w:t xml:space="preserve"> theory shifted to </w:t>
      </w:r>
      <w:r w:rsidR="00BB492E" w:rsidRPr="00094721">
        <w:rPr>
          <w:rFonts w:ascii="Times New Roman" w:hAnsi="Times New Roman" w:cs="Times New Roman"/>
          <w:color w:val="000000" w:themeColor="text1"/>
        </w:rPr>
        <w:t>questioning structural binaries</w:t>
      </w:r>
      <w:r w:rsidR="00CF601E" w:rsidRPr="00094721">
        <w:rPr>
          <w:rFonts w:ascii="Times New Roman" w:hAnsi="Times New Roman" w:cs="Times New Roman"/>
          <w:color w:val="000000" w:themeColor="text1"/>
        </w:rPr>
        <w:t>, particularly branches of scholarship within the post-structural movement.</w:t>
      </w:r>
      <w:r w:rsidR="00FA5B52" w:rsidRPr="00094721">
        <w:rPr>
          <w:rFonts w:ascii="Times New Roman" w:hAnsi="Times New Roman" w:cs="Times New Roman"/>
          <w:color w:val="000000" w:themeColor="text1"/>
        </w:rPr>
        <w:t xml:space="preserve"> </w:t>
      </w:r>
      <w:r w:rsidR="00537EF7" w:rsidRPr="00094721">
        <w:rPr>
          <w:rFonts w:ascii="Times New Roman" w:hAnsi="Times New Roman" w:cs="Times New Roman"/>
          <w:color w:val="000000" w:themeColor="text1"/>
        </w:rPr>
        <w:t>In this paper I</w:t>
      </w:r>
      <w:r w:rsidR="00BB492E" w:rsidRPr="00094721">
        <w:rPr>
          <w:rFonts w:ascii="Times New Roman" w:hAnsi="Times New Roman" w:cs="Times New Roman"/>
          <w:color w:val="000000" w:themeColor="text1"/>
        </w:rPr>
        <w:t xml:space="preserve"> focus on </w:t>
      </w:r>
      <w:r w:rsidR="00537EF7" w:rsidRPr="00094721">
        <w:rPr>
          <w:rFonts w:ascii="Times New Roman" w:hAnsi="Times New Roman" w:cs="Times New Roman"/>
          <w:color w:val="000000" w:themeColor="text1"/>
        </w:rPr>
        <w:t>p</w:t>
      </w:r>
      <w:r w:rsidRPr="00094721">
        <w:rPr>
          <w:rFonts w:ascii="Times New Roman" w:hAnsi="Times New Roman" w:cs="Times New Roman"/>
          <w:color w:val="000000" w:themeColor="text1"/>
        </w:rPr>
        <w:t xml:space="preserve">ractice theory </w:t>
      </w:r>
      <w:r w:rsidR="00537EF7" w:rsidRPr="00094721">
        <w:rPr>
          <w:rFonts w:ascii="Times New Roman" w:hAnsi="Times New Roman" w:cs="Times New Roman"/>
          <w:color w:val="000000" w:themeColor="text1"/>
        </w:rPr>
        <w:t>which</w:t>
      </w:r>
      <w:r w:rsidR="00CF601E" w:rsidRPr="00094721">
        <w:rPr>
          <w:rFonts w:ascii="Times New Roman" w:hAnsi="Times New Roman" w:cs="Times New Roman"/>
          <w:color w:val="000000" w:themeColor="text1"/>
        </w:rPr>
        <w:t xml:space="preserve"> seek</w:t>
      </w:r>
      <w:r w:rsidR="00537EF7" w:rsidRPr="00094721">
        <w:rPr>
          <w:rFonts w:ascii="Times New Roman" w:hAnsi="Times New Roman" w:cs="Times New Roman"/>
          <w:color w:val="000000" w:themeColor="text1"/>
        </w:rPr>
        <w:t>s</w:t>
      </w:r>
      <w:r w:rsidR="00CF601E" w:rsidRPr="00094721">
        <w:rPr>
          <w:rFonts w:ascii="Times New Roman" w:hAnsi="Times New Roman" w:cs="Times New Roman"/>
          <w:color w:val="000000" w:themeColor="text1"/>
        </w:rPr>
        <w:t xml:space="preserve"> to explain the relationship between agents and structures in more dynamic and fluid ways.</w:t>
      </w:r>
      <w:r w:rsidR="0021006A" w:rsidRPr="00094721">
        <w:rPr>
          <w:rFonts w:ascii="Times New Roman" w:hAnsi="Times New Roman" w:cs="Times New Roman"/>
          <w:color w:val="000000" w:themeColor="text1"/>
        </w:rPr>
        <w:t xml:space="preserve"> </w:t>
      </w:r>
      <w:r w:rsidR="00537EF7" w:rsidRPr="00094721">
        <w:rPr>
          <w:rFonts w:ascii="Times New Roman" w:hAnsi="Times New Roman" w:cs="Times New Roman"/>
          <w:color w:val="000000" w:themeColor="text1"/>
        </w:rPr>
        <w:t xml:space="preserve">Practice theorists recognize </w:t>
      </w:r>
      <w:r w:rsidR="0021006A" w:rsidRPr="00094721">
        <w:rPr>
          <w:rFonts w:ascii="Times New Roman" w:hAnsi="Times New Roman" w:cs="Times New Roman"/>
          <w:color w:val="000000" w:themeColor="text1"/>
        </w:rPr>
        <w:t>relationality is not simply between individual</w:t>
      </w:r>
      <w:r w:rsidR="003041AF">
        <w:rPr>
          <w:rFonts w:ascii="Times New Roman" w:hAnsi="Times New Roman" w:cs="Times New Roman"/>
          <w:color w:val="000000" w:themeColor="text1"/>
        </w:rPr>
        <w:t>s —</w:t>
      </w:r>
      <w:r w:rsidR="00537EF7" w:rsidRPr="00094721">
        <w:rPr>
          <w:rFonts w:ascii="Times New Roman" w:hAnsi="Times New Roman" w:cs="Times New Roman"/>
          <w:color w:val="000000" w:themeColor="text1"/>
        </w:rPr>
        <w:t xml:space="preserve"> but</w:t>
      </w:r>
      <w:r w:rsidR="0021006A" w:rsidRPr="00094721">
        <w:rPr>
          <w:rFonts w:ascii="Times New Roman" w:hAnsi="Times New Roman" w:cs="Times New Roman"/>
          <w:color w:val="000000" w:themeColor="text1"/>
        </w:rPr>
        <w:t xml:space="preserve"> between individuals</w:t>
      </w:r>
      <w:r w:rsidR="00537EF7" w:rsidRPr="00094721">
        <w:rPr>
          <w:rFonts w:ascii="Times New Roman" w:hAnsi="Times New Roman" w:cs="Times New Roman"/>
          <w:color w:val="000000" w:themeColor="text1"/>
        </w:rPr>
        <w:t>, ideas,</w:t>
      </w:r>
      <w:r w:rsidR="0021006A" w:rsidRPr="00094721">
        <w:rPr>
          <w:rFonts w:ascii="Times New Roman" w:hAnsi="Times New Roman" w:cs="Times New Roman"/>
          <w:color w:val="000000" w:themeColor="text1"/>
        </w:rPr>
        <w:t xml:space="preserve"> the material </w:t>
      </w:r>
      <w:r w:rsidR="00537EF7" w:rsidRPr="00094721">
        <w:rPr>
          <w:rFonts w:ascii="Times New Roman" w:hAnsi="Times New Roman" w:cs="Times New Roman"/>
          <w:color w:val="000000" w:themeColor="text1"/>
        </w:rPr>
        <w:t>world,</w:t>
      </w:r>
      <w:r w:rsidR="0021006A" w:rsidRPr="00094721">
        <w:rPr>
          <w:rFonts w:ascii="Times New Roman" w:hAnsi="Times New Roman" w:cs="Times New Roman"/>
          <w:color w:val="000000" w:themeColor="text1"/>
        </w:rPr>
        <w:t xml:space="preserve"> and space. </w:t>
      </w:r>
      <w:r w:rsidR="00F042C3" w:rsidRPr="00094721">
        <w:rPr>
          <w:rFonts w:ascii="Times New Roman" w:hAnsi="Times New Roman" w:cs="Times New Roman"/>
          <w:color w:val="000000" w:themeColor="text1"/>
        </w:rPr>
        <w:t xml:space="preserve">This </w:t>
      </w:r>
      <w:r w:rsidR="00537EF7" w:rsidRPr="00094721">
        <w:rPr>
          <w:rFonts w:ascii="Times New Roman" w:hAnsi="Times New Roman" w:cs="Times New Roman"/>
          <w:color w:val="000000" w:themeColor="text1"/>
        </w:rPr>
        <w:t>demands a dissolution of the agent-structure binary. It also</w:t>
      </w:r>
      <w:r w:rsidR="00F042C3" w:rsidRPr="00094721">
        <w:rPr>
          <w:rFonts w:ascii="Times New Roman" w:hAnsi="Times New Roman" w:cs="Times New Roman"/>
          <w:color w:val="000000" w:themeColor="text1"/>
        </w:rPr>
        <w:t xml:space="preserve"> starts to dissolve the boundaries within previously taken for granted binaries, leaving practice theory to be a particularly fruitful field for assessing politic</w:t>
      </w:r>
      <w:r w:rsidR="00537EF7" w:rsidRPr="00094721">
        <w:rPr>
          <w:rFonts w:ascii="Times New Roman" w:hAnsi="Times New Roman" w:cs="Times New Roman"/>
          <w:color w:val="000000" w:themeColor="text1"/>
        </w:rPr>
        <w:t>al practices</w:t>
      </w:r>
      <w:r w:rsidR="00F042C3" w:rsidRPr="00094721">
        <w:rPr>
          <w:rFonts w:ascii="Times New Roman" w:hAnsi="Times New Roman" w:cs="Times New Roman"/>
          <w:color w:val="000000" w:themeColor="text1"/>
        </w:rPr>
        <w:t xml:space="preserve"> that are</w:t>
      </w:r>
      <w:r w:rsidR="00537EF7" w:rsidRPr="00094721">
        <w:rPr>
          <w:rFonts w:ascii="Times New Roman" w:hAnsi="Times New Roman" w:cs="Times New Roman"/>
          <w:color w:val="000000" w:themeColor="text1"/>
        </w:rPr>
        <w:t xml:space="preserve"> </w:t>
      </w:r>
      <w:r w:rsidR="00F042C3" w:rsidRPr="00094721">
        <w:rPr>
          <w:rFonts w:ascii="Times New Roman" w:hAnsi="Times New Roman" w:cs="Times New Roman"/>
          <w:color w:val="000000" w:themeColor="text1"/>
        </w:rPr>
        <w:t>n</w:t>
      </w:r>
      <w:r w:rsidR="00537EF7" w:rsidRPr="00094721">
        <w:rPr>
          <w:rFonts w:ascii="Times New Roman" w:hAnsi="Times New Roman" w:cs="Times New Roman"/>
          <w:color w:val="000000" w:themeColor="text1"/>
        </w:rPr>
        <w:t>o</w:t>
      </w:r>
      <w:r w:rsidR="00F042C3" w:rsidRPr="00094721">
        <w:rPr>
          <w:rFonts w:ascii="Times New Roman" w:hAnsi="Times New Roman" w:cs="Times New Roman"/>
          <w:color w:val="000000" w:themeColor="text1"/>
        </w:rPr>
        <w:t>t captured by previous political theory scholarship.</w:t>
      </w:r>
    </w:p>
    <w:p w14:paraId="6D546BF9" w14:textId="7CAE5D7C" w:rsidR="00D646E4" w:rsidRPr="00094721" w:rsidRDefault="00537EF7"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A</w:t>
      </w:r>
      <w:r w:rsidR="00F042C3" w:rsidRPr="00094721">
        <w:rPr>
          <w:rFonts w:ascii="Times New Roman" w:hAnsi="Times New Roman" w:cs="Times New Roman"/>
          <w:color w:val="000000" w:themeColor="text1"/>
        </w:rPr>
        <w:t xml:space="preserve">s mentioned before practice theory is a transdisciplinary field, in which a diverse collection of scholars can be considered a part of. Some of the scholars that </w:t>
      </w:r>
      <w:r w:rsidRPr="00094721">
        <w:rPr>
          <w:rFonts w:ascii="Times New Roman" w:hAnsi="Times New Roman" w:cs="Times New Roman"/>
          <w:color w:val="000000" w:themeColor="text1"/>
        </w:rPr>
        <w:t xml:space="preserve">can be considered part of this community </w:t>
      </w:r>
      <w:r w:rsidR="00F042C3" w:rsidRPr="00094721">
        <w:rPr>
          <w:rFonts w:ascii="Times New Roman" w:hAnsi="Times New Roman" w:cs="Times New Roman"/>
          <w:color w:val="000000" w:themeColor="text1"/>
        </w:rPr>
        <w:t xml:space="preserve">include Pierre Bourdieu, Michel de Certeau, Jacques Derrida, </w:t>
      </w:r>
      <w:proofErr w:type="spellStart"/>
      <w:r w:rsidR="00F042C3" w:rsidRPr="00094721">
        <w:rPr>
          <w:rFonts w:ascii="Times New Roman" w:hAnsi="Times New Roman" w:cs="Times New Roman"/>
          <w:color w:val="000000" w:themeColor="text1"/>
        </w:rPr>
        <w:t>Saidiya</w:t>
      </w:r>
      <w:proofErr w:type="spellEnd"/>
      <w:r w:rsidR="00F042C3" w:rsidRPr="00094721">
        <w:rPr>
          <w:rFonts w:ascii="Times New Roman" w:hAnsi="Times New Roman" w:cs="Times New Roman"/>
          <w:color w:val="000000" w:themeColor="text1"/>
        </w:rPr>
        <w:t xml:space="preserve"> Hartman, an</w:t>
      </w:r>
      <w:r w:rsidRPr="00094721">
        <w:rPr>
          <w:rFonts w:ascii="Times New Roman" w:hAnsi="Times New Roman" w:cs="Times New Roman"/>
          <w:color w:val="000000" w:themeColor="text1"/>
        </w:rPr>
        <w:t>d</w:t>
      </w:r>
      <w:r w:rsidR="00F042C3" w:rsidRPr="00094721">
        <w:rPr>
          <w:rFonts w:ascii="Times New Roman" w:hAnsi="Times New Roman" w:cs="Times New Roman"/>
          <w:color w:val="000000" w:themeColor="text1"/>
        </w:rPr>
        <w:t xml:space="preserve"> Stuart Hall</w:t>
      </w:r>
      <w:r w:rsidR="00B76DA2" w:rsidRPr="00094721">
        <w:rPr>
          <w:rFonts w:ascii="Times New Roman" w:hAnsi="Times New Roman" w:cs="Times New Roman"/>
          <w:color w:val="000000" w:themeColor="text1"/>
        </w:rPr>
        <w:t>.</w:t>
      </w:r>
      <w:r w:rsidRPr="00094721">
        <w:rPr>
          <w:rStyle w:val="FootnoteReference"/>
          <w:rFonts w:ascii="Times New Roman" w:hAnsi="Times New Roman" w:cs="Times New Roman"/>
          <w:color w:val="000000" w:themeColor="text1"/>
        </w:rPr>
        <w:footnoteReference w:id="3"/>
      </w:r>
      <w:r w:rsidR="00F042C3"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This</w:t>
      </w:r>
      <w:r w:rsidR="00F042C3" w:rsidRPr="00094721">
        <w:rPr>
          <w:rFonts w:ascii="Times New Roman" w:hAnsi="Times New Roman" w:cs="Times New Roman"/>
          <w:color w:val="000000" w:themeColor="text1"/>
        </w:rPr>
        <w:t xml:space="preserve"> paper centers Judith </w:t>
      </w:r>
      <w:r w:rsidR="00D646E4" w:rsidRPr="00094721">
        <w:rPr>
          <w:rFonts w:ascii="Times New Roman" w:hAnsi="Times New Roman" w:cs="Times New Roman"/>
          <w:color w:val="000000" w:themeColor="text1"/>
        </w:rPr>
        <w:t>Butler’s</w:t>
      </w:r>
      <w:r w:rsidR="00F042C3" w:rsidRPr="00094721">
        <w:rPr>
          <w:rFonts w:ascii="Times New Roman" w:hAnsi="Times New Roman" w:cs="Times New Roman"/>
          <w:color w:val="000000" w:themeColor="text1"/>
        </w:rPr>
        <w:t xml:space="preserve"> theory of practice,</w:t>
      </w:r>
      <w:r w:rsidR="00D646E4" w:rsidRPr="00094721">
        <w:rPr>
          <w:rFonts w:ascii="Times New Roman" w:hAnsi="Times New Roman" w:cs="Times New Roman"/>
          <w:color w:val="000000" w:themeColor="text1"/>
        </w:rPr>
        <w:t xml:space="preserve"> performativity</w:t>
      </w:r>
      <w:r w:rsidR="00F042C3" w:rsidRPr="00094721">
        <w:rPr>
          <w:rFonts w:ascii="Times New Roman" w:hAnsi="Times New Roman" w:cs="Times New Roman"/>
          <w:color w:val="000000" w:themeColor="text1"/>
        </w:rPr>
        <w:t>.</w:t>
      </w:r>
      <w:r w:rsidR="00D646E4" w:rsidRPr="00094721">
        <w:rPr>
          <w:rFonts w:ascii="Times New Roman" w:hAnsi="Times New Roman" w:cs="Times New Roman"/>
          <w:color w:val="000000" w:themeColor="text1"/>
        </w:rPr>
        <w:t xml:space="preserve"> </w:t>
      </w:r>
      <w:r w:rsidR="00F042C3" w:rsidRPr="00094721">
        <w:rPr>
          <w:rFonts w:ascii="Times New Roman" w:hAnsi="Times New Roman" w:cs="Times New Roman"/>
          <w:color w:val="000000" w:themeColor="text1"/>
        </w:rPr>
        <w:t xml:space="preserve">Like the other theorists named above Butler challenges the previous structure of political theory and the </w:t>
      </w:r>
      <w:r w:rsidR="00F042C3" w:rsidRPr="00094721">
        <w:rPr>
          <w:rFonts w:ascii="Times New Roman" w:hAnsi="Times New Roman" w:cs="Times New Roman"/>
          <w:color w:val="000000" w:themeColor="text1"/>
        </w:rPr>
        <w:lastRenderedPageBreak/>
        <w:t xml:space="preserve">dualisms that strengthen this structure. Butler is centered </w:t>
      </w:r>
      <w:r w:rsidRPr="00094721">
        <w:rPr>
          <w:rFonts w:ascii="Times New Roman" w:hAnsi="Times New Roman" w:cs="Times New Roman"/>
          <w:color w:val="000000" w:themeColor="text1"/>
        </w:rPr>
        <w:t>because</w:t>
      </w:r>
      <w:r w:rsidR="00F042C3" w:rsidRPr="00094721">
        <w:rPr>
          <w:rFonts w:ascii="Times New Roman" w:hAnsi="Times New Roman" w:cs="Times New Roman"/>
          <w:color w:val="000000" w:themeColor="text1"/>
        </w:rPr>
        <w:t xml:space="preserve"> </w:t>
      </w:r>
      <w:r w:rsidR="00C6147D">
        <w:rPr>
          <w:rFonts w:ascii="Times New Roman" w:hAnsi="Times New Roman" w:cs="Times New Roman"/>
          <w:color w:val="000000" w:themeColor="text1"/>
        </w:rPr>
        <w:t>t</w:t>
      </w:r>
      <w:r w:rsidR="00F042C3" w:rsidRPr="00094721">
        <w:rPr>
          <w:rFonts w:ascii="Times New Roman" w:hAnsi="Times New Roman" w:cs="Times New Roman"/>
          <w:color w:val="000000" w:themeColor="text1"/>
        </w:rPr>
        <w:t>he</w:t>
      </w:r>
      <w:r w:rsidR="00C6147D">
        <w:rPr>
          <w:rFonts w:ascii="Times New Roman" w:hAnsi="Times New Roman" w:cs="Times New Roman"/>
          <w:color w:val="000000" w:themeColor="text1"/>
        </w:rPr>
        <w:t>i</w:t>
      </w:r>
      <w:r w:rsidR="00F042C3" w:rsidRPr="00094721">
        <w:rPr>
          <w:rFonts w:ascii="Times New Roman" w:hAnsi="Times New Roman" w:cs="Times New Roman"/>
          <w:color w:val="000000" w:themeColor="text1"/>
        </w:rPr>
        <w:t>r understanding of performativit</w:t>
      </w:r>
      <w:r w:rsidRPr="00094721">
        <w:rPr>
          <w:rFonts w:ascii="Times New Roman" w:hAnsi="Times New Roman" w:cs="Times New Roman"/>
          <w:color w:val="000000" w:themeColor="text1"/>
        </w:rPr>
        <w:t>y is a practice theory that centers the precarious</w:t>
      </w:r>
      <w:r w:rsidR="00D646E4" w:rsidRPr="00094721">
        <w:rPr>
          <w:rFonts w:ascii="Times New Roman" w:hAnsi="Times New Roman" w:cs="Times New Roman"/>
          <w:color w:val="000000" w:themeColor="text1"/>
        </w:rPr>
        <w:t>.</w:t>
      </w:r>
      <w:r w:rsidR="00D222BE"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Explicating the spatial components of Butler’s theory opens space to understand both the impact of practices on precarious individuals and the possibility of precarious practices.</w:t>
      </w:r>
      <w:r w:rsidR="007070EA" w:rsidRPr="00094721">
        <w:rPr>
          <w:rFonts w:ascii="Times New Roman" w:hAnsi="Times New Roman" w:cs="Times New Roman"/>
          <w:color w:val="000000" w:themeColor="text1"/>
        </w:rPr>
        <w:t xml:space="preserve"> To be able to explicate the spatial I turn to Massey’s</w:t>
      </w:r>
      <w:r w:rsidR="00D222BE" w:rsidRPr="00094721">
        <w:rPr>
          <w:rFonts w:ascii="Times New Roman" w:hAnsi="Times New Roman" w:cs="Times New Roman"/>
          <w:color w:val="000000" w:themeColor="text1"/>
        </w:rPr>
        <w:t xml:space="preserve"> framework of space</w:t>
      </w:r>
      <w:r w:rsidR="007070EA" w:rsidRPr="00094721">
        <w:rPr>
          <w:rFonts w:ascii="Times New Roman" w:hAnsi="Times New Roman" w:cs="Times New Roman"/>
          <w:color w:val="000000" w:themeColor="text1"/>
        </w:rPr>
        <w:t>. She</w:t>
      </w:r>
      <w:r w:rsidR="00D222BE" w:rsidRPr="00094721">
        <w:rPr>
          <w:rFonts w:ascii="Times New Roman" w:hAnsi="Times New Roman" w:cs="Times New Roman"/>
          <w:color w:val="000000" w:themeColor="text1"/>
        </w:rPr>
        <w:t xml:space="preserve"> moves beyond the structural emphasis on space over time </w:t>
      </w:r>
      <w:r w:rsidR="00D22AEB" w:rsidRPr="00094721">
        <w:rPr>
          <w:rFonts w:ascii="Times New Roman" w:hAnsi="Times New Roman" w:cs="Times New Roman"/>
          <w:color w:val="000000" w:themeColor="text1"/>
        </w:rPr>
        <w:t>while also</w:t>
      </w:r>
      <w:r w:rsidR="00D222BE" w:rsidRPr="00094721">
        <w:rPr>
          <w:rFonts w:ascii="Times New Roman" w:hAnsi="Times New Roman" w:cs="Times New Roman"/>
          <w:color w:val="000000" w:themeColor="text1"/>
        </w:rPr>
        <w:t xml:space="preserve"> anchor</w:t>
      </w:r>
      <w:r w:rsidR="00D22AEB" w:rsidRPr="00094721">
        <w:rPr>
          <w:rFonts w:ascii="Times New Roman" w:hAnsi="Times New Roman" w:cs="Times New Roman"/>
          <w:color w:val="000000" w:themeColor="text1"/>
        </w:rPr>
        <w:t>ing</w:t>
      </w:r>
      <w:r w:rsidR="00D222BE" w:rsidRPr="00094721">
        <w:rPr>
          <w:rFonts w:ascii="Times New Roman" w:hAnsi="Times New Roman" w:cs="Times New Roman"/>
          <w:color w:val="000000" w:themeColor="text1"/>
        </w:rPr>
        <w:t xml:space="preserve"> the post-structural spatial chao</w:t>
      </w:r>
      <w:r w:rsidR="00D22AEB" w:rsidRPr="00094721">
        <w:rPr>
          <w:rFonts w:ascii="Times New Roman" w:hAnsi="Times New Roman" w:cs="Times New Roman"/>
          <w:color w:val="000000" w:themeColor="text1"/>
        </w:rPr>
        <w:t>s; Massey holds the tension between these two different poles expanding what can be recognized</w:t>
      </w:r>
      <w:r w:rsidR="00D222BE" w:rsidRPr="00094721">
        <w:rPr>
          <w:rFonts w:ascii="Times New Roman" w:hAnsi="Times New Roman" w:cs="Times New Roman"/>
          <w:color w:val="000000" w:themeColor="text1"/>
        </w:rPr>
        <w:t xml:space="preserve">. </w:t>
      </w:r>
      <w:r w:rsidR="00D22AEB" w:rsidRPr="00094721">
        <w:rPr>
          <w:rFonts w:ascii="Times New Roman" w:hAnsi="Times New Roman" w:cs="Times New Roman"/>
          <w:color w:val="000000" w:themeColor="text1"/>
        </w:rPr>
        <w:t xml:space="preserve">Massey’s framework calls attention to the third space in Butler’s theory, a space between the social and the political in our society. </w:t>
      </w:r>
    </w:p>
    <w:p w14:paraId="27B321A1" w14:textId="2A249316" w:rsidR="00D646E4" w:rsidRDefault="00D646E4"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r>
      <w:r w:rsidR="00D22AEB" w:rsidRPr="00094721">
        <w:rPr>
          <w:rFonts w:ascii="Times New Roman" w:hAnsi="Times New Roman" w:cs="Times New Roman"/>
          <w:color w:val="000000" w:themeColor="text1"/>
        </w:rPr>
        <w:t>Once a third space between the social and the political is accessible, scholars can turn to acknowledge and address political practice that occurs here</w:t>
      </w:r>
      <w:r w:rsidRPr="00094721">
        <w:rPr>
          <w:rFonts w:ascii="Times New Roman" w:hAnsi="Times New Roman" w:cs="Times New Roman"/>
          <w:color w:val="000000" w:themeColor="text1"/>
        </w:rPr>
        <w:t xml:space="preserve">. </w:t>
      </w:r>
      <w:r w:rsidR="004D6393" w:rsidRPr="00094721">
        <w:rPr>
          <w:rFonts w:ascii="Times New Roman" w:hAnsi="Times New Roman" w:cs="Times New Roman"/>
          <w:color w:val="000000" w:themeColor="text1"/>
        </w:rPr>
        <w:t>Spatializing practice in a third space</w:t>
      </w:r>
      <w:r w:rsidR="00D222BE" w:rsidRPr="00094721">
        <w:rPr>
          <w:rFonts w:ascii="Times New Roman" w:hAnsi="Times New Roman" w:cs="Times New Roman"/>
          <w:color w:val="000000" w:themeColor="text1"/>
        </w:rPr>
        <w:t xml:space="preserve"> avoids fetishizing precarious practices</w:t>
      </w:r>
      <w:r w:rsidR="00D22AEB" w:rsidRPr="00094721">
        <w:rPr>
          <w:rFonts w:ascii="Times New Roman" w:hAnsi="Times New Roman" w:cs="Times New Roman"/>
          <w:color w:val="000000" w:themeColor="text1"/>
        </w:rPr>
        <w:t xml:space="preserve"> by recognizing a spectrum of</w:t>
      </w:r>
      <w:r w:rsidR="004D6393" w:rsidRPr="00094721">
        <w:rPr>
          <w:rFonts w:ascii="Times New Roman" w:hAnsi="Times New Roman" w:cs="Times New Roman"/>
          <w:color w:val="000000" w:themeColor="text1"/>
        </w:rPr>
        <w:t xml:space="preserve"> practices</w:t>
      </w:r>
      <w:r w:rsidR="00D22AEB" w:rsidRPr="00094721">
        <w:rPr>
          <w:rFonts w:ascii="Times New Roman" w:hAnsi="Times New Roman" w:cs="Times New Roman"/>
          <w:color w:val="000000" w:themeColor="text1"/>
        </w:rPr>
        <w:t xml:space="preserve">, </w:t>
      </w:r>
      <w:r w:rsidR="00C6147D" w:rsidRPr="00094721">
        <w:rPr>
          <w:rFonts w:ascii="Times New Roman" w:hAnsi="Times New Roman" w:cs="Times New Roman"/>
          <w:color w:val="000000" w:themeColor="text1"/>
        </w:rPr>
        <w:t>from those reinforcing dominant structures</w:t>
      </w:r>
      <w:r w:rsidR="004D6393" w:rsidRPr="00094721">
        <w:rPr>
          <w:rFonts w:ascii="Times New Roman" w:hAnsi="Times New Roman" w:cs="Times New Roman"/>
          <w:color w:val="000000" w:themeColor="text1"/>
        </w:rPr>
        <w:t xml:space="preserve"> to innocuous practice</w:t>
      </w:r>
      <w:r w:rsidR="00C6147D">
        <w:rPr>
          <w:rFonts w:ascii="Times New Roman" w:hAnsi="Times New Roman" w:cs="Times New Roman"/>
          <w:color w:val="000000" w:themeColor="text1"/>
        </w:rPr>
        <w:t>s</w:t>
      </w:r>
      <w:r w:rsidR="004D6393" w:rsidRPr="00094721">
        <w:rPr>
          <w:rFonts w:ascii="Times New Roman" w:hAnsi="Times New Roman" w:cs="Times New Roman"/>
          <w:color w:val="000000" w:themeColor="text1"/>
        </w:rPr>
        <w:t xml:space="preserve"> to insurgent practice</w:t>
      </w:r>
      <w:r w:rsidR="00C6147D">
        <w:rPr>
          <w:rFonts w:ascii="Times New Roman" w:hAnsi="Times New Roman" w:cs="Times New Roman"/>
          <w:color w:val="000000" w:themeColor="text1"/>
        </w:rPr>
        <w:t>s</w:t>
      </w:r>
      <w:r w:rsidR="00D222BE" w:rsidRPr="00094721">
        <w:rPr>
          <w:rFonts w:ascii="Times New Roman" w:hAnsi="Times New Roman" w:cs="Times New Roman"/>
          <w:color w:val="000000" w:themeColor="text1"/>
        </w:rPr>
        <w:t xml:space="preserve">. Increasing the awareness of </w:t>
      </w:r>
      <w:r w:rsidR="004D6393" w:rsidRPr="00094721">
        <w:rPr>
          <w:rFonts w:ascii="Times New Roman" w:hAnsi="Times New Roman" w:cs="Times New Roman"/>
          <w:color w:val="000000" w:themeColor="text1"/>
        </w:rPr>
        <w:t xml:space="preserve">different </w:t>
      </w:r>
      <w:r w:rsidR="00D222BE" w:rsidRPr="00094721">
        <w:rPr>
          <w:rFonts w:ascii="Times New Roman" w:hAnsi="Times New Roman" w:cs="Times New Roman"/>
          <w:color w:val="000000" w:themeColor="text1"/>
        </w:rPr>
        <w:t xml:space="preserve">practices will not only foster </w:t>
      </w:r>
      <w:r w:rsidR="004D6393" w:rsidRPr="00094721">
        <w:rPr>
          <w:rFonts w:ascii="Times New Roman" w:hAnsi="Times New Roman" w:cs="Times New Roman"/>
          <w:color w:val="000000" w:themeColor="text1"/>
        </w:rPr>
        <w:t>the potential for</w:t>
      </w:r>
      <w:r w:rsidR="00D222BE" w:rsidRPr="00094721">
        <w:rPr>
          <w:rFonts w:ascii="Times New Roman" w:hAnsi="Times New Roman" w:cs="Times New Roman"/>
          <w:color w:val="000000" w:themeColor="text1"/>
        </w:rPr>
        <w:t xml:space="preserve"> radical politics but also defend </w:t>
      </w:r>
      <w:r w:rsidR="00551908">
        <w:rPr>
          <w:rFonts w:ascii="Times New Roman" w:hAnsi="Times New Roman" w:cs="Times New Roman"/>
          <w:color w:val="000000" w:themeColor="text1"/>
        </w:rPr>
        <w:t>them</w:t>
      </w:r>
      <w:r w:rsidR="00D222BE" w:rsidRPr="00094721">
        <w:rPr>
          <w:rFonts w:ascii="Times New Roman" w:hAnsi="Times New Roman" w:cs="Times New Roman"/>
          <w:color w:val="000000" w:themeColor="text1"/>
        </w:rPr>
        <w:t xml:space="preserve"> from the encroachment and cooption by neoliberal political systems. Hannah Arendt found the social</w:t>
      </w:r>
      <w:r w:rsidR="00551908">
        <w:rPr>
          <w:rFonts w:ascii="Times New Roman" w:hAnsi="Times New Roman" w:cs="Times New Roman"/>
          <w:color w:val="000000" w:themeColor="text1"/>
        </w:rPr>
        <w:t>, a realm that rose out of the distinction</w:t>
      </w:r>
      <w:r w:rsidR="00160FC9">
        <w:rPr>
          <w:rFonts w:ascii="Times New Roman" w:hAnsi="Times New Roman" w:cs="Times New Roman"/>
          <w:color w:val="000000" w:themeColor="text1"/>
        </w:rPr>
        <w:t xml:space="preserve"> between the</w:t>
      </w:r>
      <w:r w:rsidR="00551908">
        <w:rPr>
          <w:rFonts w:ascii="Times New Roman" w:hAnsi="Times New Roman" w:cs="Times New Roman"/>
          <w:color w:val="000000" w:themeColor="text1"/>
        </w:rPr>
        <w:t xml:space="preserve"> private and</w:t>
      </w:r>
      <w:r w:rsidR="00160FC9">
        <w:rPr>
          <w:rFonts w:ascii="Times New Roman" w:hAnsi="Times New Roman" w:cs="Times New Roman"/>
          <w:color w:val="000000" w:themeColor="text1"/>
        </w:rPr>
        <w:t xml:space="preserve"> the</w:t>
      </w:r>
      <w:r w:rsidR="00551908">
        <w:rPr>
          <w:rFonts w:ascii="Times New Roman" w:hAnsi="Times New Roman" w:cs="Times New Roman"/>
          <w:color w:val="000000" w:themeColor="text1"/>
        </w:rPr>
        <w:t xml:space="preserve"> public</w:t>
      </w:r>
      <w:r w:rsidR="00C6147D">
        <w:rPr>
          <w:rFonts w:ascii="Times New Roman" w:hAnsi="Times New Roman" w:cs="Times New Roman"/>
          <w:color w:val="000000" w:themeColor="text1"/>
        </w:rPr>
        <w:t>,</w:t>
      </w:r>
      <w:r w:rsidR="00D222BE" w:rsidRPr="00094721">
        <w:rPr>
          <w:rFonts w:ascii="Times New Roman" w:hAnsi="Times New Roman" w:cs="Times New Roman"/>
          <w:color w:val="000000" w:themeColor="text1"/>
        </w:rPr>
        <w:t xml:space="preserve"> concerning as th</w:t>
      </w:r>
      <w:r w:rsidR="00160FC9">
        <w:rPr>
          <w:rFonts w:ascii="Times New Roman" w:hAnsi="Times New Roman" w:cs="Times New Roman"/>
          <w:color w:val="000000" w:themeColor="text1"/>
        </w:rPr>
        <w:t>e social space</w:t>
      </w:r>
      <w:r w:rsidR="00D222BE" w:rsidRPr="00094721">
        <w:rPr>
          <w:rFonts w:ascii="Times New Roman" w:hAnsi="Times New Roman" w:cs="Times New Roman"/>
          <w:color w:val="000000" w:themeColor="text1"/>
        </w:rPr>
        <w:t xml:space="preserve"> was where </w:t>
      </w:r>
      <w:r w:rsidR="00160FC9">
        <w:rPr>
          <w:rFonts w:ascii="Times New Roman" w:hAnsi="Times New Roman" w:cs="Times New Roman"/>
          <w:color w:val="000000" w:themeColor="text1"/>
        </w:rPr>
        <w:t>Arendt</w:t>
      </w:r>
      <w:r w:rsidR="00D222BE" w:rsidRPr="00094721">
        <w:rPr>
          <w:rFonts w:ascii="Times New Roman" w:hAnsi="Times New Roman" w:cs="Times New Roman"/>
          <w:color w:val="000000" w:themeColor="text1"/>
        </w:rPr>
        <w:t xml:space="preserve"> found the birth and rise of fascism</w:t>
      </w:r>
      <w:r w:rsidR="004D6393" w:rsidRPr="00094721">
        <w:rPr>
          <w:rFonts w:ascii="Times New Roman" w:hAnsi="Times New Roman" w:cs="Times New Roman"/>
          <w:color w:val="000000" w:themeColor="text1"/>
        </w:rPr>
        <w:t>.</w:t>
      </w:r>
      <w:r w:rsidR="004D6393" w:rsidRPr="00094721">
        <w:rPr>
          <w:rStyle w:val="FootnoteReference"/>
          <w:rFonts w:ascii="Times New Roman" w:hAnsi="Times New Roman" w:cs="Times New Roman"/>
          <w:color w:val="000000" w:themeColor="text1"/>
        </w:rPr>
        <w:footnoteReference w:id="4"/>
      </w:r>
      <w:r w:rsidR="00D222BE" w:rsidRPr="00094721">
        <w:rPr>
          <w:rFonts w:ascii="Times New Roman" w:hAnsi="Times New Roman" w:cs="Times New Roman"/>
          <w:color w:val="000000" w:themeColor="text1"/>
        </w:rPr>
        <w:t xml:space="preserve"> Walter Benjamin found the social to have radical potential for Marxist politics</w:t>
      </w:r>
      <w:r w:rsidR="00551908">
        <w:rPr>
          <w:rFonts w:ascii="Times New Roman" w:hAnsi="Times New Roman" w:cs="Times New Roman"/>
          <w:color w:val="000000" w:themeColor="text1"/>
        </w:rPr>
        <w:t xml:space="preserve"> and practices,</w:t>
      </w:r>
      <w:r w:rsidR="00D222BE" w:rsidRPr="00094721">
        <w:rPr>
          <w:rFonts w:ascii="Times New Roman" w:hAnsi="Times New Roman" w:cs="Times New Roman"/>
          <w:color w:val="000000" w:themeColor="text1"/>
        </w:rPr>
        <w:t xml:space="preserve"> particularly within culture</w:t>
      </w:r>
      <w:r w:rsidR="004D6393" w:rsidRPr="00094721">
        <w:rPr>
          <w:rFonts w:ascii="Times New Roman" w:hAnsi="Times New Roman" w:cs="Times New Roman"/>
          <w:color w:val="000000" w:themeColor="text1"/>
        </w:rPr>
        <w:t>.</w:t>
      </w:r>
      <w:r w:rsidR="004D6393" w:rsidRPr="00094721">
        <w:rPr>
          <w:rStyle w:val="FootnoteReference"/>
          <w:rFonts w:ascii="Times New Roman" w:hAnsi="Times New Roman" w:cs="Times New Roman"/>
          <w:color w:val="000000" w:themeColor="text1"/>
        </w:rPr>
        <w:footnoteReference w:id="5"/>
      </w:r>
      <w:r w:rsidR="00D222BE" w:rsidRPr="00094721">
        <w:rPr>
          <w:rFonts w:ascii="Times New Roman" w:hAnsi="Times New Roman" w:cs="Times New Roman"/>
          <w:color w:val="000000" w:themeColor="text1"/>
        </w:rPr>
        <w:t xml:space="preserve"> The spatial assessment of Butler</w:t>
      </w:r>
      <w:r w:rsidR="004D6393" w:rsidRPr="00094721">
        <w:rPr>
          <w:rFonts w:ascii="Times New Roman" w:hAnsi="Times New Roman" w:cs="Times New Roman"/>
          <w:color w:val="000000" w:themeColor="text1"/>
        </w:rPr>
        <w:t>’s theory of practice</w:t>
      </w:r>
      <w:r w:rsidR="00D222BE" w:rsidRPr="00094721">
        <w:rPr>
          <w:rFonts w:ascii="Times New Roman" w:hAnsi="Times New Roman" w:cs="Times New Roman"/>
          <w:color w:val="000000" w:themeColor="text1"/>
        </w:rPr>
        <w:t xml:space="preserve"> allows </w:t>
      </w:r>
      <w:r w:rsidR="001C1F55" w:rsidRPr="00094721">
        <w:rPr>
          <w:rFonts w:ascii="Times New Roman" w:hAnsi="Times New Roman" w:cs="Times New Roman"/>
          <w:color w:val="000000" w:themeColor="text1"/>
        </w:rPr>
        <w:t>both</w:t>
      </w:r>
      <w:r w:rsidR="00D222BE" w:rsidRPr="00094721">
        <w:rPr>
          <w:rFonts w:ascii="Times New Roman" w:hAnsi="Times New Roman" w:cs="Times New Roman"/>
          <w:color w:val="000000" w:themeColor="text1"/>
        </w:rPr>
        <w:t xml:space="preserve"> scholars </w:t>
      </w:r>
      <w:r w:rsidR="004D6393" w:rsidRPr="00094721">
        <w:rPr>
          <w:rFonts w:ascii="Times New Roman" w:hAnsi="Times New Roman" w:cs="Times New Roman"/>
          <w:color w:val="000000" w:themeColor="text1"/>
        </w:rPr>
        <w:t>to</w:t>
      </w:r>
      <w:r w:rsidR="00D222BE" w:rsidRPr="00094721">
        <w:rPr>
          <w:rFonts w:ascii="Times New Roman" w:hAnsi="Times New Roman" w:cs="Times New Roman"/>
          <w:color w:val="000000" w:themeColor="text1"/>
        </w:rPr>
        <w:t xml:space="preserve"> be correct, as the third space </w:t>
      </w:r>
      <w:r w:rsidR="00531DD8" w:rsidRPr="00094721">
        <w:rPr>
          <w:rFonts w:ascii="Times New Roman" w:hAnsi="Times New Roman" w:cs="Times New Roman"/>
          <w:color w:val="000000" w:themeColor="text1"/>
        </w:rPr>
        <w:t xml:space="preserve">is a more intentional but more open conception of social politics where the precarious </w:t>
      </w:r>
      <w:r w:rsidR="00531DD8" w:rsidRPr="00094721">
        <w:rPr>
          <w:rFonts w:ascii="Times New Roman" w:hAnsi="Times New Roman" w:cs="Times New Roman"/>
          <w:color w:val="000000" w:themeColor="text1"/>
        </w:rPr>
        <w:lastRenderedPageBreak/>
        <w:t xml:space="preserve">individuals can </w:t>
      </w:r>
      <w:r w:rsidR="004D6393" w:rsidRPr="00094721">
        <w:rPr>
          <w:rFonts w:ascii="Times New Roman" w:hAnsi="Times New Roman" w:cs="Times New Roman"/>
          <w:color w:val="000000" w:themeColor="text1"/>
        </w:rPr>
        <w:t>utilize</w:t>
      </w:r>
      <w:r w:rsidR="00531DD8" w:rsidRPr="00094721">
        <w:rPr>
          <w:rFonts w:ascii="Times New Roman" w:hAnsi="Times New Roman" w:cs="Times New Roman"/>
          <w:color w:val="000000" w:themeColor="text1"/>
        </w:rPr>
        <w:t xml:space="preserve"> culture for a more equitable world and fight against the increased </w:t>
      </w:r>
      <w:r w:rsidR="008A29DD" w:rsidRPr="00094721">
        <w:rPr>
          <w:rFonts w:ascii="Times New Roman" w:hAnsi="Times New Roman" w:cs="Times New Roman"/>
          <w:color w:val="000000" w:themeColor="text1"/>
        </w:rPr>
        <w:t>disparity and desperation</w:t>
      </w:r>
      <w:r w:rsidR="00531DD8" w:rsidRPr="00094721">
        <w:rPr>
          <w:rFonts w:ascii="Times New Roman" w:hAnsi="Times New Roman" w:cs="Times New Roman"/>
          <w:color w:val="000000" w:themeColor="text1"/>
        </w:rPr>
        <w:t xml:space="preserve"> in our 21</w:t>
      </w:r>
      <w:r w:rsidR="00531DD8" w:rsidRPr="00094721">
        <w:rPr>
          <w:rFonts w:ascii="Times New Roman" w:hAnsi="Times New Roman" w:cs="Times New Roman"/>
          <w:color w:val="000000" w:themeColor="text1"/>
          <w:vertAlign w:val="superscript"/>
        </w:rPr>
        <w:t>st</w:t>
      </w:r>
      <w:r w:rsidR="00531DD8" w:rsidRPr="00094721">
        <w:rPr>
          <w:rFonts w:ascii="Times New Roman" w:hAnsi="Times New Roman" w:cs="Times New Roman"/>
          <w:color w:val="000000" w:themeColor="text1"/>
        </w:rPr>
        <w:t xml:space="preserve"> century reality.</w:t>
      </w:r>
    </w:p>
    <w:p w14:paraId="765DF782" w14:textId="77777777" w:rsidR="00160FC9" w:rsidRPr="00094721" w:rsidRDefault="00160FC9" w:rsidP="00590FCF">
      <w:pPr>
        <w:spacing w:line="480" w:lineRule="auto"/>
        <w:jc w:val="both"/>
        <w:rPr>
          <w:rFonts w:ascii="Times New Roman" w:hAnsi="Times New Roman" w:cs="Times New Roman"/>
          <w:color w:val="000000" w:themeColor="text1"/>
        </w:rPr>
      </w:pPr>
    </w:p>
    <w:p w14:paraId="6C72AA57" w14:textId="066E97B9" w:rsidR="00D646E4" w:rsidRPr="00094721" w:rsidRDefault="00AE0D3A"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Pt. 1: Practice Theory</w:t>
      </w:r>
      <w:r w:rsidR="00174680" w:rsidRPr="00094721">
        <w:rPr>
          <w:rFonts w:ascii="Times New Roman" w:hAnsi="Times New Roman" w:cs="Times New Roman"/>
          <w:color w:val="000000" w:themeColor="text1"/>
        </w:rPr>
        <w:t xml:space="preserve"> – </w:t>
      </w:r>
      <w:r w:rsidR="00AF4A42" w:rsidRPr="00094721">
        <w:rPr>
          <w:rFonts w:ascii="Times New Roman" w:hAnsi="Times New Roman" w:cs="Times New Roman"/>
          <w:color w:val="000000" w:themeColor="text1"/>
        </w:rPr>
        <w:t xml:space="preserve">transdisciplinary relational theory </w:t>
      </w:r>
    </w:p>
    <w:p w14:paraId="2ACB5F2B" w14:textId="40523AF1" w:rsidR="00AF4A42" w:rsidRPr="00094721" w:rsidRDefault="005A00FA"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Practice theory</w:t>
      </w:r>
      <w:r w:rsidR="008A29DD" w:rsidRPr="00094721">
        <w:rPr>
          <w:rFonts w:ascii="Times New Roman" w:hAnsi="Times New Roman" w:cs="Times New Roman"/>
          <w:color w:val="000000" w:themeColor="text1"/>
        </w:rPr>
        <w:t xml:space="preserve">’s transdisciplinary focus is helpful, if not necessary, to access politics as it draws out the fact politics are not easily bounded. </w:t>
      </w:r>
      <w:r w:rsidRPr="00094721">
        <w:rPr>
          <w:rFonts w:ascii="Times New Roman" w:hAnsi="Times New Roman" w:cs="Times New Roman"/>
          <w:color w:val="000000" w:themeColor="text1"/>
        </w:rPr>
        <w:t xml:space="preserve">This may be </w:t>
      </w:r>
      <w:proofErr w:type="gramStart"/>
      <w:r w:rsidRPr="00094721">
        <w:rPr>
          <w:rFonts w:ascii="Times New Roman" w:hAnsi="Times New Roman" w:cs="Times New Roman"/>
          <w:color w:val="000000" w:themeColor="text1"/>
        </w:rPr>
        <w:t>due to the fact that</w:t>
      </w:r>
      <w:proofErr w:type="gramEnd"/>
      <w:r w:rsidRPr="00094721">
        <w:rPr>
          <w:rFonts w:ascii="Times New Roman" w:hAnsi="Times New Roman" w:cs="Times New Roman"/>
          <w:color w:val="000000" w:themeColor="text1"/>
        </w:rPr>
        <w:t xml:space="preserve"> practice as an object of analysis, gets to the constituted nature and relations between agents and structures</w:t>
      </w:r>
      <w:r w:rsidR="008A29DD"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 xml:space="preserve"> bridging the immaterial and material aspects of social relations. It is apparent that a field focus</w:t>
      </w:r>
      <w:r w:rsidR="008A29DD" w:rsidRPr="00094721">
        <w:rPr>
          <w:rFonts w:ascii="Times New Roman" w:hAnsi="Times New Roman" w:cs="Times New Roman"/>
          <w:color w:val="000000" w:themeColor="text1"/>
        </w:rPr>
        <w:t>ed</w:t>
      </w:r>
      <w:r w:rsidRPr="00094721">
        <w:rPr>
          <w:rFonts w:ascii="Times New Roman" w:hAnsi="Times New Roman" w:cs="Times New Roman"/>
          <w:color w:val="000000" w:themeColor="text1"/>
        </w:rPr>
        <w:t xml:space="preserve"> on </w:t>
      </w:r>
      <w:r w:rsidR="008A29DD" w:rsidRPr="00094721">
        <w:rPr>
          <w:rFonts w:ascii="Times New Roman" w:hAnsi="Times New Roman" w:cs="Times New Roman"/>
          <w:color w:val="000000" w:themeColor="text1"/>
        </w:rPr>
        <w:t>interstitial actions and practice</w:t>
      </w:r>
      <w:r w:rsidRPr="00094721">
        <w:rPr>
          <w:rFonts w:ascii="Times New Roman" w:hAnsi="Times New Roman" w:cs="Times New Roman"/>
          <w:color w:val="000000" w:themeColor="text1"/>
        </w:rPr>
        <w:t xml:space="preserve"> would have to </w:t>
      </w:r>
      <w:r w:rsidR="008A29DD" w:rsidRPr="00094721">
        <w:rPr>
          <w:rFonts w:ascii="Times New Roman" w:hAnsi="Times New Roman" w:cs="Times New Roman"/>
          <w:color w:val="000000" w:themeColor="text1"/>
        </w:rPr>
        <w:t>reach</w:t>
      </w:r>
      <w:r w:rsidRPr="00094721">
        <w:rPr>
          <w:rFonts w:ascii="Times New Roman" w:hAnsi="Times New Roman" w:cs="Times New Roman"/>
          <w:color w:val="000000" w:themeColor="text1"/>
        </w:rPr>
        <w:t xml:space="preserve"> across fields or even beyond fields. David McCourt describes practice theory as “less a single theory than broad set of approaches brough</w:t>
      </w:r>
      <w:r w:rsidR="008A29DD" w:rsidRPr="00094721">
        <w:rPr>
          <w:rFonts w:ascii="Times New Roman" w:hAnsi="Times New Roman" w:cs="Times New Roman"/>
          <w:color w:val="000000" w:themeColor="text1"/>
        </w:rPr>
        <w:t>t</w:t>
      </w:r>
      <w:r w:rsidRPr="00094721">
        <w:rPr>
          <w:rFonts w:ascii="Times New Roman" w:hAnsi="Times New Roman" w:cs="Times New Roman"/>
          <w:color w:val="000000" w:themeColor="text1"/>
        </w:rPr>
        <w:t xml:space="preserve"> into IR from philosophy and social theory that display certain family resemblances</w:t>
      </w:r>
      <w:r w:rsidR="008A29DD"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w:t>
      </w:r>
      <w:r w:rsidRPr="00094721">
        <w:rPr>
          <w:rStyle w:val="FootnoteReference"/>
          <w:rFonts w:ascii="Times New Roman" w:hAnsi="Times New Roman" w:cs="Times New Roman"/>
          <w:color w:val="000000" w:themeColor="text1"/>
        </w:rPr>
        <w:footnoteReference w:id="6"/>
      </w:r>
      <w:r w:rsidRPr="00094721">
        <w:rPr>
          <w:rFonts w:ascii="Times New Roman" w:hAnsi="Times New Roman" w:cs="Times New Roman"/>
          <w:color w:val="000000" w:themeColor="text1"/>
        </w:rPr>
        <w:t xml:space="preserve"> While McCourt </w:t>
      </w:r>
      <w:r w:rsidR="008A29DD" w:rsidRPr="00094721">
        <w:rPr>
          <w:rFonts w:ascii="Times New Roman" w:hAnsi="Times New Roman" w:cs="Times New Roman"/>
          <w:color w:val="000000" w:themeColor="text1"/>
        </w:rPr>
        <w:t>is speaking to</w:t>
      </w:r>
      <w:r w:rsidRPr="00094721">
        <w:rPr>
          <w:rFonts w:ascii="Times New Roman" w:hAnsi="Times New Roman" w:cs="Times New Roman"/>
          <w:color w:val="000000" w:themeColor="text1"/>
        </w:rPr>
        <w:t xml:space="preserve"> International Relations scholarship</w:t>
      </w:r>
      <w:r w:rsidR="008A29DD"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 xml:space="preserve"> his definition of practice theory</w:t>
      </w:r>
      <w:r w:rsidR="00160FC9">
        <w:rPr>
          <w:rFonts w:ascii="Times New Roman" w:hAnsi="Times New Roman" w:cs="Times New Roman"/>
          <w:color w:val="000000" w:themeColor="text1"/>
        </w:rPr>
        <w:t xml:space="preserve"> is shared among others</w:t>
      </w:r>
      <w:r w:rsidR="007D19B8">
        <w:rPr>
          <w:rFonts w:ascii="Times New Roman" w:hAnsi="Times New Roman" w:cs="Times New Roman"/>
          <w:color w:val="000000" w:themeColor="text1"/>
        </w:rPr>
        <w:t>. However, it</w:t>
      </w:r>
      <w:r w:rsidRPr="00094721">
        <w:rPr>
          <w:rFonts w:ascii="Times New Roman" w:hAnsi="Times New Roman" w:cs="Times New Roman"/>
          <w:color w:val="000000" w:themeColor="text1"/>
        </w:rPr>
        <w:t xml:space="preserve"> suffers </w:t>
      </w:r>
      <w:r w:rsidR="008A29DD" w:rsidRPr="00094721">
        <w:rPr>
          <w:rFonts w:ascii="Times New Roman" w:hAnsi="Times New Roman" w:cs="Times New Roman"/>
          <w:color w:val="000000" w:themeColor="text1"/>
        </w:rPr>
        <w:t>from a</w:t>
      </w:r>
      <w:r w:rsidRPr="00094721">
        <w:rPr>
          <w:rFonts w:ascii="Times New Roman" w:hAnsi="Times New Roman" w:cs="Times New Roman"/>
          <w:color w:val="000000" w:themeColor="text1"/>
        </w:rPr>
        <w:t xml:space="preserve"> narrow understanding of what makes up a theory and</w:t>
      </w:r>
      <w:r w:rsidR="008A29DD"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or field of study. Theory can be understood as an analysis or reflection on the conditions under which humanity has come to exist and continues to exist. More narrowly, as understood within the critical tradition, it addresses a specific condition of humanity with the aim to further emancipate those within that condition</w:t>
      </w:r>
      <w:r w:rsidR="008A29DD" w:rsidRPr="00094721">
        <w:rPr>
          <w:rFonts w:ascii="Times New Roman" w:hAnsi="Times New Roman" w:cs="Times New Roman"/>
          <w:color w:val="000000" w:themeColor="text1"/>
        </w:rPr>
        <w:t>.</w:t>
      </w:r>
      <w:r w:rsidRPr="00094721">
        <w:rPr>
          <w:rStyle w:val="FootnoteReference"/>
          <w:rFonts w:ascii="Times New Roman" w:hAnsi="Times New Roman" w:cs="Times New Roman"/>
          <w:color w:val="000000" w:themeColor="text1"/>
        </w:rPr>
        <w:footnoteReference w:id="7"/>
      </w:r>
      <w:r w:rsidRPr="00094721">
        <w:rPr>
          <w:rFonts w:ascii="Times New Roman" w:hAnsi="Times New Roman" w:cs="Times New Roman"/>
          <w:color w:val="000000" w:themeColor="text1"/>
        </w:rPr>
        <w:t xml:space="preserve"> Practice theory indeed has all these qualities. Practice theorists focus on the condition of everyday practices</w:t>
      </w:r>
      <w:r w:rsidR="008A29DD"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 xml:space="preserve"> the ways in which the practical, habitual, and embodied matter for the construction of a subject and its relations with other subjects and the material world. Why some scholars ma</w:t>
      </w:r>
      <w:r w:rsidR="008A29DD" w:rsidRPr="00094721">
        <w:rPr>
          <w:rFonts w:ascii="Times New Roman" w:hAnsi="Times New Roman" w:cs="Times New Roman"/>
          <w:color w:val="000000" w:themeColor="text1"/>
        </w:rPr>
        <w:t>y</w:t>
      </w:r>
      <w:r w:rsidRPr="00094721">
        <w:rPr>
          <w:rFonts w:ascii="Times New Roman" w:hAnsi="Times New Roman" w:cs="Times New Roman"/>
          <w:color w:val="000000" w:themeColor="text1"/>
        </w:rPr>
        <w:t xml:space="preserve"> hesitate to call it a field, such as McCourt, may be due to the broad range of methodological praxis. Individual scholars within practice theory look to a wide range of </w:t>
      </w:r>
      <w:r w:rsidRPr="00094721">
        <w:rPr>
          <w:rFonts w:ascii="Times New Roman" w:hAnsi="Times New Roman" w:cs="Times New Roman"/>
          <w:color w:val="000000" w:themeColor="text1"/>
        </w:rPr>
        <w:lastRenderedPageBreak/>
        <w:t>material from: surveys (Pierre Bourdieu), to historical accounts (</w:t>
      </w:r>
      <w:proofErr w:type="spellStart"/>
      <w:r w:rsidRPr="00094721">
        <w:rPr>
          <w:rFonts w:ascii="Times New Roman" w:hAnsi="Times New Roman" w:cs="Times New Roman"/>
          <w:color w:val="000000" w:themeColor="text1"/>
        </w:rPr>
        <w:t>Saidiya</w:t>
      </w:r>
      <w:proofErr w:type="spellEnd"/>
      <w:r w:rsidRPr="00094721">
        <w:rPr>
          <w:rFonts w:ascii="Times New Roman" w:hAnsi="Times New Roman" w:cs="Times New Roman"/>
          <w:color w:val="000000" w:themeColor="text1"/>
        </w:rPr>
        <w:t xml:space="preserve"> Hartman), to visual assessment (Stuart Hall), to hermeneutics (Jacques Derrida), among </w:t>
      </w:r>
      <w:r w:rsidR="008A29DD" w:rsidRPr="00094721">
        <w:rPr>
          <w:rFonts w:ascii="Times New Roman" w:hAnsi="Times New Roman" w:cs="Times New Roman"/>
          <w:color w:val="000000" w:themeColor="text1"/>
        </w:rPr>
        <w:t>much</w:t>
      </w:r>
      <w:r w:rsidRPr="00094721">
        <w:rPr>
          <w:rFonts w:ascii="Times New Roman" w:hAnsi="Times New Roman" w:cs="Times New Roman"/>
          <w:color w:val="000000" w:themeColor="text1"/>
        </w:rPr>
        <w:t xml:space="preserve"> more. This </w:t>
      </w:r>
      <w:r w:rsidR="00345141" w:rsidRPr="00094721">
        <w:rPr>
          <w:rFonts w:ascii="Times New Roman" w:hAnsi="Times New Roman" w:cs="Times New Roman"/>
          <w:color w:val="000000" w:themeColor="text1"/>
        </w:rPr>
        <w:t>produces a</w:t>
      </w:r>
      <w:r w:rsidRPr="00094721">
        <w:rPr>
          <w:rFonts w:ascii="Times New Roman" w:hAnsi="Times New Roman" w:cs="Times New Roman"/>
          <w:color w:val="000000" w:themeColor="text1"/>
        </w:rPr>
        <w:t xml:space="preserve"> challenge </w:t>
      </w:r>
      <w:r w:rsidR="00345141" w:rsidRPr="00094721">
        <w:rPr>
          <w:rFonts w:ascii="Times New Roman" w:hAnsi="Times New Roman" w:cs="Times New Roman"/>
          <w:color w:val="000000" w:themeColor="text1"/>
        </w:rPr>
        <w:t>to find</w:t>
      </w:r>
      <w:r w:rsidRPr="00094721">
        <w:rPr>
          <w:rFonts w:ascii="Times New Roman" w:hAnsi="Times New Roman" w:cs="Times New Roman"/>
          <w:color w:val="000000" w:themeColor="text1"/>
        </w:rPr>
        <w:t xml:space="preserve"> cohesion within</w:t>
      </w:r>
      <w:r w:rsidR="00345141" w:rsidRPr="00094721">
        <w:rPr>
          <w:rFonts w:ascii="Times New Roman" w:hAnsi="Times New Roman" w:cs="Times New Roman"/>
          <w:color w:val="000000" w:themeColor="text1"/>
        </w:rPr>
        <w:t xml:space="preserve"> the methods and questions of</w:t>
      </w:r>
      <w:r w:rsidRPr="00094721">
        <w:rPr>
          <w:rFonts w:ascii="Times New Roman" w:hAnsi="Times New Roman" w:cs="Times New Roman"/>
          <w:color w:val="000000" w:themeColor="text1"/>
        </w:rPr>
        <w:t xml:space="preserve"> practice theory. However, </w:t>
      </w:r>
      <w:r w:rsidR="00345141" w:rsidRPr="00094721">
        <w:rPr>
          <w:rFonts w:ascii="Times New Roman" w:hAnsi="Times New Roman" w:cs="Times New Roman"/>
          <w:color w:val="000000" w:themeColor="text1"/>
        </w:rPr>
        <w:t>cohesion appears in</w:t>
      </w:r>
      <w:r w:rsidRPr="00094721">
        <w:rPr>
          <w:rFonts w:ascii="Times New Roman" w:hAnsi="Times New Roman" w:cs="Times New Roman"/>
          <w:color w:val="000000" w:themeColor="text1"/>
        </w:rPr>
        <w:t xml:space="preserve"> the shared </w:t>
      </w:r>
      <w:r w:rsidR="00345141" w:rsidRPr="00094721">
        <w:rPr>
          <w:rFonts w:ascii="Times New Roman" w:hAnsi="Times New Roman" w:cs="Times New Roman"/>
          <w:color w:val="000000" w:themeColor="text1"/>
        </w:rPr>
        <w:t>assumption</w:t>
      </w:r>
      <w:r w:rsidRPr="00094721">
        <w:rPr>
          <w:rFonts w:ascii="Times New Roman" w:hAnsi="Times New Roman" w:cs="Times New Roman"/>
          <w:color w:val="000000" w:themeColor="text1"/>
        </w:rPr>
        <w:t xml:space="preserve"> of these scholars</w:t>
      </w:r>
      <w:r w:rsidR="00345141"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 xml:space="preserve"> in the face of a complex reality, complex structures, and complex agents, the space and practice of the everyday matters.</w:t>
      </w:r>
    </w:p>
    <w:p w14:paraId="3E0534B5" w14:textId="3AFCBDFE" w:rsidR="00C0151A" w:rsidRPr="00094721" w:rsidRDefault="00E409EA" w:rsidP="001212A7">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Pierre Bourdieu, the founder of practice theory,</w:t>
      </w:r>
      <w:r w:rsidR="005A00FA" w:rsidRPr="00094721">
        <w:rPr>
          <w:rFonts w:ascii="Times New Roman" w:hAnsi="Times New Roman" w:cs="Times New Roman"/>
          <w:color w:val="000000" w:themeColor="text1"/>
        </w:rPr>
        <w:t xml:space="preserve"> help</w:t>
      </w:r>
      <w:r w:rsidRPr="00094721">
        <w:rPr>
          <w:rFonts w:ascii="Times New Roman" w:hAnsi="Times New Roman" w:cs="Times New Roman"/>
          <w:color w:val="000000" w:themeColor="text1"/>
        </w:rPr>
        <w:t>ed</w:t>
      </w:r>
      <w:r w:rsidR="005A00FA" w:rsidRPr="00094721">
        <w:rPr>
          <w:rFonts w:ascii="Times New Roman" w:hAnsi="Times New Roman" w:cs="Times New Roman"/>
          <w:color w:val="000000" w:themeColor="text1"/>
        </w:rPr>
        <w:t xml:space="preserve"> to </w:t>
      </w:r>
      <w:r w:rsidRPr="00094721">
        <w:rPr>
          <w:rFonts w:ascii="Times New Roman" w:hAnsi="Times New Roman" w:cs="Times New Roman"/>
          <w:color w:val="000000" w:themeColor="text1"/>
        </w:rPr>
        <w:t>address</w:t>
      </w:r>
      <w:r w:rsidR="005A00FA"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the</w:t>
      </w:r>
      <w:r w:rsidR="005A00FA" w:rsidRPr="00094721">
        <w:rPr>
          <w:rFonts w:ascii="Times New Roman" w:hAnsi="Times New Roman" w:cs="Times New Roman"/>
          <w:color w:val="000000" w:themeColor="text1"/>
        </w:rPr>
        <w:t xml:space="preserve"> tension</w:t>
      </w:r>
      <w:r w:rsidRPr="00094721">
        <w:rPr>
          <w:rFonts w:ascii="Times New Roman" w:hAnsi="Times New Roman" w:cs="Times New Roman"/>
          <w:color w:val="000000" w:themeColor="text1"/>
        </w:rPr>
        <w:t xml:space="preserve"> between agency and structured reality</w:t>
      </w:r>
      <w:r w:rsidR="005A00FA" w:rsidRPr="00094721">
        <w:rPr>
          <w:rFonts w:ascii="Times New Roman" w:hAnsi="Times New Roman" w:cs="Times New Roman"/>
          <w:color w:val="000000" w:themeColor="text1"/>
        </w:rPr>
        <w:t>. His work on embodied everyday practice helped scholars theorize the constitution of social structures and individuals simultaneously.</w:t>
      </w:r>
      <w:r w:rsidR="00C0151A" w:rsidRPr="00094721">
        <w:rPr>
          <w:rFonts w:ascii="Times New Roman" w:hAnsi="Times New Roman" w:cs="Times New Roman"/>
          <w:color w:val="000000" w:themeColor="text1"/>
        </w:rPr>
        <w:t xml:space="preserve"> Bourdieu, first and foremost, understood the importance of the fields and spaces that individuals live within. These fields include economic, social, and political, which </w:t>
      </w:r>
      <w:r w:rsidR="0098428C" w:rsidRPr="00094721">
        <w:rPr>
          <w:rFonts w:ascii="Times New Roman" w:hAnsi="Times New Roman" w:cs="Times New Roman"/>
          <w:color w:val="000000" w:themeColor="text1"/>
        </w:rPr>
        <w:t xml:space="preserve">are </w:t>
      </w:r>
      <w:r w:rsidR="00C0151A" w:rsidRPr="00094721">
        <w:rPr>
          <w:rFonts w:ascii="Times New Roman" w:hAnsi="Times New Roman" w:cs="Times New Roman"/>
          <w:color w:val="000000" w:themeColor="text1"/>
        </w:rPr>
        <w:t>overlap</w:t>
      </w:r>
      <w:r w:rsidR="0098428C" w:rsidRPr="00094721">
        <w:rPr>
          <w:rFonts w:ascii="Times New Roman" w:hAnsi="Times New Roman" w:cs="Times New Roman"/>
          <w:color w:val="000000" w:themeColor="text1"/>
        </w:rPr>
        <w:t>ped and</w:t>
      </w:r>
      <w:r w:rsidR="00C0151A" w:rsidRPr="00094721">
        <w:rPr>
          <w:rFonts w:ascii="Times New Roman" w:hAnsi="Times New Roman" w:cs="Times New Roman"/>
          <w:color w:val="000000" w:themeColor="text1"/>
        </w:rPr>
        <w:t xml:space="preserve"> entangled, </w:t>
      </w:r>
      <w:r w:rsidR="0098428C" w:rsidRPr="00094721">
        <w:rPr>
          <w:rFonts w:ascii="Times New Roman" w:hAnsi="Times New Roman" w:cs="Times New Roman"/>
          <w:color w:val="000000" w:themeColor="text1"/>
        </w:rPr>
        <w:t>shifting,</w:t>
      </w:r>
      <w:r w:rsidR="00C0151A" w:rsidRPr="00094721">
        <w:rPr>
          <w:rFonts w:ascii="Times New Roman" w:hAnsi="Times New Roman" w:cs="Times New Roman"/>
          <w:color w:val="000000" w:themeColor="text1"/>
        </w:rPr>
        <w:t xml:space="preserve"> and </w:t>
      </w:r>
      <w:r w:rsidR="0098428C" w:rsidRPr="00094721">
        <w:rPr>
          <w:rFonts w:ascii="Times New Roman" w:hAnsi="Times New Roman" w:cs="Times New Roman"/>
          <w:color w:val="000000" w:themeColor="text1"/>
        </w:rPr>
        <w:t>influencin</w:t>
      </w:r>
      <w:r w:rsidR="00C0151A" w:rsidRPr="00094721">
        <w:rPr>
          <w:rFonts w:ascii="Times New Roman" w:hAnsi="Times New Roman" w:cs="Times New Roman"/>
          <w:color w:val="000000" w:themeColor="text1"/>
        </w:rPr>
        <w:t xml:space="preserve">g </w:t>
      </w:r>
      <w:r w:rsidR="0098428C" w:rsidRPr="00094721">
        <w:rPr>
          <w:rFonts w:ascii="Times New Roman" w:hAnsi="Times New Roman" w:cs="Times New Roman"/>
          <w:color w:val="000000" w:themeColor="text1"/>
        </w:rPr>
        <w:t>each other</w:t>
      </w:r>
      <w:r w:rsidR="00C0151A" w:rsidRPr="00094721">
        <w:rPr>
          <w:rFonts w:ascii="Times New Roman" w:hAnsi="Times New Roman" w:cs="Times New Roman"/>
          <w:color w:val="000000" w:themeColor="text1"/>
        </w:rPr>
        <w:t xml:space="preserve">. In his </w:t>
      </w:r>
      <w:r w:rsidR="001D439F" w:rsidRPr="00094721">
        <w:rPr>
          <w:rFonts w:ascii="Times New Roman" w:hAnsi="Times New Roman" w:cs="Times New Roman"/>
          <w:color w:val="000000" w:themeColor="text1"/>
        </w:rPr>
        <w:t>well-known</w:t>
      </w:r>
      <w:r w:rsidR="00C0151A" w:rsidRPr="00094721">
        <w:rPr>
          <w:rFonts w:ascii="Times New Roman" w:hAnsi="Times New Roman" w:cs="Times New Roman"/>
          <w:color w:val="000000" w:themeColor="text1"/>
        </w:rPr>
        <w:t xml:space="preserve"> work </w:t>
      </w:r>
      <w:r w:rsidR="00C0151A" w:rsidRPr="00094721">
        <w:rPr>
          <w:rFonts w:ascii="Times New Roman" w:hAnsi="Times New Roman" w:cs="Times New Roman"/>
          <w:i/>
          <w:iCs/>
          <w:color w:val="000000" w:themeColor="text1"/>
        </w:rPr>
        <w:t>Distinctio</w:t>
      </w:r>
      <w:r w:rsidR="001D439F" w:rsidRPr="00094721">
        <w:rPr>
          <w:rFonts w:ascii="Times New Roman" w:hAnsi="Times New Roman" w:cs="Times New Roman"/>
          <w:i/>
          <w:iCs/>
          <w:color w:val="000000" w:themeColor="text1"/>
        </w:rPr>
        <w:t>n</w:t>
      </w:r>
      <w:r w:rsidR="00C0151A" w:rsidRPr="00094721">
        <w:rPr>
          <w:rFonts w:ascii="Times New Roman" w:hAnsi="Times New Roman" w:cs="Times New Roman"/>
          <w:color w:val="000000" w:themeColor="text1"/>
        </w:rPr>
        <w:t xml:space="preserve"> Bourdieu assess</w:t>
      </w:r>
      <w:r w:rsidR="001D439F" w:rsidRPr="00094721">
        <w:rPr>
          <w:rFonts w:ascii="Times New Roman" w:hAnsi="Times New Roman" w:cs="Times New Roman"/>
          <w:color w:val="000000" w:themeColor="text1"/>
        </w:rPr>
        <w:t>ed</w:t>
      </w:r>
      <w:r w:rsidR="00C0151A" w:rsidRPr="00094721">
        <w:rPr>
          <w:rFonts w:ascii="Times New Roman" w:hAnsi="Times New Roman" w:cs="Times New Roman"/>
          <w:color w:val="000000" w:themeColor="text1"/>
        </w:rPr>
        <w:t xml:space="preserve"> the way in which the field of economics influences the field</w:t>
      </w:r>
      <w:r w:rsidR="0098428C" w:rsidRPr="00094721">
        <w:rPr>
          <w:rFonts w:ascii="Times New Roman" w:hAnsi="Times New Roman" w:cs="Times New Roman"/>
          <w:color w:val="000000" w:themeColor="text1"/>
        </w:rPr>
        <w:t>s</w:t>
      </w:r>
      <w:r w:rsidR="00C0151A" w:rsidRPr="00094721">
        <w:rPr>
          <w:rFonts w:ascii="Times New Roman" w:hAnsi="Times New Roman" w:cs="Times New Roman"/>
          <w:color w:val="000000" w:themeColor="text1"/>
        </w:rPr>
        <w:t xml:space="preserve"> of politics </w:t>
      </w:r>
      <w:r w:rsidR="0098428C" w:rsidRPr="00094721">
        <w:rPr>
          <w:rFonts w:ascii="Times New Roman" w:hAnsi="Times New Roman" w:cs="Times New Roman"/>
          <w:color w:val="000000" w:themeColor="text1"/>
        </w:rPr>
        <w:t xml:space="preserve">and culture </w:t>
      </w:r>
      <w:r w:rsidR="00C0151A" w:rsidRPr="00094721">
        <w:rPr>
          <w:rFonts w:ascii="Times New Roman" w:hAnsi="Times New Roman" w:cs="Times New Roman"/>
          <w:color w:val="000000" w:themeColor="text1"/>
        </w:rPr>
        <w:t xml:space="preserve">and vice versa. </w:t>
      </w:r>
      <w:r w:rsidR="0098428C" w:rsidRPr="00094721">
        <w:rPr>
          <w:rFonts w:ascii="Times New Roman" w:hAnsi="Times New Roman" w:cs="Times New Roman"/>
          <w:color w:val="000000" w:themeColor="text1"/>
        </w:rPr>
        <w:t>Bourdieu describe</w:t>
      </w:r>
      <w:r w:rsidR="001D439F" w:rsidRPr="00094721">
        <w:rPr>
          <w:rFonts w:ascii="Times New Roman" w:hAnsi="Times New Roman" w:cs="Times New Roman"/>
          <w:color w:val="000000" w:themeColor="text1"/>
        </w:rPr>
        <w:t>d</w:t>
      </w:r>
      <w:r w:rsidR="0098428C" w:rsidRPr="00094721">
        <w:rPr>
          <w:rFonts w:ascii="Times New Roman" w:hAnsi="Times New Roman" w:cs="Times New Roman"/>
          <w:color w:val="000000" w:themeColor="text1"/>
        </w:rPr>
        <w:t xml:space="preserve"> fields as an objectified history or structure, objectified meaning here</w:t>
      </w:r>
      <w:r w:rsidR="001D439F" w:rsidRPr="00094721">
        <w:rPr>
          <w:rFonts w:ascii="Times New Roman" w:hAnsi="Times New Roman" w:cs="Times New Roman"/>
          <w:color w:val="000000" w:themeColor="text1"/>
        </w:rPr>
        <w:t xml:space="preserve"> all the</w:t>
      </w:r>
      <w:r w:rsidR="0098428C" w:rsidRPr="00094721">
        <w:rPr>
          <w:rFonts w:ascii="Times New Roman" w:hAnsi="Times New Roman" w:cs="Times New Roman"/>
          <w:color w:val="000000" w:themeColor="text1"/>
        </w:rPr>
        <w:t xml:space="preserve"> possibilities and impossibilities of a specific </w:t>
      </w:r>
      <w:r w:rsidR="001D439F" w:rsidRPr="00094721">
        <w:rPr>
          <w:rFonts w:ascii="Times New Roman" w:hAnsi="Times New Roman" w:cs="Times New Roman"/>
          <w:color w:val="000000" w:themeColor="text1"/>
        </w:rPr>
        <w:t>thing</w:t>
      </w:r>
      <w:r w:rsidR="0098428C" w:rsidRPr="00094721">
        <w:rPr>
          <w:rFonts w:ascii="Times New Roman" w:hAnsi="Times New Roman" w:cs="Times New Roman"/>
          <w:color w:val="000000" w:themeColor="text1"/>
        </w:rPr>
        <w:t xml:space="preserve">. </w:t>
      </w:r>
      <w:r w:rsidR="001D439F" w:rsidRPr="00094721">
        <w:rPr>
          <w:rFonts w:ascii="Times New Roman" w:hAnsi="Times New Roman" w:cs="Times New Roman"/>
          <w:color w:val="000000" w:themeColor="text1"/>
        </w:rPr>
        <w:t>T</w:t>
      </w:r>
      <w:r w:rsidR="0098428C" w:rsidRPr="00094721">
        <w:rPr>
          <w:rFonts w:ascii="Times New Roman" w:hAnsi="Times New Roman" w:cs="Times New Roman"/>
          <w:color w:val="000000" w:themeColor="text1"/>
        </w:rPr>
        <w:t xml:space="preserve">hese objective histories and structures are the regularities of the individuals in </w:t>
      </w:r>
      <w:r w:rsidR="001D439F" w:rsidRPr="00094721">
        <w:rPr>
          <w:rFonts w:ascii="Times New Roman" w:hAnsi="Times New Roman" w:cs="Times New Roman"/>
          <w:color w:val="000000" w:themeColor="text1"/>
        </w:rPr>
        <w:t xml:space="preserve">a specific </w:t>
      </w:r>
      <w:r w:rsidR="0098428C" w:rsidRPr="00094721">
        <w:rPr>
          <w:rFonts w:ascii="Times New Roman" w:hAnsi="Times New Roman" w:cs="Times New Roman"/>
          <w:color w:val="000000" w:themeColor="text1"/>
        </w:rPr>
        <w:t xml:space="preserve">field that are formed through a </w:t>
      </w:r>
      <w:r w:rsidR="001D439F" w:rsidRPr="00094721">
        <w:rPr>
          <w:rFonts w:ascii="Times New Roman" w:hAnsi="Times New Roman" w:cs="Times New Roman"/>
          <w:color w:val="000000" w:themeColor="text1"/>
        </w:rPr>
        <w:t xml:space="preserve">long, slow process of </w:t>
      </w:r>
      <w:r w:rsidR="0098428C" w:rsidRPr="00094721">
        <w:rPr>
          <w:rFonts w:ascii="Times New Roman" w:hAnsi="Times New Roman" w:cs="Times New Roman"/>
          <w:color w:val="000000" w:themeColor="text1"/>
        </w:rPr>
        <w:t>consensus</w:t>
      </w:r>
      <w:r w:rsidR="001D439F" w:rsidRPr="00094721">
        <w:rPr>
          <w:rFonts w:ascii="Times New Roman" w:hAnsi="Times New Roman" w:cs="Times New Roman"/>
          <w:color w:val="000000" w:themeColor="text1"/>
        </w:rPr>
        <w:t xml:space="preserve"> building.</w:t>
      </w:r>
      <w:r w:rsidR="0098428C" w:rsidRPr="00094721">
        <w:rPr>
          <w:rStyle w:val="FootnoteReference"/>
          <w:rFonts w:ascii="Times New Roman" w:hAnsi="Times New Roman" w:cs="Times New Roman"/>
          <w:color w:val="000000" w:themeColor="text1"/>
        </w:rPr>
        <w:footnoteReference w:id="8"/>
      </w:r>
      <w:r w:rsidR="0098428C" w:rsidRPr="00094721">
        <w:rPr>
          <w:rFonts w:ascii="Times New Roman" w:hAnsi="Times New Roman" w:cs="Times New Roman"/>
          <w:color w:val="000000" w:themeColor="text1"/>
        </w:rPr>
        <w:t xml:space="preserve"> </w:t>
      </w:r>
      <w:r w:rsidR="00DA1B1A" w:rsidRPr="00094721">
        <w:rPr>
          <w:rFonts w:ascii="Times New Roman" w:hAnsi="Times New Roman" w:cs="Times New Roman"/>
          <w:color w:val="000000" w:themeColor="text1"/>
        </w:rPr>
        <w:t xml:space="preserve">Bourdieu </w:t>
      </w:r>
      <w:r w:rsidR="001D439F" w:rsidRPr="00094721">
        <w:rPr>
          <w:rFonts w:ascii="Times New Roman" w:hAnsi="Times New Roman" w:cs="Times New Roman"/>
          <w:color w:val="000000" w:themeColor="text1"/>
        </w:rPr>
        <w:t>illustrate</w:t>
      </w:r>
      <w:r w:rsidR="00DA1B1A" w:rsidRPr="00094721">
        <w:rPr>
          <w:rFonts w:ascii="Times New Roman" w:hAnsi="Times New Roman" w:cs="Times New Roman"/>
          <w:color w:val="000000" w:themeColor="text1"/>
        </w:rPr>
        <w:t>s</w:t>
      </w:r>
      <w:r w:rsidR="001D439F" w:rsidRPr="00094721">
        <w:rPr>
          <w:rFonts w:ascii="Times New Roman" w:hAnsi="Times New Roman" w:cs="Times New Roman"/>
          <w:color w:val="000000" w:themeColor="text1"/>
        </w:rPr>
        <w:t xml:space="preserve"> </w:t>
      </w:r>
      <w:r w:rsidR="00DA1B1A" w:rsidRPr="00094721">
        <w:rPr>
          <w:rFonts w:ascii="Times New Roman" w:hAnsi="Times New Roman" w:cs="Times New Roman"/>
          <w:color w:val="000000" w:themeColor="text1"/>
        </w:rPr>
        <w:t>this by way of</w:t>
      </w:r>
      <w:r w:rsidR="0098428C" w:rsidRPr="00094721">
        <w:rPr>
          <w:rFonts w:ascii="Times New Roman" w:hAnsi="Times New Roman" w:cs="Times New Roman"/>
          <w:color w:val="000000" w:themeColor="text1"/>
        </w:rPr>
        <w:t xml:space="preserve"> game</w:t>
      </w:r>
      <w:r w:rsidR="00DA1B1A" w:rsidRPr="00094721">
        <w:rPr>
          <w:rFonts w:ascii="Times New Roman" w:hAnsi="Times New Roman" w:cs="Times New Roman"/>
          <w:color w:val="000000" w:themeColor="text1"/>
        </w:rPr>
        <w:t>s</w:t>
      </w:r>
      <w:r w:rsidR="0098428C" w:rsidRPr="00094721">
        <w:rPr>
          <w:rFonts w:ascii="Times New Roman" w:hAnsi="Times New Roman" w:cs="Times New Roman"/>
          <w:color w:val="000000" w:themeColor="text1"/>
        </w:rPr>
        <w:t xml:space="preserve">, in which, there </w:t>
      </w:r>
      <w:r w:rsidR="00DA1B1A" w:rsidRPr="00094721">
        <w:rPr>
          <w:rFonts w:ascii="Times New Roman" w:hAnsi="Times New Roman" w:cs="Times New Roman"/>
          <w:color w:val="000000" w:themeColor="text1"/>
        </w:rPr>
        <w:t xml:space="preserve">is a </w:t>
      </w:r>
      <w:r w:rsidR="0098428C" w:rsidRPr="00094721">
        <w:rPr>
          <w:rFonts w:ascii="Times New Roman" w:hAnsi="Times New Roman" w:cs="Times New Roman"/>
          <w:color w:val="000000" w:themeColor="text1"/>
        </w:rPr>
        <w:t>slow accumulation of</w:t>
      </w:r>
      <w:r w:rsidR="00DA1B1A" w:rsidRPr="00094721">
        <w:rPr>
          <w:rFonts w:ascii="Times New Roman" w:hAnsi="Times New Roman" w:cs="Times New Roman"/>
          <w:color w:val="000000" w:themeColor="text1"/>
        </w:rPr>
        <w:t xml:space="preserve"> seemingly</w:t>
      </w:r>
      <w:r w:rsidR="0098428C" w:rsidRPr="00094721">
        <w:rPr>
          <w:rFonts w:ascii="Times New Roman" w:hAnsi="Times New Roman" w:cs="Times New Roman"/>
          <w:color w:val="000000" w:themeColor="text1"/>
        </w:rPr>
        <w:t xml:space="preserve"> arbitrary rule</w:t>
      </w:r>
      <w:r w:rsidR="00DA1B1A" w:rsidRPr="00094721">
        <w:rPr>
          <w:rFonts w:ascii="Times New Roman" w:hAnsi="Times New Roman" w:cs="Times New Roman"/>
          <w:color w:val="000000" w:themeColor="text1"/>
        </w:rPr>
        <w:t>s.</w:t>
      </w:r>
      <w:r w:rsidR="0098428C" w:rsidRPr="00094721">
        <w:rPr>
          <w:rFonts w:ascii="Times New Roman" w:hAnsi="Times New Roman" w:cs="Times New Roman"/>
          <w:color w:val="000000" w:themeColor="text1"/>
        </w:rPr>
        <w:t xml:space="preserve"> Within games there is an active acknowledgment of the arbitrary nature of the field in which the players choose to come together in.</w:t>
      </w:r>
      <w:r w:rsidR="00DA1B1A" w:rsidRPr="00094721">
        <w:rPr>
          <w:rStyle w:val="FootnoteReference"/>
          <w:rFonts w:ascii="Times New Roman" w:hAnsi="Times New Roman" w:cs="Times New Roman"/>
          <w:color w:val="000000" w:themeColor="text1"/>
        </w:rPr>
        <w:t xml:space="preserve"> </w:t>
      </w:r>
      <w:r w:rsidR="00DA1B1A" w:rsidRPr="00094721">
        <w:rPr>
          <w:rStyle w:val="FootnoteReference"/>
          <w:rFonts w:ascii="Times New Roman" w:hAnsi="Times New Roman" w:cs="Times New Roman"/>
          <w:color w:val="000000" w:themeColor="text1"/>
        </w:rPr>
        <w:footnoteReference w:id="9"/>
      </w:r>
      <w:r w:rsidR="0098428C" w:rsidRPr="00094721">
        <w:rPr>
          <w:rFonts w:ascii="Times New Roman" w:hAnsi="Times New Roman" w:cs="Times New Roman"/>
          <w:color w:val="000000" w:themeColor="text1"/>
        </w:rPr>
        <w:t xml:space="preserve"> Most individuals </w:t>
      </w:r>
      <w:r w:rsidR="00DA1B1A" w:rsidRPr="00094721">
        <w:rPr>
          <w:rFonts w:ascii="Times New Roman" w:hAnsi="Times New Roman" w:cs="Times New Roman"/>
          <w:color w:val="000000" w:themeColor="text1"/>
        </w:rPr>
        <w:t xml:space="preserve">within political or social fields </w:t>
      </w:r>
      <w:r w:rsidR="0098428C" w:rsidRPr="00094721">
        <w:rPr>
          <w:rFonts w:ascii="Times New Roman" w:hAnsi="Times New Roman" w:cs="Times New Roman"/>
          <w:color w:val="000000" w:themeColor="text1"/>
        </w:rPr>
        <w:t xml:space="preserve">are not consciously aware of the fields they are within and the arbitrary aspects of these fields. A specific example of fields is the Korean death game show “Squid Games” where </w:t>
      </w:r>
      <w:r w:rsidR="00DA1B1A" w:rsidRPr="00094721">
        <w:rPr>
          <w:rFonts w:ascii="Times New Roman" w:hAnsi="Times New Roman" w:cs="Times New Roman"/>
          <w:color w:val="000000" w:themeColor="text1"/>
        </w:rPr>
        <w:t>the master of the game explicitly draws a</w:t>
      </w:r>
      <w:r w:rsidR="0098428C" w:rsidRPr="00094721">
        <w:rPr>
          <w:rFonts w:ascii="Times New Roman" w:hAnsi="Times New Roman" w:cs="Times New Roman"/>
          <w:color w:val="000000" w:themeColor="text1"/>
        </w:rPr>
        <w:t xml:space="preserve"> parallel between the games that the players play (and </w:t>
      </w:r>
      <w:r w:rsidR="0098428C" w:rsidRPr="00094721">
        <w:rPr>
          <w:rFonts w:ascii="Times New Roman" w:hAnsi="Times New Roman" w:cs="Times New Roman"/>
          <w:color w:val="000000" w:themeColor="text1"/>
        </w:rPr>
        <w:lastRenderedPageBreak/>
        <w:t>collectively consent to the rules of), and their outside lived reality of living with a capitalist system</w:t>
      </w:r>
      <w:r w:rsidR="00DA1B1A" w:rsidRPr="00094721">
        <w:rPr>
          <w:rFonts w:ascii="Times New Roman" w:hAnsi="Times New Roman" w:cs="Times New Roman"/>
          <w:color w:val="000000" w:themeColor="text1"/>
        </w:rPr>
        <w:t>.</w:t>
      </w:r>
      <w:r w:rsidR="00DA1B1A" w:rsidRPr="00094721">
        <w:rPr>
          <w:rStyle w:val="FootnoteReference"/>
          <w:rFonts w:ascii="Times New Roman" w:hAnsi="Times New Roman" w:cs="Times New Roman"/>
          <w:color w:val="000000" w:themeColor="text1"/>
        </w:rPr>
        <w:footnoteReference w:id="10"/>
      </w:r>
      <w:r w:rsidR="0098428C" w:rsidRPr="00094721">
        <w:rPr>
          <w:rFonts w:ascii="Times New Roman" w:hAnsi="Times New Roman" w:cs="Times New Roman"/>
          <w:color w:val="000000" w:themeColor="text1"/>
        </w:rPr>
        <w:t xml:space="preserve"> Part of the logic of the squid games is to “even the playing field” </w:t>
      </w:r>
      <w:r w:rsidR="00DA1B1A" w:rsidRPr="00094721">
        <w:rPr>
          <w:rFonts w:ascii="Times New Roman" w:hAnsi="Times New Roman" w:cs="Times New Roman"/>
          <w:color w:val="000000" w:themeColor="text1"/>
        </w:rPr>
        <w:t>contra</w:t>
      </w:r>
      <w:r w:rsidR="0098428C" w:rsidRPr="00094721">
        <w:rPr>
          <w:rFonts w:ascii="Times New Roman" w:hAnsi="Times New Roman" w:cs="Times New Roman"/>
          <w:color w:val="000000" w:themeColor="text1"/>
        </w:rPr>
        <w:t xml:space="preserve"> reality of a capitalist system</w:t>
      </w:r>
      <w:r w:rsidR="00DA1B1A" w:rsidRPr="00094721">
        <w:rPr>
          <w:rFonts w:ascii="Times New Roman" w:hAnsi="Times New Roman" w:cs="Times New Roman"/>
          <w:color w:val="000000" w:themeColor="text1"/>
        </w:rPr>
        <w:t>, where</w:t>
      </w:r>
      <w:r w:rsidR="0098428C" w:rsidRPr="00094721">
        <w:rPr>
          <w:rFonts w:ascii="Times New Roman" w:hAnsi="Times New Roman" w:cs="Times New Roman"/>
          <w:color w:val="000000" w:themeColor="text1"/>
        </w:rPr>
        <w:t xml:space="preserve"> each individual is at the intersection of various fields that create inequities within the larger shared field of “society” whether local or global.  </w:t>
      </w:r>
    </w:p>
    <w:p w14:paraId="39B7A579" w14:textId="0686B1FA" w:rsidR="00C0151A" w:rsidRPr="00094721" w:rsidRDefault="00DA1B1A"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Bourdieu</w:t>
      </w:r>
      <w:r w:rsidR="0098428C" w:rsidRPr="00094721">
        <w:rPr>
          <w:rFonts w:ascii="Times New Roman" w:hAnsi="Times New Roman" w:cs="Times New Roman"/>
          <w:color w:val="000000" w:themeColor="text1"/>
        </w:rPr>
        <w:t xml:space="preserve"> clearly question</w:t>
      </w:r>
      <w:r w:rsidRPr="00094721">
        <w:rPr>
          <w:rFonts w:ascii="Times New Roman" w:hAnsi="Times New Roman" w:cs="Times New Roman"/>
          <w:color w:val="000000" w:themeColor="text1"/>
        </w:rPr>
        <w:t>ed</w:t>
      </w:r>
      <w:r w:rsidR="0098428C" w:rsidRPr="00094721">
        <w:rPr>
          <w:rFonts w:ascii="Times New Roman" w:hAnsi="Times New Roman" w:cs="Times New Roman"/>
          <w:color w:val="000000" w:themeColor="text1"/>
        </w:rPr>
        <w:t xml:space="preserve"> the assumptions of structural theory, </w:t>
      </w:r>
      <w:r w:rsidRPr="00094721">
        <w:rPr>
          <w:rFonts w:ascii="Times New Roman" w:hAnsi="Times New Roman" w:cs="Times New Roman"/>
          <w:color w:val="000000" w:themeColor="text1"/>
        </w:rPr>
        <w:t>while</w:t>
      </w:r>
      <w:r w:rsidR="0098428C" w:rsidRPr="00094721">
        <w:rPr>
          <w:rFonts w:ascii="Times New Roman" w:hAnsi="Times New Roman" w:cs="Times New Roman"/>
          <w:color w:val="000000" w:themeColor="text1"/>
        </w:rPr>
        <w:t xml:space="preserve"> also</w:t>
      </w:r>
      <w:r w:rsidRPr="00094721">
        <w:rPr>
          <w:rFonts w:ascii="Times New Roman" w:hAnsi="Times New Roman" w:cs="Times New Roman"/>
          <w:color w:val="000000" w:themeColor="text1"/>
        </w:rPr>
        <w:t xml:space="preserve"> laying out the foundations</w:t>
      </w:r>
      <w:r w:rsidR="0098428C"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of</w:t>
      </w:r>
      <w:r w:rsidR="0098428C" w:rsidRPr="00094721">
        <w:rPr>
          <w:rFonts w:ascii="Times New Roman" w:hAnsi="Times New Roman" w:cs="Times New Roman"/>
          <w:color w:val="000000" w:themeColor="text1"/>
        </w:rPr>
        <w:t xml:space="preserve"> practice theory</w:t>
      </w:r>
      <w:r w:rsidRPr="00094721">
        <w:rPr>
          <w:rFonts w:ascii="Times New Roman" w:hAnsi="Times New Roman" w:cs="Times New Roman"/>
          <w:color w:val="000000" w:themeColor="text1"/>
        </w:rPr>
        <w:t>.</w:t>
      </w:r>
      <w:r w:rsidR="0098428C"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He</w:t>
      </w:r>
      <w:r w:rsidR="0098428C" w:rsidRPr="00094721">
        <w:rPr>
          <w:rFonts w:ascii="Times New Roman" w:hAnsi="Times New Roman" w:cs="Times New Roman"/>
          <w:color w:val="000000" w:themeColor="text1"/>
        </w:rPr>
        <w:t xml:space="preserve"> pull</w:t>
      </w:r>
      <w:r w:rsidRPr="00094721">
        <w:rPr>
          <w:rFonts w:ascii="Times New Roman" w:hAnsi="Times New Roman" w:cs="Times New Roman"/>
          <w:color w:val="000000" w:themeColor="text1"/>
        </w:rPr>
        <w:t>ed</w:t>
      </w:r>
      <w:r w:rsidR="0098428C" w:rsidRPr="00094721">
        <w:rPr>
          <w:rFonts w:ascii="Times New Roman" w:hAnsi="Times New Roman" w:cs="Times New Roman"/>
          <w:color w:val="000000" w:themeColor="text1"/>
        </w:rPr>
        <w:t xml:space="preserve"> together</w:t>
      </w:r>
      <w:r w:rsidRPr="00094721">
        <w:rPr>
          <w:rFonts w:ascii="Times New Roman" w:hAnsi="Times New Roman" w:cs="Times New Roman"/>
          <w:color w:val="000000" w:themeColor="text1"/>
        </w:rPr>
        <w:t xml:space="preserve"> </w:t>
      </w:r>
      <w:r w:rsidR="0098428C" w:rsidRPr="00094721">
        <w:rPr>
          <w:rFonts w:ascii="Times New Roman" w:hAnsi="Times New Roman" w:cs="Times New Roman"/>
          <w:color w:val="000000" w:themeColor="text1"/>
        </w:rPr>
        <w:t>the field and the agents within the field</w:t>
      </w:r>
      <w:r w:rsidRPr="00094721">
        <w:rPr>
          <w:rFonts w:ascii="Times New Roman" w:hAnsi="Times New Roman" w:cs="Times New Roman"/>
          <w:color w:val="000000" w:themeColor="text1"/>
        </w:rPr>
        <w:t xml:space="preserve"> complicating the relationship between them</w:t>
      </w:r>
      <w:r w:rsidR="0098428C" w:rsidRPr="00094721">
        <w:rPr>
          <w:rFonts w:ascii="Times New Roman" w:hAnsi="Times New Roman" w:cs="Times New Roman"/>
          <w:color w:val="000000" w:themeColor="text1"/>
        </w:rPr>
        <w:t xml:space="preserve">. </w:t>
      </w:r>
      <w:r w:rsidR="00156657" w:rsidRPr="00094721">
        <w:rPr>
          <w:rFonts w:ascii="Times New Roman" w:hAnsi="Times New Roman" w:cs="Times New Roman"/>
          <w:color w:val="000000" w:themeColor="text1"/>
        </w:rPr>
        <w:t>Bourdieu argued</w:t>
      </w:r>
      <w:r w:rsidR="0098428C" w:rsidRPr="00094721">
        <w:rPr>
          <w:rFonts w:ascii="Times New Roman" w:hAnsi="Times New Roman" w:cs="Times New Roman"/>
          <w:color w:val="000000" w:themeColor="text1"/>
        </w:rPr>
        <w:t xml:space="preserve"> that the embodiment of the rules/demands, material world, and space of fields in the agent is what solidifies</w:t>
      </w:r>
      <w:r w:rsidR="00C346F6" w:rsidRPr="00094721">
        <w:rPr>
          <w:rFonts w:ascii="Times New Roman" w:hAnsi="Times New Roman" w:cs="Times New Roman"/>
          <w:color w:val="000000" w:themeColor="text1"/>
        </w:rPr>
        <w:t xml:space="preserve"> and defines</w:t>
      </w:r>
      <w:r w:rsidR="0098428C" w:rsidRPr="00094721">
        <w:rPr>
          <w:rFonts w:ascii="Times New Roman" w:hAnsi="Times New Roman" w:cs="Times New Roman"/>
          <w:color w:val="000000" w:themeColor="text1"/>
        </w:rPr>
        <w:t xml:space="preserve"> the structures.</w:t>
      </w:r>
      <w:r w:rsidR="00C346F6" w:rsidRPr="00094721">
        <w:rPr>
          <w:rStyle w:val="FootnoteReference"/>
          <w:rFonts w:ascii="Times New Roman" w:hAnsi="Times New Roman" w:cs="Times New Roman"/>
          <w:color w:val="000000" w:themeColor="text1"/>
        </w:rPr>
        <w:t xml:space="preserve"> </w:t>
      </w:r>
      <w:r w:rsidR="00C346F6" w:rsidRPr="00094721">
        <w:rPr>
          <w:rStyle w:val="FootnoteReference"/>
          <w:rFonts w:ascii="Times New Roman" w:hAnsi="Times New Roman" w:cs="Times New Roman"/>
          <w:color w:val="000000" w:themeColor="text1"/>
        </w:rPr>
        <w:footnoteReference w:id="11"/>
      </w:r>
      <w:r w:rsidR="0098428C" w:rsidRPr="00094721">
        <w:rPr>
          <w:rFonts w:ascii="Times New Roman" w:hAnsi="Times New Roman" w:cs="Times New Roman"/>
          <w:color w:val="000000" w:themeColor="text1"/>
        </w:rPr>
        <w:t xml:space="preserve"> </w:t>
      </w:r>
      <w:r w:rsidR="00C346F6" w:rsidRPr="00094721">
        <w:rPr>
          <w:rFonts w:ascii="Times New Roman" w:hAnsi="Times New Roman" w:cs="Times New Roman"/>
          <w:color w:val="000000" w:themeColor="text1"/>
        </w:rPr>
        <w:t>Bourdieu pulls</w:t>
      </w:r>
      <w:r w:rsidR="00C0151A" w:rsidRPr="00094721">
        <w:rPr>
          <w:rFonts w:ascii="Times New Roman" w:hAnsi="Times New Roman" w:cs="Times New Roman"/>
          <w:color w:val="000000" w:themeColor="text1"/>
        </w:rPr>
        <w:t xml:space="preserve"> </w:t>
      </w:r>
      <w:r w:rsidR="00C346F6" w:rsidRPr="00094721">
        <w:rPr>
          <w:rFonts w:ascii="Times New Roman" w:hAnsi="Times New Roman" w:cs="Times New Roman"/>
          <w:color w:val="000000" w:themeColor="text1"/>
        </w:rPr>
        <w:t>all</w:t>
      </w:r>
      <w:r w:rsidR="00C0151A" w:rsidRPr="00094721">
        <w:rPr>
          <w:rFonts w:ascii="Times New Roman" w:hAnsi="Times New Roman" w:cs="Times New Roman"/>
          <w:color w:val="000000" w:themeColor="text1"/>
        </w:rPr>
        <w:t xml:space="preserve"> th</w:t>
      </w:r>
      <w:r w:rsidR="0098428C" w:rsidRPr="00094721">
        <w:rPr>
          <w:rFonts w:ascii="Times New Roman" w:hAnsi="Times New Roman" w:cs="Times New Roman"/>
          <w:color w:val="000000" w:themeColor="text1"/>
        </w:rPr>
        <w:t>ese aspects</w:t>
      </w:r>
      <w:r w:rsidR="00C0151A" w:rsidRPr="00094721">
        <w:rPr>
          <w:rFonts w:ascii="Times New Roman" w:hAnsi="Times New Roman" w:cs="Times New Roman"/>
          <w:color w:val="000000" w:themeColor="text1"/>
        </w:rPr>
        <w:t xml:space="preserve"> together </w:t>
      </w:r>
      <w:r w:rsidR="00C346F6" w:rsidRPr="00094721">
        <w:rPr>
          <w:rFonts w:ascii="Times New Roman" w:hAnsi="Times New Roman" w:cs="Times New Roman"/>
          <w:color w:val="000000" w:themeColor="text1"/>
        </w:rPr>
        <w:t>in</w:t>
      </w:r>
      <w:r w:rsidR="00C0151A" w:rsidRPr="00094721">
        <w:rPr>
          <w:rFonts w:ascii="Times New Roman" w:hAnsi="Times New Roman" w:cs="Times New Roman"/>
          <w:color w:val="000000" w:themeColor="text1"/>
        </w:rPr>
        <w:t xml:space="preserve"> his concept habitus, which is the embodied social structure of any one </w:t>
      </w:r>
      <w:r w:rsidR="0098428C" w:rsidRPr="00094721">
        <w:rPr>
          <w:rFonts w:ascii="Times New Roman" w:hAnsi="Times New Roman" w:cs="Times New Roman"/>
          <w:color w:val="000000" w:themeColor="text1"/>
        </w:rPr>
        <w:t>individual,</w:t>
      </w:r>
      <w:r w:rsidR="00C0151A" w:rsidRPr="00094721">
        <w:rPr>
          <w:rFonts w:ascii="Times New Roman" w:hAnsi="Times New Roman" w:cs="Times New Roman"/>
          <w:color w:val="000000" w:themeColor="text1"/>
        </w:rPr>
        <w:t xml:space="preserve"> which is primarily made up of two different components, </w:t>
      </w:r>
      <w:r w:rsidR="00C0151A" w:rsidRPr="00094721">
        <w:rPr>
          <w:rFonts w:ascii="Times New Roman" w:hAnsi="Times New Roman" w:cs="Times New Roman"/>
          <w:i/>
          <w:iCs/>
          <w:color w:val="000000" w:themeColor="text1"/>
        </w:rPr>
        <w:t>doxa</w:t>
      </w:r>
      <w:r w:rsidR="00C0151A" w:rsidRPr="00094721">
        <w:rPr>
          <w:rFonts w:ascii="Times New Roman" w:hAnsi="Times New Roman" w:cs="Times New Roman"/>
          <w:color w:val="000000" w:themeColor="text1"/>
        </w:rPr>
        <w:t xml:space="preserve"> and bodily </w:t>
      </w:r>
      <w:proofErr w:type="spellStart"/>
      <w:r w:rsidR="00C0151A" w:rsidRPr="00094721">
        <w:rPr>
          <w:rFonts w:ascii="Times New Roman" w:hAnsi="Times New Roman" w:cs="Times New Roman"/>
          <w:i/>
          <w:iCs/>
          <w:color w:val="000000" w:themeColor="text1"/>
        </w:rPr>
        <w:t>hexis</w:t>
      </w:r>
      <w:proofErr w:type="spellEnd"/>
      <w:r w:rsidR="00C346F6" w:rsidRPr="00094721">
        <w:rPr>
          <w:rFonts w:ascii="Times New Roman" w:hAnsi="Times New Roman" w:cs="Times New Roman"/>
          <w:color w:val="000000" w:themeColor="text1"/>
        </w:rPr>
        <w:t>.</w:t>
      </w:r>
      <w:r w:rsidR="00C346F6" w:rsidRPr="00094721">
        <w:rPr>
          <w:rStyle w:val="FootnoteReference"/>
          <w:rFonts w:ascii="Times New Roman" w:hAnsi="Times New Roman" w:cs="Times New Roman"/>
          <w:color w:val="000000" w:themeColor="text1"/>
        </w:rPr>
        <w:footnoteReference w:id="12"/>
      </w:r>
      <w:r w:rsidR="00C0151A" w:rsidRPr="00094721">
        <w:rPr>
          <w:rFonts w:ascii="Times New Roman" w:hAnsi="Times New Roman" w:cs="Times New Roman"/>
          <w:color w:val="000000" w:themeColor="text1"/>
        </w:rPr>
        <w:t xml:space="preserve"> The </w:t>
      </w:r>
      <w:r w:rsidR="00C0151A" w:rsidRPr="00094721">
        <w:rPr>
          <w:rFonts w:ascii="Times New Roman" w:hAnsi="Times New Roman" w:cs="Times New Roman"/>
          <w:i/>
          <w:iCs/>
          <w:color w:val="000000" w:themeColor="text1"/>
        </w:rPr>
        <w:t>doxa</w:t>
      </w:r>
      <w:r w:rsidR="00C0151A" w:rsidRPr="00094721">
        <w:rPr>
          <w:rFonts w:ascii="Times New Roman" w:hAnsi="Times New Roman" w:cs="Times New Roman"/>
          <w:color w:val="000000" w:themeColor="text1"/>
        </w:rPr>
        <w:t xml:space="preserve"> is the</w:t>
      </w:r>
      <w:r w:rsidR="00C346F6" w:rsidRPr="00094721">
        <w:rPr>
          <w:rFonts w:ascii="Times New Roman" w:hAnsi="Times New Roman" w:cs="Times New Roman"/>
          <w:color w:val="000000" w:themeColor="text1"/>
        </w:rPr>
        <w:t xml:space="preserve"> perceptions and beliefs about the world that any one individual takes for granted</w:t>
      </w:r>
      <w:r w:rsidR="0098428C" w:rsidRPr="00094721">
        <w:rPr>
          <w:rFonts w:ascii="Times New Roman" w:hAnsi="Times New Roman" w:cs="Times New Roman"/>
          <w:color w:val="000000" w:themeColor="text1"/>
        </w:rPr>
        <w:t>.</w:t>
      </w:r>
      <w:r w:rsidR="00C346F6" w:rsidRPr="00094721">
        <w:rPr>
          <w:rStyle w:val="FootnoteReference"/>
          <w:rFonts w:ascii="Times New Roman" w:hAnsi="Times New Roman" w:cs="Times New Roman"/>
          <w:color w:val="000000" w:themeColor="text1"/>
        </w:rPr>
        <w:footnoteReference w:id="13"/>
      </w:r>
      <w:r w:rsidR="00C0151A" w:rsidRPr="00094721">
        <w:rPr>
          <w:rFonts w:ascii="Times New Roman" w:hAnsi="Times New Roman" w:cs="Times New Roman"/>
          <w:color w:val="000000" w:themeColor="text1"/>
        </w:rPr>
        <w:t xml:space="preserve"> </w:t>
      </w:r>
      <w:r w:rsidR="0098428C" w:rsidRPr="00094721">
        <w:rPr>
          <w:rFonts w:ascii="Times New Roman" w:hAnsi="Times New Roman" w:cs="Times New Roman"/>
          <w:color w:val="000000" w:themeColor="text1"/>
        </w:rPr>
        <w:t xml:space="preserve">One </w:t>
      </w:r>
      <w:r w:rsidR="00C346F6" w:rsidRPr="00094721">
        <w:rPr>
          <w:rFonts w:ascii="Times New Roman" w:hAnsi="Times New Roman" w:cs="Times New Roman"/>
          <w:color w:val="000000" w:themeColor="text1"/>
        </w:rPr>
        <w:t>example</w:t>
      </w:r>
      <w:r w:rsidR="0098428C" w:rsidRPr="00094721">
        <w:rPr>
          <w:rFonts w:ascii="Times New Roman" w:hAnsi="Times New Roman" w:cs="Times New Roman"/>
          <w:color w:val="000000" w:themeColor="text1"/>
        </w:rPr>
        <w:t xml:space="preserve"> Bourdieu </w:t>
      </w:r>
      <w:r w:rsidR="00C346F6" w:rsidRPr="00094721">
        <w:rPr>
          <w:rFonts w:ascii="Times New Roman" w:hAnsi="Times New Roman" w:cs="Times New Roman"/>
          <w:color w:val="000000" w:themeColor="text1"/>
        </w:rPr>
        <w:t>looked at was</w:t>
      </w:r>
      <w:r w:rsidR="0098428C" w:rsidRPr="00094721">
        <w:rPr>
          <w:rFonts w:ascii="Times New Roman" w:hAnsi="Times New Roman" w:cs="Times New Roman"/>
          <w:color w:val="000000" w:themeColor="text1"/>
        </w:rPr>
        <w:t xml:space="preserve"> the political practices of individuals of different classes</w:t>
      </w:r>
      <w:r w:rsidR="00C346F6" w:rsidRPr="00094721">
        <w:rPr>
          <w:rFonts w:ascii="Times New Roman" w:hAnsi="Times New Roman" w:cs="Times New Roman"/>
          <w:color w:val="000000" w:themeColor="text1"/>
        </w:rPr>
        <w:t xml:space="preserve"> in France</w:t>
      </w:r>
      <w:r w:rsidR="0098428C" w:rsidRPr="00094721">
        <w:rPr>
          <w:rFonts w:ascii="Times New Roman" w:hAnsi="Times New Roman" w:cs="Times New Roman"/>
          <w:color w:val="000000" w:themeColor="text1"/>
        </w:rPr>
        <w:t>. He f</w:t>
      </w:r>
      <w:r w:rsidR="00C346F6" w:rsidRPr="00094721">
        <w:rPr>
          <w:rFonts w:ascii="Times New Roman" w:hAnsi="Times New Roman" w:cs="Times New Roman"/>
          <w:color w:val="000000" w:themeColor="text1"/>
        </w:rPr>
        <w:t>ound</w:t>
      </w:r>
      <w:r w:rsidR="0098428C" w:rsidRPr="00094721">
        <w:rPr>
          <w:rFonts w:ascii="Times New Roman" w:hAnsi="Times New Roman" w:cs="Times New Roman"/>
          <w:color w:val="000000" w:themeColor="text1"/>
        </w:rPr>
        <w:t xml:space="preserve"> the specific class (defined by an individual’s overall amount of capital, which is made up of cultural and economic capital) correlate</w:t>
      </w:r>
      <w:r w:rsidR="00C346F6" w:rsidRPr="00094721">
        <w:rPr>
          <w:rFonts w:ascii="Times New Roman" w:hAnsi="Times New Roman" w:cs="Times New Roman"/>
          <w:color w:val="000000" w:themeColor="text1"/>
        </w:rPr>
        <w:t>d</w:t>
      </w:r>
      <w:r w:rsidR="0098428C" w:rsidRPr="00094721">
        <w:rPr>
          <w:rFonts w:ascii="Times New Roman" w:hAnsi="Times New Roman" w:cs="Times New Roman"/>
          <w:color w:val="000000" w:themeColor="text1"/>
        </w:rPr>
        <w:t xml:space="preserve"> to</w:t>
      </w:r>
      <w:r w:rsidR="00C346F6" w:rsidRPr="00094721">
        <w:rPr>
          <w:rFonts w:ascii="Times New Roman" w:hAnsi="Times New Roman" w:cs="Times New Roman"/>
          <w:color w:val="000000" w:themeColor="text1"/>
        </w:rPr>
        <w:t xml:space="preserve"> </w:t>
      </w:r>
      <w:r w:rsidR="0098428C" w:rsidRPr="00094721">
        <w:rPr>
          <w:rFonts w:ascii="Times New Roman" w:hAnsi="Times New Roman" w:cs="Times New Roman"/>
          <w:color w:val="000000" w:themeColor="text1"/>
        </w:rPr>
        <w:t xml:space="preserve">specific political practices, </w:t>
      </w:r>
      <w:r w:rsidR="00C346F6" w:rsidRPr="00094721">
        <w:rPr>
          <w:rFonts w:ascii="Times New Roman" w:hAnsi="Times New Roman" w:cs="Times New Roman"/>
          <w:color w:val="000000" w:themeColor="text1"/>
        </w:rPr>
        <w:t>such as</w:t>
      </w:r>
      <w:r w:rsidR="0098428C" w:rsidRPr="00094721">
        <w:rPr>
          <w:rFonts w:ascii="Times New Roman" w:hAnsi="Times New Roman" w:cs="Times New Roman"/>
          <w:color w:val="000000" w:themeColor="text1"/>
        </w:rPr>
        <w:t xml:space="preserve"> voting either left or right.</w:t>
      </w:r>
      <w:r w:rsidR="0098428C" w:rsidRPr="00094721">
        <w:rPr>
          <w:rStyle w:val="FootnoteReference"/>
          <w:rFonts w:ascii="Times New Roman" w:hAnsi="Times New Roman" w:cs="Times New Roman"/>
          <w:color w:val="000000" w:themeColor="text1"/>
        </w:rPr>
        <w:footnoteReference w:id="14"/>
      </w:r>
      <w:r w:rsidR="0098428C" w:rsidRPr="00094721">
        <w:rPr>
          <w:rFonts w:ascii="Times New Roman" w:hAnsi="Times New Roman" w:cs="Times New Roman"/>
          <w:color w:val="000000" w:themeColor="text1"/>
        </w:rPr>
        <w:t xml:space="preserve"> </w:t>
      </w:r>
      <w:r w:rsidR="00C346F6" w:rsidRPr="00094721">
        <w:rPr>
          <w:rFonts w:ascii="Times New Roman" w:hAnsi="Times New Roman" w:cs="Times New Roman"/>
          <w:color w:val="000000" w:themeColor="text1"/>
        </w:rPr>
        <w:t>T</w:t>
      </w:r>
      <w:r w:rsidR="00C0151A" w:rsidRPr="00094721">
        <w:rPr>
          <w:rFonts w:ascii="Times New Roman" w:hAnsi="Times New Roman" w:cs="Times New Roman"/>
          <w:color w:val="000000" w:themeColor="text1"/>
        </w:rPr>
        <w:t xml:space="preserve">he bodily </w:t>
      </w:r>
      <w:proofErr w:type="spellStart"/>
      <w:r w:rsidR="00C0151A" w:rsidRPr="00094721">
        <w:rPr>
          <w:rFonts w:ascii="Times New Roman" w:hAnsi="Times New Roman" w:cs="Times New Roman"/>
          <w:i/>
          <w:iCs/>
          <w:color w:val="000000" w:themeColor="text1"/>
        </w:rPr>
        <w:t>hexis</w:t>
      </w:r>
      <w:proofErr w:type="spellEnd"/>
      <w:r w:rsidR="00C0151A" w:rsidRPr="00094721">
        <w:rPr>
          <w:rFonts w:ascii="Times New Roman" w:hAnsi="Times New Roman" w:cs="Times New Roman"/>
          <w:color w:val="000000" w:themeColor="text1"/>
        </w:rPr>
        <w:t xml:space="preserve"> is the way that the doxa and other external components of a social structure are</w:t>
      </w:r>
      <w:r w:rsidR="00C346F6" w:rsidRPr="00094721">
        <w:rPr>
          <w:rFonts w:ascii="Times New Roman" w:hAnsi="Times New Roman" w:cs="Times New Roman"/>
          <w:color w:val="000000" w:themeColor="text1"/>
        </w:rPr>
        <w:t xml:space="preserve"> physically</w:t>
      </w:r>
      <w:r w:rsidR="00C0151A" w:rsidRPr="00094721">
        <w:rPr>
          <w:rFonts w:ascii="Times New Roman" w:hAnsi="Times New Roman" w:cs="Times New Roman"/>
          <w:color w:val="000000" w:themeColor="text1"/>
        </w:rPr>
        <w:t xml:space="preserve"> embodied in </w:t>
      </w:r>
      <w:r w:rsidR="00C346F6" w:rsidRPr="00094721">
        <w:rPr>
          <w:rFonts w:ascii="Times New Roman" w:hAnsi="Times New Roman" w:cs="Times New Roman"/>
          <w:color w:val="000000" w:themeColor="text1"/>
        </w:rPr>
        <w:t>an</w:t>
      </w:r>
      <w:r w:rsidR="00C0151A" w:rsidRPr="00094721">
        <w:rPr>
          <w:rFonts w:ascii="Times New Roman" w:hAnsi="Times New Roman" w:cs="Times New Roman"/>
          <w:color w:val="000000" w:themeColor="text1"/>
        </w:rPr>
        <w:t xml:space="preserve"> individual.</w:t>
      </w:r>
      <w:r w:rsidR="0098428C" w:rsidRPr="00094721">
        <w:rPr>
          <w:rFonts w:ascii="Times New Roman" w:hAnsi="Times New Roman" w:cs="Times New Roman"/>
          <w:color w:val="000000" w:themeColor="text1"/>
        </w:rPr>
        <w:t xml:space="preserve"> Bourdieu </w:t>
      </w:r>
      <w:r w:rsidR="00C346F6" w:rsidRPr="00094721">
        <w:rPr>
          <w:rFonts w:ascii="Times New Roman" w:hAnsi="Times New Roman" w:cs="Times New Roman"/>
          <w:color w:val="000000" w:themeColor="text1"/>
        </w:rPr>
        <w:t>describe</w:t>
      </w:r>
      <w:r w:rsidR="0098428C" w:rsidRPr="00094721">
        <w:rPr>
          <w:rFonts w:ascii="Times New Roman" w:hAnsi="Times New Roman" w:cs="Times New Roman"/>
          <w:color w:val="000000" w:themeColor="text1"/>
        </w:rPr>
        <w:t xml:space="preserve">s the bodily </w:t>
      </w:r>
      <w:proofErr w:type="spellStart"/>
      <w:r w:rsidR="0098428C" w:rsidRPr="00094721">
        <w:rPr>
          <w:rFonts w:ascii="Times New Roman" w:hAnsi="Times New Roman" w:cs="Times New Roman"/>
          <w:i/>
          <w:iCs/>
          <w:color w:val="000000" w:themeColor="text1"/>
        </w:rPr>
        <w:t>hexis</w:t>
      </w:r>
      <w:proofErr w:type="spellEnd"/>
      <w:r w:rsidR="0098428C" w:rsidRPr="00094721">
        <w:rPr>
          <w:rFonts w:ascii="Times New Roman" w:hAnsi="Times New Roman" w:cs="Times New Roman"/>
          <w:color w:val="000000" w:themeColor="text1"/>
        </w:rPr>
        <w:t xml:space="preserve"> </w:t>
      </w:r>
      <w:r w:rsidR="00C346F6" w:rsidRPr="00094721">
        <w:rPr>
          <w:rFonts w:ascii="Times New Roman" w:hAnsi="Times New Roman" w:cs="Times New Roman"/>
          <w:color w:val="000000" w:themeColor="text1"/>
        </w:rPr>
        <w:t xml:space="preserve">as </w:t>
      </w:r>
      <w:r w:rsidR="0098428C" w:rsidRPr="00094721">
        <w:rPr>
          <w:rFonts w:ascii="Times New Roman" w:hAnsi="Times New Roman" w:cs="Times New Roman"/>
          <w:color w:val="000000" w:themeColor="text1"/>
        </w:rPr>
        <w:t xml:space="preserve">“political mythology realized… turned into a permanent </w:t>
      </w:r>
      <w:r w:rsidR="0098428C" w:rsidRPr="00094721">
        <w:rPr>
          <w:rFonts w:ascii="Times New Roman" w:hAnsi="Times New Roman" w:cs="Times New Roman"/>
          <w:color w:val="000000" w:themeColor="text1"/>
        </w:rPr>
        <w:lastRenderedPageBreak/>
        <w:t>disposition…”</w:t>
      </w:r>
      <w:r w:rsidR="0098428C" w:rsidRPr="00094721">
        <w:rPr>
          <w:rStyle w:val="FootnoteReference"/>
          <w:rFonts w:ascii="Times New Roman" w:hAnsi="Times New Roman" w:cs="Times New Roman"/>
          <w:color w:val="000000" w:themeColor="text1"/>
        </w:rPr>
        <w:footnoteReference w:id="15"/>
      </w:r>
      <w:r w:rsidR="00C0151A" w:rsidRPr="00094721">
        <w:rPr>
          <w:rFonts w:ascii="Times New Roman" w:hAnsi="Times New Roman" w:cs="Times New Roman"/>
          <w:color w:val="000000" w:themeColor="text1"/>
        </w:rPr>
        <w:t xml:space="preserve"> </w:t>
      </w:r>
      <w:r w:rsidR="00156657" w:rsidRPr="00094721">
        <w:rPr>
          <w:rFonts w:ascii="Times New Roman" w:hAnsi="Times New Roman" w:cs="Times New Roman"/>
          <w:color w:val="000000" w:themeColor="text1"/>
        </w:rPr>
        <w:t>I</w:t>
      </w:r>
      <w:r w:rsidR="0098428C" w:rsidRPr="00094721">
        <w:rPr>
          <w:rFonts w:ascii="Times New Roman" w:hAnsi="Times New Roman" w:cs="Times New Roman"/>
          <w:color w:val="000000" w:themeColor="text1"/>
        </w:rPr>
        <w:t xml:space="preserve">ndividuals </w:t>
      </w:r>
      <w:r w:rsidR="00156657" w:rsidRPr="00094721">
        <w:rPr>
          <w:rFonts w:ascii="Times New Roman" w:hAnsi="Times New Roman" w:cs="Times New Roman"/>
          <w:color w:val="000000" w:themeColor="text1"/>
        </w:rPr>
        <w:t>and their physical disposition are</w:t>
      </w:r>
      <w:r w:rsidR="0098428C" w:rsidRPr="00094721">
        <w:rPr>
          <w:rFonts w:ascii="Times New Roman" w:hAnsi="Times New Roman" w:cs="Times New Roman"/>
          <w:color w:val="000000" w:themeColor="text1"/>
        </w:rPr>
        <w:t xml:space="preserve"> constituted through the embodiment of the field and practices of the field. </w:t>
      </w:r>
      <w:r w:rsidR="00C0151A" w:rsidRPr="00094721">
        <w:rPr>
          <w:rFonts w:ascii="Times New Roman" w:hAnsi="Times New Roman" w:cs="Times New Roman"/>
          <w:color w:val="000000" w:themeColor="text1"/>
        </w:rPr>
        <w:t xml:space="preserve">When considering this all together we have a basic understanding of the habitus. Bourdieu himself summarizes </w:t>
      </w:r>
      <w:r w:rsidR="00156657" w:rsidRPr="00094721">
        <w:rPr>
          <w:rFonts w:ascii="Times New Roman" w:hAnsi="Times New Roman" w:cs="Times New Roman"/>
          <w:color w:val="000000" w:themeColor="text1"/>
        </w:rPr>
        <w:t>habitus</w:t>
      </w:r>
      <w:r w:rsidR="00C0151A" w:rsidRPr="00094721">
        <w:rPr>
          <w:rFonts w:ascii="Times New Roman" w:hAnsi="Times New Roman" w:cs="Times New Roman"/>
          <w:color w:val="000000" w:themeColor="text1"/>
        </w:rPr>
        <w:t xml:space="preserve"> as, “an objective relationship between two objectives, enables an intelligible and necessary relation to be established between practices and a situation, the meaning of which is produced by the habitus through categories of perception and appreciation that are themselves produced by an observable social condition.”</w:t>
      </w:r>
      <w:r w:rsidR="00C0151A" w:rsidRPr="00094721">
        <w:rPr>
          <w:rStyle w:val="FootnoteReference"/>
          <w:rFonts w:ascii="Times New Roman" w:hAnsi="Times New Roman" w:cs="Times New Roman"/>
          <w:color w:val="000000" w:themeColor="text1"/>
        </w:rPr>
        <w:footnoteReference w:id="16"/>
      </w:r>
      <w:r w:rsidR="00EB1C10" w:rsidRPr="00094721">
        <w:rPr>
          <w:rFonts w:ascii="Times New Roman" w:hAnsi="Times New Roman" w:cs="Times New Roman"/>
          <w:color w:val="000000" w:themeColor="text1"/>
        </w:rPr>
        <w:t xml:space="preserve"> The perception of possibilities and impossibilities for any one individual </w:t>
      </w:r>
      <w:r w:rsidR="00BB016B" w:rsidRPr="00094721">
        <w:rPr>
          <w:rFonts w:ascii="Times New Roman" w:hAnsi="Times New Roman" w:cs="Times New Roman"/>
          <w:color w:val="000000" w:themeColor="text1"/>
        </w:rPr>
        <w:t xml:space="preserve">is </w:t>
      </w:r>
      <w:r w:rsidR="00EB1C10" w:rsidRPr="00094721">
        <w:rPr>
          <w:rFonts w:ascii="Times New Roman" w:hAnsi="Times New Roman" w:cs="Times New Roman"/>
          <w:color w:val="000000" w:themeColor="text1"/>
        </w:rPr>
        <w:t xml:space="preserve">based on their everyday practices and </w:t>
      </w:r>
      <w:r w:rsidR="00BB016B" w:rsidRPr="00094721">
        <w:rPr>
          <w:rFonts w:ascii="Times New Roman" w:hAnsi="Times New Roman" w:cs="Times New Roman"/>
          <w:color w:val="000000" w:themeColor="text1"/>
        </w:rPr>
        <w:t xml:space="preserve">dispositions which is structured by the </w:t>
      </w:r>
      <w:r w:rsidR="00EB1C10" w:rsidRPr="00094721">
        <w:rPr>
          <w:rFonts w:ascii="Times New Roman" w:hAnsi="Times New Roman" w:cs="Times New Roman"/>
          <w:color w:val="000000" w:themeColor="text1"/>
        </w:rPr>
        <w:t xml:space="preserve">fields they live in. Bourdieu is not arguing that all individuals do a mental assessment of this. </w:t>
      </w:r>
      <w:r w:rsidR="00BB016B" w:rsidRPr="00094721">
        <w:rPr>
          <w:rFonts w:ascii="Times New Roman" w:hAnsi="Times New Roman" w:cs="Times New Roman"/>
          <w:color w:val="000000" w:themeColor="text1"/>
        </w:rPr>
        <w:t xml:space="preserve">He argues </w:t>
      </w:r>
      <w:r w:rsidR="0098070C" w:rsidRPr="00094721">
        <w:rPr>
          <w:rFonts w:ascii="Times New Roman" w:hAnsi="Times New Roman" w:cs="Times New Roman"/>
          <w:color w:val="000000" w:themeColor="text1"/>
        </w:rPr>
        <w:t>the</w:t>
      </w:r>
      <w:r w:rsidR="00EB1C10" w:rsidRPr="00094721">
        <w:rPr>
          <w:rFonts w:ascii="Times New Roman" w:hAnsi="Times New Roman" w:cs="Times New Roman"/>
          <w:color w:val="000000" w:themeColor="text1"/>
        </w:rPr>
        <w:t xml:space="preserve"> opposite</w:t>
      </w:r>
      <w:r w:rsidR="00BB016B" w:rsidRPr="00094721">
        <w:rPr>
          <w:rFonts w:ascii="Times New Roman" w:hAnsi="Times New Roman" w:cs="Times New Roman"/>
          <w:color w:val="000000" w:themeColor="text1"/>
        </w:rPr>
        <w:t xml:space="preserve"> is true.</w:t>
      </w:r>
      <w:r w:rsidR="00EB1C10" w:rsidRPr="00094721">
        <w:rPr>
          <w:rFonts w:ascii="Times New Roman" w:hAnsi="Times New Roman" w:cs="Times New Roman"/>
          <w:color w:val="000000" w:themeColor="text1"/>
        </w:rPr>
        <w:t xml:space="preserve"> </w:t>
      </w:r>
      <w:r w:rsidR="00BB016B" w:rsidRPr="00094721">
        <w:rPr>
          <w:rFonts w:ascii="Times New Roman" w:hAnsi="Times New Roman" w:cs="Times New Roman"/>
          <w:color w:val="000000" w:themeColor="text1"/>
        </w:rPr>
        <w:t>I</w:t>
      </w:r>
      <w:r w:rsidR="00EB1C10" w:rsidRPr="00094721">
        <w:rPr>
          <w:rFonts w:ascii="Times New Roman" w:hAnsi="Times New Roman" w:cs="Times New Roman"/>
          <w:color w:val="000000" w:themeColor="text1"/>
        </w:rPr>
        <w:t>ndividuals go about their daily lives, performing their daily practices, and embodying their personal histories and fields without much conscious thought about it.</w:t>
      </w:r>
    </w:p>
    <w:p w14:paraId="6D89B7A0" w14:textId="71362DE8" w:rsidR="005A00FA" w:rsidRPr="00094721" w:rsidRDefault="00BB016B"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Part of w</w:t>
      </w:r>
      <w:r w:rsidR="00EB1C10" w:rsidRPr="00094721">
        <w:rPr>
          <w:rFonts w:ascii="Times New Roman" w:hAnsi="Times New Roman" w:cs="Times New Roman"/>
          <w:color w:val="000000" w:themeColor="text1"/>
        </w:rPr>
        <w:t xml:space="preserve">hat is profound about the habitus is the way in which it allows an understanding of the co-constitution of structure and agent. </w:t>
      </w:r>
      <w:r w:rsidR="00C0151A" w:rsidRPr="00094721">
        <w:rPr>
          <w:rFonts w:ascii="Times New Roman" w:hAnsi="Times New Roman" w:cs="Times New Roman"/>
          <w:color w:val="000000" w:themeColor="text1"/>
        </w:rPr>
        <w:t>Individuals are constituted and exist within their habitus unknowingly</w:t>
      </w:r>
      <w:r w:rsidR="00EB1C10" w:rsidRPr="00094721">
        <w:rPr>
          <w:rFonts w:ascii="Times New Roman" w:hAnsi="Times New Roman" w:cs="Times New Roman"/>
          <w:color w:val="000000" w:themeColor="text1"/>
        </w:rPr>
        <w:t>; but the individuals also constitute the structure for Bourdieu</w:t>
      </w:r>
      <w:r w:rsidR="00C0151A" w:rsidRPr="00094721">
        <w:rPr>
          <w:rFonts w:ascii="Times New Roman" w:hAnsi="Times New Roman" w:cs="Times New Roman"/>
          <w:color w:val="000000" w:themeColor="text1"/>
        </w:rPr>
        <w:t xml:space="preserve"> </w:t>
      </w:r>
      <w:r w:rsidR="00EB1C10" w:rsidRPr="00094721">
        <w:rPr>
          <w:rFonts w:ascii="Times New Roman" w:hAnsi="Times New Roman" w:cs="Times New Roman"/>
          <w:color w:val="000000" w:themeColor="text1"/>
        </w:rPr>
        <w:t xml:space="preserve">by </w:t>
      </w:r>
      <w:r w:rsidR="00C0151A" w:rsidRPr="00094721">
        <w:rPr>
          <w:rFonts w:ascii="Times New Roman" w:hAnsi="Times New Roman" w:cs="Times New Roman"/>
          <w:color w:val="000000" w:themeColor="text1"/>
        </w:rPr>
        <w:t>upkeep</w:t>
      </w:r>
      <w:r w:rsidR="00EB1C10" w:rsidRPr="00094721">
        <w:rPr>
          <w:rFonts w:ascii="Times New Roman" w:hAnsi="Times New Roman" w:cs="Times New Roman"/>
          <w:color w:val="000000" w:themeColor="text1"/>
        </w:rPr>
        <w:t>ing</w:t>
      </w:r>
      <w:r w:rsidR="00C0151A" w:rsidRPr="00094721">
        <w:rPr>
          <w:rFonts w:ascii="Times New Roman" w:hAnsi="Times New Roman" w:cs="Times New Roman"/>
          <w:color w:val="000000" w:themeColor="text1"/>
        </w:rPr>
        <w:t xml:space="preserve"> it and transform</w:t>
      </w:r>
      <w:r w:rsidR="00EB1C10" w:rsidRPr="00094721">
        <w:rPr>
          <w:rFonts w:ascii="Times New Roman" w:hAnsi="Times New Roman" w:cs="Times New Roman"/>
          <w:color w:val="000000" w:themeColor="text1"/>
        </w:rPr>
        <w:t>ing</w:t>
      </w:r>
      <w:r w:rsidR="00C0151A" w:rsidRPr="00094721">
        <w:rPr>
          <w:rFonts w:ascii="Times New Roman" w:hAnsi="Times New Roman" w:cs="Times New Roman"/>
          <w:color w:val="000000" w:themeColor="text1"/>
        </w:rPr>
        <w:t xml:space="preserve"> it through everyday practice. As Bourdieu put it, “the habitus is not only a structuring structure, but also a structured structure.”</w:t>
      </w:r>
      <w:r w:rsidR="00C0151A" w:rsidRPr="00094721">
        <w:rPr>
          <w:rStyle w:val="FootnoteReference"/>
          <w:rFonts w:ascii="Times New Roman" w:hAnsi="Times New Roman" w:cs="Times New Roman"/>
          <w:color w:val="000000" w:themeColor="text1"/>
        </w:rPr>
        <w:footnoteReference w:id="17"/>
      </w:r>
      <w:r w:rsidR="00C0151A" w:rsidRPr="00094721">
        <w:rPr>
          <w:rFonts w:ascii="Times New Roman" w:hAnsi="Times New Roman" w:cs="Times New Roman"/>
          <w:color w:val="000000" w:themeColor="text1"/>
        </w:rPr>
        <w:t xml:space="preserve"> </w:t>
      </w:r>
      <w:r w:rsidR="004F2595" w:rsidRPr="00094721">
        <w:rPr>
          <w:rFonts w:ascii="Times New Roman" w:hAnsi="Times New Roman" w:cs="Times New Roman"/>
          <w:color w:val="000000" w:themeColor="text1"/>
        </w:rPr>
        <w:t>Some scholars have criti</w:t>
      </w:r>
      <w:r w:rsidR="00551908">
        <w:rPr>
          <w:rFonts w:ascii="Times New Roman" w:hAnsi="Times New Roman" w:cs="Times New Roman"/>
          <w:color w:val="000000" w:themeColor="text1"/>
        </w:rPr>
        <w:t>cized</w:t>
      </w:r>
      <w:r w:rsidR="004F2595" w:rsidRPr="00094721">
        <w:rPr>
          <w:rFonts w:ascii="Times New Roman" w:hAnsi="Times New Roman" w:cs="Times New Roman"/>
          <w:color w:val="000000" w:themeColor="text1"/>
        </w:rPr>
        <w:t xml:space="preserve"> Bourdieu for maintaining the dualism between structure and agent,</w:t>
      </w:r>
      <w:r w:rsidR="00D6615B" w:rsidRPr="00094721">
        <w:rPr>
          <w:rFonts w:ascii="Times New Roman" w:hAnsi="Times New Roman" w:cs="Times New Roman"/>
          <w:color w:val="000000" w:themeColor="text1"/>
        </w:rPr>
        <w:t xml:space="preserve"> therefore </w:t>
      </w:r>
      <w:r w:rsidR="004F2595" w:rsidRPr="00094721">
        <w:rPr>
          <w:rFonts w:ascii="Times New Roman" w:hAnsi="Times New Roman" w:cs="Times New Roman"/>
          <w:color w:val="000000" w:themeColor="text1"/>
        </w:rPr>
        <w:t>leaving the agent agentless</w:t>
      </w:r>
      <w:r w:rsidR="00D6615B" w:rsidRPr="00094721">
        <w:rPr>
          <w:rFonts w:ascii="Times New Roman" w:hAnsi="Times New Roman" w:cs="Times New Roman"/>
          <w:color w:val="000000" w:themeColor="text1"/>
        </w:rPr>
        <w:t xml:space="preserve"> and</w:t>
      </w:r>
      <w:r w:rsidR="004F2595" w:rsidRPr="00094721">
        <w:rPr>
          <w:rFonts w:ascii="Times New Roman" w:hAnsi="Times New Roman" w:cs="Times New Roman"/>
          <w:color w:val="000000" w:themeColor="text1"/>
        </w:rPr>
        <w:t xml:space="preserve"> in an unending cycle. However, as Anthony King points out</w:t>
      </w:r>
      <w:r w:rsidR="00507585">
        <w:rPr>
          <w:rFonts w:ascii="Times New Roman" w:hAnsi="Times New Roman" w:cs="Times New Roman"/>
          <w:color w:val="000000" w:themeColor="text1"/>
        </w:rPr>
        <w:t>,</w:t>
      </w:r>
      <w:r w:rsidR="004F2595" w:rsidRPr="00094721">
        <w:rPr>
          <w:rFonts w:ascii="Times New Roman" w:hAnsi="Times New Roman" w:cs="Times New Roman"/>
          <w:color w:val="000000" w:themeColor="text1"/>
        </w:rPr>
        <w:t xml:space="preserve"> Bourdieu does address this concern through two different </w:t>
      </w:r>
      <w:r w:rsidRPr="00094721">
        <w:rPr>
          <w:rFonts w:ascii="Times New Roman" w:hAnsi="Times New Roman" w:cs="Times New Roman"/>
          <w:color w:val="000000" w:themeColor="text1"/>
        </w:rPr>
        <w:t>registers</w:t>
      </w:r>
      <w:r w:rsidR="00507585">
        <w:rPr>
          <w:rFonts w:ascii="Times New Roman" w:hAnsi="Times New Roman" w:cs="Times New Roman"/>
          <w:color w:val="000000" w:themeColor="text1"/>
        </w:rPr>
        <w:t>,</w:t>
      </w:r>
      <w:r w:rsidR="004F2595" w:rsidRPr="00094721">
        <w:rPr>
          <w:rFonts w:ascii="Times New Roman" w:hAnsi="Times New Roman" w:cs="Times New Roman"/>
          <w:color w:val="000000" w:themeColor="text1"/>
        </w:rPr>
        <w:t xml:space="preserve"> both rooted in his conception of practice. The first</w:t>
      </w:r>
      <w:r w:rsidR="00551908">
        <w:rPr>
          <w:rFonts w:ascii="Times New Roman" w:hAnsi="Times New Roman" w:cs="Times New Roman"/>
          <w:color w:val="000000" w:themeColor="text1"/>
        </w:rPr>
        <w:t xml:space="preserve">, </w:t>
      </w:r>
      <w:r w:rsidR="004F2595" w:rsidRPr="00094721">
        <w:rPr>
          <w:rFonts w:ascii="Times New Roman" w:hAnsi="Times New Roman" w:cs="Times New Roman"/>
          <w:color w:val="000000" w:themeColor="text1"/>
        </w:rPr>
        <w:t xml:space="preserve">while </w:t>
      </w:r>
      <w:r w:rsidR="00D6615B" w:rsidRPr="00094721">
        <w:rPr>
          <w:rFonts w:ascii="Times New Roman" w:hAnsi="Times New Roman" w:cs="Times New Roman"/>
          <w:color w:val="000000" w:themeColor="text1"/>
        </w:rPr>
        <w:t>everyone</w:t>
      </w:r>
      <w:r w:rsidR="004F2595" w:rsidRPr="00094721">
        <w:rPr>
          <w:rFonts w:ascii="Times New Roman" w:hAnsi="Times New Roman" w:cs="Times New Roman"/>
          <w:color w:val="000000" w:themeColor="text1"/>
        </w:rPr>
        <w:t xml:space="preserve"> is constructed by the fields they are within</w:t>
      </w:r>
      <w:r w:rsidR="00551908">
        <w:rPr>
          <w:rFonts w:ascii="Times New Roman" w:hAnsi="Times New Roman" w:cs="Times New Roman"/>
          <w:color w:val="000000" w:themeColor="text1"/>
        </w:rPr>
        <w:t xml:space="preserve">, </w:t>
      </w:r>
      <w:r w:rsidR="004F2595" w:rsidRPr="00094721">
        <w:rPr>
          <w:rFonts w:ascii="Times New Roman" w:hAnsi="Times New Roman" w:cs="Times New Roman"/>
          <w:color w:val="000000" w:themeColor="text1"/>
        </w:rPr>
        <w:t>individual</w:t>
      </w:r>
      <w:r w:rsidR="00551908">
        <w:rPr>
          <w:rFonts w:ascii="Times New Roman" w:hAnsi="Times New Roman" w:cs="Times New Roman"/>
          <w:color w:val="000000" w:themeColor="text1"/>
        </w:rPr>
        <w:t>s</w:t>
      </w:r>
      <w:r w:rsidR="004F2595" w:rsidRPr="00094721">
        <w:rPr>
          <w:rFonts w:ascii="Times New Roman" w:hAnsi="Times New Roman" w:cs="Times New Roman"/>
          <w:color w:val="000000" w:themeColor="text1"/>
        </w:rPr>
        <w:t xml:space="preserve"> may choose to renegotiate the fields through </w:t>
      </w:r>
      <w:r w:rsidR="004F2595" w:rsidRPr="00094721">
        <w:rPr>
          <w:rFonts w:ascii="Times New Roman" w:hAnsi="Times New Roman" w:cs="Times New Roman"/>
          <w:color w:val="000000" w:themeColor="text1"/>
        </w:rPr>
        <w:lastRenderedPageBreak/>
        <w:t xml:space="preserve">their daily practices. </w:t>
      </w:r>
      <w:r w:rsidR="0098070C">
        <w:rPr>
          <w:rFonts w:ascii="Times New Roman" w:hAnsi="Times New Roman" w:cs="Times New Roman"/>
          <w:color w:val="000000" w:themeColor="text1"/>
        </w:rPr>
        <w:t>E</w:t>
      </w:r>
      <w:r w:rsidR="004F2595" w:rsidRPr="00094721">
        <w:rPr>
          <w:rFonts w:ascii="Times New Roman" w:hAnsi="Times New Roman" w:cs="Times New Roman"/>
          <w:color w:val="000000" w:themeColor="text1"/>
        </w:rPr>
        <w:t>xample</w:t>
      </w:r>
      <w:r w:rsidR="00D6615B" w:rsidRPr="00094721">
        <w:rPr>
          <w:rFonts w:ascii="Times New Roman" w:hAnsi="Times New Roman" w:cs="Times New Roman"/>
          <w:color w:val="000000" w:themeColor="text1"/>
        </w:rPr>
        <w:t>s</w:t>
      </w:r>
      <w:r w:rsidR="004F2595" w:rsidRPr="00094721">
        <w:rPr>
          <w:rFonts w:ascii="Times New Roman" w:hAnsi="Times New Roman" w:cs="Times New Roman"/>
          <w:color w:val="000000" w:themeColor="text1"/>
        </w:rPr>
        <w:t xml:space="preserve"> of this would be changing from taking your own car to work every day to tak</w:t>
      </w:r>
      <w:r w:rsidR="00D6615B" w:rsidRPr="00094721">
        <w:rPr>
          <w:rFonts w:ascii="Times New Roman" w:hAnsi="Times New Roman" w:cs="Times New Roman"/>
          <w:color w:val="000000" w:themeColor="text1"/>
        </w:rPr>
        <w:t>ing</w:t>
      </w:r>
      <w:r w:rsidR="004F2595" w:rsidRPr="00094721">
        <w:rPr>
          <w:rFonts w:ascii="Times New Roman" w:hAnsi="Times New Roman" w:cs="Times New Roman"/>
          <w:color w:val="000000" w:themeColor="text1"/>
        </w:rPr>
        <w:t xml:space="preserve"> public transportation</w:t>
      </w:r>
      <w:r w:rsidR="00D6615B" w:rsidRPr="00094721">
        <w:rPr>
          <w:rFonts w:ascii="Times New Roman" w:hAnsi="Times New Roman" w:cs="Times New Roman"/>
          <w:color w:val="000000" w:themeColor="text1"/>
        </w:rPr>
        <w:t>;</w:t>
      </w:r>
      <w:r w:rsidR="004F2595" w:rsidRPr="00094721">
        <w:rPr>
          <w:rFonts w:ascii="Times New Roman" w:hAnsi="Times New Roman" w:cs="Times New Roman"/>
          <w:color w:val="000000" w:themeColor="text1"/>
        </w:rPr>
        <w:t xml:space="preserve"> or</w:t>
      </w:r>
      <w:r w:rsidR="00D6615B" w:rsidRPr="00094721">
        <w:rPr>
          <w:rFonts w:ascii="Times New Roman" w:hAnsi="Times New Roman" w:cs="Times New Roman"/>
          <w:color w:val="000000" w:themeColor="text1"/>
        </w:rPr>
        <w:t>,</w:t>
      </w:r>
      <w:r w:rsidR="004F2595" w:rsidRPr="00094721">
        <w:rPr>
          <w:rFonts w:ascii="Times New Roman" w:hAnsi="Times New Roman" w:cs="Times New Roman"/>
          <w:color w:val="000000" w:themeColor="text1"/>
        </w:rPr>
        <w:t xml:space="preserve"> instead of consuming news from newspapers and news</w:t>
      </w:r>
      <w:r w:rsidR="007D19B8">
        <w:rPr>
          <w:rFonts w:ascii="Times New Roman" w:hAnsi="Times New Roman" w:cs="Times New Roman"/>
          <w:color w:val="000000" w:themeColor="text1"/>
        </w:rPr>
        <w:t>casts</w:t>
      </w:r>
      <w:r w:rsidR="004F2595" w:rsidRPr="00094721">
        <w:rPr>
          <w:rFonts w:ascii="Times New Roman" w:hAnsi="Times New Roman" w:cs="Times New Roman"/>
          <w:color w:val="000000" w:themeColor="text1"/>
        </w:rPr>
        <w:t xml:space="preserve"> turning to social media such as </w:t>
      </w:r>
      <w:r w:rsidR="002E4685">
        <w:rPr>
          <w:rFonts w:ascii="Times New Roman" w:hAnsi="Times New Roman" w:cs="Times New Roman"/>
          <w:color w:val="000000" w:themeColor="text1"/>
        </w:rPr>
        <w:t xml:space="preserve">tik </w:t>
      </w:r>
      <w:proofErr w:type="spellStart"/>
      <w:r w:rsidR="002E4685">
        <w:rPr>
          <w:rFonts w:ascii="Times New Roman" w:hAnsi="Times New Roman" w:cs="Times New Roman"/>
          <w:color w:val="000000" w:themeColor="text1"/>
        </w:rPr>
        <w:t>tok</w:t>
      </w:r>
      <w:proofErr w:type="spellEnd"/>
      <w:r w:rsidR="004F2595" w:rsidRPr="00094721">
        <w:rPr>
          <w:rFonts w:ascii="Times New Roman" w:hAnsi="Times New Roman" w:cs="Times New Roman"/>
          <w:color w:val="000000" w:themeColor="text1"/>
        </w:rPr>
        <w:t xml:space="preserve"> or twitter. These small shifts start to shift the habitus</w:t>
      </w:r>
      <w:r w:rsidR="00D6615B" w:rsidRPr="00094721">
        <w:rPr>
          <w:rFonts w:ascii="Times New Roman" w:hAnsi="Times New Roman" w:cs="Times New Roman"/>
          <w:color w:val="000000" w:themeColor="text1"/>
        </w:rPr>
        <w:t>.</w:t>
      </w:r>
      <w:r w:rsidR="00D6615B" w:rsidRPr="00094721">
        <w:rPr>
          <w:rStyle w:val="FootnoteReference"/>
          <w:rFonts w:ascii="Times New Roman" w:hAnsi="Times New Roman" w:cs="Times New Roman"/>
          <w:color w:val="000000" w:themeColor="text1"/>
        </w:rPr>
        <w:footnoteReference w:id="18"/>
      </w:r>
      <w:r w:rsidR="004F2595" w:rsidRPr="00094721">
        <w:rPr>
          <w:rFonts w:ascii="Times New Roman" w:hAnsi="Times New Roman" w:cs="Times New Roman"/>
          <w:color w:val="000000" w:themeColor="text1"/>
        </w:rPr>
        <w:t xml:space="preserve"> </w:t>
      </w:r>
      <w:r w:rsidR="00D6615B" w:rsidRPr="00094721">
        <w:rPr>
          <w:rFonts w:ascii="Times New Roman" w:hAnsi="Times New Roman" w:cs="Times New Roman"/>
          <w:color w:val="000000" w:themeColor="text1"/>
        </w:rPr>
        <w:t>T</w:t>
      </w:r>
      <w:r w:rsidR="004F2595" w:rsidRPr="00094721">
        <w:rPr>
          <w:rFonts w:ascii="Times New Roman" w:hAnsi="Times New Roman" w:cs="Times New Roman"/>
          <w:color w:val="000000" w:themeColor="text1"/>
        </w:rPr>
        <w:t>he cri</w:t>
      </w:r>
      <w:r w:rsidR="00551908">
        <w:rPr>
          <w:rFonts w:ascii="Times New Roman" w:hAnsi="Times New Roman" w:cs="Times New Roman"/>
          <w:color w:val="000000" w:themeColor="text1"/>
        </w:rPr>
        <w:t>ticism</w:t>
      </w:r>
      <w:r w:rsidR="004F2595" w:rsidRPr="00094721">
        <w:rPr>
          <w:rFonts w:ascii="Times New Roman" w:hAnsi="Times New Roman" w:cs="Times New Roman"/>
          <w:color w:val="000000" w:themeColor="text1"/>
        </w:rPr>
        <w:t xml:space="preserve"> above </w:t>
      </w:r>
      <w:r w:rsidR="00D6615B" w:rsidRPr="00094721">
        <w:rPr>
          <w:rFonts w:ascii="Times New Roman" w:hAnsi="Times New Roman" w:cs="Times New Roman"/>
          <w:color w:val="000000" w:themeColor="text1"/>
        </w:rPr>
        <w:t>c</w:t>
      </w:r>
      <w:r w:rsidR="004F2595" w:rsidRPr="00094721">
        <w:rPr>
          <w:rFonts w:ascii="Times New Roman" w:hAnsi="Times New Roman" w:cs="Times New Roman"/>
          <w:color w:val="000000" w:themeColor="text1"/>
        </w:rPr>
        <w:t xml:space="preserve">ould </w:t>
      </w:r>
      <w:r w:rsidR="002E4685">
        <w:rPr>
          <w:rFonts w:ascii="Times New Roman" w:hAnsi="Times New Roman" w:cs="Times New Roman"/>
          <w:color w:val="000000" w:themeColor="text1"/>
        </w:rPr>
        <w:t>counter</w:t>
      </w:r>
      <w:r w:rsidR="004F2595" w:rsidRPr="00094721">
        <w:rPr>
          <w:rFonts w:ascii="Times New Roman" w:hAnsi="Times New Roman" w:cs="Times New Roman"/>
          <w:color w:val="000000" w:themeColor="text1"/>
        </w:rPr>
        <w:t xml:space="preserve"> that </w:t>
      </w:r>
      <w:r w:rsidR="00D6615B" w:rsidRPr="00094721">
        <w:rPr>
          <w:rFonts w:ascii="Times New Roman" w:hAnsi="Times New Roman" w:cs="Times New Roman"/>
          <w:color w:val="000000" w:themeColor="text1"/>
        </w:rPr>
        <w:t xml:space="preserve">Bourdieu is reifying the structure-agent system </w:t>
      </w:r>
      <w:r w:rsidR="004F2595" w:rsidRPr="00094721">
        <w:rPr>
          <w:rFonts w:ascii="Times New Roman" w:hAnsi="Times New Roman" w:cs="Times New Roman"/>
          <w:color w:val="000000" w:themeColor="text1"/>
        </w:rPr>
        <w:t xml:space="preserve">as </w:t>
      </w:r>
      <w:r w:rsidR="00D6615B" w:rsidRPr="00094721">
        <w:rPr>
          <w:rFonts w:ascii="Times New Roman" w:hAnsi="Times New Roman" w:cs="Times New Roman"/>
          <w:color w:val="000000" w:themeColor="text1"/>
        </w:rPr>
        <w:t>his assessment of the habitus</w:t>
      </w:r>
      <w:r w:rsidR="004F2595" w:rsidRPr="00094721">
        <w:rPr>
          <w:rFonts w:ascii="Times New Roman" w:hAnsi="Times New Roman" w:cs="Times New Roman"/>
          <w:color w:val="000000" w:themeColor="text1"/>
        </w:rPr>
        <w:t xml:space="preserve"> </w:t>
      </w:r>
      <w:r w:rsidR="002E4685">
        <w:rPr>
          <w:rFonts w:ascii="Times New Roman" w:hAnsi="Times New Roman" w:cs="Times New Roman"/>
          <w:color w:val="000000" w:themeColor="text1"/>
        </w:rPr>
        <w:t>seems to</w:t>
      </w:r>
      <w:r w:rsidR="004F2595" w:rsidRPr="00094721">
        <w:rPr>
          <w:rFonts w:ascii="Times New Roman" w:hAnsi="Times New Roman" w:cs="Times New Roman"/>
          <w:color w:val="000000" w:themeColor="text1"/>
        </w:rPr>
        <w:t xml:space="preserve"> require an </w:t>
      </w:r>
      <w:r w:rsidR="002E4685">
        <w:rPr>
          <w:rFonts w:ascii="Times New Roman" w:hAnsi="Times New Roman" w:cs="Times New Roman"/>
          <w:color w:val="000000" w:themeColor="text1"/>
        </w:rPr>
        <w:t>“</w:t>
      </w:r>
      <w:r w:rsidR="00D6615B" w:rsidRPr="00094721">
        <w:rPr>
          <w:rFonts w:ascii="Times New Roman" w:hAnsi="Times New Roman" w:cs="Times New Roman"/>
          <w:color w:val="000000" w:themeColor="text1"/>
        </w:rPr>
        <w:t>outside of structure</w:t>
      </w:r>
      <w:r w:rsidR="002E4685">
        <w:rPr>
          <w:rFonts w:ascii="Times New Roman" w:hAnsi="Times New Roman" w:cs="Times New Roman"/>
          <w:color w:val="000000" w:themeColor="text1"/>
        </w:rPr>
        <w:t>”</w:t>
      </w:r>
      <w:r w:rsidR="004F2595" w:rsidRPr="00094721">
        <w:rPr>
          <w:rFonts w:ascii="Times New Roman" w:hAnsi="Times New Roman" w:cs="Times New Roman"/>
          <w:color w:val="000000" w:themeColor="text1"/>
        </w:rPr>
        <w:t xml:space="preserve"> view</w:t>
      </w:r>
      <w:r w:rsidR="002E4685">
        <w:rPr>
          <w:rFonts w:ascii="Times New Roman" w:hAnsi="Times New Roman" w:cs="Times New Roman"/>
          <w:color w:val="000000" w:themeColor="text1"/>
        </w:rPr>
        <w:t>point</w:t>
      </w:r>
      <w:r w:rsidR="004F2595" w:rsidRPr="00094721">
        <w:rPr>
          <w:rFonts w:ascii="Times New Roman" w:hAnsi="Times New Roman" w:cs="Times New Roman"/>
          <w:color w:val="000000" w:themeColor="text1"/>
        </w:rPr>
        <w:t>.</w:t>
      </w:r>
      <w:r w:rsidR="00D6615B" w:rsidRPr="00094721">
        <w:rPr>
          <w:rFonts w:ascii="Times New Roman" w:hAnsi="Times New Roman" w:cs="Times New Roman"/>
          <w:color w:val="000000" w:themeColor="text1"/>
        </w:rPr>
        <w:t xml:space="preserve"> </w:t>
      </w:r>
      <w:r w:rsidR="004F2595" w:rsidRPr="00094721">
        <w:rPr>
          <w:rFonts w:ascii="Times New Roman" w:hAnsi="Times New Roman" w:cs="Times New Roman"/>
          <w:color w:val="000000" w:themeColor="text1"/>
        </w:rPr>
        <w:t xml:space="preserve">Bourdieu </w:t>
      </w:r>
      <w:r w:rsidR="00D6615B" w:rsidRPr="00094721">
        <w:rPr>
          <w:rFonts w:ascii="Times New Roman" w:hAnsi="Times New Roman" w:cs="Times New Roman"/>
          <w:color w:val="000000" w:themeColor="text1"/>
        </w:rPr>
        <w:t>disagrees, arguing</w:t>
      </w:r>
      <w:r w:rsidR="004F2595" w:rsidRPr="00094721">
        <w:rPr>
          <w:rFonts w:ascii="Times New Roman" w:hAnsi="Times New Roman" w:cs="Times New Roman"/>
          <w:color w:val="000000" w:themeColor="text1"/>
        </w:rPr>
        <w:t xml:space="preserve"> while most </w:t>
      </w:r>
      <w:r w:rsidR="00C0151A" w:rsidRPr="00094721">
        <w:rPr>
          <w:rFonts w:ascii="Times New Roman" w:hAnsi="Times New Roman" w:cs="Times New Roman"/>
          <w:color w:val="000000" w:themeColor="text1"/>
        </w:rPr>
        <w:t>individual</w:t>
      </w:r>
      <w:r w:rsidR="00D6615B" w:rsidRPr="00094721">
        <w:rPr>
          <w:rFonts w:ascii="Times New Roman" w:hAnsi="Times New Roman" w:cs="Times New Roman"/>
          <w:color w:val="000000" w:themeColor="text1"/>
        </w:rPr>
        <w:t>s</w:t>
      </w:r>
      <w:r w:rsidR="00C0151A" w:rsidRPr="00094721">
        <w:rPr>
          <w:rFonts w:ascii="Times New Roman" w:hAnsi="Times New Roman" w:cs="Times New Roman"/>
          <w:color w:val="000000" w:themeColor="text1"/>
        </w:rPr>
        <w:t xml:space="preserve"> </w:t>
      </w:r>
      <w:r w:rsidR="004F2595" w:rsidRPr="00094721">
        <w:rPr>
          <w:rFonts w:ascii="Times New Roman" w:hAnsi="Times New Roman" w:cs="Times New Roman"/>
          <w:color w:val="000000" w:themeColor="text1"/>
        </w:rPr>
        <w:t>are</w:t>
      </w:r>
      <w:r w:rsidR="00C0151A" w:rsidRPr="00094721">
        <w:rPr>
          <w:rFonts w:ascii="Times New Roman" w:hAnsi="Times New Roman" w:cs="Times New Roman"/>
          <w:color w:val="000000" w:themeColor="text1"/>
        </w:rPr>
        <w:t xml:space="preserve"> unaware of th</w:t>
      </w:r>
      <w:r w:rsidR="004F2595" w:rsidRPr="00094721">
        <w:rPr>
          <w:rFonts w:ascii="Times New Roman" w:hAnsi="Times New Roman" w:cs="Times New Roman"/>
          <w:color w:val="000000" w:themeColor="text1"/>
        </w:rPr>
        <w:t>eir habitus,</w:t>
      </w:r>
      <w:r w:rsidR="00C0151A" w:rsidRPr="00094721">
        <w:rPr>
          <w:rFonts w:ascii="Times New Roman" w:hAnsi="Times New Roman" w:cs="Times New Roman"/>
          <w:color w:val="000000" w:themeColor="text1"/>
        </w:rPr>
        <w:t xml:space="preserve"> </w:t>
      </w:r>
      <w:r w:rsidR="00D6615B" w:rsidRPr="00094721">
        <w:rPr>
          <w:rFonts w:ascii="Times New Roman" w:hAnsi="Times New Roman" w:cs="Times New Roman"/>
          <w:color w:val="000000" w:themeColor="text1"/>
        </w:rPr>
        <w:t>when one person</w:t>
      </w:r>
      <w:r w:rsidR="00C0151A" w:rsidRPr="00094721">
        <w:rPr>
          <w:rFonts w:ascii="Times New Roman" w:hAnsi="Times New Roman" w:cs="Times New Roman"/>
          <w:color w:val="000000" w:themeColor="text1"/>
        </w:rPr>
        <w:t xml:space="preserve"> </w:t>
      </w:r>
      <w:r w:rsidR="00D6615B" w:rsidRPr="00094721">
        <w:rPr>
          <w:rFonts w:ascii="Times New Roman" w:hAnsi="Times New Roman" w:cs="Times New Roman"/>
          <w:color w:val="000000" w:themeColor="text1"/>
        </w:rPr>
        <w:t>encounters</w:t>
      </w:r>
      <w:r w:rsidR="00C0151A" w:rsidRPr="00094721">
        <w:rPr>
          <w:rFonts w:ascii="Times New Roman" w:hAnsi="Times New Roman" w:cs="Times New Roman"/>
          <w:color w:val="000000" w:themeColor="text1"/>
        </w:rPr>
        <w:t xml:space="preserve"> another</w:t>
      </w:r>
      <w:r w:rsidR="004F2595" w:rsidRPr="00094721">
        <w:rPr>
          <w:rFonts w:ascii="Times New Roman" w:hAnsi="Times New Roman" w:cs="Times New Roman"/>
          <w:color w:val="000000" w:themeColor="text1"/>
        </w:rPr>
        <w:t xml:space="preserve"> </w:t>
      </w:r>
      <w:r w:rsidR="00D6615B" w:rsidRPr="00094721">
        <w:rPr>
          <w:rFonts w:ascii="Times New Roman" w:hAnsi="Times New Roman" w:cs="Times New Roman"/>
          <w:color w:val="000000" w:themeColor="text1"/>
        </w:rPr>
        <w:t>person</w:t>
      </w:r>
      <w:r w:rsidR="00C0151A" w:rsidRPr="00094721">
        <w:rPr>
          <w:rFonts w:ascii="Times New Roman" w:hAnsi="Times New Roman" w:cs="Times New Roman"/>
          <w:color w:val="000000" w:themeColor="text1"/>
        </w:rPr>
        <w:t xml:space="preserve"> </w:t>
      </w:r>
      <w:r w:rsidR="00D6615B" w:rsidRPr="00094721">
        <w:rPr>
          <w:rFonts w:ascii="Times New Roman" w:hAnsi="Times New Roman" w:cs="Times New Roman"/>
          <w:color w:val="000000" w:themeColor="text1"/>
        </w:rPr>
        <w:t>both people’s habitus are called into question</w:t>
      </w:r>
      <w:r w:rsidR="004F2595" w:rsidRPr="00094721">
        <w:rPr>
          <w:rFonts w:ascii="Times New Roman" w:hAnsi="Times New Roman" w:cs="Times New Roman"/>
          <w:color w:val="000000" w:themeColor="text1"/>
        </w:rPr>
        <w:t xml:space="preserve">. It is not </w:t>
      </w:r>
      <w:r w:rsidR="00D6615B" w:rsidRPr="00094721">
        <w:rPr>
          <w:rFonts w:ascii="Times New Roman" w:hAnsi="Times New Roman" w:cs="Times New Roman"/>
          <w:color w:val="000000" w:themeColor="text1"/>
        </w:rPr>
        <w:t>a</w:t>
      </w:r>
      <w:r w:rsidR="00331ADB">
        <w:rPr>
          <w:rFonts w:ascii="Times New Roman" w:hAnsi="Times New Roman" w:cs="Times New Roman"/>
          <w:color w:val="000000" w:themeColor="text1"/>
        </w:rPr>
        <w:t>n</w:t>
      </w:r>
      <w:r w:rsidR="00D6615B" w:rsidRPr="00094721">
        <w:rPr>
          <w:rFonts w:ascii="Times New Roman" w:hAnsi="Times New Roman" w:cs="Times New Roman"/>
          <w:color w:val="000000" w:themeColor="text1"/>
        </w:rPr>
        <w:t xml:space="preserve"> </w:t>
      </w:r>
      <w:r w:rsidR="00331ADB">
        <w:rPr>
          <w:rFonts w:ascii="Times New Roman" w:hAnsi="Times New Roman" w:cs="Times New Roman"/>
          <w:color w:val="000000" w:themeColor="text1"/>
        </w:rPr>
        <w:t>external</w:t>
      </w:r>
      <w:r w:rsidR="00D6615B" w:rsidRPr="00094721">
        <w:rPr>
          <w:rFonts w:ascii="Times New Roman" w:hAnsi="Times New Roman" w:cs="Times New Roman"/>
          <w:color w:val="000000" w:themeColor="text1"/>
        </w:rPr>
        <w:t xml:space="preserve"> perspective</w:t>
      </w:r>
      <w:r w:rsidR="004F2595" w:rsidRPr="00094721">
        <w:rPr>
          <w:rFonts w:ascii="Times New Roman" w:hAnsi="Times New Roman" w:cs="Times New Roman"/>
          <w:color w:val="000000" w:themeColor="text1"/>
        </w:rPr>
        <w:t xml:space="preserve"> for Bourdieu that allows individuals to become minimally aware of their habitus but relationality, as relationality shows the arbitrariness of our everyday lives.</w:t>
      </w:r>
    </w:p>
    <w:p w14:paraId="5BD41D6B" w14:textId="42D6BF2C" w:rsidR="00C0151A" w:rsidRPr="00094721" w:rsidRDefault="00331ADB" w:rsidP="00590FCF">
      <w:pPr>
        <w:spacing w:line="48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A point of tension in </w:t>
      </w:r>
      <w:r w:rsidR="00D6615B" w:rsidRPr="00094721">
        <w:rPr>
          <w:rFonts w:ascii="Times New Roman" w:hAnsi="Times New Roman" w:cs="Times New Roman"/>
          <w:color w:val="000000" w:themeColor="text1"/>
        </w:rPr>
        <w:t xml:space="preserve">Bourdieu’s theory of practice and resistance </w:t>
      </w:r>
      <w:r w:rsidR="004F2595" w:rsidRPr="00094721">
        <w:rPr>
          <w:rFonts w:ascii="Times New Roman" w:hAnsi="Times New Roman" w:cs="Times New Roman"/>
          <w:color w:val="000000" w:themeColor="text1"/>
        </w:rPr>
        <w:t xml:space="preserve">is </w:t>
      </w:r>
      <w:r w:rsidR="00D6615B" w:rsidRPr="00094721">
        <w:rPr>
          <w:rFonts w:ascii="Times New Roman" w:hAnsi="Times New Roman" w:cs="Times New Roman"/>
          <w:color w:val="000000" w:themeColor="text1"/>
        </w:rPr>
        <w:t>his conceptualization of those</w:t>
      </w:r>
      <w:r w:rsidR="004F2595" w:rsidRPr="00094721">
        <w:rPr>
          <w:rFonts w:ascii="Times New Roman" w:hAnsi="Times New Roman" w:cs="Times New Roman"/>
          <w:color w:val="000000" w:themeColor="text1"/>
        </w:rPr>
        <w:t xml:space="preserve"> he </w:t>
      </w:r>
      <w:r w:rsidR="00D6615B" w:rsidRPr="00094721">
        <w:rPr>
          <w:rFonts w:ascii="Times New Roman" w:hAnsi="Times New Roman" w:cs="Times New Roman"/>
          <w:color w:val="000000" w:themeColor="text1"/>
        </w:rPr>
        <w:t>calls</w:t>
      </w:r>
      <w:r w:rsidR="004F2595" w:rsidRPr="00094721">
        <w:rPr>
          <w:rFonts w:ascii="Times New Roman" w:hAnsi="Times New Roman" w:cs="Times New Roman"/>
          <w:color w:val="000000" w:themeColor="text1"/>
        </w:rPr>
        <w:t xml:space="preserve"> dominated</w:t>
      </w:r>
      <w:r w:rsidR="00D6615B" w:rsidRPr="00094721">
        <w:rPr>
          <w:rFonts w:ascii="Times New Roman" w:hAnsi="Times New Roman" w:cs="Times New Roman"/>
          <w:color w:val="000000" w:themeColor="text1"/>
        </w:rPr>
        <w:t>.</w:t>
      </w:r>
      <w:r w:rsidR="00D6615B" w:rsidRPr="00094721">
        <w:rPr>
          <w:rStyle w:val="FootnoteReference"/>
          <w:rFonts w:ascii="Times New Roman" w:hAnsi="Times New Roman" w:cs="Times New Roman"/>
          <w:color w:val="000000" w:themeColor="text1"/>
        </w:rPr>
        <w:footnoteReference w:id="19"/>
      </w:r>
      <w:r w:rsidR="004F2595" w:rsidRPr="00094721">
        <w:rPr>
          <w:rFonts w:ascii="Times New Roman" w:hAnsi="Times New Roman" w:cs="Times New Roman"/>
          <w:color w:val="000000" w:themeColor="text1"/>
        </w:rPr>
        <w:t xml:space="preserve"> </w:t>
      </w:r>
      <w:r w:rsidR="00D350F0" w:rsidRPr="00094721">
        <w:rPr>
          <w:rFonts w:ascii="Times New Roman" w:hAnsi="Times New Roman" w:cs="Times New Roman"/>
          <w:color w:val="000000" w:themeColor="text1"/>
        </w:rPr>
        <w:t xml:space="preserve">All people live within some assortment of fields, abiding by the rules and expectations of these fields. All people influence the fields they are in, </w:t>
      </w:r>
      <w:r w:rsidR="002E4685">
        <w:rPr>
          <w:rFonts w:ascii="Times New Roman" w:hAnsi="Times New Roman" w:cs="Times New Roman"/>
          <w:color w:val="000000" w:themeColor="text1"/>
        </w:rPr>
        <w:t>a</w:t>
      </w:r>
      <w:r w:rsidR="00D350F0" w:rsidRPr="00094721">
        <w:rPr>
          <w:rFonts w:ascii="Times New Roman" w:hAnsi="Times New Roman" w:cs="Times New Roman"/>
          <w:color w:val="000000" w:themeColor="text1"/>
        </w:rPr>
        <w:t xml:space="preserve"> part of the constitution of the structure</w:t>
      </w:r>
      <w:r w:rsidR="002E4685">
        <w:rPr>
          <w:rFonts w:ascii="Times New Roman" w:hAnsi="Times New Roman" w:cs="Times New Roman"/>
          <w:color w:val="000000" w:themeColor="text1"/>
        </w:rPr>
        <w:t>;</w:t>
      </w:r>
      <w:r w:rsidR="00D350F0" w:rsidRPr="00094721">
        <w:rPr>
          <w:rFonts w:ascii="Times New Roman" w:hAnsi="Times New Roman" w:cs="Times New Roman"/>
          <w:color w:val="000000" w:themeColor="text1"/>
        </w:rPr>
        <w:t xml:space="preserve"> however</w:t>
      </w:r>
      <w:r w:rsidR="002E4685">
        <w:rPr>
          <w:rFonts w:ascii="Times New Roman" w:hAnsi="Times New Roman" w:cs="Times New Roman"/>
          <w:color w:val="000000" w:themeColor="text1"/>
        </w:rPr>
        <w:t>,</w:t>
      </w:r>
      <w:r w:rsidR="00D350F0" w:rsidRPr="00094721">
        <w:rPr>
          <w:rFonts w:ascii="Times New Roman" w:hAnsi="Times New Roman" w:cs="Times New Roman"/>
          <w:color w:val="000000" w:themeColor="text1"/>
        </w:rPr>
        <w:t xml:space="preserve"> Bourdieu argues those with the most amount of capital layout the rules for the rest of the</w:t>
      </w:r>
      <w:r w:rsidR="004F2595" w:rsidRPr="00094721">
        <w:rPr>
          <w:rFonts w:ascii="Times New Roman" w:hAnsi="Times New Roman" w:cs="Times New Roman"/>
          <w:color w:val="000000" w:themeColor="text1"/>
        </w:rPr>
        <w:t xml:space="preserve"> </w:t>
      </w:r>
      <w:r w:rsidR="00D350F0" w:rsidRPr="00094721">
        <w:rPr>
          <w:rFonts w:ascii="Times New Roman" w:hAnsi="Times New Roman" w:cs="Times New Roman"/>
          <w:color w:val="000000" w:themeColor="text1"/>
        </w:rPr>
        <w:t xml:space="preserve">people in the structure. </w:t>
      </w:r>
      <w:r w:rsidR="004F2595" w:rsidRPr="00094721">
        <w:rPr>
          <w:rFonts w:ascii="Times New Roman" w:hAnsi="Times New Roman" w:cs="Times New Roman"/>
          <w:color w:val="000000" w:themeColor="text1"/>
        </w:rPr>
        <w:t>While he recognizes individuals in lower stratum can politically mobilize and use their everyday practice to challenge the greater social structure, he finds this to be limited. He argues that “the effects of political mobilization itself do not easily counterbalance the effects of the inevitable dependence of self-esteem on occupational status and income, signs of social value previously legitimated by actions of the educational market.”</w:t>
      </w:r>
      <w:r w:rsidR="004F2595" w:rsidRPr="00094721">
        <w:rPr>
          <w:rStyle w:val="FootnoteReference"/>
          <w:rFonts w:ascii="Times New Roman" w:hAnsi="Times New Roman" w:cs="Times New Roman"/>
          <w:color w:val="000000" w:themeColor="text1"/>
        </w:rPr>
        <w:footnoteReference w:id="20"/>
      </w:r>
      <w:r w:rsidR="004F2595" w:rsidRPr="00094721">
        <w:rPr>
          <w:rFonts w:ascii="Times New Roman" w:hAnsi="Times New Roman" w:cs="Times New Roman"/>
          <w:color w:val="000000" w:themeColor="text1"/>
        </w:rPr>
        <w:t xml:space="preserve"> What Bourdieu is recognizing here is that those who live in dominated positions, for him those with a </w:t>
      </w:r>
      <w:r w:rsidR="0074046C" w:rsidRPr="00094721">
        <w:rPr>
          <w:rFonts w:ascii="Times New Roman" w:hAnsi="Times New Roman" w:cs="Times New Roman"/>
          <w:color w:val="000000" w:themeColor="text1"/>
        </w:rPr>
        <w:t xml:space="preserve">low amount of </w:t>
      </w:r>
      <w:r w:rsidR="004F2595" w:rsidRPr="00094721">
        <w:rPr>
          <w:rFonts w:ascii="Times New Roman" w:hAnsi="Times New Roman" w:cs="Times New Roman"/>
          <w:color w:val="000000" w:themeColor="text1"/>
        </w:rPr>
        <w:t>capital</w:t>
      </w:r>
      <w:r w:rsidR="0074046C" w:rsidRPr="00094721">
        <w:rPr>
          <w:rFonts w:ascii="Times New Roman" w:hAnsi="Times New Roman" w:cs="Times New Roman"/>
          <w:color w:val="000000" w:themeColor="text1"/>
        </w:rPr>
        <w:t>(cultural and/or economic)</w:t>
      </w:r>
      <w:r w:rsidR="004F2595" w:rsidRPr="00094721">
        <w:rPr>
          <w:rFonts w:ascii="Times New Roman" w:hAnsi="Times New Roman" w:cs="Times New Roman"/>
          <w:color w:val="000000" w:themeColor="text1"/>
        </w:rPr>
        <w:t xml:space="preserve">, can become politically engaged </w:t>
      </w:r>
      <w:r w:rsidR="004F2595" w:rsidRPr="00094721">
        <w:rPr>
          <w:rFonts w:ascii="Times New Roman" w:hAnsi="Times New Roman" w:cs="Times New Roman"/>
          <w:color w:val="000000" w:themeColor="text1"/>
        </w:rPr>
        <w:lastRenderedPageBreak/>
        <w:t>but the</w:t>
      </w:r>
      <w:r w:rsidR="0074046C" w:rsidRPr="00094721">
        <w:rPr>
          <w:rFonts w:ascii="Times New Roman" w:hAnsi="Times New Roman" w:cs="Times New Roman"/>
          <w:color w:val="000000" w:themeColor="text1"/>
        </w:rPr>
        <w:t>y</w:t>
      </w:r>
      <w:r w:rsidR="004F2595" w:rsidRPr="00094721">
        <w:rPr>
          <w:rFonts w:ascii="Times New Roman" w:hAnsi="Times New Roman" w:cs="Times New Roman"/>
          <w:color w:val="000000" w:themeColor="text1"/>
        </w:rPr>
        <w:t xml:space="preserve"> are often </w:t>
      </w:r>
      <w:r w:rsidR="0074046C" w:rsidRPr="00094721">
        <w:rPr>
          <w:rFonts w:ascii="Times New Roman" w:hAnsi="Times New Roman" w:cs="Times New Roman"/>
          <w:color w:val="000000" w:themeColor="text1"/>
        </w:rPr>
        <w:t xml:space="preserve">politically </w:t>
      </w:r>
      <w:r w:rsidR="004F2595" w:rsidRPr="00094721">
        <w:rPr>
          <w:rFonts w:ascii="Times New Roman" w:hAnsi="Times New Roman" w:cs="Times New Roman"/>
          <w:color w:val="000000" w:themeColor="text1"/>
        </w:rPr>
        <w:t xml:space="preserve">stunted or limited by </w:t>
      </w:r>
      <w:r w:rsidR="0074046C" w:rsidRPr="00094721">
        <w:rPr>
          <w:rFonts w:ascii="Times New Roman" w:hAnsi="Times New Roman" w:cs="Times New Roman"/>
          <w:color w:val="000000" w:themeColor="text1"/>
        </w:rPr>
        <w:t>their habitus</w:t>
      </w:r>
      <w:r w:rsidR="004F2595" w:rsidRPr="00094721">
        <w:rPr>
          <w:rFonts w:ascii="Times New Roman" w:hAnsi="Times New Roman" w:cs="Times New Roman"/>
          <w:color w:val="000000" w:themeColor="text1"/>
        </w:rPr>
        <w:t xml:space="preserve">. </w:t>
      </w:r>
      <w:r w:rsidR="0074046C" w:rsidRPr="00094721">
        <w:rPr>
          <w:rFonts w:ascii="Times New Roman" w:hAnsi="Times New Roman" w:cs="Times New Roman"/>
          <w:color w:val="000000" w:themeColor="text1"/>
        </w:rPr>
        <w:t>Bourdieu further argues</w:t>
      </w:r>
      <w:r w:rsidR="004F2595" w:rsidRPr="00094721">
        <w:rPr>
          <w:rFonts w:ascii="Times New Roman" w:hAnsi="Times New Roman" w:cs="Times New Roman"/>
          <w:color w:val="000000" w:themeColor="text1"/>
        </w:rPr>
        <w:t xml:space="preserve"> that to </w:t>
      </w:r>
      <w:r w:rsidR="0074046C" w:rsidRPr="00094721">
        <w:rPr>
          <w:rFonts w:ascii="Times New Roman" w:hAnsi="Times New Roman" w:cs="Times New Roman"/>
          <w:color w:val="000000" w:themeColor="text1"/>
        </w:rPr>
        <w:t>engage politics effectively,</w:t>
      </w:r>
      <w:r w:rsidR="004F2595" w:rsidRPr="00094721">
        <w:rPr>
          <w:rFonts w:ascii="Times New Roman" w:hAnsi="Times New Roman" w:cs="Times New Roman"/>
          <w:color w:val="000000" w:themeColor="text1"/>
        </w:rPr>
        <w:t xml:space="preserve"> one must work through the educational system on some level</w:t>
      </w:r>
      <w:r w:rsidR="0074046C" w:rsidRPr="00094721">
        <w:rPr>
          <w:rFonts w:ascii="Times New Roman" w:hAnsi="Times New Roman" w:cs="Times New Roman"/>
          <w:color w:val="000000" w:themeColor="text1"/>
        </w:rPr>
        <w:t xml:space="preserve">. He argued this exacerbates limits on political agency for the dominated as education is foremost </w:t>
      </w:r>
      <w:r w:rsidR="004F2595" w:rsidRPr="00094721">
        <w:rPr>
          <w:rFonts w:ascii="Times New Roman" w:hAnsi="Times New Roman" w:cs="Times New Roman"/>
          <w:color w:val="000000" w:themeColor="text1"/>
        </w:rPr>
        <w:t xml:space="preserve">a means of solidifying classes and the domination relations. Instead, Bourdieu </w:t>
      </w:r>
      <w:r w:rsidR="0074046C" w:rsidRPr="00094721">
        <w:rPr>
          <w:rFonts w:ascii="Times New Roman" w:hAnsi="Times New Roman" w:cs="Times New Roman"/>
          <w:color w:val="000000" w:themeColor="text1"/>
        </w:rPr>
        <w:t>found</w:t>
      </w:r>
      <w:r w:rsidR="004F2595" w:rsidRPr="00094721">
        <w:rPr>
          <w:rFonts w:ascii="Times New Roman" w:hAnsi="Times New Roman" w:cs="Times New Roman"/>
          <w:color w:val="000000" w:themeColor="text1"/>
        </w:rPr>
        <w:t xml:space="preserve"> the potential</w:t>
      </w:r>
      <w:r w:rsidR="005A5E33">
        <w:rPr>
          <w:rFonts w:ascii="Times New Roman" w:hAnsi="Times New Roman" w:cs="Times New Roman"/>
          <w:color w:val="000000" w:themeColor="text1"/>
        </w:rPr>
        <w:t xml:space="preserve"> for resistance</w:t>
      </w:r>
      <w:r w:rsidR="004F2595" w:rsidRPr="00094721">
        <w:rPr>
          <w:rFonts w:ascii="Times New Roman" w:hAnsi="Times New Roman" w:cs="Times New Roman"/>
          <w:color w:val="000000" w:themeColor="text1"/>
        </w:rPr>
        <w:t xml:space="preserve"> in the </w:t>
      </w:r>
      <w:r w:rsidR="0074046C" w:rsidRPr="00094721">
        <w:rPr>
          <w:rFonts w:ascii="Times New Roman" w:hAnsi="Times New Roman" w:cs="Times New Roman"/>
          <w:color w:val="000000" w:themeColor="text1"/>
        </w:rPr>
        <w:t xml:space="preserve">consciously questioning </w:t>
      </w:r>
      <w:r w:rsidR="004F2595" w:rsidRPr="00094721">
        <w:rPr>
          <w:rFonts w:ascii="Times New Roman" w:hAnsi="Times New Roman" w:cs="Times New Roman"/>
          <w:color w:val="000000" w:themeColor="text1"/>
        </w:rPr>
        <w:t xml:space="preserve">the structure that arbitrarily valued certain cultures, objects, and spaces over others. </w:t>
      </w:r>
    </w:p>
    <w:p w14:paraId="4EC607F2" w14:textId="4370E336" w:rsidR="00C0151A" w:rsidRPr="00094721" w:rsidRDefault="0074046C"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 xml:space="preserve">A significant </w:t>
      </w:r>
      <w:r w:rsidR="00C0151A" w:rsidRPr="00094721">
        <w:rPr>
          <w:rFonts w:ascii="Times New Roman" w:hAnsi="Times New Roman" w:cs="Times New Roman"/>
          <w:color w:val="000000" w:themeColor="text1"/>
        </w:rPr>
        <w:t xml:space="preserve">consequence of </w:t>
      </w:r>
      <w:r w:rsidR="004F2595" w:rsidRPr="00094721">
        <w:rPr>
          <w:rFonts w:ascii="Times New Roman" w:hAnsi="Times New Roman" w:cs="Times New Roman"/>
          <w:color w:val="000000" w:themeColor="text1"/>
        </w:rPr>
        <w:t xml:space="preserve">Bourdieu’s conception of </w:t>
      </w:r>
      <w:r w:rsidRPr="00094721">
        <w:rPr>
          <w:rFonts w:ascii="Times New Roman" w:hAnsi="Times New Roman" w:cs="Times New Roman"/>
          <w:color w:val="000000" w:themeColor="text1"/>
        </w:rPr>
        <w:t>resistance</w:t>
      </w:r>
      <w:r w:rsidR="00C0151A" w:rsidRPr="00094721">
        <w:rPr>
          <w:rFonts w:ascii="Times New Roman" w:hAnsi="Times New Roman" w:cs="Times New Roman"/>
          <w:color w:val="000000" w:themeColor="text1"/>
        </w:rPr>
        <w:t xml:space="preserve"> is th</w:t>
      </w:r>
      <w:r w:rsidR="004F2595" w:rsidRPr="00094721">
        <w:rPr>
          <w:rFonts w:ascii="Times New Roman" w:hAnsi="Times New Roman" w:cs="Times New Roman"/>
          <w:color w:val="000000" w:themeColor="text1"/>
        </w:rPr>
        <w:t>e</w:t>
      </w:r>
      <w:r w:rsidR="00C0151A" w:rsidRPr="00094721">
        <w:rPr>
          <w:rFonts w:ascii="Times New Roman" w:hAnsi="Times New Roman" w:cs="Times New Roman"/>
          <w:color w:val="000000" w:themeColor="text1"/>
        </w:rPr>
        <w:t xml:space="preserve"> </w:t>
      </w:r>
      <w:r w:rsidR="004F2595" w:rsidRPr="00094721">
        <w:rPr>
          <w:rFonts w:ascii="Times New Roman" w:hAnsi="Times New Roman" w:cs="Times New Roman"/>
          <w:color w:val="000000" w:themeColor="text1"/>
        </w:rPr>
        <w:t>dominated</w:t>
      </w:r>
      <w:r w:rsidR="00C0151A" w:rsidRPr="00094721">
        <w:rPr>
          <w:rFonts w:ascii="Times New Roman" w:hAnsi="Times New Roman" w:cs="Times New Roman"/>
          <w:color w:val="000000" w:themeColor="text1"/>
        </w:rPr>
        <w:t xml:space="preserve"> must depend on a representative agency</w:t>
      </w:r>
      <w:r w:rsidRPr="00094721">
        <w:rPr>
          <w:rFonts w:ascii="Times New Roman" w:hAnsi="Times New Roman" w:cs="Times New Roman"/>
          <w:color w:val="000000" w:themeColor="text1"/>
        </w:rPr>
        <w:t xml:space="preserve"> due to the</w:t>
      </w:r>
      <w:r w:rsidR="00582FA2" w:rsidRPr="00094721">
        <w:rPr>
          <w:rFonts w:ascii="Times New Roman" w:hAnsi="Times New Roman" w:cs="Times New Roman"/>
          <w:color w:val="000000" w:themeColor="text1"/>
        </w:rPr>
        <w:t xml:space="preserve"> above</w:t>
      </w:r>
      <w:r w:rsidRPr="00094721">
        <w:rPr>
          <w:rFonts w:ascii="Times New Roman" w:hAnsi="Times New Roman" w:cs="Times New Roman"/>
          <w:color w:val="000000" w:themeColor="text1"/>
        </w:rPr>
        <w:t xml:space="preserve"> limitations on their political practices</w:t>
      </w:r>
      <w:r w:rsidR="00C0151A" w:rsidRPr="00094721">
        <w:rPr>
          <w:rFonts w:ascii="Times New Roman" w:hAnsi="Times New Roman" w:cs="Times New Roman"/>
          <w:color w:val="000000" w:themeColor="text1"/>
        </w:rPr>
        <w:t>.</w:t>
      </w:r>
      <w:r w:rsidR="004F2595" w:rsidRPr="00094721">
        <w:rPr>
          <w:rFonts w:ascii="Times New Roman" w:hAnsi="Times New Roman" w:cs="Times New Roman"/>
          <w:color w:val="000000" w:themeColor="text1"/>
        </w:rPr>
        <w:t xml:space="preserve"> For </w:t>
      </w:r>
      <w:r w:rsidR="00582FA2" w:rsidRPr="00094721">
        <w:rPr>
          <w:rFonts w:ascii="Times New Roman" w:hAnsi="Times New Roman" w:cs="Times New Roman"/>
          <w:color w:val="000000" w:themeColor="text1"/>
        </w:rPr>
        <w:t>a</w:t>
      </w:r>
      <w:r w:rsidR="004F2595" w:rsidRPr="00094721">
        <w:rPr>
          <w:rFonts w:ascii="Times New Roman" w:hAnsi="Times New Roman" w:cs="Times New Roman"/>
          <w:color w:val="000000" w:themeColor="text1"/>
        </w:rPr>
        <w:t xml:space="preserve"> structure to be upended, those with capital must represent the concerns for all, particularly the dominated</w:t>
      </w:r>
      <w:r w:rsidR="008F177E" w:rsidRPr="00094721">
        <w:rPr>
          <w:rFonts w:ascii="Times New Roman" w:hAnsi="Times New Roman" w:cs="Times New Roman"/>
          <w:color w:val="000000" w:themeColor="text1"/>
        </w:rPr>
        <w:t>,</w:t>
      </w:r>
      <w:r w:rsidR="00582FA2" w:rsidRPr="00094721">
        <w:rPr>
          <w:rFonts w:ascii="Times New Roman" w:hAnsi="Times New Roman" w:cs="Times New Roman"/>
          <w:color w:val="000000" w:themeColor="text1"/>
        </w:rPr>
        <w:t xml:space="preserve"> as th</w:t>
      </w:r>
      <w:r w:rsidR="008F177E" w:rsidRPr="00094721">
        <w:rPr>
          <w:rFonts w:ascii="Times New Roman" w:hAnsi="Times New Roman" w:cs="Times New Roman"/>
          <w:color w:val="000000" w:themeColor="text1"/>
        </w:rPr>
        <w:t>ose with greatest capital are assumed to</w:t>
      </w:r>
      <w:r w:rsidR="00582FA2" w:rsidRPr="00094721">
        <w:rPr>
          <w:rFonts w:ascii="Times New Roman" w:hAnsi="Times New Roman" w:cs="Times New Roman"/>
          <w:color w:val="000000" w:themeColor="text1"/>
        </w:rPr>
        <w:t xml:space="preserve"> have the greatest capacity</w:t>
      </w:r>
      <w:r w:rsidR="004F2595" w:rsidRPr="00094721">
        <w:rPr>
          <w:rFonts w:ascii="Times New Roman" w:hAnsi="Times New Roman" w:cs="Times New Roman"/>
          <w:color w:val="000000" w:themeColor="text1"/>
        </w:rPr>
        <w:t xml:space="preserve"> to </w:t>
      </w:r>
      <w:r w:rsidR="00582FA2" w:rsidRPr="00094721">
        <w:rPr>
          <w:rFonts w:ascii="Times New Roman" w:hAnsi="Times New Roman" w:cs="Times New Roman"/>
          <w:color w:val="000000" w:themeColor="text1"/>
        </w:rPr>
        <w:t>challenge</w:t>
      </w:r>
      <w:r w:rsidR="004F2595" w:rsidRPr="00094721">
        <w:rPr>
          <w:rFonts w:ascii="Times New Roman" w:hAnsi="Times New Roman" w:cs="Times New Roman"/>
          <w:color w:val="000000" w:themeColor="text1"/>
        </w:rPr>
        <w:t xml:space="preserve"> the arbitrary make</w:t>
      </w:r>
      <w:r w:rsidR="00FA5F5B" w:rsidRPr="00094721">
        <w:rPr>
          <w:rFonts w:ascii="Times New Roman" w:hAnsi="Times New Roman" w:cs="Times New Roman"/>
          <w:color w:val="000000" w:themeColor="text1"/>
        </w:rPr>
        <w:t>-</w:t>
      </w:r>
      <w:r w:rsidR="004F2595" w:rsidRPr="00094721">
        <w:rPr>
          <w:rFonts w:ascii="Times New Roman" w:hAnsi="Times New Roman" w:cs="Times New Roman"/>
          <w:color w:val="000000" w:themeColor="text1"/>
        </w:rPr>
        <w:t xml:space="preserve">up of any specific structure. </w:t>
      </w:r>
      <w:r w:rsidR="00582FA2" w:rsidRPr="00094721">
        <w:rPr>
          <w:rFonts w:ascii="Times New Roman" w:hAnsi="Times New Roman" w:cs="Times New Roman"/>
          <w:color w:val="000000" w:themeColor="text1"/>
        </w:rPr>
        <w:t xml:space="preserve">Bourdieu seems to lean into a sort of vanguard politics for political change. </w:t>
      </w:r>
      <w:r w:rsidR="008F177E" w:rsidRPr="00094721">
        <w:rPr>
          <w:rFonts w:ascii="Times New Roman" w:hAnsi="Times New Roman" w:cs="Times New Roman"/>
          <w:color w:val="000000" w:themeColor="text1"/>
        </w:rPr>
        <w:t>However, those with the greatest capital are also inherently those in the dominating positions. Further</w:t>
      </w:r>
      <w:r w:rsidR="004F2595" w:rsidRPr="00094721">
        <w:rPr>
          <w:rFonts w:ascii="Times New Roman" w:hAnsi="Times New Roman" w:cs="Times New Roman"/>
          <w:color w:val="000000" w:themeColor="text1"/>
        </w:rPr>
        <w:t>, as</w:t>
      </w:r>
      <w:r w:rsidR="008F177E" w:rsidRPr="00094721">
        <w:rPr>
          <w:rFonts w:ascii="Times New Roman" w:hAnsi="Times New Roman" w:cs="Times New Roman"/>
          <w:color w:val="000000" w:themeColor="text1"/>
        </w:rPr>
        <w:t xml:space="preserve"> </w:t>
      </w:r>
      <w:r w:rsidR="00582FA2" w:rsidRPr="00094721">
        <w:rPr>
          <w:rFonts w:ascii="Times New Roman" w:hAnsi="Times New Roman" w:cs="Times New Roman"/>
          <w:color w:val="000000" w:themeColor="text1"/>
        </w:rPr>
        <w:t>Michel de Certeau</w:t>
      </w:r>
      <w:r w:rsidR="004F2595" w:rsidRPr="00094721">
        <w:rPr>
          <w:rFonts w:ascii="Times New Roman" w:hAnsi="Times New Roman" w:cs="Times New Roman"/>
          <w:color w:val="000000" w:themeColor="text1"/>
        </w:rPr>
        <w:t xml:space="preserve"> points </w:t>
      </w:r>
      <w:r w:rsidR="00582FA2" w:rsidRPr="00094721">
        <w:rPr>
          <w:rFonts w:ascii="Times New Roman" w:hAnsi="Times New Roman" w:cs="Times New Roman"/>
          <w:color w:val="000000" w:themeColor="text1"/>
        </w:rPr>
        <w:t>out</w:t>
      </w:r>
      <w:r w:rsidR="004F2595" w:rsidRPr="00094721">
        <w:rPr>
          <w:rFonts w:ascii="Times New Roman" w:hAnsi="Times New Roman" w:cs="Times New Roman"/>
          <w:color w:val="000000" w:themeColor="text1"/>
        </w:rPr>
        <w:t xml:space="preserve">, this is </w:t>
      </w:r>
      <w:r w:rsidR="00FA5F5B" w:rsidRPr="00094721">
        <w:rPr>
          <w:rFonts w:ascii="Times New Roman" w:hAnsi="Times New Roman" w:cs="Times New Roman"/>
          <w:color w:val="000000" w:themeColor="text1"/>
        </w:rPr>
        <w:t xml:space="preserve">based on </w:t>
      </w:r>
      <w:r w:rsidR="004F2595" w:rsidRPr="00094721">
        <w:rPr>
          <w:rFonts w:ascii="Times New Roman" w:hAnsi="Times New Roman" w:cs="Times New Roman"/>
          <w:color w:val="000000" w:themeColor="text1"/>
        </w:rPr>
        <w:t xml:space="preserve">a limited understanding of practice. </w:t>
      </w:r>
      <w:r w:rsidR="00FA5F5B" w:rsidRPr="00094721">
        <w:rPr>
          <w:rFonts w:ascii="Times New Roman" w:hAnsi="Times New Roman" w:cs="Times New Roman"/>
          <w:color w:val="000000" w:themeColor="text1"/>
        </w:rPr>
        <w:t xml:space="preserve">Bourdieu’s conception </w:t>
      </w:r>
      <w:r w:rsidR="004F2595" w:rsidRPr="00094721">
        <w:rPr>
          <w:rFonts w:ascii="Times New Roman" w:hAnsi="Times New Roman" w:cs="Times New Roman"/>
          <w:color w:val="000000" w:themeColor="text1"/>
        </w:rPr>
        <w:t>of practice</w:t>
      </w:r>
      <w:r w:rsidR="00FA5F5B" w:rsidRPr="00094721">
        <w:rPr>
          <w:rFonts w:ascii="Times New Roman" w:hAnsi="Times New Roman" w:cs="Times New Roman"/>
          <w:color w:val="000000" w:themeColor="text1"/>
        </w:rPr>
        <w:t xml:space="preserve"> </w:t>
      </w:r>
      <w:r w:rsidR="004F2595" w:rsidRPr="00094721">
        <w:rPr>
          <w:rFonts w:ascii="Times New Roman" w:hAnsi="Times New Roman" w:cs="Times New Roman"/>
          <w:color w:val="000000" w:themeColor="text1"/>
        </w:rPr>
        <w:t xml:space="preserve">leans on the necessity </w:t>
      </w:r>
      <w:r w:rsidR="00FA5F5B" w:rsidRPr="00094721">
        <w:rPr>
          <w:rFonts w:ascii="Times New Roman" w:hAnsi="Times New Roman" w:cs="Times New Roman"/>
          <w:color w:val="000000" w:themeColor="text1"/>
        </w:rPr>
        <w:t>to take up currently valued</w:t>
      </w:r>
      <w:r w:rsidR="004F2595" w:rsidRPr="00094721">
        <w:rPr>
          <w:rFonts w:ascii="Times New Roman" w:hAnsi="Times New Roman" w:cs="Times New Roman"/>
          <w:color w:val="000000" w:themeColor="text1"/>
        </w:rPr>
        <w:t xml:space="preserve"> practices</w:t>
      </w:r>
      <w:r w:rsidR="00FA5F5B" w:rsidRPr="00094721">
        <w:rPr>
          <w:rFonts w:ascii="Times New Roman" w:hAnsi="Times New Roman" w:cs="Times New Roman"/>
          <w:color w:val="000000" w:themeColor="text1"/>
        </w:rPr>
        <w:t xml:space="preserve"> within recognized spaces</w:t>
      </w:r>
      <w:r w:rsidR="004F2595" w:rsidRPr="00094721">
        <w:rPr>
          <w:rFonts w:ascii="Times New Roman" w:hAnsi="Times New Roman" w:cs="Times New Roman"/>
          <w:color w:val="000000" w:themeColor="text1"/>
        </w:rPr>
        <w:t xml:space="preserve">. One cannot help but to question the effectiveness of Bourdieu’s prescription. While </w:t>
      </w:r>
      <w:r w:rsidR="00FA5F5B" w:rsidRPr="00094721">
        <w:rPr>
          <w:rFonts w:ascii="Times New Roman" w:hAnsi="Times New Roman" w:cs="Times New Roman"/>
          <w:color w:val="000000" w:themeColor="text1"/>
        </w:rPr>
        <w:t>furthering</w:t>
      </w:r>
      <w:r w:rsidR="004F2595" w:rsidRPr="00094721">
        <w:rPr>
          <w:rFonts w:ascii="Times New Roman" w:hAnsi="Times New Roman" w:cs="Times New Roman"/>
          <w:color w:val="000000" w:themeColor="text1"/>
        </w:rPr>
        <w:t xml:space="preserve"> field</w:t>
      </w:r>
      <w:r w:rsidR="00FA5F5B" w:rsidRPr="00094721">
        <w:rPr>
          <w:rFonts w:ascii="Times New Roman" w:hAnsi="Times New Roman" w:cs="Times New Roman"/>
          <w:color w:val="000000" w:themeColor="text1"/>
        </w:rPr>
        <w:t>s</w:t>
      </w:r>
      <w:r w:rsidR="004F2595" w:rsidRPr="00094721">
        <w:rPr>
          <w:rFonts w:ascii="Times New Roman" w:hAnsi="Times New Roman" w:cs="Times New Roman"/>
          <w:color w:val="000000" w:themeColor="text1"/>
        </w:rPr>
        <w:t xml:space="preserve"> of social sciences more broadly by laying the foundations of practice theory, Bourdieu seems to fall short in how to move forward </w:t>
      </w:r>
      <w:r w:rsidR="00FA5F5B" w:rsidRPr="00094721">
        <w:rPr>
          <w:rFonts w:ascii="Times New Roman" w:hAnsi="Times New Roman" w:cs="Times New Roman"/>
          <w:color w:val="000000" w:themeColor="text1"/>
        </w:rPr>
        <w:t>considering marginalized individuals and communities</w:t>
      </w:r>
      <w:r w:rsidR="004F2595" w:rsidRPr="00094721">
        <w:rPr>
          <w:rFonts w:ascii="Times New Roman" w:hAnsi="Times New Roman" w:cs="Times New Roman"/>
          <w:color w:val="000000" w:themeColor="text1"/>
        </w:rPr>
        <w:t xml:space="preserve">. </w:t>
      </w:r>
    </w:p>
    <w:p w14:paraId="5AC19B6A" w14:textId="33C7D88D" w:rsidR="00013858" w:rsidRPr="00094721" w:rsidRDefault="00C0151A"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 xml:space="preserve">Michel de Certeau, a French </w:t>
      </w:r>
      <w:proofErr w:type="gramStart"/>
      <w:r w:rsidRPr="00094721">
        <w:rPr>
          <w:rFonts w:ascii="Times New Roman" w:hAnsi="Times New Roman" w:cs="Times New Roman"/>
          <w:color w:val="000000" w:themeColor="text1"/>
        </w:rPr>
        <w:t>Jesuit</w:t>
      </w:r>
      <w:proofErr w:type="gramEnd"/>
      <w:r w:rsidRPr="00094721">
        <w:rPr>
          <w:rFonts w:ascii="Times New Roman" w:hAnsi="Times New Roman" w:cs="Times New Roman"/>
          <w:color w:val="000000" w:themeColor="text1"/>
        </w:rPr>
        <w:t xml:space="preserve"> and scholar, </w:t>
      </w:r>
      <w:r w:rsidR="008F177E" w:rsidRPr="00094721">
        <w:rPr>
          <w:rFonts w:ascii="Times New Roman" w:hAnsi="Times New Roman" w:cs="Times New Roman"/>
          <w:color w:val="000000" w:themeColor="text1"/>
        </w:rPr>
        <w:t>offer</w:t>
      </w:r>
      <w:r w:rsidR="00FA2B18" w:rsidRPr="00094721">
        <w:rPr>
          <w:rFonts w:ascii="Times New Roman" w:hAnsi="Times New Roman" w:cs="Times New Roman"/>
          <w:color w:val="000000" w:themeColor="text1"/>
        </w:rPr>
        <w:t>ed</w:t>
      </w:r>
      <w:r w:rsidR="008F177E" w:rsidRPr="00094721">
        <w:rPr>
          <w:rFonts w:ascii="Times New Roman" w:hAnsi="Times New Roman" w:cs="Times New Roman"/>
          <w:color w:val="000000" w:themeColor="text1"/>
        </w:rPr>
        <w:t xml:space="preserve"> some ways to move forward by expanding the categories of practice</w:t>
      </w:r>
      <w:r w:rsidRPr="00094721">
        <w:rPr>
          <w:rFonts w:ascii="Times New Roman" w:hAnsi="Times New Roman" w:cs="Times New Roman"/>
          <w:color w:val="000000" w:themeColor="text1"/>
        </w:rPr>
        <w:t>.</w:t>
      </w:r>
      <w:r w:rsidR="0031529B" w:rsidRPr="00094721">
        <w:rPr>
          <w:rFonts w:ascii="Times New Roman" w:hAnsi="Times New Roman" w:cs="Times New Roman"/>
          <w:color w:val="000000" w:themeColor="text1"/>
        </w:rPr>
        <w:t xml:space="preserve"> </w:t>
      </w:r>
      <w:r w:rsidR="00013858" w:rsidRPr="00094721">
        <w:rPr>
          <w:rFonts w:ascii="Times New Roman" w:hAnsi="Times New Roman" w:cs="Times New Roman"/>
          <w:color w:val="000000" w:themeColor="text1"/>
        </w:rPr>
        <w:t>He, like Bourdieu, was an interdisciplinary scholar, studying in fields from cultural theory, to history, to psychoanalysis, to theology.</w:t>
      </w:r>
      <w:r w:rsidR="00013858" w:rsidRPr="00094721">
        <w:rPr>
          <w:rStyle w:val="FootnoteReference"/>
          <w:rFonts w:ascii="Times New Roman" w:hAnsi="Times New Roman" w:cs="Times New Roman"/>
          <w:color w:val="000000" w:themeColor="text1"/>
        </w:rPr>
        <w:footnoteReference w:id="21"/>
      </w:r>
      <w:r w:rsidR="00013858" w:rsidRPr="00094721">
        <w:rPr>
          <w:rFonts w:ascii="Times New Roman" w:hAnsi="Times New Roman" w:cs="Times New Roman"/>
          <w:color w:val="000000" w:themeColor="text1"/>
        </w:rPr>
        <w:t xml:space="preserve"> </w:t>
      </w:r>
      <w:r w:rsidR="008F177E" w:rsidRPr="00094721">
        <w:rPr>
          <w:rFonts w:ascii="Times New Roman" w:hAnsi="Times New Roman" w:cs="Times New Roman"/>
          <w:color w:val="000000" w:themeColor="text1"/>
        </w:rPr>
        <w:t>Certeau’s conception of space</w:t>
      </w:r>
      <w:r w:rsidR="00FA2B18" w:rsidRPr="00094721">
        <w:rPr>
          <w:rFonts w:ascii="Times New Roman" w:hAnsi="Times New Roman" w:cs="Times New Roman"/>
          <w:color w:val="000000" w:themeColor="text1"/>
        </w:rPr>
        <w:t>,</w:t>
      </w:r>
      <w:r w:rsidR="008F177E" w:rsidRPr="00094721">
        <w:rPr>
          <w:rFonts w:ascii="Times New Roman" w:hAnsi="Times New Roman" w:cs="Times New Roman"/>
          <w:color w:val="000000" w:themeColor="text1"/>
        </w:rPr>
        <w:t xml:space="preserve"> and the importance of it within</w:t>
      </w:r>
      <w:r w:rsidR="00FA2B18" w:rsidRPr="00094721">
        <w:rPr>
          <w:rFonts w:ascii="Times New Roman" w:hAnsi="Times New Roman" w:cs="Times New Roman"/>
          <w:color w:val="000000" w:themeColor="text1"/>
        </w:rPr>
        <w:t xml:space="preserve"> histor</w:t>
      </w:r>
      <w:r w:rsidR="007D19B8">
        <w:rPr>
          <w:rFonts w:ascii="Times New Roman" w:hAnsi="Times New Roman" w:cs="Times New Roman"/>
          <w:color w:val="000000" w:themeColor="text1"/>
        </w:rPr>
        <w:t>ical</w:t>
      </w:r>
      <w:r w:rsidR="00FA2B18" w:rsidRPr="00094721">
        <w:rPr>
          <w:rFonts w:ascii="Times New Roman" w:hAnsi="Times New Roman" w:cs="Times New Roman"/>
          <w:color w:val="000000" w:themeColor="text1"/>
        </w:rPr>
        <w:t xml:space="preserve"> and cultural theory, tied his wide-ranging </w:t>
      </w:r>
      <w:r w:rsidR="00FA2B18" w:rsidRPr="00094721">
        <w:rPr>
          <w:rFonts w:ascii="Times New Roman" w:hAnsi="Times New Roman" w:cs="Times New Roman"/>
          <w:color w:val="000000" w:themeColor="text1"/>
        </w:rPr>
        <w:lastRenderedPageBreak/>
        <w:t xml:space="preserve">scholarship together. </w:t>
      </w:r>
      <w:r w:rsidR="00013858" w:rsidRPr="00094721">
        <w:rPr>
          <w:rFonts w:ascii="Times New Roman" w:hAnsi="Times New Roman" w:cs="Times New Roman"/>
          <w:color w:val="000000" w:themeColor="text1"/>
        </w:rPr>
        <w:t>Within the United States, he was first and foremost understood as</w:t>
      </w:r>
      <w:r w:rsidR="005A5E33">
        <w:rPr>
          <w:rFonts w:ascii="Times New Roman" w:hAnsi="Times New Roman" w:cs="Times New Roman"/>
          <w:color w:val="000000" w:themeColor="text1"/>
        </w:rPr>
        <w:t xml:space="preserve"> a</w:t>
      </w:r>
      <w:r w:rsidR="00013858" w:rsidRPr="00094721">
        <w:rPr>
          <w:rFonts w:ascii="Times New Roman" w:hAnsi="Times New Roman" w:cs="Times New Roman"/>
          <w:color w:val="000000" w:themeColor="text1"/>
        </w:rPr>
        <w:t xml:space="preserve"> cultural theorist, h</w:t>
      </w:r>
      <w:r w:rsidR="004F2595" w:rsidRPr="00094721">
        <w:rPr>
          <w:rFonts w:ascii="Times New Roman" w:hAnsi="Times New Roman" w:cs="Times New Roman"/>
          <w:color w:val="000000" w:themeColor="text1"/>
        </w:rPr>
        <w:t xml:space="preserve">is most </w:t>
      </w:r>
      <w:r w:rsidR="00FA2B18" w:rsidRPr="00094721">
        <w:rPr>
          <w:rFonts w:ascii="Times New Roman" w:hAnsi="Times New Roman" w:cs="Times New Roman"/>
          <w:color w:val="000000" w:themeColor="text1"/>
        </w:rPr>
        <w:t>definitive</w:t>
      </w:r>
      <w:r w:rsidR="004F2595" w:rsidRPr="00094721">
        <w:rPr>
          <w:rFonts w:ascii="Times New Roman" w:hAnsi="Times New Roman" w:cs="Times New Roman"/>
          <w:color w:val="000000" w:themeColor="text1"/>
        </w:rPr>
        <w:t xml:space="preserve"> book</w:t>
      </w:r>
      <w:r w:rsidR="00FA2B18" w:rsidRPr="00094721">
        <w:rPr>
          <w:rFonts w:ascii="Times New Roman" w:hAnsi="Times New Roman" w:cs="Times New Roman"/>
          <w:color w:val="000000" w:themeColor="text1"/>
        </w:rPr>
        <w:t xml:space="preserve"> being</w:t>
      </w:r>
      <w:r w:rsidR="004F2595" w:rsidRPr="00094721">
        <w:rPr>
          <w:rFonts w:ascii="Times New Roman" w:hAnsi="Times New Roman" w:cs="Times New Roman"/>
          <w:color w:val="000000" w:themeColor="text1"/>
        </w:rPr>
        <w:t xml:space="preserve"> </w:t>
      </w:r>
      <w:r w:rsidR="004F2595" w:rsidRPr="00094721">
        <w:rPr>
          <w:rFonts w:ascii="Times New Roman" w:hAnsi="Times New Roman" w:cs="Times New Roman"/>
          <w:i/>
          <w:iCs/>
          <w:color w:val="000000" w:themeColor="text1"/>
        </w:rPr>
        <w:t>The Practice of Everyday Life</w:t>
      </w:r>
      <w:r w:rsidR="00FA2B18" w:rsidRPr="00094721">
        <w:rPr>
          <w:rFonts w:ascii="Times New Roman" w:hAnsi="Times New Roman" w:cs="Times New Roman"/>
          <w:i/>
          <w:iCs/>
          <w:color w:val="000000" w:themeColor="text1"/>
        </w:rPr>
        <w:t>,</w:t>
      </w:r>
      <w:r w:rsidR="004F2595" w:rsidRPr="00094721">
        <w:rPr>
          <w:rFonts w:ascii="Times New Roman" w:hAnsi="Times New Roman" w:cs="Times New Roman"/>
          <w:color w:val="000000" w:themeColor="text1"/>
        </w:rPr>
        <w:t xml:space="preserve"> where he outline</w:t>
      </w:r>
      <w:r w:rsidR="00FA2B18" w:rsidRPr="00094721">
        <w:rPr>
          <w:rFonts w:ascii="Times New Roman" w:hAnsi="Times New Roman" w:cs="Times New Roman"/>
          <w:color w:val="000000" w:themeColor="text1"/>
        </w:rPr>
        <w:t>d</w:t>
      </w:r>
      <w:r w:rsidR="004F2595" w:rsidRPr="00094721">
        <w:rPr>
          <w:rFonts w:ascii="Times New Roman" w:hAnsi="Times New Roman" w:cs="Times New Roman"/>
          <w:color w:val="000000" w:themeColor="text1"/>
        </w:rPr>
        <w:t xml:space="preserve"> his understanding of the structure of society, the concept-city</w:t>
      </w:r>
      <w:r w:rsidR="00FA2B18" w:rsidRPr="00094721">
        <w:rPr>
          <w:rFonts w:ascii="Times New Roman" w:hAnsi="Times New Roman" w:cs="Times New Roman"/>
          <w:color w:val="000000" w:themeColor="text1"/>
        </w:rPr>
        <w:t>,</w:t>
      </w:r>
      <w:r w:rsidR="00013858" w:rsidRPr="00094721">
        <w:rPr>
          <w:rFonts w:ascii="Times New Roman" w:hAnsi="Times New Roman" w:cs="Times New Roman"/>
          <w:color w:val="000000" w:themeColor="text1"/>
        </w:rPr>
        <w:t xml:space="preserve"> and how “the fragmentation of the social fabric today lends a </w:t>
      </w:r>
      <w:r w:rsidR="00013858" w:rsidRPr="00094721">
        <w:rPr>
          <w:rFonts w:ascii="Times New Roman" w:hAnsi="Times New Roman" w:cs="Times New Roman"/>
          <w:i/>
          <w:iCs/>
          <w:color w:val="000000" w:themeColor="text1"/>
        </w:rPr>
        <w:t xml:space="preserve">political </w:t>
      </w:r>
      <w:r w:rsidR="00013858" w:rsidRPr="00094721">
        <w:rPr>
          <w:rFonts w:ascii="Times New Roman" w:hAnsi="Times New Roman" w:cs="Times New Roman"/>
          <w:color w:val="000000" w:themeColor="text1"/>
        </w:rPr>
        <w:t>dimension to the problem of the subject.”</w:t>
      </w:r>
      <w:r w:rsidR="00013858" w:rsidRPr="00094721">
        <w:rPr>
          <w:rStyle w:val="FootnoteReference"/>
          <w:rFonts w:ascii="Times New Roman" w:hAnsi="Times New Roman" w:cs="Times New Roman"/>
          <w:color w:val="000000" w:themeColor="text1"/>
        </w:rPr>
        <w:footnoteReference w:id="22"/>
      </w:r>
      <w:r w:rsidR="00013858" w:rsidRPr="00094721">
        <w:rPr>
          <w:rFonts w:ascii="Times New Roman" w:hAnsi="Times New Roman" w:cs="Times New Roman"/>
          <w:color w:val="000000" w:themeColor="text1"/>
        </w:rPr>
        <w:t xml:space="preserve"> Like Bourdieu, Certeau f</w:t>
      </w:r>
      <w:r w:rsidR="00FA2B18" w:rsidRPr="00094721">
        <w:rPr>
          <w:rFonts w:ascii="Times New Roman" w:hAnsi="Times New Roman" w:cs="Times New Roman"/>
          <w:color w:val="000000" w:themeColor="text1"/>
        </w:rPr>
        <w:t>ound</w:t>
      </w:r>
      <w:r w:rsidR="00013858" w:rsidRPr="00094721">
        <w:rPr>
          <w:rFonts w:ascii="Times New Roman" w:hAnsi="Times New Roman" w:cs="Times New Roman"/>
          <w:color w:val="000000" w:themeColor="text1"/>
        </w:rPr>
        <w:t xml:space="preserve"> subject</w:t>
      </w:r>
      <w:r w:rsidR="00FA2B18" w:rsidRPr="00094721">
        <w:rPr>
          <w:rFonts w:ascii="Times New Roman" w:hAnsi="Times New Roman" w:cs="Times New Roman"/>
          <w:color w:val="000000" w:themeColor="text1"/>
        </w:rPr>
        <w:t>hood</w:t>
      </w:r>
      <w:r w:rsidR="00013858" w:rsidRPr="00094721">
        <w:rPr>
          <w:rFonts w:ascii="Times New Roman" w:hAnsi="Times New Roman" w:cs="Times New Roman"/>
          <w:color w:val="000000" w:themeColor="text1"/>
        </w:rPr>
        <w:t xml:space="preserve"> to be constituted by the structure, the space that </w:t>
      </w:r>
      <w:r w:rsidR="00FA2B18" w:rsidRPr="00094721">
        <w:rPr>
          <w:rFonts w:ascii="Times New Roman" w:hAnsi="Times New Roman" w:cs="Times New Roman"/>
          <w:color w:val="000000" w:themeColor="text1"/>
        </w:rPr>
        <w:t>individuals</w:t>
      </w:r>
      <w:r w:rsidR="00013858" w:rsidRPr="00094721">
        <w:rPr>
          <w:rFonts w:ascii="Times New Roman" w:hAnsi="Times New Roman" w:cs="Times New Roman"/>
          <w:color w:val="000000" w:themeColor="text1"/>
        </w:rPr>
        <w:t xml:space="preserve"> exist within. Also, like Bourdieu he f</w:t>
      </w:r>
      <w:r w:rsidR="00FA2B18" w:rsidRPr="00094721">
        <w:rPr>
          <w:rFonts w:ascii="Times New Roman" w:hAnsi="Times New Roman" w:cs="Times New Roman"/>
          <w:color w:val="000000" w:themeColor="text1"/>
        </w:rPr>
        <w:t>ound</w:t>
      </w:r>
      <w:r w:rsidR="00013858" w:rsidRPr="00094721">
        <w:rPr>
          <w:rFonts w:ascii="Times New Roman" w:hAnsi="Times New Roman" w:cs="Times New Roman"/>
          <w:color w:val="000000" w:themeColor="text1"/>
        </w:rPr>
        <w:t xml:space="preserve"> that the structure </w:t>
      </w:r>
      <w:r w:rsidR="00FA2B18" w:rsidRPr="00094721">
        <w:rPr>
          <w:rFonts w:ascii="Times New Roman" w:hAnsi="Times New Roman" w:cs="Times New Roman"/>
          <w:color w:val="000000" w:themeColor="text1"/>
        </w:rPr>
        <w:t>individual</w:t>
      </w:r>
      <w:r w:rsidR="00013858" w:rsidRPr="00094721">
        <w:rPr>
          <w:rFonts w:ascii="Times New Roman" w:hAnsi="Times New Roman" w:cs="Times New Roman"/>
          <w:color w:val="000000" w:themeColor="text1"/>
        </w:rPr>
        <w:t>s live in are made up of the intersection of</w:t>
      </w:r>
      <w:r w:rsidR="00FA2B18" w:rsidRPr="00094721">
        <w:rPr>
          <w:rFonts w:ascii="Times New Roman" w:hAnsi="Times New Roman" w:cs="Times New Roman"/>
          <w:color w:val="000000" w:themeColor="text1"/>
        </w:rPr>
        <w:t xml:space="preserve"> </w:t>
      </w:r>
      <w:r w:rsidR="00013858" w:rsidRPr="00094721">
        <w:rPr>
          <w:rFonts w:ascii="Times New Roman" w:hAnsi="Times New Roman" w:cs="Times New Roman"/>
          <w:color w:val="000000" w:themeColor="text1"/>
        </w:rPr>
        <w:t xml:space="preserve">different modes of </w:t>
      </w:r>
      <w:r w:rsidR="00FA2B18" w:rsidRPr="00094721">
        <w:rPr>
          <w:rFonts w:ascii="Times New Roman" w:hAnsi="Times New Roman" w:cs="Times New Roman"/>
          <w:color w:val="000000" w:themeColor="text1"/>
        </w:rPr>
        <w:t>existence</w:t>
      </w:r>
      <w:r w:rsidR="00013858" w:rsidRPr="00094721">
        <w:rPr>
          <w:rFonts w:ascii="Times New Roman" w:hAnsi="Times New Roman" w:cs="Times New Roman"/>
          <w:color w:val="000000" w:themeColor="text1"/>
        </w:rPr>
        <w:t>. The</w:t>
      </w:r>
      <w:r w:rsidR="00FA2B18" w:rsidRPr="00094721">
        <w:rPr>
          <w:rFonts w:ascii="Times New Roman" w:hAnsi="Times New Roman" w:cs="Times New Roman"/>
          <w:color w:val="000000" w:themeColor="text1"/>
        </w:rPr>
        <w:t>se two</w:t>
      </w:r>
      <w:r w:rsidR="00013858" w:rsidRPr="00094721">
        <w:rPr>
          <w:rFonts w:ascii="Times New Roman" w:hAnsi="Times New Roman" w:cs="Times New Roman"/>
          <w:color w:val="000000" w:themeColor="text1"/>
        </w:rPr>
        <w:t xml:space="preserve"> scholars start to diverge in their specific understanding of the constitution of structure</w:t>
      </w:r>
      <w:r w:rsidR="00FA2B18" w:rsidRPr="00094721">
        <w:rPr>
          <w:rFonts w:ascii="Times New Roman" w:hAnsi="Times New Roman" w:cs="Times New Roman"/>
          <w:color w:val="000000" w:themeColor="text1"/>
        </w:rPr>
        <w:t>s and practices</w:t>
      </w:r>
      <w:r w:rsidR="00013858" w:rsidRPr="00094721">
        <w:rPr>
          <w:rFonts w:ascii="Times New Roman" w:hAnsi="Times New Roman" w:cs="Times New Roman"/>
          <w:color w:val="000000" w:themeColor="text1"/>
        </w:rPr>
        <w:t xml:space="preserve">. While they both understand </w:t>
      </w:r>
      <w:r w:rsidR="00FA2B18" w:rsidRPr="00094721">
        <w:rPr>
          <w:rFonts w:ascii="Times New Roman" w:hAnsi="Times New Roman" w:cs="Times New Roman"/>
          <w:color w:val="000000" w:themeColor="text1"/>
        </w:rPr>
        <w:t>structures</w:t>
      </w:r>
      <w:r w:rsidR="00013858" w:rsidRPr="00094721">
        <w:rPr>
          <w:rFonts w:ascii="Times New Roman" w:hAnsi="Times New Roman" w:cs="Times New Roman"/>
          <w:color w:val="000000" w:themeColor="text1"/>
        </w:rPr>
        <w:t xml:space="preserve"> to be constituted by the practices of each individual</w:t>
      </w:r>
      <w:r w:rsidR="00FA2B18" w:rsidRPr="00094721">
        <w:rPr>
          <w:rFonts w:ascii="Times New Roman" w:hAnsi="Times New Roman" w:cs="Times New Roman"/>
          <w:color w:val="000000" w:themeColor="text1"/>
        </w:rPr>
        <w:t xml:space="preserve"> </w:t>
      </w:r>
      <w:r w:rsidR="00013858" w:rsidRPr="00094721">
        <w:rPr>
          <w:rFonts w:ascii="Times New Roman" w:hAnsi="Times New Roman" w:cs="Times New Roman"/>
          <w:color w:val="000000" w:themeColor="text1"/>
        </w:rPr>
        <w:t>Bourdieu ha</w:t>
      </w:r>
      <w:r w:rsidR="00FA2B18" w:rsidRPr="00094721">
        <w:rPr>
          <w:rFonts w:ascii="Times New Roman" w:hAnsi="Times New Roman" w:cs="Times New Roman"/>
          <w:color w:val="000000" w:themeColor="text1"/>
        </w:rPr>
        <w:t>d</w:t>
      </w:r>
      <w:r w:rsidR="00013858" w:rsidRPr="00094721">
        <w:rPr>
          <w:rFonts w:ascii="Times New Roman" w:hAnsi="Times New Roman" w:cs="Times New Roman"/>
          <w:color w:val="000000" w:themeColor="text1"/>
        </w:rPr>
        <w:t xml:space="preserve"> given a general understanding of practice </w:t>
      </w:r>
      <w:r w:rsidR="00FA2B18" w:rsidRPr="00094721">
        <w:rPr>
          <w:rFonts w:ascii="Times New Roman" w:hAnsi="Times New Roman" w:cs="Times New Roman"/>
          <w:color w:val="000000" w:themeColor="text1"/>
        </w:rPr>
        <w:t>while</w:t>
      </w:r>
      <w:r w:rsidR="00013858" w:rsidRPr="00094721">
        <w:rPr>
          <w:rFonts w:ascii="Times New Roman" w:hAnsi="Times New Roman" w:cs="Times New Roman"/>
          <w:color w:val="000000" w:themeColor="text1"/>
        </w:rPr>
        <w:t xml:space="preserve"> Certeau argue</w:t>
      </w:r>
      <w:r w:rsidR="00FA2B18" w:rsidRPr="00094721">
        <w:rPr>
          <w:rFonts w:ascii="Times New Roman" w:hAnsi="Times New Roman" w:cs="Times New Roman"/>
          <w:color w:val="000000" w:themeColor="text1"/>
        </w:rPr>
        <w:t>d</w:t>
      </w:r>
      <w:r w:rsidR="00013858" w:rsidRPr="00094721">
        <w:rPr>
          <w:rFonts w:ascii="Times New Roman" w:hAnsi="Times New Roman" w:cs="Times New Roman"/>
          <w:color w:val="000000" w:themeColor="text1"/>
        </w:rPr>
        <w:t xml:space="preserve"> there are two distinct forms of practice</w:t>
      </w:r>
      <w:r w:rsidR="00FA2B18" w:rsidRPr="00094721">
        <w:rPr>
          <w:rFonts w:ascii="Times New Roman" w:hAnsi="Times New Roman" w:cs="Times New Roman"/>
          <w:color w:val="000000" w:themeColor="text1"/>
        </w:rPr>
        <w:t>, the tactical and strategic</w:t>
      </w:r>
      <w:r w:rsidR="00013858" w:rsidRPr="00094721">
        <w:rPr>
          <w:rFonts w:ascii="Times New Roman" w:hAnsi="Times New Roman" w:cs="Times New Roman"/>
          <w:color w:val="000000" w:themeColor="text1"/>
        </w:rPr>
        <w:t>.</w:t>
      </w:r>
    </w:p>
    <w:p w14:paraId="79A4ADCF" w14:textId="61A1B437" w:rsidR="0031529B" w:rsidRPr="00094721" w:rsidRDefault="0031529B"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In the opening pages of “Walking the City</w:t>
      </w:r>
      <w:r w:rsidRPr="00094721">
        <w:rPr>
          <w:rFonts w:ascii="Times New Roman" w:hAnsi="Times New Roman" w:cs="Times New Roman"/>
          <w:i/>
          <w:iCs/>
          <w:color w:val="000000" w:themeColor="text1"/>
        </w:rPr>
        <w:t xml:space="preserve">” </w:t>
      </w:r>
      <w:r w:rsidR="00FA2B18" w:rsidRPr="00094721">
        <w:rPr>
          <w:rFonts w:ascii="Times New Roman" w:hAnsi="Times New Roman" w:cs="Times New Roman"/>
          <w:color w:val="000000" w:themeColor="text1"/>
        </w:rPr>
        <w:t>Certeau</w:t>
      </w:r>
      <w:r w:rsidRPr="00094721">
        <w:rPr>
          <w:rFonts w:ascii="Times New Roman" w:hAnsi="Times New Roman" w:cs="Times New Roman"/>
          <w:color w:val="000000" w:themeColor="text1"/>
        </w:rPr>
        <w:t xml:space="preserve"> navigate</w:t>
      </w:r>
      <w:r w:rsidR="00FA2B18" w:rsidRPr="00094721">
        <w:rPr>
          <w:rFonts w:ascii="Times New Roman" w:hAnsi="Times New Roman" w:cs="Times New Roman"/>
          <w:color w:val="000000" w:themeColor="text1"/>
        </w:rPr>
        <w:t>s</w:t>
      </w:r>
      <w:r w:rsidRPr="00094721">
        <w:rPr>
          <w:rFonts w:ascii="Times New Roman" w:hAnsi="Times New Roman" w:cs="Times New Roman"/>
          <w:color w:val="000000" w:themeColor="text1"/>
        </w:rPr>
        <w:t xml:space="preserve"> the reader through New York City from the perspective of the World Trade Center. He takes the reader across the top of the buildings, bridges, and structure</w:t>
      </w:r>
      <w:r w:rsidR="00FA2B18" w:rsidRPr="00094721">
        <w:rPr>
          <w:rFonts w:ascii="Times New Roman" w:hAnsi="Times New Roman" w:cs="Times New Roman"/>
          <w:color w:val="000000" w:themeColor="text1"/>
        </w:rPr>
        <w:t>s</w:t>
      </w:r>
      <w:r w:rsidRPr="00094721">
        <w:rPr>
          <w:rFonts w:ascii="Times New Roman" w:hAnsi="Times New Roman" w:cs="Times New Roman"/>
          <w:color w:val="000000" w:themeColor="text1"/>
        </w:rPr>
        <w:t xml:space="preserve"> to the horizon where the Atlantic encloses the view. While Certeau opens with this broad, almost panoptic, view of the city, he hints that </w:t>
      </w:r>
      <w:r w:rsidR="00013858" w:rsidRPr="00094721">
        <w:rPr>
          <w:rFonts w:ascii="Times New Roman" w:hAnsi="Times New Roman" w:cs="Times New Roman"/>
          <w:color w:val="000000" w:themeColor="text1"/>
        </w:rPr>
        <w:t xml:space="preserve">smaller, every day, </w:t>
      </w:r>
      <w:r w:rsidRPr="00094721">
        <w:rPr>
          <w:rFonts w:ascii="Times New Roman" w:hAnsi="Times New Roman" w:cs="Times New Roman"/>
          <w:color w:val="000000" w:themeColor="text1"/>
        </w:rPr>
        <w:t xml:space="preserve">combative </w:t>
      </w:r>
      <w:r w:rsidR="00194190" w:rsidRPr="00094721">
        <w:rPr>
          <w:rFonts w:ascii="Times New Roman" w:hAnsi="Times New Roman" w:cs="Times New Roman"/>
          <w:color w:val="000000" w:themeColor="text1"/>
        </w:rPr>
        <w:t>practices</w:t>
      </w:r>
      <w:r w:rsidRPr="00094721">
        <w:rPr>
          <w:rFonts w:ascii="Times New Roman" w:hAnsi="Times New Roman" w:cs="Times New Roman"/>
          <w:color w:val="000000" w:themeColor="text1"/>
        </w:rPr>
        <w:t xml:space="preserve"> make</w:t>
      </w:r>
      <w:r w:rsidR="00194190"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up the cohesive concept of “New York City.</w:t>
      </w:r>
      <w:r w:rsidRPr="00094721">
        <w:rPr>
          <w:rStyle w:val="FootnoteReference"/>
          <w:rFonts w:ascii="Times New Roman" w:hAnsi="Times New Roman" w:cs="Times New Roman"/>
          <w:color w:val="000000" w:themeColor="text1"/>
        </w:rPr>
        <w:footnoteReference w:id="23"/>
      </w:r>
      <w:r w:rsidRPr="00094721">
        <w:rPr>
          <w:rFonts w:ascii="Times New Roman" w:hAnsi="Times New Roman" w:cs="Times New Roman"/>
          <w:color w:val="000000" w:themeColor="text1"/>
        </w:rPr>
        <w:t>”</w:t>
      </w:r>
      <w:r w:rsidR="00013858" w:rsidRPr="00094721">
        <w:rPr>
          <w:rFonts w:ascii="Times New Roman" w:hAnsi="Times New Roman" w:cs="Times New Roman"/>
          <w:color w:val="000000" w:themeColor="text1"/>
        </w:rPr>
        <w:t xml:space="preserve"> He mocks the larger view of the city, viewing this objective and removed viewpoint, as being of Icarus’s view before </w:t>
      </w:r>
      <w:r w:rsidR="00194190" w:rsidRPr="00094721">
        <w:rPr>
          <w:rFonts w:ascii="Times New Roman" w:hAnsi="Times New Roman" w:cs="Times New Roman"/>
          <w:color w:val="000000" w:themeColor="text1"/>
        </w:rPr>
        <w:t>his wings melt and he falls into the sea</w:t>
      </w:r>
      <w:r w:rsidR="00013858" w:rsidRPr="00094721">
        <w:rPr>
          <w:rFonts w:ascii="Times New Roman" w:hAnsi="Times New Roman" w:cs="Times New Roman"/>
          <w:color w:val="000000" w:themeColor="text1"/>
        </w:rPr>
        <w:t>.</w:t>
      </w:r>
      <w:r w:rsidR="00194190"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Th</w:t>
      </w:r>
      <w:r w:rsidR="00013858" w:rsidRPr="00094721">
        <w:rPr>
          <w:rFonts w:ascii="Times New Roman" w:hAnsi="Times New Roman" w:cs="Times New Roman"/>
          <w:color w:val="000000" w:themeColor="text1"/>
        </w:rPr>
        <w:t>e</w:t>
      </w:r>
      <w:r w:rsidRPr="00094721">
        <w:rPr>
          <w:rFonts w:ascii="Times New Roman" w:hAnsi="Times New Roman" w:cs="Times New Roman"/>
          <w:color w:val="000000" w:themeColor="text1"/>
        </w:rPr>
        <w:t xml:space="preserve"> </w:t>
      </w:r>
      <w:r w:rsidR="00194190" w:rsidRPr="00094721">
        <w:rPr>
          <w:rFonts w:ascii="Times New Roman" w:hAnsi="Times New Roman" w:cs="Times New Roman"/>
          <w:color w:val="000000" w:themeColor="text1"/>
        </w:rPr>
        <w:t>everyday, that Icarus and others attempt to step out of us,</w:t>
      </w:r>
      <w:r w:rsidRPr="00094721">
        <w:rPr>
          <w:rFonts w:ascii="Times New Roman" w:hAnsi="Times New Roman" w:cs="Times New Roman"/>
          <w:color w:val="000000" w:themeColor="text1"/>
        </w:rPr>
        <w:t xml:space="preserve"> is made up of</w:t>
      </w:r>
      <w:r w:rsidR="00130E88">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tactical and strategic practices fight</w:t>
      </w:r>
      <w:r w:rsidR="00194190" w:rsidRPr="00094721">
        <w:rPr>
          <w:rFonts w:ascii="Times New Roman" w:hAnsi="Times New Roman" w:cs="Times New Roman"/>
          <w:color w:val="000000" w:themeColor="text1"/>
        </w:rPr>
        <w:t>ing</w:t>
      </w:r>
      <w:r w:rsidRPr="00094721">
        <w:rPr>
          <w:rFonts w:ascii="Times New Roman" w:hAnsi="Times New Roman" w:cs="Times New Roman"/>
          <w:color w:val="000000" w:themeColor="text1"/>
        </w:rPr>
        <w:t xml:space="preserve"> over </w:t>
      </w:r>
      <w:r w:rsidR="00013858" w:rsidRPr="00094721">
        <w:rPr>
          <w:rFonts w:ascii="Times New Roman" w:hAnsi="Times New Roman" w:cs="Times New Roman"/>
          <w:color w:val="000000" w:themeColor="text1"/>
        </w:rPr>
        <w:t xml:space="preserve">which </w:t>
      </w:r>
      <w:r w:rsidRPr="00094721">
        <w:rPr>
          <w:rFonts w:ascii="Times New Roman" w:hAnsi="Times New Roman" w:cs="Times New Roman"/>
          <w:color w:val="000000" w:themeColor="text1"/>
        </w:rPr>
        <w:t xml:space="preserve">understandings of space are to define the place of New York City. For Certeau the use of </w:t>
      </w:r>
      <w:r w:rsidR="00130E88">
        <w:rPr>
          <w:rFonts w:ascii="Times New Roman" w:hAnsi="Times New Roman" w:cs="Times New Roman"/>
          <w:color w:val="000000" w:themeColor="text1"/>
        </w:rPr>
        <w:t>“</w:t>
      </w:r>
      <w:r w:rsidRPr="00094721">
        <w:rPr>
          <w:rFonts w:ascii="Times New Roman" w:hAnsi="Times New Roman" w:cs="Times New Roman"/>
          <w:color w:val="000000" w:themeColor="text1"/>
        </w:rPr>
        <w:t>the city</w:t>
      </w:r>
      <w:r w:rsidR="00130E88">
        <w:rPr>
          <w:rFonts w:ascii="Times New Roman" w:hAnsi="Times New Roman" w:cs="Times New Roman"/>
          <w:color w:val="000000" w:themeColor="text1"/>
        </w:rPr>
        <w:t>”</w:t>
      </w:r>
      <w:r w:rsidRPr="00094721">
        <w:rPr>
          <w:rFonts w:ascii="Times New Roman" w:hAnsi="Times New Roman" w:cs="Times New Roman"/>
          <w:color w:val="000000" w:themeColor="text1"/>
        </w:rPr>
        <w:t xml:space="preserve"> stands i</w:t>
      </w:r>
      <w:r w:rsidR="00194190" w:rsidRPr="00094721">
        <w:rPr>
          <w:rFonts w:ascii="Times New Roman" w:hAnsi="Times New Roman" w:cs="Times New Roman"/>
          <w:color w:val="000000" w:themeColor="text1"/>
        </w:rPr>
        <w:t>n</w:t>
      </w:r>
      <w:r w:rsidRPr="00094721">
        <w:rPr>
          <w:rFonts w:ascii="Times New Roman" w:hAnsi="Times New Roman" w:cs="Times New Roman"/>
          <w:color w:val="000000" w:themeColor="text1"/>
        </w:rPr>
        <w:t xml:space="preserve"> for other “proper” places, such as a </w:t>
      </w:r>
      <w:r w:rsidR="00013858" w:rsidRPr="00094721">
        <w:rPr>
          <w:rFonts w:ascii="Times New Roman" w:hAnsi="Times New Roman" w:cs="Times New Roman"/>
          <w:color w:val="000000" w:themeColor="text1"/>
        </w:rPr>
        <w:t>city (Denver, Seo</w:t>
      </w:r>
      <w:r w:rsidR="00194190" w:rsidRPr="00094721">
        <w:rPr>
          <w:rFonts w:ascii="Times New Roman" w:hAnsi="Times New Roman" w:cs="Times New Roman"/>
          <w:color w:val="000000" w:themeColor="text1"/>
        </w:rPr>
        <w:t>u</w:t>
      </w:r>
      <w:r w:rsidR="00013858" w:rsidRPr="00094721">
        <w:rPr>
          <w:rFonts w:ascii="Times New Roman" w:hAnsi="Times New Roman" w:cs="Times New Roman"/>
          <w:color w:val="000000" w:themeColor="text1"/>
        </w:rPr>
        <w:t>l, or Abuja)</w:t>
      </w:r>
      <w:r w:rsidRPr="00094721">
        <w:rPr>
          <w:rFonts w:ascii="Times New Roman" w:hAnsi="Times New Roman" w:cs="Times New Roman"/>
          <w:color w:val="000000" w:themeColor="text1"/>
        </w:rPr>
        <w:t>,</w:t>
      </w:r>
      <w:r w:rsidR="00013858" w:rsidRPr="00094721">
        <w:rPr>
          <w:rFonts w:ascii="Times New Roman" w:hAnsi="Times New Roman" w:cs="Times New Roman"/>
          <w:color w:val="000000" w:themeColor="text1"/>
        </w:rPr>
        <w:t xml:space="preserve"> a nation (The USA, Korea, or Nigeria)</w:t>
      </w:r>
      <w:r w:rsidR="00130E88">
        <w:rPr>
          <w:rFonts w:ascii="Times New Roman" w:hAnsi="Times New Roman" w:cs="Times New Roman"/>
          <w:color w:val="000000" w:themeColor="text1"/>
        </w:rPr>
        <w:t>,</w:t>
      </w:r>
      <w:r w:rsidRPr="00094721">
        <w:rPr>
          <w:rFonts w:ascii="Times New Roman" w:hAnsi="Times New Roman" w:cs="Times New Roman"/>
          <w:color w:val="000000" w:themeColor="text1"/>
        </w:rPr>
        <w:t xml:space="preserve"> </w:t>
      </w:r>
      <w:r w:rsidR="00130E88">
        <w:rPr>
          <w:rFonts w:ascii="Times New Roman" w:hAnsi="Times New Roman" w:cs="Times New Roman"/>
          <w:color w:val="000000" w:themeColor="text1"/>
        </w:rPr>
        <w:t xml:space="preserve">or </w:t>
      </w:r>
      <w:r w:rsidRPr="00094721">
        <w:rPr>
          <w:rFonts w:ascii="Times New Roman" w:hAnsi="Times New Roman" w:cs="Times New Roman"/>
          <w:color w:val="000000" w:themeColor="text1"/>
        </w:rPr>
        <w:t>a continent</w:t>
      </w:r>
      <w:r w:rsidR="00013858" w:rsidRPr="00094721">
        <w:rPr>
          <w:rFonts w:ascii="Times New Roman" w:hAnsi="Times New Roman" w:cs="Times New Roman"/>
          <w:color w:val="000000" w:themeColor="text1"/>
        </w:rPr>
        <w:t xml:space="preserve"> (North America, Asia, or Africa)</w:t>
      </w:r>
      <w:r w:rsidR="00130E88">
        <w:rPr>
          <w:rFonts w:ascii="Times New Roman" w:hAnsi="Times New Roman" w:cs="Times New Roman"/>
          <w:color w:val="000000" w:themeColor="text1"/>
        </w:rPr>
        <w:t>.</w:t>
      </w:r>
      <w:r w:rsidRPr="00094721">
        <w:rPr>
          <w:rFonts w:ascii="Times New Roman" w:hAnsi="Times New Roman" w:cs="Times New Roman"/>
          <w:color w:val="000000" w:themeColor="text1"/>
        </w:rPr>
        <w:t xml:space="preserve"> </w:t>
      </w:r>
      <w:r w:rsidR="00130E88">
        <w:rPr>
          <w:rFonts w:ascii="Times New Roman" w:hAnsi="Times New Roman" w:cs="Times New Roman"/>
          <w:color w:val="000000" w:themeColor="text1"/>
        </w:rPr>
        <w:t>One could push it to include</w:t>
      </w:r>
      <w:r w:rsidRPr="00094721">
        <w:rPr>
          <w:rFonts w:ascii="Times New Roman" w:hAnsi="Times New Roman" w:cs="Times New Roman"/>
          <w:color w:val="000000" w:themeColor="text1"/>
        </w:rPr>
        <w:t xml:space="preserve"> any</w:t>
      </w:r>
      <w:r w:rsidR="00013858" w:rsidRPr="00094721">
        <w:rPr>
          <w:rFonts w:ascii="Times New Roman" w:hAnsi="Times New Roman" w:cs="Times New Roman"/>
          <w:color w:val="000000" w:themeColor="text1"/>
        </w:rPr>
        <w:t xml:space="preserve"> space</w:t>
      </w:r>
      <w:r w:rsidRPr="00094721">
        <w:rPr>
          <w:rFonts w:ascii="Times New Roman" w:hAnsi="Times New Roman" w:cs="Times New Roman"/>
          <w:color w:val="000000" w:themeColor="text1"/>
        </w:rPr>
        <w:t xml:space="preserve"> that scholars </w:t>
      </w:r>
      <w:r w:rsidRPr="00094721">
        <w:rPr>
          <w:rFonts w:ascii="Times New Roman" w:hAnsi="Times New Roman" w:cs="Times New Roman"/>
          <w:color w:val="000000" w:themeColor="text1"/>
        </w:rPr>
        <w:lastRenderedPageBreak/>
        <w:t xml:space="preserve">or other </w:t>
      </w:r>
      <w:r w:rsidR="00194190" w:rsidRPr="00094721">
        <w:rPr>
          <w:rFonts w:ascii="Times New Roman" w:hAnsi="Times New Roman" w:cs="Times New Roman"/>
          <w:color w:val="000000" w:themeColor="text1"/>
        </w:rPr>
        <w:t>individual</w:t>
      </w:r>
      <w:r w:rsidRPr="00094721">
        <w:rPr>
          <w:rFonts w:ascii="Times New Roman" w:hAnsi="Times New Roman" w:cs="Times New Roman"/>
          <w:color w:val="000000" w:themeColor="text1"/>
        </w:rPr>
        <w:t>s try to subsume under one name</w:t>
      </w:r>
      <w:r w:rsidR="007D19B8">
        <w:rPr>
          <w:rFonts w:ascii="Times New Roman" w:hAnsi="Times New Roman" w:cs="Times New Roman"/>
          <w:color w:val="000000" w:themeColor="text1"/>
        </w:rPr>
        <w:t xml:space="preserve"> (Academia, Townhall, etc.)</w:t>
      </w:r>
      <w:r w:rsidR="00194190" w:rsidRPr="00094721">
        <w:rPr>
          <w:rFonts w:ascii="Times New Roman" w:hAnsi="Times New Roman" w:cs="Times New Roman"/>
          <w:color w:val="000000" w:themeColor="text1"/>
        </w:rPr>
        <w:t>. Certeau centers</w:t>
      </w:r>
      <w:r w:rsidR="00013858" w:rsidRPr="00094721">
        <w:rPr>
          <w:rFonts w:ascii="Times New Roman" w:hAnsi="Times New Roman" w:cs="Times New Roman"/>
          <w:color w:val="000000" w:themeColor="text1"/>
        </w:rPr>
        <w:t xml:space="preserve"> </w:t>
      </w:r>
      <w:r w:rsidR="00F57806" w:rsidRPr="00094721">
        <w:rPr>
          <w:rFonts w:ascii="Times New Roman" w:hAnsi="Times New Roman" w:cs="Times New Roman"/>
          <w:color w:val="000000" w:themeColor="text1"/>
        </w:rPr>
        <w:t xml:space="preserve">a specific conceptualization of space in his analysis </w:t>
      </w:r>
      <w:r w:rsidR="00013858" w:rsidRPr="00094721">
        <w:rPr>
          <w:rFonts w:ascii="Times New Roman" w:hAnsi="Times New Roman" w:cs="Times New Roman"/>
          <w:color w:val="000000" w:themeColor="text1"/>
        </w:rPr>
        <w:t>the</w:t>
      </w:r>
      <w:r w:rsidRPr="00094721">
        <w:rPr>
          <w:rFonts w:ascii="Times New Roman" w:hAnsi="Times New Roman" w:cs="Times New Roman"/>
          <w:color w:val="000000" w:themeColor="text1"/>
        </w:rPr>
        <w:t xml:space="preserve"> concept-city</w:t>
      </w:r>
      <w:r w:rsidR="00F57806"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 xml:space="preserve"> </w:t>
      </w:r>
      <w:r w:rsidR="00F57806" w:rsidRPr="00094721">
        <w:rPr>
          <w:rFonts w:ascii="Times New Roman" w:hAnsi="Times New Roman" w:cs="Times New Roman"/>
          <w:color w:val="000000" w:themeColor="text1"/>
        </w:rPr>
        <w:t>The concept-city</w:t>
      </w:r>
      <w:r w:rsidRPr="00094721">
        <w:rPr>
          <w:rFonts w:ascii="Times New Roman" w:hAnsi="Times New Roman" w:cs="Times New Roman"/>
          <w:color w:val="000000" w:themeColor="text1"/>
        </w:rPr>
        <w:t xml:space="preserve"> reflect</w:t>
      </w:r>
      <w:r w:rsidR="00F57806" w:rsidRPr="00094721">
        <w:rPr>
          <w:rFonts w:ascii="Times New Roman" w:hAnsi="Times New Roman" w:cs="Times New Roman"/>
          <w:color w:val="000000" w:themeColor="text1"/>
        </w:rPr>
        <w:t>s</w:t>
      </w:r>
      <w:r w:rsidRPr="00094721">
        <w:rPr>
          <w:rFonts w:ascii="Times New Roman" w:hAnsi="Times New Roman" w:cs="Times New Roman"/>
          <w:color w:val="000000" w:themeColor="text1"/>
        </w:rPr>
        <w:t xml:space="preserve"> the ideal political stage; a collective of diverse individuals who come together to debate and argue over the nature of politics and the human condition, ultimately coming to rational and legitimate agreement. The concept</w:t>
      </w:r>
      <w:r w:rsidR="00F57806"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city is defined by three characteristics: (1) it is the production of a self-contained, closed space,</w:t>
      </w:r>
      <w:r w:rsidR="00130E88">
        <w:rPr>
          <w:rFonts w:ascii="Times New Roman" w:hAnsi="Times New Roman" w:cs="Times New Roman"/>
          <w:color w:val="000000" w:themeColor="text1"/>
        </w:rPr>
        <w:t xml:space="preserve"> and</w:t>
      </w:r>
      <w:r w:rsidRPr="00094721">
        <w:rPr>
          <w:rFonts w:ascii="Times New Roman" w:hAnsi="Times New Roman" w:cs="Times New Roman"/>
          <w:color w:val="000000" w:themeColor="text1"/>
        </w:rPr>
        <w:t xml:space="preserve"> (2) it is the production of a self-contained time, a synchronic system. Both these steps characteristics cement in the third and final characteristic, (3), “the creation of a </w:t>
      </w:r>
      <w:r w:rsidRPr="00094721">
        <w:rPr>
          <w:rFonts w:ascii="Times New Roman" w:hAnsi="Times New Roman" w:cs="Times New Roman"/>
          <w:i/>
          <w:iCs/>
          <w:color w:val="000000" w:themeColor="text1"/>
        </w:rPr>
        <w:t>universal</w:t>
      </w:r>
      <w:r w:rsidRPr="00094721">
        <w:rPr>
          <w:rFonts w:ascii="Times New Roman" w:hAnsi="Times New Roman" w:cs="Times New Roman"/>
          <w:color w:val="000000" w:themeColor="text1"/>
        </w:rPr>
        <w:t xml:space="preserve"> and anonymous </w:t>
      </w:r>
      <w:r w:rsidRPr="00094721">
        <w:rPr>
          <w:rFonts w:ascii="Times New Roman" w:hAnsi="Times New Roman" w:cs="Times New Roman"/>
          <w:i/>
          <w:iCs/>
          <w:color w:val="000000" w:themeColor="text1"/>
        </w:rPr>
        <w:t>subject</w:t>
      </w:r>
      <w:r w:rsidRPr="00094721">
        <w:rPr>
          <w:rFonts w:ascii="Times New Roman" w:hAnsi="Times New Roman" w:cs="Times New Roman"/>
          <w:color w:val="000000" w:themeColor="text1"/>
        </w:rPr>
        <w:t xml:space="preserve"> which is the city itself…”</w:t>
      </w:r>
      <w:r w:rsidRPr="00094721">
        <w:rPr>
          <w:rStyle w:val="FootnoteReference"/>
          <w:rFonts w:ascii="Times New Roman" w:hAnsi="Times New Roman" w:cs="Times New Roman"/>
          <w:color w:val="000000" w:themeColor="text1"/>
        </w:rPr>
        <w:footnoteReference w:id="24"/>
      </w:r>
      <w:r w:rsidRPr="00094721">
        <w:rPr>
          <w:rFonts w:ascii="Times New Roman" w:hAnsi="Times New Roman" w:cs="Times New Roman"/>
          <w:color w:val="000000" w:themeColor="text1"/>
        </w:rPr>
        <w:t xml:space="preserve"> For Certeau, the concept-city, </w:t>
      </w:r>
      <w:r w:rsidR="00F57806" w:rsidRPr="00094721">
        <w:rPr>
          <w:rFonts w:ascii="Times New Roman" w:hAnsi="Times New Roman" w:cs="Times New Roman"/>
          <w:color w:val="000000" w:themeColor="text1"/>
        </w:rPr>
        <w:t>is</w:t>
      </w:r>
      <w:r w:rsidRPr="00094721">
        <w:rPr>
          <w:rFonts w:ascii="Times New Roman" w:hAnsi="Times New Roman" w:cs="Times New Roman"/>
          <w:color w:val="000000" w:themeColor="text1"/>
        </w:rPr>
        <w:t xml:space="preserve"> comparable to the larger social structure within Bourdieu’s theory that is made up of </w:t>
      </w:r>
      <w:r w:rsidR="003E5DA4" w:rsidRPr="00094721">
        <w:rPr>
          <w:rFonts w:ascii="Times New Roman" w:hAnsi="Times New Roman" w:cs="Times New Roman"/>
          <w:color w:val="000000" w:themeColor="text1"/>
        </w:rPr>
        <w:t>a generally stable arrangement</w:t>
      </w:r>
      <w:r w:rsidRPr="00094721">
        <w:rPr>
          <w:rFonts w:ascii="Times New Roman" w:hAnsi="Times New Roman" w:cs="Times New Roman"/>
          <w:color w:val="000000" w:themeColor="text1"/>
        </w:rPr>
        <w:t xml:space="preserve"> </w:t>
      </w:r>
      <w:r w:rsidR="003E5DA4" w:rsidRPr="00094721">
        <w:rPr>
          <w:rFonts w:ascii="Times New Roman" w:hAnsi="Times New Roman" w:cs="Times New Roman"/>
          <w:color w:val="000000" w:themeColor="text1"/>
        </w:rPr>
        <w:t xml:space="preserve">of </w:t>
      </w:r>
      <w:r w:rsidRPr="00094721">
        <w:rPr>
          <w:rFonts w:ascii="Times New Roman" w:hAnsi="Times New Roman" w:cs="Times New Roman"/>
          <w:color w:val="000000" w:themeColor="text1"/>
        </w:rPr>
        <w:t xml:space="preserve">multiple fields (social, economic, political). </w:t>
      </w:r>
      <w:r w:rsidR="00013858" w:rsidRPr="00094721">
        <w:rPr>
          <w:rFonts w:ascii="Times New Roman" w:hAnsi="Times New Roman" w:cs="Times New Roman"/>
          <w:color w:val="000000" w:themeColor="text1"/>
        </w:rPr>
        <w:t xml:space="preserve">Certeau mocks the concept-city, and all proper places that follow the same logic, as “the dominant theme in political legends,” explicitly calling out Hobbes’ </w:t>
      </w:r>
      <w:r w:rsidR="00E746AE" w:rsidRPr="00094721">
        <w:rPr>
          <w:rFonts w:ascii="Times New Roman" w:hAnsi="Times New Roman" w:cs="Times New Roman"/>
          <w:color w:val="000000" w:themeColor="text1"/>
        </w:rPr>
        <w:t>s</w:t>
      </w:r>
      <w:r w:rsidR="00013858" w:rsidRPr="00094721">
        <w:rPr>
          <w:rFonts w:ascii="Times New Roman" w:hAnsi="Times New Roman" w:cs="Times New Roman"/>
          <w:color w:val="000000" w:themeColor="text1"/>
        </w:rPr>
        <w:t>tate among other configurations of the city (</w:t>
      </w:r>
      <w:r w:rsidR="00194190" w:rsidRPr="00094721">
        <w:rPr>
          <w:rFonts w:ascii="Times New Roman" w:hAnsi="Times New Roman" w:cs="Times New Roman"/>
          <w:color w:val="000000" w:themeColor="text1"/>
        </w:rPr>
        <w:t xml:space="preserve">i.e., </w:t>
      </w:r>
      <w:r w:rsidR="00013858" w:rsidRPr="00094721">
        <w:rPr>
          <w:rFonts w:ascii="Times New Roman" w:hAnsi="Times New Roman" w:cs="Times New Roman"/>
          <w:color w:val="000000" w:themeColor="text1"/>
        </w:rPr>
        <w:t>Athens)</w:t>
      </w:r>
      <w:r w:rsidR="00194190" w:rsidRPr="00094721">
        <w:rPr>
          <w:rFonts w:ascii="Times New Roman" w:hAnsi="Times New Roman" w:cs="Times New Roman"/>
          <w:color w:val="000000" w:themeColor="text1"/>
        </w:rPr>
        <w:t>.</w:t>
      </w:r>
      <w:r w:rsidR="00013858" w:rsidRPr="00094721">
        <w:rPr>
          <w:rStyle w:val="FootnoteReference"/>
          <w:rFonts w:ascii="Times New Roman" w:hAnsi="Times New Roman" w:cs="Times New Roman"/>
          <w:color w:val="000000" w:themeColor="text1"/>
        </w:rPr>
        <w:footnoteReference w:id="25"/>
      </w:r>
    </w:p>
    <w:p w14:paraId="5AECE520" w14:textId="4826348E" w:rsidR="003E5DA4" w:rsidRPr="00094721" w:rsidRDefault="00E746AE"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The Hobbesian political legend</w:t>
      </w:r>
      <w:r w:rsidR="008E60EA">
        <w:rPr>
          <w:rFonts w:ascii="Times New Roman" w:hAnsi="Times New Roman" w:cs="Times New Roman"/>
          <w:color w:val="000000" w:themeColor="text1"/>
        </w:rPr>
        <w:t>, “leviathan,”</w:t>
      </w:r>
      <w:r w:rsidRPr="00094721">
        <w:rPr>
          <w:rFonts w:ascii="Times New Roman" w:hAnsi="Times New Roman" w:cs="Times New Roman"/>
          <w:color w:val="000000" w:themeColor="text1"/>
        </w:rPr>
        <w:t xml:space="preserve"> assumes a community, a state, that is self-knowledgeable and has absolute authority </w:t>
      </w:r>
      <w:r w:rsidR="00183F98" w:rsidRPr="00094721">
        <w:rPr>
          <w:rFonts w:ascii="Times New Roman" w:hAnsi="Times New Roman" w:cs="Times New Roman"/>
          <w:color w:val="000000" w:themeColor="text1"/>
        </w:rPr>
        <w:t>over</w:t>
      </w:r>
      <w:r w:rsidRPr="00094721">
        <w:rPr>
          <w:rFonts w:ascii="Times New Roman" w:hAnsi="Times New Roman" w:cs="Times New Roman"/>
          <w:color w:val="000000" w:themeColor="text1"/>
        </w:rPr>
        <w:t xml:space="preserve"> itself. </w:t>
      </w:r>
      <w:r w:rsidR="00183F98" w:rsidRPr="00094721">
        <w:rPr>
          <w:rFonts w:ascii="Times New Roman" w:hAnsi="Times New Roman" w:cs="Times New Roman"/>
          <w:color w:val="000000" w:themeColor="text1"/>
        </w:rPr>
        <w:t xml:space="preserve">In </w:t>
      </w:r>
      <w:r w:rsidRPr="00094721">
        <w:rPr>
          <w:rFonts w:ascii="Times New Roman" w:hAnsi="Times New Roman" w:cs="Times New Roman"/>
          <w:color w:val="000000" w:themeColor="text1"/>
        </w:rPr>
        <w:t>Certeau</w:t>
      </w:r>
      <w:r w:rsidR="00183F98" w:rsidRPr="00094721">
        <w:rPr>
          <w:rFonts w:ascii="Times New Roman" w:hAnsi="Times New Roman" w:cs="Times New Roman"/>
          <w:color w:val="000000" w:themeColor="text1"/>
        </w:rPr>
        <w:t>’s understanding</w:t>
      </w:r>
      <w:r w:rsidR="00130E88">
        <w:rPr>
          <w:rFonts w:ascii="Times New Roman" w:hAnsi="Times New Roman" w:cs="Times New Roman"/>
          <w:color w:val="000000" w:themeColor="text1"/>
        </w:rPr>
        <w:t>, the leviathan is</w:t>
      </w:r>
      <w:r w:rsidR="00183F98" w:rsidRPr="00094721">
        <w:rPr>
          <w:rFonts w:ascii="Times New Roman" w:hAnsi="Times New Roman" w:cs="Times New Roman"/>
          <w:color w:val="000000" w:themeColor="text1"/>
        </w:rPr>
        <w:t xml:space="preserve"> a universal subject with its own time and space.</w:t>
      </w:r>
      <w:r w:rsidRPr="00094721">
        <w:rPr>
          <w:rFonts w:ascii="Times New Roman" w:hAnsi="Times New Roman" w:cs="Times New Roman"/>
          <w:color w:val="000000" w:themeColor="text1"/>
        </w:rPr>
        <w:t xml:space="preserve"> </w:t>
      </w:r>
      <w:r w:rsidR="003E5DA4" w:rsidRPr="00094721">
        <w:rPr>
          <w:rFonts w:ascii="Times New Roman" w:hAnsi="Times New Roman" w:cs="Times New Roman"/>
          <w:color w:val="000000" w:themeColor="text1"/>
        </w:rPr>
        <w:t>Certeau expands his argument that the concept-city is where, "administration is combined with a process of elimination in this place organized by ‘speculative’ and classificatory operations."</w:t>
      </w:r>
      <w:r w:rsidR="003E5DA4" w:rsidRPr="00094721">
        <w:rPr>
          <w:rStyle w:val="FootnoteReference"/>
          <w:rFonts w:ascii="Times New Roman" w:hAnsi="Times New Roman" w:cs="Times New Roman"/>
          <w:color w:val="000000" w:themeColor="text1"/>
        </w:rPr>
        <w:footnoteReference w:id="26"/>
      </w:r>
      <w:r w:rsidR="003E5DA4" w:rsidRPr="00094721">
        <w:rPr>
          <w:rFonts w:ascii="Times New Roman" w:hAnsi="Times New Roman" w:cs="Times New Roman"/>
          <w:color w:val="000000" w:themeColor="text1"/>
        </w:rPr>
        <w:t xml:space="preserve"> Classification is crucial in distinguishing that which is productive</w:t>
      </w:r>
      <w:r w:rsidR="00C21FEF" w:rsidRPr="00094721">
        <w:rPr>
          <w:rFonts w:ascii="Times New Roman" w:hAnsi="Times New Roman" w:cs="Times New Roman"/>
          <w:color w:val="000000" w:themeColor="text1"/>
        </w:rPr>
        <w:t xml:space="preserve"> for the make-up of the concept-city</w:t>
      </w:r>
      <w:r w:rsidR="003E5DA4" w:rsidRPr="00094721">
        <w:rPr>
          <w:rFonts w:ascii="Times New Roman" w:hAnsi="Times New Roman" w:cs="Times New Roman"/>
          <w:color w:val="000000" w:themeColor="text1"/>
        </w:rPr>
        <w:t xml:space="preserve"> and that which is not. Once a practice is distinguished as not being productive (unauthorized, deviant, insurgent), as being pollution, the structure assimilates productive aspects of this practice and eliminate</w:t>
      </w:r>
      <w:r w:rsidR="008B6034" w:rsidRPr="00094721">
        <w:rPr>
          <w:rFonts w:ascii="Times New Roman" w:hAnsi="Times New Roman" w:cs="Times New Roman"/>
          <w:color w:val="000000" w:themeColor="text1"/>
        </w:rPr>
        <w:t>s</w:t>
      </w:r>
      <w:r w:rsidR="003E5DA4" w:rsidRPr="00094721">
        <w:rPr>
          <w:rFonts w:ascii="Times New Roman" w:hAnsi="Times New Roman" w:cs="Times New Roman"/>
          <w:color w:val="000000" w:themeColor="text1"/>
        </w:rPr>
        <w:t xml:space="preserve"> what cannot fit into its </w:t>
      </w:r>
      <w:r w:rsidR="008B6034" w:rsidRPr="00094721">
        <w:rPr>
          <w:rFonts w:ascii="Times New Roman" w:hAnsi="Times New Roman" w:cs="Times New Roman"/>
          <w:color w:val="000000" w:themeColor="text1"/>
        </w:rPr>
        <w:t>specific</w:t>
      </w:r>
      <w:r w:rsidR="003E5DA4" w:rsidRPr="00094721">
        <w:rPr>
          <w:rFonts w:ascii="Times New Roman" w:hAnsi="Times New Roman" w:cs="Times New Roman"/>
          <w:color w:val="000000" w:themeColor="text1"/>
        </w:rPr>
        <w:t xml:space="preserve"> framework. Thinking </w:t>
      </w:r>
      <w:r w:rsidR="00183F98" w:rsidRPr="00094721">
        <w:rPr>
          <w:rFonts w:ascii="Times New Roman" w:hAnsi="Times New Roman" w:cs="Times New Roman"/>
          <w:color w:val="000000" w:themeColor="text1"/>
        </w:rPr>
        <w:t>about</w:t>
      </w:r>
      <w:r w:rsidR="003E5DA4" w:rsidRPr="00094721">
        <w:rPr>
          <w:rFonts w:ascii="Times New Roman" w:hAnsi="Times New Roman" w:cs="Times New Roman"/>
          <w:color w:val="000000" w:themeColor="text1"/>
        </w:rPr>
        <w:t xml:space="preserve"> the practice of townhalls</w:t>
      </w:r>
      <w:r w:rsidR="00183F98" w:rsidRPr="00094721">
        <w:rPr>
          <w:rFonts w:ascii="Times New Roman" w:hAnsi="Times New Roman" w:cs="Times New Roman"/>
          <w:color w:val="000000" w:themeColor="text1"/>
        </w:rPr>
        <w:t>,</w:t>
      </w:r>
      <w:r w:rsidR="003E5DA4" w:rsidRPr="00094721">
        <w:rPr>
          <w:rFonts w:ascii="Times New Roman" w:hAnsi="Times New Roman" w:cs="Times New Roman"/>
          <w:color w:val="000000" w:themeColor="text1"/>
        </w:rPr>
        <w:t xml:space="preserve"> clear guidelines and rules allow for </w:t>
      </w:r>
      <w:r w:rsidR="003E5DA4" w:rsidRPr="00094721">
        <w:rPr>
          <w:rFonts w:ascii="Times New Roman" w:hAnsi="Times New Roman" w:cs="Times New Roman"/>
          <w:color w:val="000000" w:themeColor="text1"/>
        </w:rPr>
        <w:lastRenderedPageBreak/>
        <w:t>the construction of an ideally equitable and equal political space. While these guidelines and rules are often positive in nature, outlining what should happen to construct the ideal space, they also hold negative aspects of what should not be allowed into the space.</w:t>
      </w:r>
      <w:r w:rsidR="00183F98" w:rsidRPr="00094721">
        <w:rPr>
          <w:rFonts w:ascii="Times New Roman" w:hAnsi="Times New Roman" w:cs="Times New Roman"/>
          <w:color w:val="000000" w:themeColor="text1"/>
        </w:rPr>
        <w:t xml:space="preserve"> Important to this process is that these are constantly negotiated by new members who may not know the </w:t>
      </w:r>
      <w:r w:rsidR="00D941E4">
        <w:rPr>
          <w:rFonts w:ascii="Times New Roman" w:hAnsi="Times New Roman" w:cs="Times New Roman"/>
          <w:color w:val="000000" w:themeColor="text1"/>
        </w:rPr>
        <w:t>implied</w:t>
      </w:r>
      <w:r w:rsidR="00183F98" w:rsidRPr="00094721">
        <w:rPr>
          <w:rFonts w:ascii="Times New Roman" w:hAnsi="Times New Roman" w:cs="Times New Roman"/>
          <w:color w:val="000000" w:themeColor="text1"/>
        </w:rPr>
        <w:t xml:space="preserve"> </w:t>
      </w:r>
      <w:r w:rsidR="00D941E4">
        <w:rPr>
          <w:rFonts w:ascii="Times New Roman" w:hAnsi="Times New Roman" w:cs="Times New Roman"/>
          <w:color w:val="000000" w:themeColor="text1"/>
        </w:rPr>
        <w:t>componen</w:t>
      </w:r>
      <w:r w:rsidR="00183F98" w:rsidRPr="00094721">
        <w:rPr>
          <w:rFonts w:ascii="Times New Roman" w:hAnsi="Times New Roman" w:cs="Times New Roman"/>
          <w:color w:val="000000" w:themeColor="text1"/>
        </w:rPr>
        <w:t xml:space="preserve">ts. </w:t>
      </w:r>
      <w:r w:rsidR="003E5DA4" w:rsidRPr="00094721">
        <w:rPr>
          <w:rFonts w:ascii="Times New Roman" w:hAnsi="Times New Roman" w:cs="Times New Roman"/>
          <w:color w:val="000000" w:themeColor="text1"/>
        </w:rPr>
        <w:t>With acceptance of everything that falls in line with the rules and guidelines, there is also a "rejection of everything that is not capable of being dealt with in this way."</w:t>
      </w:r>
      <w:r w:rsidR="003E5DA4" w:rsidRPr="00094721">
        <w:rPr>
          <w:rStyle w:val="FootnoteReference"/>
          <w:rFonts w:ascii="Times New Roman" w:hAnsi="Times New Roman" w:cs="Times New Roman"/>
          <w:color w:val="000000" w:themeColor="text1"/>
        </w:rPr>
        <w:footnoteReference w:id="27"/>
      </w:r>
      <w:r w:rsidR="003E5DA4" w:rsidRPr="00094721">
        <w:rPr>
          <w:rFonts w:ascii="Times New Roman" w:hAnsi="Times New Roman" w:cs="Times New Roman"/>
          <w:color w:val="000000" w:themeColor="text1"/>
        </w:rPr>
        <w:t xml:space="preserve"> This rejection is to remove any blind spots or inefficiencies, move the concept-city closer to a reality. </w:t>
      </w:r>
    </w:p>
    <w:p w14:paraId="52AD570D" w14:textId="2D6D1C8A" w:rsidR="00ED6D29" w:rsidRPr="00094721" w:rsidRDefault="00013858"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Certeau</w:t>
      </w:r>
      <w:r w:rsidR="004F2595" w:rsidRPr="00094721">
        <w:rPr>
          <w:rFonts w:ascii="Times New Roman" w:hAnsi="Times New Roman" w:cs="Times New Roman"/>
          <w:color w:val="000000" w:themeColor="text1"/>
        </w:rPr>
        <w:t xml:space="preserve"> aligns with Bourdieu in understanding the importance of practice for maintaining organized system</w:t>
      </w:r>
      <w:r w:rsidR="0031529B" w:rsidRPr="00094721">
        <w:rPr>
          <w:rFonts w:ascii="Times New Roman" w:hAnsi="Times New Roman" w:cs="Times New Roman"/>
          <w:color w:val="000000" w:themeColor="text1"/>
        </w:rPr>
        <w:t>s</w:t>
      </w:r>
      <w:r w:rsidRPr="00094721">
        <w:rPr>
          <w:rFonts w:ascii="Times New Roman" w:hAnsi="Times New Roman" w:cs="Times New Roman"/>
          <w:color w:val="000000" w:themeColor="text1"/>
        </w:rPr>
        <w:t>. These sort of organizing</w:t>
      </w:r>
      <w:r w:rsidR="004F2595" w:rsidRPr="00094721">
        <w:rPr>
          <w:rFonts w:ascii="Times New Roman" w:hAnsi="Times New Roman" w:cs="Times New Roman"/>
          <w:color w:val="000000" w:themeColor="text1"/>
        </w:rPr>
        <w:t xml:space="preserve"> </w:t>
      </w:r>
      <w:r w:rsidR="0031529B" w:rsidRPr="00094721">
        <w:rPr>
          <w:rFonts w:ascii="Times New Roman" w:hAnsi="Times New Roman" w:cs="Times New Roman"/>
          <w:color w:val="000000" w:themeColor="text1"/>
        </w:rPr>
        <w:t>practices</w:t>
      </w:r>
      <w:r w:rsidR="00183F98" w:rsidRPr="00094721">
        <w:rPr>
          <w:rFonts w:ascii="Times New Roman" w:hAnsi="Times New Roman" w:cs="Times New Roman"/>
          <w:color w:val="000000" w:themeColor="text1"/>
        </w:rPr>
        <w:t>,</w:t>
      </w:r>
      <w:r w:rsidR="0031529B" w:rsidRPr="00094721">
        <w:rPr>
          <w:rFonts w:ascii="Times New Roman" w:hAnsi="Times New Roman" w:cs="Times New Roman"/>
          <w:color w:val="000000" w:themeColor="text1"/>
        </w:rPr>
        <w:t xml:space="preserve"> Certeau </w:t>
      </w:r>
      <w:r w:rsidRPr="00094721">
        <w:rPr>
          <w:rFonts w:ascii="Times New Roman" w:hAnsi="Times New Roman" w:cs="Times New Roman"/>
          <w:color w:val="000000" w:themeColor="text1"/>
        </w:rPr>
        <w:t>call</w:t>
      </w:r>
      <w:r w:rsidR="004F2595" w:rsidRPr="00094721">
        <w:rPr>
          <w:rFonts w:ascii="Times New Roman" w:hAnsi="Times New Roman" w:cs="Times New Roman"/>
          <w:color w:val="000000" w:themeColor="text1"/>
        </w:rPr>
        <w:t>s strategic practice.</w:t>
      </w:r>
      <w:r w:rsidR="0031529B" w:rsidRPr="00094721">
        <w:rPr>
          <w:rFonts w:ascii="Times New Roman" w:hAnsi="Times New Roman" w:cs="Times New Roman"/>
          <w:color w:val="000000" w:themeColor="text1"/>
        </w:rPr>
        <w:t xml:space="preserve"> </w:t>
      </w:r>
      <w:r w:rsidR="003E5DA4" w:rsidRPr="00094721">
        <w:rPr>
          <w:rFonts w:ascii="Times New Roman" w:eastAsia="Times New Roman" w:hAnsi="Times New Roman" w:cs="Times New Roman"/>
          <w:color w:val="000000" w:themeColor="text1"/>
        </w:rPr>
        <w:t>He</w:t>
      </w:r>
      <w:r w:rsidR="0031529B" w:rsidRPr="00094721">
        <w:rPr>
          <w:rFonts w:ascii="Times New Roman" w:eastAsia="Times New Roman" w:hAnsi="Times New Roman" w:cs="Times New Roman"/>
          <w:color w:val="000000" w:themeColor="text1"/>
        </w:rPr>
        <w:t xml:space="preserve"> sums up his notion of the strategic as, “the calculus of force-relationships which becomes possible when a subject of will and power (a proprietor, an enterprise, a city a scientific institution, [a nation-state]) can be isolated from an environment… a place that can be circumscribed as </w:t>
      </w:r>
      <w:r w:rsidR="0031529B" w:rsidRPr="00094721">
        <w:rPr>
          <w:rFonts w:ascii="Times New Roman" w:eastAsia="Times New Roman" w:hAnsi="Times New Roman" w:cs="Times New Roman"/>
          <w:i/>
          <w:iCs/>
          <w:color w:val="000000" w:themeColor="text1"/>
        </w:rPr>
        <w:t>proper(propre)</w:t>
      </w:r>
      <w:r w:rsidR="0031529B" w:rsidRPr="00094721">
        <w:rPr>
          <w:rFonts w:ascii="Times New Roman" w:eastAsia="Times New Roman" w:hAnsi="Times New Roman" w:cs="Times New Roman"/>
          <w:color w:val="000000" w:themeColor="text1"/>
        </w:rPr>
        <w:t>.”</w:t>
      </w:r>
      <w:r w:rsidR="0031529B" w:rsidRPr="00094721">
        <w:rPr>
          <w:rStyle w:val="FootnoteReference"/>
          <w:rFonts w:ascii="Times New Roman" w:eastAsia="Times New Roman" w:hAnsi="Times New Roman" w:cs="Times New Roman"/>
          <w:color w:val="000000" w:themeColor="text1"/>
        </w:rPr>
        <w:footnoteReference w:id="28"/>
      </w:r>
      <w:r w:rsidR="00ED6D29" w:rsidRPr="00094721">
        <w:rPr>
          <w:rFonts w:ascii="Times New Roman" w:eastAsia="Times New Roman" w:hAnsi="Times New Roman" w:cs="Times New Roman"/>
          <w:color w:val="000000" w:themeColor="text1"/>
        </w:rPr>
        <w:t xml:space="preserve"> These are the practices that constitute and maintain </w:t>
      </w:r>
      <w:r w:rsidR="00B809F9" w:rsidRPr="00094721">
        <w:rPr>
          <w:rFonts w:ascii="Times New Roman" w:eastAsia="Times New Roman" w:hAnsi="Times New Roman" w:cs="Times New Roman"/>
          <w:color w:val="000000" w:themeColor="text1"/>
        </w:rPr>
        <w:t>proper places</w:t>
      </w:r>
      <w:r w:rsidR="00ED6D29" w:rsidRPr="00094721">
        <w:rPr>
          <w:rFonts w:ascii="Times New Roman" w:eastAsia="Times New Roman" w:hAnsi="Times New Roman" w:cs="Times New Roman"/>
          <w:color w:val="000000" w:themeColor="text1"/>
        </w:rPr>
        <w:t xml:space="preserve">. </w:t>
      </w:r>
      <w:r w:rsidR="00B809F9" w:rsidRPr="00094721">
        <w:rPr>
          <w:rFonts w:ascii="Times New Roman" w:eastAsia="Times New Roman" w:hAnsi="Times New Roman" w:cs="Times New Roman"/>
          <w:color w:val="000000" w:themeColor="text1"/>
        </w:rPr>
        <w:t>The strategic has three components that correspond to the needs of the concept city</w:t>
      </w:r>
      <w:r w:rsidR="00AF4081" w:rsidRPr="00094721">
        <w:rPr>
          <w:rFonts w:ascii="Times New Roman" w:eastAsia="Times New Roman" w:hAnsi="Times New Roman" w:cs="Times New Roman"/>
          <w:color w:val="000000" w:themeColor="text1"/>
        </w:rPr>
        <w:t>: (1) there is a disciplining of time by place, (2) space is divided to allow for a panoptic place, and (3) the power to make the unreadable spaces readable</w:t>
      </w:r>
      <w:r w:rsidR="00E7060F" w:rsidRPr="00094721">
        <w:rPr>
          <w:rStyle w:val="FootnoteReference"/>
          <w:rFonts w:ascii="Times New Roman" w:eastAsia="Times New Roman" w:hAnsi="Times New Roman" w:cs="Times New Roman"/>
          <w:color w:val="000000" w:themeColor="text1"/>
        </w:rPr>
        <w:footnoteReference w:id="29"/>
      </w:r>
      <w:r w:rsidR="00AF4081" w:rsidRPr="00094721">
        <w:rPr>
          <w:rFonts w:ascii="Times New Roman" w:eastAsia="Times New Roman" w:hAnsi="Times New Roman" w:cs="Times New Roman"/>
          <w:color w:val="000000" w:themeColor="text1"/>
        </w:rPr>
        <w:t xml:space="preserve">. </w:t>
      </w:r>
      <w:r w:rsidR="00AF4081" w:rsidRPr="00094721">
        <w:rPr>
          <w:rFonts w:ascii="Times New Roman" w:hAnsi="Times New Roman" w:cs="Times New Roman"/>
          <w:color w:val="000000" w:themeColor="text1"/>
        </w:rPr>
        <w:t>Certeau illustrates this by way of a game</w:t>
      </w:r>
      <w:r w:rsidR="00ED6D29" w:rsidRPr="00094721">
        <w:rPr>
          <w:rFonts w:ascii="Times New Roman" w:hAnsi="Times New Roman" w:cs="Times New Roman"/>
          <w:color w:val="000000" w:themeColor="text1"/>
        </w:rPr>
        <w:t>.</w:t>
      </w:r>
      <w:r w:rsidR="00AF4081" w:rsidRPr="00094721">
        <w:rPr>
          <w:rFonts w:ascii="Times New Roman" w:hAnsi="Times New Roman" w:cs="Times New Roman"/>
          <w:color w:val="000000" w:themeColor="text1"/>
        </w:rPr>
        <w:t xml:space="preserve"> The player acts strategically when they know the rules and space of a game well enough to </w:t>
      </w:r>
      <w:r w:rsidR="006D36C3" w:rsidRPr="00094721">
        <w:rPr>
          <w:rFonts w:ascii="Times New Roman" w:hAnsi="Times New Roman" w:cs="Times New Roman"/>
          <w:color w:val="000000" w:themeColor="text1"/>
        </w:rPr>
        <w:t xml:space="preserve">navigate any opponent they are playing and take actions that still lead to success. Certeau is elaborating the assessment of game play Bourdieu referenced. </w:t>
      </w:r>
      <w:r w:rsidR="00DB3A95" w:rsidRPr="00094721">
        <w:rPr>
          <w:rFonts w:ascii="Times New Roman" w:hAnsi="Times New Roman" w:cs="Times New Roman"/>
          <w:color w:val="000000" w:themeColor="text1"/>
        </w:rPr>
        <w:t xml:space="preserve">Another form of urban strategic practice is the placement and use of </w:t>
      </w:r>
      <w:r w:rsidR="00DB3A95" w:rsidRPr="00094721">
        <w:rPr>
          <w:rFonts w:ascii="Times New Roman" w:hAnsi="Times New Roman" w:cs="Times New Roman"/>
          <w:color w:val="000000" w:themeColor="text1"/>
        </w:rPr>
        <w:lastRenderedPageBreak/>
        <w:t>boundaries in creating order within certain limit, i.e., perfect planned cities like Irvine, California versus cities like Las Angeles, California</w:t>
      </w:r>
      <w:r w:rsidR="00D941E4">
        <w:rPr>
          <w:rFonts w:ascii="Times New Roman" w:hAnsi="Times New Roman" w:cs="Times New Roman"/>
          <w:color w:val="000000" w:themeColor="text1"/>
        </w:rPr>
        <w:t>.</w:t>
      </w:r>
      <w:r w:rsidR="001561AA" w:rsidRPr="00094721">
        <w:rPr>
          <w:rStyle w:val="FootnoteReference"/>
          <w:rFonts w:ascii="Times New Roman" w:hAnsi="Times New Roman" w:cs="Times New Roman"/>
          <w:color w:val="000000" w:themeColor="text1"/>
        </w:rPr>
        <w:footnoteReference w:id="30"/>
      </w:r>
    </w:p>
    <w:p w14:paraId="0B1A0E3D" w14:textId="3DDB6322" w:rsidR="000A2F6D" w:rsidRPr="00094721" w:rsidRDefault="00F672B4"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 xml:space="preserve">Practices that are not captured by the strategic is where </w:t>
      </w:r>
      <w:r w:rsidR="004F2595" w:rsidRPr="00094721">
        <w:rPr>
          <w:rFonts w:ascii="Times New Roman" w:hAnsi="Times New Roman" w:cs="Times New Roman"/>
          <w:color w:val="000000" w:themeColor="text1"/>
        </w:rPr>
        <w:t xml:space="preserve">Certeau </w:t>
      </w:r>
      <w:r w:rsidRPr="00094721">
        <w:rPr>
          <w:rFonts w:ascii="Times New Roman" w:hAnsi="Times New Roman" w:cs="Times New Roman"/>
          <w:color w:val="000000" w:themeColor="text1"/>
        </w:rPr>
        <w:t>part</w:t>
      </w:r>
      <w:r w:rsidR="004F2595" w:rsidRPr="00094721">
        <w:rPr>
          <w:rFonts w:ascii="Times New Roman" w:hAnsi="Times New Roman" w:cs="Times New Roman"/>
          <w:color w:val="000000" w:themeColor="text1"/>
        </w:rPr>
        <w:t>s</w:t>
      </w:r>
      <w:r w:rsidRPr="00094721">
        <w:rPr>
          <w:rFonts w:ascii="Times New Roman" w:hAnsi="Times New Roman" w:cs="Times New Roman"/>
          <w:color w:val="000000" w:themeColor="text1"/>
        </w:rPr>
        <w:t xml:space="preserve"> from</w:t>
      </w:r>
      <w:r w:rsidR="004F2595" w:rsidRPr="00094721">
        <w:rPr>
          <w:rFonts w:ascii="Times New Roman" w:hAnsi="Times New Roman" w:cs="Times New Roman"/>
          <w:color w:val="000000" w:themeColor="text1"/>
        </w:rPr>
        <w:t xml:space="preserve"> Bourdieu</w:t>
      </w:r>
      <w:r w:rsidRPr="00094721">
        <w:rPr>
          <w:rFonts w:ascii="Times New Roman" w:hAnsi="Times New Roman" w:cs="Times New Roman"/>
          <w:color w:val="000000" w:themeColor="text1"/>
        </w:rPr>
        <w:t xml:space="preserve">, who </w:t>
      </w:r>
      <w:r w:rsidR="004F2595" w:rsidRPr="00094721">
        <w:rPr>
          <w:rFonts w:ascii="Times New Roman" w:hAnsi="Times New Roman" w:cs="Times New Roman"/>
          <w:color w:val="000000" w:themeColor="text1"/>
        </w:rPr>
        <w:t>depend</w:t>
      </w:r>
      <w:r w:rsidRPr="00094721">
        <w:rPr>
          <w:rFonts w:ascii="Times New Roman" w:hAnsi="Times New Roman" w:cs="Times New Roman"/>
          <w:color w:val="000000" w:themeColor="text1"/>
        </w:rPr>
        <w:t>s</w:t>
      </w:r>
      <w:r w:rsidR="004F2595" w:rsidRPr="00094721">
        <w:rPr>
          <w:rFonts w:ascii="Times New Roman" w:hAnsi="Times New Roman" w:cs="Times New Roman"/>
          <w:color w:val="000000" w:themeColor="text1"/>
        </w:rPr>
        <w:t xml:space="preserve"> on strategic practice</w:t>
      </w:r>
      <w:r w:rsidRPr="00094721">
        <w:rPr>
          <w:rFonts w:ascii="Times New Roman" w:hAnsi="Times New Roman" w:cs="Times New Roman"/>
          <w:color w:val="000000" w:themeColor="text1"/>
        </w:rPr>
        <w:t xml:space="preserve"> </w:t>
      </w:r>
      <w:r w:rsidR="00ED6D29" w:rsidRPr="00094721">
        <w:rPr>
          <w:rFonts w:ascii="Times New Roman" w:hAnsi="Times New Roman" w:cs="Times New Roman"/>
          <w:color w:val="000000" w:themeColor="text1"/>
        </w:rPr>
        <w:t>to disrupt the dominating structure, whether the concept-city or otherwise</w:t>
      </w:r>
      <w:r w:rsidR="004F2595" w:rsidRPr="00094721">
        <w:rPr>
          <w:rFonts w:ascii="Times New Roman" w:hAnsi="Times New Roman" w:cs="Times New Roman"/>
          <w:color w:val="000000" w:themeColor="text1"/>
        </w:rPr>
        <w:t>.</w:t>
      </w:r>
      <w:r w:rsidR="00ED6D29" w:rsidRPr="00094721">
        <w:rPr>
          <w:rFonts w:ascii="Times New Roman" w:hAnsi="Times New Roman" w:cs="Times New Roman"/>
          <w:color w:val="000000" w:themeColor="text1"/>
        </w:rPr>
        <w:t xml:space="preserve"> </w:t>
      </w:r>
      <w:r w:rsidR="007D19B8">
        <w:rPr>
          <w:rFonts w:ascii="Times New Roman" w:hAnsi="Times New Roman" w:cs="Times New Roman"/>
          <w:color w:val="000000" w:themeColor="text1"/>
        </w:rPr>
        <w:t>Certeau’s</w:t>
      </w:r>
      <w:r w:rsidR="00ED6D29" w:rsidRPr="00094721">
        <w:rPr>
          <w:rFonts w:ascii="Times New Roman" w:hAnsi="Times New Roman" w:cs="Times New Roman"/>
          <w:color w:val="000000" w:themeColor="text1"/>
        </w:rPr>
        <w:t xml:space="preserve"> </w:t>
      </w:r>
      <w:r w:rsidR="007D19B8">
        <w:rPr>
          <w:rFonts w:ascii="Times New Roman" w:hAnsi="Times New Roman" w:cs="Times New Roman"/>
          <w:color w:val="000000" w:themeColor="text1"/>
        </w:rPr>
        <w:t>arguments are aligned with Bourdieu’s argument</w:t>
      </w:r>
      <w:r w:rsidR="00ED6D29" w:rsidRPr="00094721">
        <w:rPr>
          <w:rFonts w:ascii="Times New Roman" w:hAnsi="Times New Roman" w:cs="Times New Roman"/>
          <w:color w:val="000000" w:themeColor="text1"/>
        </w:rPr>
        <w:t xml:space="preserve"> that the general structure that </w:t>
      </w:r>
      <w:r w:rsidRPr="00094721">
        <w:rPr>
          <w:rFonts w:ascii="Times New Roman" w:hAnsi="Times New Roman" w:cs="Times New Roman"/>
          <w:color w:val="000000" w:themeColor="text1"/>
        </w:rPr>
        <w:t>individual</w:t>
      </w:r>
      <w:r w:rsidR="00ED6D29" w:rsidRPr="00094721">
        <w:rPr>
          <w:rFonts w:ascii="Times New Roman" w:hAnsi="Times New Roman" w:cs="Times New Roman"/>
          <w:color w:val="000000" w:themeColor="text1"/>
        </w:rPr>
        <w:t>s live in is a</w:t>
      </w:r>
      <w:r w:rsidR="00CA3D0A" w:rsidRPr="00094721">
        <w:rPr>
          <w:rFonts w:ascii="Times New Roman" w:hAnsi="Times New Roman" w:cs="Times New Roman"/>
          <w:color w:val="000000" w:themeColor="text1"/>
        </w:rPr>
        <w:t xml:space="preserve"> collection of situations and practice that normalize into </w:t>
      </w:r>
      <w:r w:rsidR="00CA3D0A" w:rsidRPr="00094721">
        <w:rPr>
          <w:rFonts w:ascii="Times New Roman" w:hAnsi="Times New Roman" w:cs="Times New Roman"/>
          <w:i/>
          <w:iCs/>
          <w:color w:val="000000" w:themeColor="text1"/>
        </w:rPr>
        <w:t>habitus</w:t>
      </w:r>
      <w:r w:rsidRPr="00094721">
        <w:rPr>
          <w:rFonts w:ascii="Times New Roman" w:hAnsi="Times New Roman" w:cs="Times New Roman"/>
          <w:color w:val="000000" w:themeColor="text1"/>
        </w:rPr>
        <w:t>.</w:t>
      </w:r>
      <w:r w:rsidR="00CA3D0A" w:rsidRPr="00094721">
        <w:rPr>
          <w:rFonts w:ascii="Times New Roman" w:hAnsi="Times New Roman" w:cs="Times New Roman"/>
          <w:color w:val="000000" w:themeColor="text1"/>
        </w:rPr>
        <w:t xml:space="preserve"> The structure can be</w:t>
      </w:r>
      <w:r w:rsidR="00ED6D29" w:rsidRPr="00094721">
        <w:rPr>
          <w:rFonts w:ascii="Times New Roman" w:hAnsi="Times New Roman" w:cs="Times New Roman"/>
          <w:color w:val="000000" w:themeColor="text1"/>
        </w:rPr>
        <w:t xml:space="preserve"> disrupted </w:t>
      </w:r>
      <w:r w:rsidR="00CA3D0A" w:rsidRPr="00094721">
        <w:rPr>
          <w:rFonts w:ascii="Times New Roman" w:hAnsi="Times New Roman" w:cs="Times New Roman"/>
          <w:color w:val="000000" w:themeColor="text1"/>
        </w:rPr>
        <w:t>or change through social mobility</w:t>
      </w:r>
      <w:r w:rsidR="000A2F6D" w:rsidRPr="00094721">
        <w:rPr>
          <w:rFonts w:ascii="Times New Roman" w:hAnsi="Times New Roman" w:cs="Times New Roman"/>
          <w:color w:val="000000" w:themeColor="text1"/>
        </w:rPr>
        <w:t xml:space="preserve"> and education</w:t>
      </w:r>
      <w:r w:rsidR="00CA3D0A" w:rsidRPr="00094721">
        <w:rPr>
          <w:rFonts w:ascii="Times New Roman" w:hAnsi="Times New Roman" w:cs="Times New Roman"/>
          <w:color w:val="000000" w:themeColor="text1"/>
        </w:rPr>
        <w:t xml:space="preserve"> </w:t>
      </w:r>
      <w:r w:rsidR="00ED6D29" w:rsidRPr="00094721">
        <w:rPr>
          <w:rFonts w:ascii="Times New Roman" w:hAnsi="Times New Roman" w:cs="Times New Roman"/>
          <w:color w:val="000000" w:themeColor="text1"/>
        </w:rPr>
        <w:t xml:space="preserve">but </w:t>
      </w:r>
      <w:r w:rsidR="00CA3D0A" w:rsidRPr="00094721">
        <w:rPr>
          <w:rFonts w:ascii="Times New Roman" w:hAnsi="Times New Roman" w:cs="Times New Roman"/>
          <w:color w:val="000000" w:themeColor="text1"/>
        </w:rPr>
        <w:t>that depends</w:t>
      </w:r>
      <w:r w:rsidR="00ED6D29" w:rsidRPr="00094721">
        <w:rPr>
          <w:rFonts w:ascii="Times New Roman" w:hAnsi="Times New Roman" w:cs="Times New Roman"/>
          <w:color w:val="000000" w:themeColor="text1"/>
        </w:rPr>
        <w:t xml:space="preserve"> on </w:t>
      </w:r>
      <w:r w:rsidR="000A2F6D" w:rsidRPr="00094721">
        <w:rPr>
          <w:rFonts w:ascii="Times New Roman" w:hAnsi="Times New Roman" w:cs="Times New Roman"/>
          <w:color w:val="000000" w:themeColor="text1"/>
        </w:rPr>
        <w:t xml:space="preserve">some level of </w:t>
      </w:r>
      <w:r w:rsidR="00ED6D29" w:rsidRPr="00094721">
        <w:rPr>
          <w:rFonts w:ascii="Times New Roman" w:hAnsi="Times New Roman" w:cs="Times New Roman"/>
          <w:color w:val="000000" w:themeColor="text1"/>
        </w:rPr>
        <w:t xml:space="preserve">recognized practice, </w:t>
      </w:r>
      <w:r w:rsidR="000A2F6D" w:rsidRPr="00094721">
        <w:rPr>
          <w:rFonts w:ascii="Times New Roman" w:hAnsi="Times New Roman" w:cs="Times New Roman"/>
          <w:color w:val="000000" w:themeColor="text1"/>
        </w:rPr>
        <w:t>in other words</w:t>
      </w:r>
      <w:r w:rsidR="00ED6D29" w:rsidRPr="00094721">
        <w:rPr>
          <w:rFonts w:ascii="Times New Roman" w:hAnsi="Times New Roman" w:cs="Times New Roman"/>
          <w:color w:val="000000" w:themeColor="text1"/>
        </w:rPr>
        <w:t xml:space="preserve"> strategic here. </w:t>
      </w:r>
      <w:r w:rsidR="00F33FE6" w:rsidRPr="00094721">
        <w:rPr>
          <w:rFonts w:ascii="Times New Roman" w:hAnsi="Times New Roman" w:cs="Times New Roman"/>
          <w:color w:val="000000" w:themeColor="text1"/>
        </w:rPr>
        <w:t xml:space="preserve">Certeau assesses Bourdieu’s case studies of marriage ceremonies; arguing that Bourdieu’s conception of practice </w:t>
      </w:r>
      <w:r w:rsidR="00E746AE" w:rsidRPr="00094721">
        <w:rPr>
          <w:rFonts w:ascii="Times New Roman" w:hAnsi="Times New Roman" w:cs="Times New Roman"/>
          <w:color w:val="000000" w:themeColor="text1"/>
        </w:rPr>
        <w:t>is</w:t>
      </w:r>
      <w:r w:rsidR="00F33FE6" w:rsidRPr="00094721">
        <w:rPr>
          <w:rFonts w:ascii="Times New Roman" w:hAnsi="Times New Roman" w:cs="Times New Roman"/>
          <w:color w:val="000000" w:themeColor="text1"/>
        </w:rPr>
        <w:t xml:space="preserve"> “dominated by what [</w:t>
      </w:r>
      <w:r w:rsidR="00E746AE" w:rsidRPr="00094721">
        <w:rPr>
          <w:rFonts w:ascii="Times New Roman" w:hAnsi="Times New Roman" w:cs="Times New Roman"/>
          <w:color w:val="000000" w:themeColor="text1"/>
        </w:rPr>
        <w:t>Certeau</w:t>
      </w:r>
      <w:r w:rsidR="00F33FE6" w:rsidRPr="00094721">
        <w:rPr>
          <w:rFonts w:ascii="Times New Roman" w:hAnsi="Times New Roman" w:cs="Times New Roman"/>
          <w:color w:val="000000" w:themeColor="text1"/>
        </w:rPr>
        <w:t xml:space="preserve">] shall call </w:t>
      </w:r>
      <w:r w:rsidR="00F33FE6" w:rsidRPr="00094721">
        <w:rPr>
          <w:rFonts w:ascii="Times New Roman" w:hAnsi="Times New Roman" w:cs="Times New Roman"/>
          <w:i/>
          <w:iCs/>
          <w:color w:val="000000" w:themeColor="text1"/>
        </w:rPr>
        <w:t>an economy of the proper place…</w:t>
      </w:r>
      <w:r w:rsidR="00F33FE6" w:rsidRPr="00094721">
        <w:rPr>
          <w:rFonts w:ascii="Times New Roman" w:hAnsi="Times New Roman" w:cs="Times New Roman"/>
          <w:color w:val="000000" w:themeColor="text1"/>
        </w:rPr>
        <w:t>”</w:t>
      </w:r>
      <w:r w:rsidR="00F33FE6" w:rsidRPr="00094721">
        <w:rPr>
          <w:rStyle w:val="FootnoteReference"/>
          <w:rFonts w:ascii="Times New Roman" w:hAnsi="Times New Roman" w:cs="Times New Roman"/>
          <w:color w:val="000000" w:themeColor="text1"/>
        </w:rPr>
        <w:footnoteReference w:id="31"/>
      </w:r>
      <w:r w:rsidR="00F33FE6" w:rsidRPr="00094721">
        <w:rPr>
          <w:rFonts w:ascii="Times New Roman" w:hAnsi="Times New Roman" w:cs="Times New Roman"/>
          <w:color w:val="000000" w:themeColor="text1"/>
        </w:rPr>
        <w:t xml:space="preserve"> </w:t>
      </w:r>
      <w:r w:rsidR="000A2F6D" w:rsidRPr="00094721">
        <w:rPr>
          <w:rFonts w:ascii="Times New Roman" w:hAnsi="Times New Roman" w:cs="Times New Roman"/>
          <w:color w:val="000000" w:themeColor="text1"/>
        </w:rPr>
        <w:t xml:space="preserve">In the end </w:t>
      </w:r>
      <w:r w:rsidR="00F33FE6" w:rsidRPr="00094721">
        <w:rPr>
          <w:rFonts w:ascii="Times New Roman" w:hAnsi="Times New Roman" w:cs="Times New Roman"/>
          <w:color w:val="000000" w:themeColor="text1"/>
        </w:rPr>
        <w:t xml:space="preserve">Bourdieu’s theory is limited as it forecloses anything that falls outside of this economy and is dependent on the logic of the proper place. In other words, Bourdieu has limited himself in his conceptualization of practices </w:t>
      </w:r>
      <w:r w:rsidR="00E7060F" w:rsidRPr="00094721">
        <w:rPr>
          <w:rFonts w:ascii="Times New Roman" w:hAnsi="Times New Roman" w:cs="Times New Roman"/>
          <w:color w:val="000000" w:themeColor="text1"/>
        </w:rPr>
        <w:t>by trying to usurp the power present in structures</w:t>
      </w:r>
      <w:r w:rsidR="00F33FE6" w:rsidRPr="00094721">
        <w:rPr>
          <w:rFonts w:ascii="Times New Roman" w:hAnsi="Times New Roman" w:cs="Times New Roman"/>
          <w:color w:val="000000" w:themeColor="text1"/>
        </w:rPr>
        <w:t xml:space="preserve">. </w:t>
      </w:r>
    </w:p>
    <w:p w14:paraId="093F3EB7" w14:textId="1BAD1B5B" w:rsidR="004F2595" w:rsidRPr="00094721" w:rsidRDefault="00ED6D29"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Certeau</w:t>
      </w:r>
      <w:r w:rsidR="000A2F6D" w:rsidRPr="00094721">
        <w:rPr>
          <w:rFonts w:ascii="Times New Roman" w:hAnsi="Times New Roman" w:cs="Times New Roman"/>
          <w:color w:val="000000" w:themeColor="text1"/>
        </w:rPr>
        <w:t xml:space="preserve">, working to move forward from where Bourdieu has left us, </w:t>
      </w:r>
      <w:r w:rsidRPr="00094721">
        <w:rPr>
          <w:rFonts w:ascii="Times New Roman" w:hAnsi="Times New Roman" w:cs="Times New Roman"/>
          <w:color w:val="000000" w:themeColor="text1"/>
        </w:rPr>
        <w:t>theoriz</w:t>
      </w:r>
      <w:r w:rsidR="00F33FE6" w:rsidRPr="00094721">
        <w:rPr>
          <w:rFonts w:ascii="Times New Roman" w:hAnsi="Times New Roman" w:cs="Times New Roman"/>
          <w:color w:val="000000" w:themeColor="text1"/>
        </w:rPr>
        <w:t>es a second form of practice</w:t>
      </w:r>
      <w:r w:rsidRPr="00094721">
        <w:rPr>
          <w:rFonts w:ascii="Times New Roman" w:hAnsi="Times New Roman" w:cs="Times New Roman"/>
          <w:color w:val="000000" w:themeColor="text1"/>
        </w:rPr>
        <w:t xml:space="preserve"> </w:t>
      </w:r>
      <w:r w:rsidR="00F33FE6" w:rsidRPr="00094721">
        <w:rPr>
          <w:rFonts w:ascii="Times New Roman" w:hAnsi="Times New Roman" w:cs="Times New Roman"/>
          <w:color w:val="000000" w:themeColor="text1"/>
        </w:rPr>
        <w:t xml:space="preserve">that he finds to be the root </w:t>
      </w:r>
      <w:r w:rsidRPr="00094721">
        <w:rPr>
          <w:rFonts w:ascii="Times New Roman" w:hAnsi="Times New Roman" w:cs="Times New Roman"/>
          <w:color w:val="000000" w:themeColor="text1"/>
        </w:rPr>
        <w:t>for real change to occur</w:t>
      </w:r>
      <w:r w:rsidR="00F33FE6" w:rsidRPr="00094721">
        <w:rPr>
          <w:rFonts w:ascii="Times New Roman" w:hAnsi="Times New Roman" w:cs="Times New Roman"/>
          <w:color w:val="000000" w:themeColor="text1"/>
        </w:rPr>
        <w:t xml:space="preserve">, tactical practice. </w:t>
      </w:r>
      <w:r w:rsidR="00E7060F" w:rsidRPr="00094721">
        <w:rPr>
          <w:rFonts w:ascii="Times New Roman" w:hAnsi="Times New Roman" w:cs="Times New Roman"/>
          <w:color w:val="000000" w:themeColor="text1"/>
        </w:rPr>
        <w:t xml:space="preserve">He </w:t>
      </w:r>
      <w:r w:rsidR="00630282" w:rsidRPr="00094721">
        <w:rPr>
          <w:rFonts w:ascii="Times New Roman" w:hAnsi="Times New Roman" w:cs="Times New Roman"/>
          <w:color w:val="000000" w:themeColor="text1"/>
        </w:rPr>
        <w:t>describe</w:t>
      </w:r>
      <w:r w:rsidR="00E7060F" w:rsidRPr="00094721">
        <w:rPr>
          <w:rFonts w:ascii="Times New Roman" w:hAnsi="Times New Roman" w:cs="Times New Roman"/>
          <w:color w:val="000000" w:themeColor="text1"/>
        </w:rPr>
        <w:t>d</w:t>
      </w:r>
      <w:r w:rsidR="00630282" w:rsidRPr="00094721">
        <w:rPr>
          <w:rFonts w:ascii="Times New Roman" w:hAnsi="Times New Roman" w:cs="Times New Roman"/>
          <w:color w:val="000000" w:themeColor="text1"/>
        </w:rPr>
        <w:t xml:space="preserve"> the tactic as “</w:t>
      </w:r>
      <w:r w:rsidR="00E7060F" w:rsidRPr="00094721">
        <w:rPr>
          <w:rFonts w:ascii="Times New Roman" w:hAnsi="Times New Roman" w:cs="Times New Roman"/>
          <w:color w:val="000000" w:themeColor="text1"/>
        </w:rPr>
        <w:t xml:space="preserve">a calculated action determined by the absence of a proper locus… Thus the space of </w:t>
      </w:r>
      <w:r w:rsidR="00E7060F" w:rsidRPr="00094721">
        <w:rPr>
          <w:rFonts w:ascii="Times New Roman" w:hAnsi="Times New Roman" w:cs="Times New Roman"/>
          <w:color w:val="000000" w:themeColor="text1"/>
        </w:rPr>
        <w:lastRenderedPageBreak/>
        <w:t>the tactic is the space of the other</w:t>
      </w:r>
      <w:r w:rsidR="00630282" w:rsidRPr="00094721">
        <w:rPr>
          <w:rFonts w:ascii="Times New Roman" w:hAnsi="Times New Roman" w:cs="Times New Roman"/>
          <w:color w:val="000000" w:themeColor="text1"/>
        </w:rPr>
        <w:t>.”</w:t>
      </w:r>
      <w:r w:rsidR="00630282" w:rsidRPr="00094721">
        <w:rPr>
          <w:rStyle w:val="FootnoteReference"/>
          <w:rFonts w:ascii="Times New Roman" w:hAnsi="Times New Roman" w:cs="Times New Roman"/>
          <w:color w:val="000000" w:themeColor="text1"/>
        </w:rPr>
        <w:footnoteReference w:id="32"/>
      </w:r>
      <w:r w:rsidR="00630282" w:rsidRPr="00094721">
        <w:rPr>
          <w:rFonts w:ascii="Times New Roman" w:hAnsi="Times New Roman" w:cs="Times New Roman"/>
          <w:color w:val="000000" w:themeColor="text1"/>
        </w:rPr>
        <w:t xml:space="preserve"> The tactic enters when the individual interfaces with the strategic use of space and then changes it to be their own</w:t>
      </w:r>
      <w:r w:rsidR="00E7060F" w:rsidRPr="00094721">
        <w:rPr>
          <w:rFonts w:ascii="Times New Roman" w:hAnsi="Times New Roman" w:cs="Times New Roman"/>
          <w:color w:val="000000" w:themeColor="text1"/>
        </w:rPr>
        <w:t xml:space="preserve">, or it is </w:t>
      </w:r>
      <w:r w:rsidR="00960BEB" w:rsidRPr="00094721">
        <w:rPr>
          <w:rFonts w:ascii="Times New Roman" w:hAnsi="Times New Roman" w:cs="Times New Roman"/>
          <w:color w:val="000000" w:themeColor="text1"/>
        </w:rPr>
        <w:t>when an individual, “must play on and with a terrain imposed on it and organized by the law of a foreign power.”</w:t>
      </w:r>
      <w:r w:rsidR="00960BEB" w:rsidRPr="00094721">
        <w:rPr>
          <w:rStyle w:val="FootnoteReference"/>
          <w:rFonts w:ascii="Times New Roman" w:hAnsi="Times New Roman" w:cs="Times New Roman"/>
          <w:color w:val="000000" w:themeColor="text1"/>
        </w:rPr>
        <w:footnoteReference w:id="33"/>
      </w:r>
      <w:r w:rsidR="00630282" w:rsidRPr="00094721">
        <w:rPr>
          <w:rFonts w:ascii="Times New Roman" w:hAnsi="Times New Roman" w:cs="Times New Roman"/>
          <w:color w:val="000000" w:themeColor="text1"/>
        </w:rPr>
        <w:t xml:space="preserve"> The tactic is a use of space by "the weak</w:t>
      </w:r>
      <w:r w:rsidR="00D941E4">
        <w:rPr>
          <w:rFonts w:ascii="Times New Roman" w:hAnsi="Times New Roman" w:cs="Times New Roman"/>
          <w:color w:val="000000" w:themeColor="text1"/>
        </w:rPr>
        <w:t>,</w:t>
      </w:r>
      <w:r w:rsidR="00630282" w:rsidRPr="00094721">
        <w:rPr>
          <w:rFonts w:ascii="Times New Roman" w:hAnsi="Times New Roman" w:cs="Times New Roman"/>
          <w:color w:val="000000" w:themeColor="text1"/>
        </w:rPr>
        <w:t>" or those on the margins, as it allows those excluded from active roles in the use of space to turn the forces around them to their means and ends.</w:t>
      </w:r>
      <w:r w:rsidRPr="00094721">
        <w:rPr>
          <w:rFonts w:ascii="Times New Roman" w:hAnsi="Times New Roman" w:cs="Times New Roman"/>
          <w:color w:val="000000" w:themeColor="text1"/>
        </w:rPr>
        <w:t xml:space="preserve"> </w:t>
      </w:r>
      <w:r w:rsidR="00960BEB" w:rsidRPr="00094721">
        <w:rPr>
          <w:rFonts w:ascii="Times New Roman" w:hAnsi="Times New Roman" w:cs="Times New Roman"/>
          <w:color w:val="000000" w:themeColor="text1"/>
        </w:rPr>
        <w:t xml:space="preserve">The true tension between Certeau and Bourdieu in the understanding of tactical practice is the strategic is dependent and organized by power and the tactical is determined by the </w:t>
      </w:r>
      <w:r w:rsidR="00960BEB" w:rsidRPr="00094721">
        <w:rPr>
          <w:rFonts w:ascii="Times New Roman" w:hAnsi="Times New Roman" w:cs="Times New Roman"/>
          <w:i/>
          <w:iCs/>
          <w:color w:val="000000" w:themeColor="text1"/>
        </w:rPr>
        <w:t xml:space="preserve">absence of </w:t>
      </w:r>
      <w:r w:rsidR="00960BEB" w:rsidRPr="00094721">
        <w:rPr>
          <w:rFonts w:ascii="Times New Roman" w:hAnsi="Times New Roman" w:cs="Times New Roman"/>
          <w:color w:val="000000" w:themeColor="text1"/>
        </w:rPr>
        <w:t>power</w:t>
      </w:r>
      <w:r w:rsidR="00D941E4">
        <w:rPr>
          <w:rFonts w:ascii="Times New Roman" w:hAnsi="Times New Roman" w:cs="Times New Roman"/>
          <w:color w:val="000000" w:themeColor="text1"/>
        </w:rPr>
        <w:t>.</w:t>
      </w:r>
      <w:r w:rsidR="00960BEB" w:rsidRPr="00094721">
        <w:rPr>
          <w:rStyle w:val="FootnoteReference"/>
          <w:rFonts w:ascii="Times New Roman" w:hAnsi="Times New Roman" w:cs="Times New Roman"/>
          <w:color w:val="000000" w:themeColor="text1"/>
        </w:rPr>
        <w:footnoteReference w:id="34"/>
      </w:r>
      <w:r w:rsidR="00960BEB" w:rsidRPr="00094721">
        <w:rPr>
          <w:rFonts w:ascii="Times New Roman" w:hAnsi="Times New Roman" w:cs="Times New Roman"/>
          <w:color w:val="000000" w:themeColor="text1"/>
        </w:rPr>
        <w:t xml:space="preserve"> </w:t>
      </w:r>
      <w:r w:rsidR="00013858" w:rsidRPr="00094721">
        <w:rPr>
          <w:rFonts w:ascii="Times New Roman" w:hAnsi="Times New Roman" w:cs="Times New Roman"/>
          <w:color w:val="000000" w:themeColor="text1"/>
        </w:rPr>
        <w:t xml:space="preserve">Certeau </w:t>
      </w:r>
      <w:r w:rsidR="00960BEB" w:rsidRPr="00094721">
        <w:rPr>
          <w:rFonts w:ascii="Times New Roman" w:hAnsi="Times New Roman" w:cs="Times New Roman"/>
          <w:color w:val="000000" w:themeColor="text1"/>
        </w:rPr>
        <w:t>looks to two examples,</w:t>
      </w:r>
      <w:r w:rsidR="00013858" w:rsidRPr="00094721">
        <w:rPr>
          <w:rFonts w:ascii="Times New Roman" w:hAnsi="Times New Roman" w:cs="Times New Roman"/>
          <w:color w:val="000000" w:themeColor="text1"/>
        </w:rPr>
        <w:t xml:space="preserve"> the poet who uses a word in a way that it was not meant for</w:t>
      </w:r>
      <w:r w:rsidR="00960BEB" w:rsidRPr="00094721">
        <w:rPr>
          <w:rFonts w:ascii="Times New Roman" w:hAnsi="Times New Roman" w:cs="Times New Roman"/>
          <w:color w:val="000000" w:themeColor="text1"/>
        </w:rPr>
        <w:t xml:space="preserve"> and</w:t>
      </w:r>
      <w:r w:rsidR="00013858" w:rsidRPr="00094721">
        <w:rPr>
          <w:rFonts w:ascii="Times New Roman" w:hAnsi="Times New Roman" w:cs="Times New Roman"/>
          <w:color w:val="000000" w:themeColor="text1"/>
        </w:rPr>
        <w:t xml:space="preserve"> a walker who makes their own path using components of the city in ways they were not meant for. </w:t>
      </w:r>
      <w:r w:rsidR="00960BEB" w:rsidRPr="00094721">
        <w:rPr>
          <w:rFonts w:ascii="Times New Roman" w:hAnsi="Times New Roman" w:cs="Times New Roman"/>
          <w:color w:val="000000" w:themeColor="text1"/>
        </w:rPr>
        <w:t>He</w:t>
      </w:r>
      <w:r w:rsidR="00013858" w:rsidRPr="00094721">
        <w:rPr>
          <w:rFonts w:ascii="Times New Roman" w:hAnsi="Times New Roman" w:cs="Times New Roman"/>
          <w:color w:val="000000" w:themeColor="text1"/>
        </w:rPr>
        <w:t xml:space="preserve"> argues that</w:t>
      </w:r>
      <w:r w:rsidR="00960BEB" w:rsidRPr="00094721">
        <w:rPr>
          <w:rFonts w:ascii="Times New Roman" w:hAnsi="Times New Roman" w:cs="Times New Roman"/>
          <w:color w:val="000000" w:themeColor="text1"/>
        </w:rPr>
        <w:t xml:space="preserve"> if</w:t>
      </w:r>
      <w:r w:rsidR="00013858" w:rsidRPr="00094721">
        <w:rPr>
          <w:rFonts w:ascii="Times New Roman" w:hAnsi="Times New Roman" w:cs="Times New Roman"/>
          <w:color w:val="000000" w:themeColor="text1"/>
        </w:rPr>
        <w:t xml:space="preserve"> the strategic</w:t>
      </w:r>
      <w:r w:rsidR="00960BEB" w:rsidRPr="00094721">
        <w:rPr>
          <w:rFonts w:ascii="Times New Roman" w:hAnsi="Times New Roman" w:cs="Times New Roman"/>
          <w:color w:val="000000" w:themeColor="text1"/>
        </w:rPr>
        <w:t xml:space="preserve"> is understood as a </w:t>
      </w:r>
      <w:r w:rsidR="000A396A" w:rsidRPr="00094721">
        <w:rPr>
          <w:rFonts w:ascii="Times New Roman" w:hAnsi="Times New Roman" w:cs="Times New Roman"/>
          <w:color w:val="000000" w:themeColor="text1"/>
        </w:rPr>
        <w:t xml:space="preserve">victory of space over time, </w:t>
      </w:r>
      <w:r w:rsidR="00013858" w:rsidRPr="00094721">
        <w:rPr>
          <w:rFonts w:ascii="Times New Roman" w:hAnsi="Times New Roman" w:cs="Times New Roman"/>
          <w:color w:val="000000" w:themeColor="text1"/>
        </w:rPr>
        <w:t>then the tactic is a practice that depends on time</w:t>
      </w:r>
      <w:r w:rsidR="000A396A" w:rsidRPr="00094721">
        <w:rPr>
          <w:rFonts w:ascii="Times New Roman" w:hAnsi="Times New Roman" w:cs="Times New Roman"/>
          <w:color w:val="000000" w:themeColor="text1"/>
        </w:rPr>
        <w:t>.</w:t>
      </w:r>
      <w:r w:rsidR="000A396A" w:rsidRPr="00094721">
        <w:rPr>
          <w:rStyle w:val="FootnoteReference"/>
          <w:rFonts w:ascii="Times New Roman" w:hAnsi="Times New Roman" w:cs="Times New Roman"/>
          <w:color w:val="000000" w:themeColor="text1"/>
        </w:rPr>
        <w:footnoteReference w:id="35"/>
      </w:r>
      <w:r w:rsidR="00013858" w:rsidRPr="00094721">
        <w:rPr>
          <w:rFonts w:ascii="Times New Roman" w:hAnsi="Times New Roman" w:cs="Times New Roman"/>
          <w:color w:val="000000" w:themeColor="text1"/>
        </w:rPr>
        <w:t xml:space="preserve"> Whatever the tactical does win in its struggle with the strategic it loses it</w:t>
      </w:r>
      <w:r w:rsidR="00E54958">
        <w:rPr>
          <w:rFonts w:ascii="Times New Roman" w:hAnsi="Times New Roman" w:cs="Times New Roman"/>
          <w:color w:val="000000" w:themeColor="text1"/>
        </w:rPr>
        <w:t xml:space="preserve"> in</w:t>
      </w:r>
      <w:r w:rsidR="00013858" w:rsidRPr="00094721">
        <w:rPr>
          <w:rFonts w:ascii="Times New Roman" w:hAnsi="Times New Roman" w:cs="Times New Roman"/>
          <w:color w:val="000000" w:themeColor="text1"/>
        </w:rPr>
        <w:t xml:space="preserve"> the movement of time</w:t>
      </w:r>
      <w:r w:rsidR="00E54958">
        <w:rPr>
          <w:rFonts w:ascii="Times New Roman" w:hAnsi="Times New Roman" w:cs="Times New Roman"/>
          <w:color w:val="000000" w:themeColor="text1"/>
        </w:rPr>
        <w:t>;</w:t>
      </w:r>
      <w:r w:rsidR="00013858" w:rsidRPr="00094721">
        <w:rPr>
          <w:rFonts w:ascii="Times New Roman" w:hAnsi="Times New Roman" w:cs="Times New Roman"/>
          <w:color w:val="000000" w:themeColor="text1"/>
        </w:rPr>
        <w:t xml:space="preserve"> its successes are ephemeral. One can think to </w:t>
      </w:r>
      <w:r w:rsidR="000A396A" w:rsidRPr="00094721">
        <w:rPr>
          <w:rFonts w:ascii="Times New Roman" w:hAnsi="Times New Roman" w:cs="Times New Roman"/>
          <w:color w:val="000000" w:themeColor="text1"/>
        </w:rPr>
        <w:t xml:space="preserve">Antonio </w:t>
      </w:r>
      <w:r w:rsidR="00013858" w:rsidRPr="00094721">
        <w:rPr>
          <w:rFonts w:ascii="Times New Roman" w:hAnsi="Times New Roman" w:cs="Times New Roman"/>
          <w:color w:val="000000" w:themeColor="text1"/>
        </w:rPr>
        <w:t xml:space="preserve">Negri’s distinction of constituent power and constituted power. </w:t>
      </w:r>
      <w:r w:rsidR="000A396A" w:rsidRPr="00094721">
        <w:rPr>
          <w:rFonts w:ascii="Times New Roman" w:hAnsi="Times New Roman" w:cs="Times New Roman"/>
          <w:color w:val="000000" w:themeColor="text1"/>
        </w:rPr>
        <w:t>C</w:t>
      </w:r>
      <w:r w:rsidR="00013858" w:rsidRPr="00094721">
        <w:rPr>
          <w:rFonts w:ascii="Times New Roman" w:hAnsi="Times New Roman" w:cs="Times New Roman"/>
          <w:color w:val="000000" w:themeColor="text1"/>
        </w:rPr>
        <w:t xml:space="preserve">onstituent power, the blood of revolutions and revolutionary movements, is always transitory. The moment it starts to stabilize to make up the structure of a society, it starts to transition into constituted power. </w:t>
      </w:r>
    </w:p>
    <w:p w14:paraId="38D3E56E" w14:textId="46E009DB" w:rsidR="004F2595" w:rsidRPr="00094721" w:rsidRDefault="000A396A"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Certeau and Bourdieu agree</w:t>
      </w:r>
      <w:r w:rsidR="00013858" w:rsidRPr="00094721">
        <w:rPr>
          <w:rFonts w:ascii="Times New Roman" w:hAnsi="Times New Roman" w:cs="Times New Roman"/>
          <w:color w:val="000000" w:themeColor="text1"/>
        </w:rPr>
        <w:t xml:space="preserve"> the constitution of a subject </w:t>
      </w:r>
      <w:r w:rsidRPr="00094721">
        <w:rPr>
          <w:rFonts w:ascii="Times New Roman" w:hAnsi="Times New Roman" w:cs="Times New Roman"/>
          <w:color w:val="000000" w:themeColor="text1"/>
        </w:rPr>
        <w:t>is apparent in the way</w:t>
      </w:r>
      <w:r w:rsidR="00013858" w:rsidRPr="00094721">
        <w:rPr>
          <w:rFonts w:ascii="Times New Roman" w:hAnsi="Times New Roman" w:cs="Times New Roman"/>
          <w:color w:val="000000" w:themeColor="text1"/>
        </w:rPr>
        <w:t xml:space="preserve"> individuals embody their everyday practices and their interactions with the world around them. In other words, both scholars look</w:t>
      </w:r>
      <w:r w:rsidRPr="00094721">
        <w:rPr>
          <w:rFonts w:ascii="Times New Roman" w:hAnsi="Times New Roman" w:cs="Times New Roman"/>
          <w:color w:val="000000" w:themeColor="text1"/>
        </w:rPr>
        <w:t>ed</w:t>
      </w:r>
      <w:r w:rsidR="00013858"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at</w:t>
      </w:r>
      <w:r w:rsidR="00013858" w:rsidRPr="00094721">
        <w:rPr>
          <w:rFonts w:ascii="Times New Roman" w:hAnsi="Times New Roman" w:cs="Times New Roman"/>
          <w:color w:val="000000" w:themeColor="text1"/>
        </w:rPr>
        <w:t xml:space="preserve"> how subject</w:t>
      </w:r>
      <w:r w:rsidRPr="00094721">
        <w:rPr>
          <w:rFonts w:ascii="Times New Roman" w:hAnsi="Times New Roman" w:cs="Times New Roman"/>
          <w:color w:val="000000" w:themeColor="text1"/>
        </w:rPr>
        <w:t>hood</w:t>
      </w:r>
      <w:r w:rsidR="00013858" w:rsidRPr="00094721">
        <w:rPr>
          <w:rFonts w:ascii="Times New Roman" w:hAnsi="Times New Roman" w:cs="Times New Roman"/>
          <w:color w:val="000000" w:themeColor="text1"/>
        </w:rPr>
        <w:t xml:space="preserve"> form</w:t>
      </w:r>
      <w:r w:rsidRPr="00094721">
        <w:rPr>
          <w:rFonts w:ascii="Times New Roman" w:hAnsi="Times New Roman" w:cs="Times New Roman"/>
          <w:color w:val="000000" w:themeColor="text1"/>
        </w:rPr>
        <w:t>s</w:t>
      </w:r>
      <w:r w:rsidR="00013858" w:rsidRPr="00094721">
        <w:rPr>
          <w:rFonts w:ascii="Times New Roman" w:hAnsi="Times New Roman" w:cs="Times New Roman"/>
          <w:color w:val="000000" w:themeColor="text1"/>
        </w:rPr>
        <w:t xml:space="preserve"> through an entanglement of individuals, material, and space. Certeau explain</w:t>
      </w:r>
      <w:r w:rsidRPr="00094721">
        <w:rPr>
          <w:rFonts w:ascii="Times New Roman" w:hAnsi="Times New Roman" w:cs="Times New Roman"/>
          <w:color w:val="000000" w:themeColor="text1"/>
        </w:rPr>
        <w:t>ed</w:t>
      </w:r>
      <w:r w:rsidR="00013858" w:rsidRPr="00094721">
        <w:rPr>
          <w:rFonts w:ascii="Times New Roman" w:hAnsi="Times New Roman" w:cs="Times New Roman"/>
          <w:color w:val="000000" w:themeColor="text1"/>
        </w:rPr>
        <w:t xml:space="preserve"> how the individual comes into being as a subject in not </w:t>
      </w:r>
      <w:r w:rsidR="00031AFC" w:rsidRPr="00094721">
        <w:rPr>
          <w:rFonts w:ascii="Times New Roman" w:hAnsi="Times New Roman" w:cs="Times New Roman"/>
          <w:color w:val="000000" w:themeColor="text1"/>
        </w:rPr>
        <w:t>just</w:t>
      </w:r>
      <w:r w:rsidR="00013858" w:rsidRPr="00094721">
        <w:rPr>
          <w:rFonts w:ascii="Times New Roman" w:hAnsi="Times New Roman" w:cs="Times New Roman"/>
          <w:color w:val="000000" w:themeColor="text1"/>
        </w:rPr>
        <w:t xml:space="preserve"> being represented by the “text” (</w:t>
      </w:r>
      <w:r w:rsidR="00031AFC" w:rsidRPr="00094721">
        <w:rPr>
          <w:rFonts w:ascii="Times New Roman" w:hAnsi="Times New Roman" w:cs="Times New Roman"/>
          <w:color w:val="000000" w:themeColor="text1"/>
        </w:rPr>
        <w:t xml:space="preserve">or </w:t>
      </w:r>
      <w:r w:rsidR="00013858" w:rsidRPr="00094721">
        <w:rPr>
          <w:rFonts w:ascii="Times New Roman" w:hAnsi="Times New Roman" w:cs="Times New Roman"/>
          <w:color w:val="000000" w:themeColor="text1"/>
        </w:rPr>
        <w:t xml:space="preserve">the structure) but </w:t>
      </w:r>
      <w:r w:rsidR="004E3386" w:rsidRPr="00094721">
        <w:rPr>
          <w:rFonts w:ascii="Times New Roman" w:hAnsi="Times New Roman" w:cs="Times New Roman"/>
          <w:color w:val="000000" w:themeColor="text1"/>
        </w:rPr>
        <w:t>utilizing</w:t>
      </w:r>
      <w:r w:rsidR="00013858" w:rsidRPr="00094721">
        <w:rPr>
          <w:rFonts w:ascii="Times New Roman" w:hAnsi="Times New Roman" w:cs="Times New Roman"/>
          <w:color w:val="000000" w:themeColor="text1"/>
        </w:rPr>
        <w:t xml:space="preserve"> the text</w:t>
      </w:r>
      <w:r w:rsidR="004E3386" w:rsidRPr="00094721">
        <w:rPr>
          <w:rFonts w:ascii="Times New Roman" w:hAnsi="Times New Roman" w:cs="Times New Roman"/>
          <w:color w:val="000000" w:themeColor="text1"/>
        </w:rPr>
        <w:t>,</w:t>
      </w:r>
      <w:r w:rsidR="00013858" w:rsidRPr="00094721">
        <w:rPr>
          <w:rFonts w:ascii="Times New Roman" w:hAnsi="Times New Roman" w:cs="Times New Roman"/>
          <w:color w:val="000000" w:themeColor="text1"/>
        </w:rPr>
        <w:t xml:space="preserve"> making plausible </w:t>
      </w:r>
      <w:r w:rsidR="004E3386" w:rsidRPr="00094721">
        <w:rPr>
          <w:rFonts w:ascii="Times New Roman" w:hAnsi="Times New Roman" w:cs="Times New Roman"/>
          <w:color w:val="000000" w:themeColor="text1"/>
        </w:rPr>
        <w:t>different</w:t>
      </w:r>
      <w:r w:rsidR="00013858" w:rsidRPr="00094721">
        <w:rPr>
          <w:rFonts w:ascii="Times New Roman" w:hAnsi="Times New Roman" w:cs="Times New Roman"/>
          <w:color w:val="000000" w:themeColor="text1"/>
        </w:rPr>
        <w:t xml:space="preserve"> place</w:t>
      </w:r>
      <w:r w:rsidR="004E3386" w:rsidRPr="00094721">
        <w:rPr>
          <w:rFonts w:ascii="Times New Roman" w:hAnsi="Times New Roman" w:cs="Times New Roman"/>
          <w:color w:val="000000" w:themeColor="text1"/>
        </w:rPr>
        <w:t>s</w:t>
      </w:r>
      <w:r w:rsidR="00013858" w:rsidRPr="00094721">
        <w:rPr>
          <w:rFonts w:ascii="Times New Roman" w:hAnsi="Times New Roman" w:cs="Times New Roman"/>
          <w:color w:val="000000" w:themeColor="text1"/>
        </w:rPr>
        <w:t>. This is to say that Certeau finds subjects constituted through both the spaces they live within</w:t>
      </w:r>
      <w:r w:rsidR="004E3386" w:rsidRPr="00094721">
        <w:rPr>
          <w:rFonts w:ascii="Times New Roman" w:hAnsi="Times New Roman" w:cs="Times New Roman"/>
          <w:color w:val="000000" w:themeColor="text1"/>
        </w:rPr>
        <w:t xml:space="preserve"> and </w:t>
      </w:r>
      <w:r w:rsidR="004E3386" w:rsidRPr="00094721">
        <w:rPr>
          <w:rFonts w:ascii="Times New Roman" w:hAnsi="Times New Roman" w:cs="Times New Roman"/>
          <w:color w:val="000000" w:themeColor="text1"/>
        </w:rPr>
        <w:lastRenderedPageBreak/>
        <w:t>their actions</w:t>
      </w:r>
      <w:r w:rsidR="00031AFC" w:rsidRPr="00094721">
        <w:rPr>
          <w:rFonts w:ascii="Times New Roman" w:hAnsi="Times New Roman" w:cs="Times New Roman"/>
          <w:color w:val="000000" w:themeColor="text1"/>
        </w:rPr>
        <w:t>,</w:t>
      </w:r>
      <w:r w:rsidR="00013858" w:rsidRPr="00094721">
        <w:rPr>
          <w:rFonts w:ascii="Times New Roman" w:hAnsi="Times New Roman" w:cs="Times New Roman"/>
          <w:color w:val="000000" w:themeColor="text1"/>
        </w:rPr>
        <w:t xml:space="preserve"> both the </w:t>
      </w:r>
      <w:r w:rsidR="004E3386" w:rsidRPr="00094721">
        <w:rPr>
          <w:rFonts w:ascii="Times New Roman" w:hAnsi="Times New Roman" w:cs="Times New Roman"/>
          <w:color w:val="000000" w:themeColor="text1"/>
        </w:rPr>
        <w:t>structure</w:t>
      </w:r>
      <w:r w:rsidR="00013858" w:rsidRPr="00094721">
        <w:rPr>
          <w:rFonts w:ascii="Times New Roman" w:hAnsi="Times New Roman" w:cs="Times New Roman"/>
          <w:color w:val="000000" w:themeColor="text1"/>
        </w:rPr>
        <w:t xml:space="preserve"> and the</w:t>
      </w:r>
      <w:r w:rsidR="004E3386" w:rsidRPr="00094721">
        <w:rPr>
          <w:rFonts w:ascii="Times New Roman" w:hAnsi="Times New Roman" w:cs="Times New Roman"/>
          <w:color w:val="000000" w:themeColor="text1"/>
        </w:rPr>
        <w:t xml:space="preserve">ir </w:t>
      </w:r>
      <w:r w:rsidR="00013858" w:rsidRPr="00094721">
        <w:rPr>
          <w:rFonts w:ascii="Times New Roman" w:hAnsi="Times New Roman" w:cs="Times New Roman"/>
          <w:color w:val="000000" w:themeColor="text1"/>
        </w:rPr>
        <w:t>practice. This starting definition sits neatly with Bourdieu’s understanding of agents and the co-constitution of structure and agent. However, through Certeau’s dual practice</w:t>
      </w:r>
      <w:r w:rsidR="00566FF3" w:rsidRPr="00094721">
        <w:rPr>
          <w:rFonts w:ascii="Times New Roman" w:hAnsi="Times New Roman" w:cs="Times New Roman"/>
          <w:color w:val="000000" w:themeColor="text1"/>
        </w:rPr>
        <w:t>,</w:t>
      </w:r>
      <w:r w:rsidR="00013858" w:rsidRPr="00094721">
        <w:rPr>
          <w:rFonts w:ascii="Times New Roman" w:hAnsi="Times New Roman" w:cs="Times New Roman"/>
          <w:color w:val="000000" w:themeColor="text1"/>
        </w:rPr>
        <w:t xml:space="preserve"> he takes </w:t>
      </w:r>
      <w:r w:rsidR="00517F3A" w:rsidRPr="00094721">
        <w:rPr>
          <w:rFonts w:ascii="Times New Roman" w:hAnsi="Times New Roman" w:cs="Times New Roman"/>
          <w:color w:val="000000" w:themeColor="text1"/>
        </w:rPr>
        <w:t xml:space="preserve">subject constitution </w:t>
      </w:r>
      <w:r w:rsidR="00013858" w:rsidRPr="00094721">
        <w:rPr>
          <w:rFonts w:ascii="Times New Roman" w:hAnsi="Times New Roman" w:cs="Times New Roman"/>
          <w:color w:val="000000" w:themeColor="text1"/>
        </w:rPr>
        <w:t>a step further. Subjects are formed through the embodiment of both strategic and tactical practice. This can be seen in his understanding of delinquency</w:t>
      </w:r>
      <w:r w:rsidR="006F6598" w:rsidRPr="00094721">
        <w:rPr>
          <w:rFonts w:ascii="Times New Roman" w:hAnsi="Times New Roman" w:cs="Times New Roman"/>
          <w:color w:val="000000" w:themeColor="text1"/>
        </w:rPr>
        <w:t>. Social delinquency is only possible in taking the system literally and wandering from these boundaries. T</w:t>
      </w:r>
      <w:r w:rsidR="00013858" w:rsidRPr="00094721">
        <w:rPr>
          <w:rFonts w:ascii="Times New Roman" w:hAnsi="Times New Roman" w:cs="Times New Roman"/>
          <w:color w:val="000000" w:themeColor="text1"/>
        </w:rPr>
        <w:t>hose who embod</w:t>
      </w:r>
      <w:r w:rsidR="00566FF3" w:rsidRPr="00094721">
        <w:rPr>
          <w:rFonts w:ascii="Times New Roman" w:hAnsi="Times New Roman" w:cs="Times New Roman"/>
          <w:color w:val="000000" w:themeColor="text1"/>
        </w:rPr>
        <w:t>y</w:t>
      </w:r>
      <w:r w:rsidR="00013858" w:rsidRPr="00094721">
        <w:rPr>
          <w:rFonts w:ascii="Times New Roman" w:hAnsi="Times New Roman" w:cs="Times New Roman"/>
          <w:color w:val="000000" w:themeColor="text1"/>
        </w:rPr>
        <w:t xml:space="preserve"> the essence of the tactical displace</w:t>
      </w:r>
      <w:r w:rsidR="006F6598" w:rsidRPr="00094721">
        <w:rPr>
          <w:rFonts w:ascii="Times New Roman" w:hAnsi="Times New Roman" w:cs="Times New Roman"/>
          <w:color w:val="000000" w:themeColor="text1"/>
        </w:rPr>
        <w:t xml:space="preserve"> the</w:t>
      </w:r>
      <w:r w:rsidR="00013858" w:rsidRPr="00094721">
        <w:rPr>
          <w:rFonts w:ascii="Times New Roman" w:hAnsi="Times New Roman" w:cs="Times New Roman"/>
          <w:color w:val="000000" w:themeColor="text1"/>
        </w:rPr>
        <w:t xml:space="preserve"> strategi</w:t>
      </w:r>
      <w:r w:rsidR="006F6598" w:rsidRPr="00094721">
        <w:rPr>
          <w:rFonts w:ascii="Times New Roman" w:hAnsi="Times New Roman" w:cs="Times New Roman"/>
          <w:color w:val="000000" w:themeColor="text1"/>
        </w:rPr>
        <w:t>c, which without the tactical could not exist</w:t>
      </w:r>
      <w:r w:rsidR="00013858" w:rsidRPr="00094721">
        <w:rPr>
          <w:rFonts w:ascii="Times New Roman" w:hAnsi="Times New Roman" w:cs="Times New Roman"/>
          <w:color w:val="000000" w:themeColor="text1"/>
        </w:rPr>
        <w:t>. When describing the delinquent Certeau argues that “its specific mark is to live not on the margins but in the interstices of the codes that it undoes and displaces…”</w:t>
      </w:r>
      <w:r w:rsidR="00013858" w:rsidRPr="00094721">
        <w:rPr>
          <w:rStyle w:val="FootnoteReference"/>
          <w:rFonts w:ascii="Times New Roman" w:hAnsi="Times New Roman" w:cs="Times New Roman"/>
          <w:color w:val="000000" w:themeColor="text1"/>
        </w:rPr>
        <w:footnoteReference w:id="36"/>
      </w:r>
      <w:r w:rsidR="00013858" w:rsidRPr="00094721">
        <w:rPr>
          <w:rFonts w:ascii="Times New Roman" w:hAnsi="Times New Roman" w:cs="Times New Roman"/>
          <w:color w:val="000000" w:themeColor="text1"/>
        </w:rPr>
        <w:t xml:space="preserve"> Instead of the city of political legends, the concept-city, only </w:t>
      </w:r>
      <w:r w:rsidR="00DE205F" w:rsidRPr="00094721">
        <w:rPr>
          <w:rFonts w:ascii="Times New Roman" w:hAnsi="Times New Roman" w:cs="Times New Roman"/>
          <w:color w:val="000000" w:themeColor="text1"/>
        </w:rPr>
        <w:t>erasing the possibility</w:t>
      </w:r>
      <w:r w:rsidR="00013858" w:rsidRPr="00094721">
        <w:rPr>
          <w:rFonts w:ascii="Times New Roman" w:hAnsi="Times New Roman" w:cs="Times New Roman"/>
          <w:color w:val="000000" w:themeColor="text1"/>
        </w:rPr>
        <w:t xml:space="preserve"> of tactical practice, the tactical practitioners eat at the concept-city</w:t>
      </w:r>
      <w:r w:rsidR="00DE205F" w:rsidRPr="00094721">
        <w:rPr>
          <w:rFonts w:ascii="Times New Roman" w:hAnsi="Times New Roman" w:cs="Times New Roman"/>
          <w:color w:val="000000" w:themeColor="text1"/>
        </w:rPr>
        <w:t>, taking its rationality literally and as a bounce board</w:t>
      </w:r>
      <w:r w:rsidR="00013858" w:rsidRPr="00094721">
        <w:rPr>
          <w:rFonts w:ascii="Times New Roman" w:hAnsi="Times New Roman" w:cs="Times New Roman"/>
          <w:color w:val="000000" w:themeColor="text1"/>
        </w:rPr>
        <w:t>. This is more emancipatory than Bourdieu</w:t>
      </w:r>
      <w:r w:rsidR="00DE205F" w:rsidRPr="00094721">
        <w:rPr>
          <w:rFonts w:ascii="Times New Roman" w:hAnsi="Times New Roman" w:cs="Times New Roman"/>
          <w:color w:val="000000" w:themeColor="text1"/>
        </w:rPr>
        <w:t>’s</w:t>
      </w:r>
      <w:r w:rsidR="00013858" w:rsidRPr="00094721">
        <w:rPr>
          <w:rFonts w:ascii="Times New Roman" w:hAnsi="Times New Roman" w:cs="Times New Roman"/>
          <w:color w:val="000000" w:themeColor="text1"/>
        </w:rPr>
        <w:t xml:space="preserve"> assum</w:t>
      </w:r>
      <w:r w:rsidR="00DE205F" w:rsidRPr="00094721">
        <w:rPr>
          <w:rFonts w:ascii="Times New Roman" w:hAnsi="Times New Roman" w:cs="Times New Roman"/>
          <w:color w:val="000000" w:themeColor="text1"/>
        </w:rPr>
        <w:t>ption</w:t>
      </w:r>
      <w:r w:rsidR="00013858" w:rsidRPr="00094721">
        <w:rPr>
          <w:rFonts w:ascii="Times New Roman" w:hAnsi="Times New Roman" w:cs="Times New Roman"/>
          <w:color w:val="000000" w:themeColor="text1"/>
        </w:rPr>
        <w:t xml:space="preserve"> that those who are dominated simply liv</w:t>
      </w:r>
      <w:r w:rsidR="00DE205F" w:rsidRPr="00094721">
        <w:rPr>
          <w:rFonts w:ascii="Times New Roman" w:hAnsi="Times New Roman" w:cs="Times New Roman"/>
          <w:color w:val="000000" w:themeColor="text1"/>
        </w:rPr>
        <w:t>e</w:t>
      </w:r>
      <w:r w:rsidR="00013858" w:rsidRPr="00094721">
        <w:rPr>
          <w:rFonts w:ascii="Times New Roman" w:hAnsi="Times New Roman" w:cs="Times New Roman"/>
          <w:color w:val="000000" w:themeColor="text1"/>
        </w:rPr>
        <w:t xml:space="preserve"> in the structure set by those with capital. Instead, we find increased space for the weak, the dominated, the delinquent. </w:t>
      </w:r>
    </w:p>
    <w:p w14:paraId="4E5016A0" w14:textId="7B8F9D39" w:rsidR="002F2FE3" w:rsidRPr="00094721" w:rsidRDefault="005B42D4"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There is one unresolved tension in Certeau’s theory</w:t>
      </w:r>
      <w:r w:rsidR="002F2FE3" w:rsidRPr="00094721">
        <w:rPr>
          <w:rFonts w:ascii="Times New Roman" w:hAnsi="Times New Roman" w:cs="Times New Roman"/>
          <w:color w:val="000000" w:themeColor="text1"/>
        </w:rPr>
        <w:t xml:space="preserve">: his maintenance of </w:t>
      </w:r>
      <w:r w:rsidR="004F2595" w:rsidRPr="00094721">
        <w:rPr>
          <w:rFonts w:ascii="Times New Roman" w:hAnsi="Times New Roman" w:cs="Times New Roman"/>
          <w:color w:val="000000" w:themeColor="text1"/>
        </w:rPr>
        <w:t>a binary system</w:t>
      </w:r>
      <w:r w:rsidR="002F2FE3"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w:t>
      </w:r>
      <w:r w:rsidR="002F2FE3" w:rsidRPr="00094721">
        <w:rPr>
          <w:rFonts w:ascii="Times New Roman" w:hAnsi="Times New Roman" w:cs="Times New Roman"/>
          <w:color w:val="000000" w:themeColor="text1"/>
        </w:rPr>
        <w:t>weak/strong, tactic/strategic, time/space</w:t>
      </w:r>
      <w:r w:rsidRPr="00094721">
        <w:rPr>
          <w:rFonts w:ascii="Times New Roman" w:hAnsi="Times New Roman" w:cs="Times New Roman"/>
          <w:color w:val="000000" w:themeColor="text1"/>
        </w:rPr>
        <w:t>) and his intention to expand practice</w:t>
      </w:r>
      <w:r w:rsidR="002F2FE3"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Certeau is more dependent on</w:t>
      </w:r>
      <w:r w:rsidR="002F2FE3" w:rsidRPr="00094721">
        <w:rPr>
          <w:rFonts w:ascii="Times New Roman" w:hAnsi="Times New Roman" w:cs="Times New Roman"/>
          <w:color w:val="000000" w:themeColor="text1"/>
        </w:rPr>
        <w:t xml:space="preserve"> binar</w:t>
      </w:r>
      <w:r w:rsidRPr="00094721">
        <w:rPr>
          <w:rFonts w:ascii="Times New Roman" w:hAnsi="Times New Roman" w:cs="Times New Roman"/>
          <w:color w:val="000000" w:themeColor="text1"/>
        </w:rPr>
        <w:t>y logic</w:t>
      </w:r>
      <w:r w:rsidR="002F2FE3" w:rsidRPr="00094721">
        <w:rPr>
          <w:rFonts w:ascii="Times New Roman" w:hAnsi="Times New Roman" w:cs="Times New Roman"/>
          <w:color w:val="000000" w:themeColor="text1"/>
        </w:rPr>
        <w:t xml:space="preserve"> </w:t>
      </w:r>
      <w:r w:rsidR="004F2595" w:rsidRPr="00094721">
        <w:rPr>
          <w:rFonts w:ascii="Times New Roman" w:hAnsi="Times New Roman" w:cs="Times New Roman"/>
          <w:color w:val="000000" w:themeColor="text1"/>
        </w:rPr>
        <w:t xml:space="preserve">then </w:t>
      </w:r>
      <w:r w:rsidR="002F2FE3" w:rsidRPr="00094721">
        <w:rPr>
          <w:rFonts w:ascii="Times New Roman" w:hAnsi="Times New Roman" w:cs="Times New Roman"/>
          <w:color w:val="000000" w:themeColor="text1"/>
        </w:rPr>
        <w:t xml:space="preserve">anything within </w:t>
      </w:r>
      <w:r w:rsidR="004F2595" w:rsidRPr="00094721">
        <w:rPr>
          <w:rFonts w:ascii="Times New Roman" w:hAnsi="Times New Roman" w:cs="Times New Roman"/>
          <w:color w:val="000000" w:themeColor="text1"/>
        </w:rPr>
        <w:t>Bourdieu</w:t>
      </w:r>
      <w:r w:rsidR="002F2FE3" w:rsidRPr="00094721">
        <w:rPr>
          <w:rFonts w:ascii="Times New Roman" w:hAnsi="Times New Roman" w:cs="Times New Roman"/>
          <w:color w:val="000000" w:themeColor="text1"/>
        </w:rPr>
        <w:t>’s theory.</w:t>
      </w:r>
      <w:r w:rsidRPr="00094721">
        <w:rPr>
          <w:rFonts w:ascii="Times New Roman" w:hAnsi="Times New Roman" w:cs="Times New Roman"/>
          <w:color w:val="000000" w:themeColor="text1"/>
        </w:rPr>
        <w:t xml:space="preserve"> As discussed earlier, binary logics structure and limit the different parts of the binary (This will also be expanded in Butler’s theory).</w:t>
      </w:r>
      <w:r w:rsidR="002F2FE3"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This limit is true for Certeau’s binary categories of the tactical and strategic, especially in the relationship he draws between these two categories and time and space.</w:t>
      </w:r>
      <w:r w:rsidR="002F2FE3" w:rsidRPr="00094721">
        <w:rPr>
          <w:rFonts w:ascii="Times New Roman" w:hAnsi="Times New Roman" w:cs="Times New Roman"/>
          <w:color w:val="000000" w:themeColor="text1"/>
        </w:rPr>
        <w:t xml:space="preserve"> The quote that most clearly lies this out is his opening description of tactical practice:</w:t>
      </w:r>
    </w:p>
    <w:p w14:paraId="307F3CC4" w14:textId="28A3DB1C" w:rsidR="002F2FE3" w:rsidRPr="00094721" w:rsidRDefault="002F2FE3" w:rsidP="00590FCF">
      <w:pPr>
        <w:spacing w:line="360" w:lineRule="auto"/>
        <w:ind w:left="720" w:right="720"/>
        <w:jc w:val="both"/>
        <w:rPr>
          <w:rFonts w:ascii="Times New Roman" w:hAnsi="Times New Roman" w:cs="Times New Roman"/>
          <w:color w:val="000000" w:themeColor="text1"/>
        </w:rPr>
      </w:pPr>
      <w:r w:rsidRPr="00094721">
        <w:rPr>
          <w:rFonts w:ascii="Times New Roman" w:hAnsi="Times New Roman" w:cs="Times New Roman"/>
          <w:color w:val="000000" w:themeColor="text1"/>
        </w:rPr>
        <w:t xml:space="preserve">I call a “tactic,” on the other hand, a calculus which cannot count on a “proper” (a spatial or institutional localization), nor thus on a borderline distinguishing the other as visible totality. The place of a tactic belongs to the other. A tactic insinuates </w:t>
      </w:r>
      <w:r w:rsidRPr="00094721">
        <w:rPr>
          <w:rFonts w:ascii="Times New Roman" w:hAnsi="Times New Roman" w:cs="Times New Roman"/>
          <w:color w:val="000000" w:themeColor="text1"/>
        </w:rPr>
        <w:lastRenderedPageBreak/>
        <w:t>itself into the other’s place, fragmentarily… The “proper” is a victory of space over time. On the contrary, because it does not have a place, a tactic depends on time… the weak must continually turn to their own ends forces alien to them.</w:t>
      </w:r>
      <w:r w:rsidRPr="00094721">
        <w:rPr>
          <w:rStyle w:val="FootnoteReference"/>
          <w:rFonts w:ascii="Times New Roman" w:hAnsi="Times New Roman" w:cs="Times New Roman"/>
          <w:color w:val="000000" w:themeColor="text1"/>
        </w:rPr>
        <w:footnoteReference w:id="37"/>
      </w:r>
    </w:p>
    <w:p w14:paraId="178C256B" w14:textId="35CECFB4" w:rsidR="002F2FE3" w:rsidRPr="00094721" w:rsidRDefault="002F2FE3"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What is seen is the excerpt is the close alignment of the tactic with the weak, other, time. On the other hand, the reader is left with an alignment of the strategic with the strong, self/non-other, space. Leaving such a binary erases the multiplicity that exists and the various positions of the multiplicity. Even further, Certeau does much to center space and its present potential</w:t>
      </w:r>
      <w:r w:rsidR="0060776B"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 xml:space="preserve"> </w:t>
      </w:r>
      <w:r w:rsidR="0060776B" w:rsidRPr="00094721">
        <w:rPr>
          <w:rFonts w:ascii="Times New Roman" w:hAnsi="Times New Roman" w:cs="Times New Roman"/>
          <w:color w:val="000000" w:themeColor="text1"/>
        </w:rPr>
        <w:t>However, i</w:t>
      </w:r>
      <w:r w:rsidRPr="00094721">
        <w:rPr>
          <w:rFonts w:ascii="Times New Roman" w:hAnsi="Times New Roman" w:cs="Times New Roman"/>
          <w:color w:val="000000" w:themeColor="text1"/>
        </w:rPr>
        <w:t xml:space="preserve">n his </w:t>
      </w:r>
      <w:r w:rsidR="0060776B" w:rsidRPr="00094721">
        <w:rPr>
          <w:rFonts w:ascii="Times New Roman" w:hAnsi="Times New Roman" w:cs="Times New Roman"/>
          <w:color w:val="000000" w:themeColor="text1"/>
        </w:rPr>
        <w:t>conception of</w:t>
      </w:r>
      <w:r w:rsidR="00E75346">
        <w:rPr>
          <w:rFonts w:ascii="Times New Roman" w:hAnsi="Times New Roman" w:cs="Times New Roman"/>
          <w:color w:val="000000" w:themeColor="text1"/>
        </w:rPr>
        <w:t xml:space="preserve"> practice,</w:t>
      </w:r>
      <w:r w:rsidR="0060776B" w:rsidRPr="00094721">
        <w:rPr>
          <w:rFonts w:ascii="Times New Roman" w:hAnsi="Times New Roman" w:cs="Times New Roman"/>
          <w:color w:val="000000" w:themeColor="text1"/>
        </w:rPr>
        <w:t xml:space="preserve"> space lies in a false tension with time</w:t>
      </w:r>
      <w:r w:rsidRPr="00094721">
        <w:rPr>
          <w:rFonts w:ascii="Times New Roman" w:hAnsi="Times New Roman" w:cs="Times New Roman"/>
          <w:color w:val="000000" w:themeColor="text1"/>
        </w:rPr>
        <w:t xml:space="preserve">. Doreen Massey critiques Certeau for failing to question the foundational </w:t>
      </w:r>
      <w:r w:rsidR="0060776B" w:rsidRPr="00094721">
        <w:rPr>
          <w:rFonts w:ascii="Times New Roman" w:hAnsi="Times New Roman" w:cs="Times New Roman"/>
          <w:color w:val="000000" w:themeColor="text1"/>
        </w:rPr>
        <w:t>juxtaposition</w:t>
      </w:r>
      <w:r w:rsidRPr="00094721">
        <w:rPr>
          <w:rFonts w:ascii="Times New Roman" w:hAnsi="Times New Roman" w:cs="Times New Roman"/>
          <w:color w:val="000000" w:themeColor="text1"/>
        </w:rPr>
        <w:t xml:space="preserve"> of space </w:t>
      </w:r>
      <w:r w:rsidR="0060776B" w:rsidRPr="00094721">
        <w:rPr>
          <w:rFonts w:ascii="Times New Roman" w:hAnsi="Times New Roman" w:cs="Times New Roman"/>
          <w:color w:val="000000" w:themeColor="text1"/>
        </w:rPr>
        <w:t>and time</w:t>
      </w:r>
      <w:r w:rsidRPr="00094721">
        <w:rPr>
          <w:rFonts w:ascii="Times New Roman" w:hAnsi="Times New Roman" w:cs="Times New Roman"/>
          <w:color w:val="000000" w:themeColor="text1"/>
        </w:rPr>
        <w:t xml:space="preserve"> which limit</w:t>
      </w:r>
      <w:r w:rsidR="0060776B" w:rsidRPr="00094721">
        <w:rPr>
          <w:rFonts w:ascii="Times New Roman" w:hAnsi="Times New Roman" w:cs="Times New Roman"/>
          <w:color w:val="000000" w:themeColor="text1"/>
        </w:rPr>
        <w:t>s</w:t>
      </w:r>
      <w:r w:rsidRPr="00094721">
        <w:rPr>
          <w:rFonts w:ascii="Times New Roman" w:hAnsi="Times New Roman" w:cs="Times New Roman"/>
          <w:color w:val="000000" w:themeColor="text1"/>
        </w:rPr>
        <w:t xml:space="preserve"> space to being a representation. </w:t>
      </w:r>
      <w:r w:rsidR="0060776B" w:rsidRPr="00094721">
        <w:rPr>
          <w:rFonts w:ascii="Times New Roman" w:hAnsi="Times New Roman" w:cs="Times New Roman"/>
          <w:color w:val="000000" w:themeColor="text1"/>
        </w:rPr>
        <w:t>Certeau leaves s</w:t>
      </w:r>
      <w:r w:rsidRPr="00094721">
        <w:rPr>
          <w:rFonts w:ascii="Times New Roman" w:hAnsi="Times New Roman" w:cs="Times New Roman"/>
          <w:color w:val="000000" w:themeColor="text1"/>
        </w:rPr>
        <w:t xml:space="preserve">pace to be a </w:t>
      </w:r>
      <w:r w:rsidR="0060776B" w:rsidRPr="00094721">
        <w:rPr>
          <w:rFonts w:ascii="Times New Roman" w:hAnsi="Times New Roman" w:cs="Times New Roman"/>
          <w:color w:val="000000" w:themeColor="text1"/>
        </w:rPr>
        <w:t xml:space="preserve">fragmentary </w:t>
      </w:r>
      <w:r w:rsidRPr="00094721">
        <w:rPr>
          <w:rFonts w:ascii="Times New Roman" w:hAnsi="Times New Roman" w:cs="Times New Roman"/>
          <w:color w:val="000000" w:themeColor="text1"/>
        </w:rPr>
        <w:t>representation</w:t>
      </w:r>
      <w:r w:rsidR="0060776B" w:rsidRPr="00094721">
        <w:rPr>
          <w:rFonts w:ascii="Times New Roman" w:hAnsi="Times New Roman" w:cs="Times New Roman"/>
          <w:color w:val="000000" w:themeColor="text1"/>
        </w:rPr>
        <w:t>, as a cut out of time. If time is the dimension of change, space is</w:t>
      </w:r>
      <w:r w:rsidRPr="00094721">
        <w:rPr>
          <w:rFonts w:ascii="Times New Roman" w:hAnsi="Times New Roman" w:cs="Times New Roman"/>
          <w:color w:val="000000" w:themeColor="text1"/>
        </w:rPr>
        <w:t xml:space="preserve"> depoliticize</w:t>
      </w:r>
      <w:r w:rsidR="0060776B" w:rsidRPr="00094721">
        <w:rPr>
          <w:rFonts w:ascii="Times New Roman" w:hAnsi="Times New Roman" w:cs="Times New Roman"/>
          <w:color w:val="000000" w:themeColor="text1"/>
        </w:rPr>
        <w:t>d</w:t>
      </w:r>
      <w:r w:rsidRPr="00094721">
        <w:rPr>
          <w:rFonts w:ascii="Times New Roman" w:hAnsi="Times New Roman" w:cs="Times New Roman"/>
          <w:color w:val="000000" w:themeColor="text1"/>
        </w:rPr>
        <w:t xml:space="preserve"> as </w:t>
      </w:r>
      <w:r w:rsidR="0060776B" w:rsidRPr="00094721">
        <w:rPr>
          <w:rFonts w:ascii="Times New Roman" w:hAnsi="Times New Roman" w:cs="Times New Roman"/>
          <w:color w:val="000000" w:themeColor="text1"/>
        </w:rPr>
        <w:t>the dimension of a singular moment</w:t>
      </w:r>
      <w:r w:rsidRPr="00094721">
        <w:rPr>
          <w:rFonts w:ascii="Times New Roman" w:hAnsi="Times New Roman" w:cs="Times New Roman"/>
          <w:color w:val="000000" w:themeColor="text1"/>
        </w:rPr>
        <w:t>.</w:t>
      </w:r>
    </w:p>
    <w:p w14:paraId="6994D314" w14:textId="77B030C4" w:rsidR="00C0151A" w:rsidRPr="00094721" w:rsidRDefault="0060776B"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Grant</w:t>
      </w:r>
      <w:r w:rsidR="00331ADB">
        <w:rPr>
          <w:rFonts w:ascii="Times New Roman" w:hAnsi="Times New Roman" w:cs="Times New Roman"/>
          <w:color w:val="000000" w:themeColor="text1"/>
        </w:rPr>
        <w:t>ing that</w:t>
      </w:r>
      <w:r w:rsidRPr="00094721">
        <w:rPr>
          <w:rFonts w:ascii="Times New Roman" w:hAnsi="Times New Roman" w:cs="Times New Roman"/>
          <w:color w:val="000000" w:themeColor="text1"/>
        </w:rPr>
        <w:t xml:space="preserve"> both Certeau’s and Bourdieu’s theor</w:t>
      </w:r>
      <w:r w:rsidR="00D17439" w:rsidRPr="00094721">
        <w:rPr>
          <w:rFonts w:ascii="Times New Roman" w:hAnsi="Times New Roman" w:cs="Times New Roman"/>
          <w:color w:val="000000" w:themeColor="text1"/>
        </w:rPr>
        <w:t>ies of practice h</w:t>
      </w:r>
      <w:r w:rsidR="00331ADB">
        <w:rPr>
          <w:rFonts w:ascii="Times New Roman" w:hAnsi="Times New Roman" w:cs="Times New Roman"/>
          <w:color w:val="000000" w:themeColor="text1"/>
        </w:rPr>
        <w:t>ave</w:t>
      </w:r>
      <w:r w:rsidR="00D17439" w:rsidRPr="00094721">
        <w:rPr>
          <w:rFonts w:ascii="Times New Roman" w:hAnsi="Times New Roman" w:cs="Times New Roman"/>
          <w:color w:val="000000" w:themeColor="text1"/>
        </w:rPr>
        <w:t xml:space="preserve"> room to grow,</w:t>
      </w:r>
      <w:r w:rsidR="004F2595" w:rsidRPr="00094721">
        <w:rPr>
          <w:rFonts w:ascii="Times New Roman" w:hAnsi="Times New Roman" w:cs="Times New Roman"/>
          <w:color w:val="000000" w:themeColor="text1"/>
        </w:rPr>
        <w:t xml:space="preserve"> these two scholars are foundational to the understanding of practice theory</w:t>
      </w:r>
      <w:r w:rsidR="00D17439" w:rsidRPr="00094721">
        <w:rPr>
          <w:rFonts w:ascii="Times New Roman" w:hAnsi="Times New Roman" w:cs="Times New Roman"/>
          <w:color w:val="000000" w:themeColor="text1"/>
        </w:rPr>
        <w:t>.</w:t>
      </w:r>
      <w:r w:rsidR="004F2595" w:rsidRPr="00094721">
        <w:rPr>
          <w:rFonts w:ascii="Times New Roman" w:hAnsi="Times New Roman" w:cs="Times New Roman"/>
          <w:color w:val="000000" w:themeColor="text1"/>
        </w:rPr>
        <w:t xml:space="preserve"> </w:t>
      </w:r>
      <w:r w:rsidR="00D17439" w:rsidRPr="00094721">
        <w:rPr>
          <w:rFonts w:ascii="Times New Roman" w:hAnsi="Times New Roman" w:cs="Times New Roman"/>
          <w:color w:val="000000" w:themeColor="text1"/>
        </w:rPr>
        <w:t>T</w:t>
      </w:r>
      <w:r w:rsidR="004F2595" w:rsidRPr="00094721">
        <w:rPr>
          <w:rFonts w:ascii="Times New Roman" w:hAnsi="Times New Roman" w:cs="Times New Roman"/>
          <w:color w:val="000000" w:themeColor="text1"/>
        </w:rPr>
        <w:t xml:space="preserve">his quick </w:t>
      </w:r>
      <w:r w:rsidR="00D17439" w:rsidRPr="00094721">
        <w:rPr>
          <w:rFonts w:ascii="Times New Roman" w:hAnsi="Times New Roman" w:cs="Times New Roman"/>
          <w:color w:val="000000" w:themeColor="text1"/>
        </w:rPr>
        <w:t xml:space="preserve">recount of the debate between them </w:t>
      </w:r>
      <w:r w:rsidR="004F2595" w:rsidRPr="00094721">
        <w:rPr>
          <w:rFonts w:ascii="Times New Roman" w:hAnsi="Times New Roman" w:cs="Times New Roman"/>
          <w:color w:val="000000" w:themeColor="text1"/>
        </w:rPr>
        <w:t>is helpful</w:t>
      </w:r>
      <w:r w:rsidR="00331ADB">
        <w:rPr>
          <w:rFonts w:ascii="Times New Roman" w:hAnsi="Times New Roman" w:cs="Times New Roman"/>
          <w:color w:val="000000" w:themeColor="text1"/>
        </w:rPr>
        <w:t xml:space="preserve"> </w:t>
      </w:r>
      <w:r w:rsidR="004F2595" w:rsidRPr="00094721">
        <w:rPr>
          <w:rFonts w:ascii="Times New Roman" w:hAnsi="Times New Roman" w:cs="Times New Roman"/>
          <w:color w:val="000000" w:themeColor="text1"/>
        </w:rPr>
        <w:t xml:space="preserve">to understanding </w:t>
      </w:r>
      <w:r w:rsidR="002F2FE3" w:rsidRPr="00094721">
        <w:rPr>
          <w:rFonts w:ascii="Times New Roman" w:hAnsi="Times New Roman" w:cs="Times New Roman"/>
          <w:color w:val="000000" w:themeColor="text1"/>
        </w:rPr>
        <w:t xml:space="preserve">what </w:t>
      </w:r>
      <w:r w:rsidR="004F2595" w:rsidRPr="00094721">
        <w:rPr>
          <w:rFonts w:ascii="Times New Roman" w:hAnsi="Times New Roman" w:cs="Times New Roman"/>
          <w:color w:val="000000" w:themeColor="text1"/>
        </w:rPr>
        <w:t>practice theory</w:t>
      </w:r>
      <w:r w:rsidR="002F2FE3" w:rsidRPr="00094721">
        <w:rPr>
          <w:rFonts w:ascii="Times New Roman" w:hAnsi="Times New Roman" w:cs="Times New Roman"/>
          <w:color w:val="000000" w:themeColor="text1"/>
        </w:rPr>
        <w:t xml:space="preserve"> is</w:t>
      </w:r>
      <w:r w:rsidR="004F2595" w:rsidRPr="00094721">
        <w:rPr>
          <w:rFonts w:ascii="Times New Roman" w:hAnsi="Times New Roman" w:cs="Times New Roman"/>
          <w:color w:val="000000" w:themeColor="text1"/>
        </w:rPr>
        <w:t xml:space="preserve"> and its influence on </w:t>
      </w:r>
      <w:r w:rsidR="002F2FE3" w:rsidRPr="00094721">
        <w:rPr>
          <w:rFonts w:ascii="Times New Roman" w:hAnsi="Times New Roman" w:cs="Times New Roman"/>
          <w:color w:val="000000" w:themeColor="text1"/>
        </w:rPr>
        <w:t xml:space="preserve">many disciplines, including </w:t>
      </w:r>
      <w:r w:rsidR="004F2595" w:rsidRPr="00094721">
        <w:rPr>
          <w:rFonts w:ascii="Times New Roman" w:hAnsi="Times New Roman" w:cs="Times New Roman"/>
          <w:color w:val="000000" w:themeColor="text1"/>
        </w:rPr>
        <w:t>politic</w:t>
      </w:r>
      <w:r w:rsidR="002F2FE3" w:rsidRPr="00094721">
        <w:rPr>
          <w:rFonts w:ascii="Times New Roman" w:hAnsi="Times New Roman" w:cs="Times New Roman"/>
          <w:color w:val="000000" w:themeColor="text1"/>
        </w:rPr>
        <w:t>al</w:t>
      </w:r>
      <w:r w:rsidR="004F2595" w:rsidRPr="00094721">
        <w:rPr>
          <w:rFonts w:ascii="Times New Roman" w:hAnsi="Times New Roman" w:cs="Times New Roman"/>
          <w:color w:val="000000" w:themeColor="text1"/>
        </w:rPr>
        <w:t xml:space="preserve"> </w:t>
      </w:r>
      <w:r w:rsidR="002F2FE3" w:rsidRPr="00094721">
        <w:rPr>
          <w:rFonts w:ascii="Times New Roman" w:hAnsi="Times New Roman" w:cs="Times New Roman"/>
          <w:color w:val="000000" w:themeColor="text1"/>
        </w:rPr>
        <w:t>science</w:t>
      </w:r>
      <w:r w:rsidR="004F2595" w:rsidRPr="00094721">
        <w:rPr>
          <w:rFonts w:ascii="Times New Roman" w:hAnsi="Times New Roman" w:cs="Times New Roman"/>
          <w:color w:val="000000" w:themeColor="text1"/>
        </w:rPr>
        <w:t>.</w:t>
      </w:r>
      <w:r w:rsidR="002F2FE3" w:rsidRPr="00094721">
        <w:rPr>
          <w:rFonts w:ascii="Times New Roman" w:hAnsi="Times New Roman" w:cs="Times New Roman"/>
          <w:color w:val="000000" w:themeColor="text1"/>
        </w:rPr>
        <w:t xml:space="preserve"> </w:t>
      </w:r>
      <w:r w:rsidR="00D17439" w:rsidRPr="00094721">
        <w:rPr>
          <w:rFonts w:ascii="Times New Roman" w:hAnsi="Times New Roman" w:cs="Times New Roman"/>
          <w:color w:val="000000" w:themeColor="text1"/>
        </w:rPr>
        <w:t>Political Science</w:t>
      </w:r>
      <w:r w:rsidR="002F2FE3" w:rsidRPr="00094721">
        <w:rPr>
          <w:rFonts w:ascii="Times New Roman" w:hAnsi="Times New Roman" w:cs="Times New Roman"/>
          <w:color w:val="000000" w:themeColor="text1"/>
        </w:rPr>
        <w:t xml:space="preserve"> </w:t>
      </w:r>
      <w:r w:rsidR="00D17439" w:rsidRPr="00094721">
        <w:rPr>
          <w:rFonts w:ascii="Times New Roman" w:hAnsi="Times New Roman" w:cs="Times New Roman"/>
          <w:color w:val="000000" w:themeColor="text1"/>
        </w:rPr>
        <w:t xml:space="preserve">has </w:t>
      </w:r>
      <w:r w:rsidR="002F2FE3" w:rsidRPr="00094721">
        <w:rPr>
          <w:rFonts w:ascii="Times New Roman" w:hAnsi="Times New Roman" w:cs="Times New Roman"/>
          <w:color w:val="000000" w:themeColor="text1"/>
        </w:rPr>
        <w:t xml:space="preserve">toggled between theories that centered the agent or the structure </w:t>
      </w:r>
      <w:r w:rsidR="00D17439" w:rsidRPr="00094721">
        <w:rPr>
          <w:rFonts w:ascii="Times New Roman" w:hAnsi="Times New Roman" w:cs="Times New Roman"/>
          <w:color w:val="000000" w:themeColor="text1"/>
        </w:rPr>
        <w:t>pushing for solutions t</w:t>
      </w:r>
      <w:r w:rsidR="00E54958">
        <w:rPr>
          <w:rFonts w:ascii="Times New Roman" w:hAnsi="Times New Roman" w:cs="Times New Roman"/>
          <w:color w:val="000000" w:themeColor="text1"/>
        </w:rPr>
        <w:t>hat</w:t>
      </w:r>
      <w:r w:rsidR="00D17439" w:rsidRPr="00094721">
        <w:rPr>
          <w:rFonts w:ascii="Times New Roman" w:hAnsi="Times New Roman" w:cs="Times New Roman"/>
          <w:color w:val="000000" w:themeColor="text1"/>
        </w:rPr>
        <w:t xml:space="preserve"> allow understanding of both.</w:t>
      </w:r>
      <w:r w:rsidR="002F2FE3" w:rsidRPr="00094721">
        <w:rPr>
          <w:rFonts w:ascii="Times New Roman" w:hAnsi="Times New Roman" w:cs="Times New Roman"/>
          <w:color w:val="000000" w:themeColor="text1"/>
        </w:rPr>
        <w:t xml:space="preserve"> Practice theory allowed scholars to assess both the constitution of the structure and the agent. It also helped to develop an understanding of how individuals in their everyday lives were constituted as agential subjects or struggled to be constituted. As practice theory continued to develop it also press</w:t>
      </w:r>
      <w:r w:rsidR="00D17439" w:rsidRPr="00094721">
        <w:rPr>
          <w:rFonts w:ascii="Times New Roman" w:hAnsi="Times New Roman" w:cs="Times New Roman"/>
          <w:color w:val="000000" w:themeColor="text1"/>
        </w:rPr>
        <w:t>ed</w:t>
      </w:r>
      <w:r w:rsidR="002F2FE3" w:rsidRPr="00094721">
        <w:rPr>
          <w:rFonts w:ascii="Times New Roman" w:hAnsi="Times New Roman" w:cs="Times New Roman"/>
          <w:color w:val="000000" w:themeColor="text1"/>
        </w:rPr>
        <w:t xml:space="preserve"> on the previous conceptualizations of power and how power, and the way relations of power manifested in </w:t>
      </w:r>
      <w:r w:rsidR="00331ADB" w:rsidRPr="00094721">
        <w:rPr>
          <w:rFonts w:ascii="Times New Roman" w:hAnsi="Times New Roman" w:cs="Times New Roman"/>
          <w:color w:val="000000" w:themeColor="text1"/>
        </w:rPr>
        <w:t>individuals’</w:t>
      </w:r>
      <w:r w:rsidR="002F2FE3" w:rsidRPr="00094721">
        <w:rPr>
          <w:rFonts w:ascii="Times New Roman" w:hAnsi="Times New Roman" w:cs="Times New Roman"/>
          <w:color w:val="000000" w:themeColor="text1"/>
        </w:rPr>
        <w:t xml:space="preserve"> daily lives</w:t>
      </w:r>
      <w:r w:rsidR="00D17439" w:rsidRPr="00094721">
        <w:rPr>
          <w:rFonts w:ascii="Times New Roman" w:hAnsi="Times New Roman" w:cs="Times New Roman"/>
          <w:color w:val="000000" w:themeColor="text1"/>
        </w:rPr>
        <w:t xml:space="preserve"> space </w:t>
      </w:r>
      <w:r w:rsidR="002F2FE3" w:rsidRPr="00094721">
        <w:rPr>
          <w:rFonts w:ascii="Times New Roman" w:hAnsi="Times New Roman" w:cs="Times New Roman"/>
          <w:color w:val="000000" w:themeColor="text1"/>
        </w:rPr>
        <w:t xml:space="preserve">(with a large debt to Foucault for this </w:t>
      </w:r>
      <w:r w:rsidR="00331ADB" w:rsidRPr="00094721">
        <w:rPr>
          <w:rFonts w:ascii="Times New Roman" w:hAnsi="Times New Roman" w:cs="Times New Roman"/>
          <w:color w:val="000000" w:themeColor="text1"/>
        </w:rPr>
        <w:t>movement</w:t>
      </w:r>
      <w:r w:rsidR="002F2FE3" w:rsidRPr="00094721">
        <w:rPr>
          <w:rFonts w:ascii="Times New Roman" w:hAnsi="Times New Roman" w:cs="Times New Roman"/>
          <w:color w:val="000000" w:themeColor="text1"/>
        </w:rPr>
        <w:t xml:space="preserve">). </w:t>
      </w:r>
      <w:r w:rsidR="002F2FE3" w:rsidRPr="00094721">
        <w:rPr>
          <w:rFonts w:ascii="Times New Roman" w:hAnsi="Times New Roman" w:cs="Times New Roman"/>
          <w:color w:val="000000" w:themeColor="text1"/>
        </w:rPr>
        <w:lastRenderedPageBreak/>
        <w:t xml:space="preserve">Practice theory today is seen to be further broken down into different theories such as field theory (Pierre Bourdieu, Jurgen Habermas) and Actor-Network Theory (Michel </w:t>
      </w:r>
      <w:proofErr w:type="spellStart"/>
      <w:r w:rsidR="002F2FE3" w:rsidRPr="00094721">
        <w:rPr>
          <w:rFonts w:ascii="Times New Roman" w:hAnsi="Times New Roman" w:cs="Times New Roman"/>
          <w:color w:val="000000" w:themeColor="text1"/>
        </w:rPr>
        <w:t>Callon</w:t>
      </w:r>
      <w:proofErr w:type="spellEnd"/>
      <w:r w:rsidR="002F2FE3" w:rsidRPr="00094721">
        <w:rPr>
          <w:rFonts w:ascii="Times New Roman" w:hAnsi="Times New Roman" w:cs="Times New Roman"/>
          <w:color w:val="000000" w:themeColor="text1"/>
        </w:rPr>
        <w:t>, Bruno Latour).</w:t>
      </w:r>
    </w:p>
    <w:p w14:paraId="4E5A4AFE" w14:textId="47B00876" w:rsidR="004F2595" w:rsidRPr="00094721" w:rsidRDefault="004F2595"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 xml:space="preserve">Turning to Butler, </w:t>
      </w:r>
      <w:r w:rsidR="002F2FE3" w:rsidRPr="00094721">
        <w:rPr>
          <w:rFonts w:ascii="Times New Roman" w:hAnsi="Times New Roman" w:cs="Times New Roman"/>
          <w:color w:val="000000" w:themeColor="text1"/>
        </w:rPr>
        <w:t>I will show</w:t>
      </w:r>
      <w:r w:rsidRPr="00094721">
        <w:rPr>
          <w:rFonts w:ascii="Times New Roman" w:hAnsi="Times New Roman" w:cs="Times New Roman"/>
          <w:color w:val="000000" w:themeColor="text1"/>
        </w:rPr>
        <w:t xml:space="preserve"> how the foundations of practice theory require</w:t>
      </w:r>
      <w:r w:rsidR="00D17439" w:rsidRPr="00094721">
        <w:rPr>
          <w:rFonts w:ascii="Times New Roman" w:hAnsi="Times New Roman" w:cs="Times New Roman"/>
          <w:color w:val="000000" w:themeColor="text1"/>
        </w:rPr>
        <w:t>s</w:t>
      </w:r>
      <w:r w:rsidRPr="00094721">
        <w:rPr>
          <w:rFonts w:ascii="Times New Roman" w:hAnsi="Times New Roman" w:cs="Times New Roman"/>
          <w:color w:val="000000" w:themeColor="text1"/>
        </w:rPr>
        <w:t xml:space="preserve"> reconceptualizing the individuals who have been marginalized, dominated, or weakened throughout history. This is particularly important as often practice theory, “equates intelligibility with success and therefore ‘incompetent’ practices remain unintelligible.”</w:t>
      </w:r>
      <w:r w:rsidR="002F2FE3" w:rsidRPr="00094721">
        <w:rPr>
          <w:rStyle w:val="FootnoteReference"/>
          <w:rFonts w:ascii="Times New Roman" w:hAnsi="Times New Roman" w:cs="Times New Roman"/>
          <w:color w:val="000000" w:themeColor="text1"/>
        </w:rPr>
        <w:footnoteReference w:id="38"/>
      </w:r>
      <w:r w:rsidRPr="00094721">
        <w:rPr>
          <w:rFonts w:ascii="Times New Roman" w:hAnsi="Times New Roman" w:cs="Times New Roman"/>
          <w:color w:val="000000" w:themeColor="text1"/>
        </w:rPr>
        <w:t xml:space="preserve"> </w:t>
      </w:r>
      <w:r w:rsidR="002F2FE3" w:rsidRPr="00094721">
        <w:rPr>
          <w:rFonts w:ascii="Times New Roman" w:hAnsi="Times New Roman" w:cs="Times New Roman"/>
          <w:color w:val="000000" w:themeColor="text1"/>
        </w:rPr>
        <w:t>Bourdieu</w:t>
      </w:r>
      <w:r w:rsidR="00093DD0" w:rsidRPr="00094721">
        <w:rPr>
          <w:rFonts w:ascii="Times New Roman" w:hAnsi="Times New Roman" w:cs="Times New Roman"/>
          <w:color w:val="000000" w:themeColor="text1"/>
        </w:rPr>
        <w:t>’s</w:t>
      </w:r>
      <w:r w:rsidR="002F2FE3"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 xml:space="preserve">contribution of </w:t>
      </w:r>
      <w:r w:rsidR="002F2FE3" w:rsidRPr="00094721">
        <w:rPr>
          <w:rFonts w:ascii="Times New Roman" w:hAnsi="Times New Roman" w:cs="Times New Roman"/>
          <w:color w:val="000000" w:themeColor="text1"/>
        </w:rPr>
        <w:t>p</w:t>
      </w:r>
      <w:r w:rsidRPr="00094721">
        <w:rPr>
          <w:rFonts w:ascii="Times New Roman" w:hAnsi="Times New Roman" w:cs="Times New Roman"/>
          <w:color w:val="000000" w:themeColor="text1"/>
        </w:rPr>
        <w:t>ractice</w:t>
      </w:r>
      <w:r w:rsidR="00A83ECC">
        <w:rPr>
          <w:rFonts w:ascii="Times New Roman" w:hAnsi="Times New Roman" w:cs="Times New Roman"/>
          <w:color w:val="000000" w:themeColor="text1"/>
        </w:rPr>
        <w:t xml:space="preserve"> does not escape the presence of the dominated being </w:t>
      </w:r>
      <w:r w:rsidR="00E75346">
        <w:rPr>
          <w:rFonts w:ascii="Times New Roman" w:hAnsi="Times New Roman" w:cs="Times New Roman"/>
          <w:color w:val="000000" w:themeColor="text1"/>
        </w:rPr>
        <w:t>un</w:t>
      </w:r>
      <w:r w:rsidR="00A83ECC">
        <w:rPr>
          <w:rFonts w:ascii="Times New Roman" w:hAnsi="Times New Roman" w:cs="Times New Roman"/>
          <w:color w:val="000000" w:themeColor="text1"/>
        </w:rPr>
        <w:t>intelligible</w:t>
      </w:r>
      <w:r w:rsidRPr="00094721">
        <w:rPr>
          <w:rFonts w:ascii="Times New Roman" w:hAnsi="Times New Roman" w:cs="Times New Roman"/>
          <w:color w:val="000000" w:themeColor="text1"/>
        </w:rPr>
        <w:t xml:space="preserve"> </w:t>
      </w:r>
      <w:r w:rsidR="002F2FE3" w:rsidRPr="00094721">
        <w:rPr>
          <w:rFonts w:ascii="Times New Roman" w:hAnsi="Times New Roman" w:cs="Times New Roman"/>
          <w:color w:val="000000" w:themeColor="text1"/>
        </w:rPr>
        <w:t>as the dominating or powerful either define the practice of others or often absorb the practice of other</w:t>
      </w:r>
      <w:r w:rsidR="00331ADB">
        <w:rPr>
          <w:rFonts w:ascii="Times New Roman" w:hAnsi="Times New Roman" w:cs="Times New Roman"/>
          <w:color w:val="000000" w:themeColor="text1"/>
        </w:rPr>
        <w:t>s</w:t>
      </w:r>
      <w:r w:rsidRPr="00094721">
        <w:rPr>
          <w:rFonts w:ascii="Times New Roman" w:hAnsi="Times New Roman" w:cs="Times New Roman"/>
          <w:color w:val="000000" w:themeColor="text1"/>
        </w:rPr>
        <w:t xml:space="preserve">. </w:t>
      </w:r>
      <w:r w:rsidR="00093DD0" w:rsidRPr="00094721">
        <w:rPr>
          <w:rFonts w:ascii="Times New Roman" w:hAnsi="Times New Roman" w:cs="Times New Roman"/>
          <w:color w:val="000000" w:themeColor="text1"/>
        </w:rPr>
        <w:t>Certeau’s theory also</w:t>
      </w:r>
      <w:r w:rsidR="00A83ECC">
        <w:rPr>
          <w:rFonts w:ascii="Times New Roman" w:hAnsi="Times New Roman" w:cs="Times New Roman"/>
          <w:color w:val="000000" w:themeColor="text1"/>
        </w:rPr>
        <w:t xml:space="preserve"> falls into a similar snare,</w:t>
      </w:r>
      <w:r w:rsidR="00093DD0" w:rsidRPr="00094721">
        <w:rPr>
          <w:rFonts w:ascii="Times New Roman" w:hAnsi="Times New Roman" w:cs="Times New Roman"/>
          <w:color w:val="000000" w:themeColor="text1"/>
        </w:rPr>
        <w:t xml:space="preserve"> as he undertheorizes tactical practices accumulat</w:t>
      </w:r>
      <w:r w:rsidR="004E7942" w:rsidRPr="00094721">
        <w:rPr>
          <w:rFonts w:ascii="Times New Roman" w:hAnsi="Times New Roman" w:cs="Times New Roman"/>
          <w:color w:val="000000" w:themeColor="text1"/>
        </w:rPr>
        <w:t>ion,</w:t>
      </w:r>
      <w:r w:rsidR="00093DD0" w:rsidRPr="00094721">
        <w:rPr>
          <w:rFonts w:ascii="Times New Roman" w:hAnsi="Times New Roman" w:cs="Times New Roman"/>
          <w:color w:val="000000" w:themeColor="text1"/>
        </w:rPr>
        <w:t xml:space="preserve"> even if the</w:t>
      </w:r>
      <w:r w:rsidR="004E7942" w:rsidRPr="00094721">
        <w:rPr>
          <w:rFonts w:ascii="Times New Roman" w:hAnsi="Times New Roman" w:cs="Times New Roman"/>
          <w:color w:val="000000" w:themeColor="text1"/>
        </w:rPr>
        <w:t>se practices</w:t>
      </w:r>
      <w:r w:rsidR="00093DD0" w:rsidRPr="00094721">
        <w:rPr>
          <w:rFonts w:ascii="Times New Roman" w:hAnsi="Times New Roman" w:cs="Times New Roman"/>
          <w:color w:val="000000" w:themeColor="text1"/>
        </w:rPr>
        <w:t xml:space="preserve"> are ephemeral. </w:t>
      </w:r>
      <w:r w:rsidRPr="00094721">
        <w:rPr>
          <w:rFonts w:ascii="Times New Roman" w:hAnsi="Times New Roman" w:cs="Times New Roman"/>
          <w:color w:val="000000" w:themeColor="text1"/>
        </w:rPr>
        <w:t xml:space="preserve">A consequence of </w:t>
      </w:r>
      <w:r w:rsidR="002F2FE3" w:rsidRPr="00094721">
        <w:rPr>
          <w:rFonts w:ascii="Times New Roman" w:hAnsi="Times New Roman" w:cs="Times New Roman"/>
          <w:color w:val="000000" w:themeColor="text1"/>
        </w:rPr>
        <w:t xml:space="preserve">such a trend in practice theory </w:t>
      </w:r>
      <w:r w:rsidRPr="00094721">
        <w:rPr>
          <w:rFonts w:ascii="Times New Roman" w:hAnsi="Times New Roman" w:cs="Times New Roman"/>
          <w:color w:val="000000" w:themeColor="text1"/>
        </w:rPr>
        <w:t>is the erasure of bodies and acts that are deemed irrelevant o</w:t>
      </w:r>
      <w:r w:rsidR="002F2FE3" w:rsidRPr="00094721">
        <w:rPr>
          <w:rFonts w:ascii="Times New Roman" w:hAnsi="Times New Roman" w:cs="Times New Roman"/>
          <w:color w:val="000000" w:themeColor="text1"/>
        </w:rPr>
        <w:t xml:space="preserve">r </w:t>
      </w:r>
      <w:r w:rsidRPr="00094721">
        <w:rPr>
          <w:rFonts w:ascii="Times New Roman" w:hAnsi="Times New Roman" w:cs="Times New Roman"/>
          <w:color w:val="000000" w:themeColor="text1"/>
        </w:rPr>
        <w:t>failure.</w:t>
      </w:r>
      <w:r w:rsidR="00093DD0" w:rsidRPr="00094721">
        <w:rPr>
          <w:rFonts w:ascii="Times New Roman" w:hAnsi="Times New Roman" w:cs="Times New Roman"/>
          <w:color w:val="000000" w:themeColor="text1"/>
        </w:rPr>
        <w:t xml:space="preserve"> However, the erasure can be combated when these practice theorists, and the field at large are put into dialogue with Butler and the perspective of the other. </w:t>
      </w:r>
      <w:r w:rsidR="002F2FE3" w:rsidRPr="00094721">
        <w:rPr>
          <w:rFonts w:ascii="Times New Roman" w:hAnsi="Times New Roman" w:cs="Times New Roman"/>
          <w:color w:val="000000" w:themeColor="text1"/>
        </w:rPr>
        <w:t xml:space="preserve">Butler offers a more complicated, though less explicit, conception of the importance of </w:t>
      </w:r>
      <w:r w:rsidR="00093DD0" w:rsidRPr="00094721">
        <w:rPr>
          <w:rFonts w:ascii="Times New Roman" w:hAnsi="Times New Roman" w:cs="Times New Roman"/>
          <w:color w:val="000000" w:themeColor="text1"/>
        </w:rPr>
        <w:t xml:space="preserve">precarious </w:t>
      </w:r>
      <w:r w:rsidR="002F2FE3" w:rsidRPr="00094721">
        <w:rPr>
          <w:rFonts w:ascii="Times New Roman" w:hAnsi="Times New Roman" w:cs="Times New Roman"/>
          <w:color w:val="000000" w:themeColor="text1"/>
        </w:rPr>
        <w:t>spatial</w:t>
      </w:r>
      <w:r w:rsidR="00093DD0" w:rsidRPr="00094721">
        <w:rPr>
          <w:rFonts w:ascii="Times New Roman" w:hAnsi="Times New Roman" w:cs="Times New Roman"/>
          <w:color w:val="000000" w:themeColor="text1"/>
        </w:rPr>
        <w:t>ity</w:t>
      </w:r>
      <w:r w:rsidR="002F2FE3" w:rsidRPr="00094721">
        <w:rPr>
          <w:rFonts w:ascii="Times New Roman" w:hAnsi="Times New Roman" w:cs="Times New Roman"/>
          <w:color w:val="000000" w:themeColor="text1"/>
        </w:rPr>
        <w:t xml:space="preserve"> in practice theory. </w:t>
      </w:r>
      <w:r w:rsidR="009C6151">
        <w:rPr>
          <w:rFonts w:ascii="Times New Roman" w:hAnsi="Times New Roman" w:cs="Times New Roman"/>
          <w:color w:val="000000" w:themeColor="text1"/>
        </w:rPr>
        <w:t>Th</w:t>
      </w:r>
      <w:r w:rsidR="00093DD0" w:rsidRPr="00094721">
        <w:rPr>
          <w:rFonts w:ascii="Times New Roman" w:hAnsi="Times New Roman" w:cs="Times New Roman"/>
          <w:color w:val="000000" w:themeColor="text1"/>
        </w:rPr>
        <w:t>e</w:t>
      </w:r>
      <w:r w:rsidR="009C6151">
        <w:rPr>
          <w:rFonts w:ascii="Times New Roman" w:hAnsi="Times New Roman" w:cs="Times New Roman"/>
          <w:color w:val="000000" w:themeColor="text1"/>
        </w:rPr>
        <w:t>i</w:t>
      </w:r>
      <w:r w:rsidR="00093DD0" w:rsidRPr="00094721">
        <w:rPr>
          <w:rFonts w:ascii="Times New Roman" w:hAnsi="Times New Roman" w:cs="Times New Roman"/>
          <w:color w:val="000000" w:themeColor="text1"/>
        </w:rPr>
        <w:t>r focus on the precarious and the space they inhabit</w:t>
      </w:r>
      <w:r w:rsidR="002F2FE3" w:rsidRPr="00094721">
        <w:rPr>
          <w:rFonts w:ascii="Times New Roman" w:hAnsi="Times New Roman" w:cs="Times New Roman"/>
          <w:color w:val="000000" w:themeColor="text1"/>
        </w:rPr>
        <w:t xml:space="preserve"> reinforces the </w:t>
      </w:r>
      <w:r w:rsidR="00093DD0" w:rsidRPr="00094721">
        <w:rPr>
          <w:rFonts w:ascii="Times New Roman" w:hAnsi="Times New Roman" w:cs="Times New Roman"/>
          <w:color w:val="000000" w:themeColor="text1"/>
        </w:rPr>
        <w:t>possibility within for radical change</w:t>
      </w:r>
      <w:r w:rsidR="002F2FE3" w:rsidRPr="00094721">
        <w:rPr>
          <w:rFonts w:ascii="Times New Roman" w:hAnsi="Times New Roman" w:cs="Times New Roman"/>
          <w:color w:val="000000" w:themeColor="text1"/>
        </w:rPr>
        <w:t xml:space="preserve"> </w:t>
      </w:r>
      <w:r w:rsidR="00093DD0" w:rsidRPr="00094721">
        <w:rPr>
          <w:rFonts w:ascii="Times New Roman" w:hAnsi="Times New Roman" w:cs="Times New Roman"/>
          <w:color w:val="000000" w:themeColor="text1"/>
        </w:rPr>
        <w:t>in</w:t>
      </w:r>
      <w:r w:rsidR="002F2FE3" w:rsidRPr="00094721">
        <w:rPr>
          <w:rFonts w:ascii="Times New Roman" w:hAnsi="Times New Roman" w:cs="Times New Roman"/>
          <w:color w:val="000000" w:themeColor="text1"/>
        </w:rPr>
        <w:t xml:space="preserve"> the present as </w:t>
      </w:r>
      <w:r w:rsidR="00093DD0" w:rsidRPr="00094721">
        <w:rPr>
          <w:rFonts w:ascii="Times New Roman" w:hAnsi="Times New Roman" w:cs="Times New Roman"/>
          <w:color w:val="000000" w:themeColor="text1"/>
        </w:rPr>
        <w:t>introduced by</w:t>
      </w:r>
      <w:r w:rsidR="002F2FE3" w:rsidRPr="00094721">
        <w:rPr>
          <w:rFonts w:ascii="Times New Roman" w:hAnsi="Times New Roman" w:cs="Times New Roman"/>
          <w:color w:val="000000" w:themeColor="text1"/>
        </w:rPr>
        <w:t xml:space="preserve"> Certeau and Bourdieu</w:t>
      </w:r>
      <w:r w:rsidR="00093DD0" w:rsidRPr="00094721">
        <w:rPr>
          <w:rFonts w:ascii="Times New Roman" w:hAnsi="Times New Roman" w:cs="Times New Roman"/>
          <w:color w:val="000000" w:themeColor="text1"/>
        </w:rPr>
        <w:t>.</w:t>
      </w:r>
      <w:r w:rsidR="002F2FE3" w:rsidRPr="00094721">
        <w:rPr>
          <w:rFonts w:ascii="Times New Roman" w:hAnsi="Times New Roman" w:cs="Times New Roman"/>
          <w:color w:val="000000" w:themeColor="text1"/>
        </w:rPr>
        <w:t xml:space="preserve"> </w:t>
      </w:r>
      <w:r w:rsidR="00093DD0" w:rsidRPr="00094721">
        <w:rPr>
          <w:rFonts w:ascii="Times New Roman" w:hAnsi="Times New Roman" w:cs="Times New Roman"/>
          <w:color w:val="000000" w:themeColor="text1"/>
        </w:rPr>
        <w:t>C</w:t>
      </w:r>
      <w:r w:rsidR="002F2FE3" w:rsidRPr="00094721">
        <w:rPr>
          <w:rFonts w:ascii="Times New Roman" w:hAnsi="Times New Roman" w:cs="Times New Roman"/>
          <w:color w:val="000000" w:themeColor="text1"/>
        </w:rPr>
        <w:t>onceptualizing the future as radically open holds</w:t>
      </w:r>
      <w:r w:rsidR="00FC7BAA" w:rsidRPr="00094721">
        <w:rPr>
          <w:rFonts w:ascii="Times New Roman" w:hAnsi="Times New Roman" w:cs="Times New Roman"/>
          <w:color w:val="000000" w:themeColor="text1"/>
        </w:rPr>
        <w:t xml:space="preserve"> both</w:t>
      </w:r>
      <w:r w:rsidR="002F2FE3" w:rsidRPr="00094721">
        <w:rPr>
          <w:rFonts w:ascii="Times New Roman" w:hAnsi="Times New Roman" w:cs="Times New Roman"/>
          <w:color w:val="000000" w:themeColor="text1"/>
        </w:rPr>
        <w:t xml:space="preserve"> the potential for greater emancipation </w:t>
      </w:r>
      <w:r w:rsidR="002F2FE3" w:rsidRPr="00094721">
        <w:rPr>
          <w:rFonts w:ascii="Times New Roman" w:hAnsi="Times New Roman" w:cs="Times New Roman"/>
          <w:i/>
          <w:iCs/>
          <w:color w:val="000000" w:themeColor="text1"/>
        </w:rPr>
        <w:t xml:space="preserve">and/or </w:t>
      </w:r>
      <w:r w:rsidR="002F2FE3" w:rsidRPr="00094721">
        <w:rPr>
          <w:rFonts w:ascii="Times New Roman" w:hAnsi="Times New Roman" w:cs="Times New Roman"/>
          <w:color w:val="000000" w:themeColor="text1"/>
        </w:rPr>
        <w:t>greater enchainment.</w:t>
      </w:r>
    </w:p>
    <w:p w14:paraId="286E8758" w14:textId="61AF3427" w:rsidR="00174680" w:rsidRPr="009C6151" w:rsidRDefault="00174680" w:rsidP="00590FCF">
      <w:pPr>
        <w:spacing w:line="480" w:lineRule="auto"/>
        <w:jc w:val="both"/>
        <w:rPr>
          <w:rFonts w:ascii="Times New Roman" w:hAnsi="Times New Roman" w:cs="Times New Roman"/>
          <w:b/>
          <w:bCs/>
          <w:color w:val="000000" w:themeColor="text1"/>
        </w:rPr>
      </w:pPr>
      <w:r w:rsidRPr="009C6151">
        <w:rPr>
          <w:rFonts w:ascii="Times New Roman" w:hAnsi="Times New Roman" w:cs="Times New Roman"/>
          <w:b/>
          <w:bCs/>
          <w:color w:val="000000" w:themeColor="text1"/>
        </w:rPr>
        <w:t xml:space="preserve">Pt. 2: Butler’s Position </w:t>
      </w:r>
      <w:r w:rsidR="009C6151">
        <w:rPr>
          <w:rFonts w:ascii="Times New Roman" w:hAnsi="Times New Roman" w:cs="Times New Roman"/>
          <w:b/>
          <w:bCs/>
          <w:color w:val="000000" w:themeColor="text1"/>
        </w:rPr>
        <w:t>within</w:t>
      </w:r>
      <w:r w:rsidRPr="009C6151">
        <w:rPr>
          <w:rFonts w:ascii="Times New Roman" w:hAnsi="Times New Roman" w:cs="Times New Roman"/>
          <w:b/>
          <w:bCs/>
          <w:color w:val="000000" w:themeColor="text1"/>
        </w:rPr>
        <w:t xml:space="preserve"> Practice Theory</w:t>
      </w:r>
    </w:p>
    <w:p w14:paraId="14C27F2E" w14:textId="51F80779" w:rsidR="00174680" w:rsidRPr="00094721" w:rsidRDefault="00635975"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t>Butler</w:t>
      </w:r>
      <w:r w:rsidR="00EC7107" w:rsidRPr="00094721">
        <w:rPr>
          <w:rFonts w:ascii="Times New Roman" w:hAnsi="Times New Roman" w:cs="Times New Roman"/>
          <w:color w:val="000000" w:themeColor="text1"/>
        </w:rPr>
        <w:t xml:space="preserve"> is an essential</w:t>
      </w:r>
      <w:r w:rsidRPr="00094721">
        <w:rPr>
          <w:rFonts w:ascii="Times New Roman" w:hAnsi="Times New Roman" w:cs="Times New Roman"/>
          <w:color w:val="000000" w:themeColor="text1"/>
        </w:rPr>
        <w:t xml:space="preserve"> </w:t>
      </w:r>
      <w:r w:rsidR="00EC7107" w:rsidRPr="00094721">
        <w:rPr>
          <w:rFonts w:ascii="Times New Roman" w:hAnsi="Times New Roman" w:cs="Times New Roman"/>
          <w:color w:val="000000" w:themeColor="text1"/>
        </w:rPr>
        <w:t>addition to practice theory as</w:t>
      </w:r>
      <w:r w:rsidRPr="00094721">
        <w:rPr>
          <w:rFonts w:ascii="Times New Roman" w:hAnsi="Times New Roman" w:cs="Times New Roman"/>
          <w:color w:val="000000" w:themeColor="text1"/>
        </w:rPr>
        <w:t xml:space="preserve"> </w:t>
      </w:r>
      <w:r w:rsidR="009C6151">
        <w:rPr>
          <w:rFonts w:ascii="Times New Roman" w:hAnsi="Times New Roman" w:cs="Times New Roman"/>
          <w:color w:val="000000" w:themeColor="text1"/>
        </w:rPr>
        <w:t>t</w:t>
      </w:r>
      <w:r w:rsidRPr="00094721">
        <w:rPr>
          <w:rFonts w:ascii="Times New Roman" w:hAnsi="Times New Roman" w:cs="Times New Roman"/>
          <w:color w:val="000000" w:themeColor="text1"/>
        </w:rPr>
        <w:t>he</w:t>
      </w:r>
      <w:r w:rsidR="009C6151">
        <w:rPr>
          <w:rFonts w:ascii="Times New Roman" w:hAnsi="Times New Roman" w:cs="Times New Roman"/>
          <w:color w:val="000000" w:themeColor="text1"/>
        </w:rPr>
        <w:t>i</w:t>
      </w:r>
      <w:r w:rsidRPr="00094721">
        <w:rPr>
          <w:rFonts w:ascii="Times New Roman" w:hAnsi="Times New Roman" w:cs="Times New Roman"/>
          <w:color w:val="000000" w:themeColor="text1"/>
        </w:rPr>
        <w:t xml:space="preserve">r conception of </w:t>
      </w:r>
      <w:r w:rsidR="002636E5" w:rsidRPr="00094721">
        <w:rPr>
          <w:rFonts w:ascii="Times New Roman" w:hAnsi="Times New Roman" w:cs="Times New Roman"/>
          <w:color w:val="000000" w:themeColor="text1"/>
        </w:rPr>
        <w:t>practice</w:t>
      </w:r>
      <w:r w:rsidR="00C50C1E"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 xml:space="preserve"> </w:t>
      </w:r>
      <w:r w:rsidR="00EC7107" w:rsidRPr="00094721">
        <w:rPr>
          <w:rFonts w:ascii="Times New Roman" w:hAnsi="Times New Roman" w:cs="Times New Roman"/>
          <w:color w:val="000000" w:themeColor="text1"/>
        </w:rPr>
        <w:t>when put in dialogue with theorists like</w:t>
      </w:r>
      <w:r w:rsidR="00CD485D" w:rsidRPr="00094721">
        <w:rPr>
          <w:rFonts w:ascii="Times New Roman" w:hAnsi="Times New Roman" w:cs="Times New Roman"/>
          <w:color w:val="000000" w:themeColor="text1"/>
        </w:rPr>
        <w:t xml:space="preserve"> Certeau or Bourdieu</w:t>
      </w:r>
      <w:r w:rsidR="00C50C1E" w:rsidRPr="00094721">
        <w:rPr>
          <w:rFonts w:ascii="Times New Roman" w:hAnsi="Times New Roman" w:cs="Times New Roman"/>
          <w:color w:val="000000" w:themeColor="text1"/>
        </w:rPr>
        <w:t>,</w:t>
      </w:r>
      <w:r w:rsidR="00EC7107" w:rsidRPr="00094721">
        <w:rPr>
          <w:rFonts w:ascii="Times New Roman" w:hAnsi="Times New Roman" w:cs="Times New Roman"/>
          <w:color w:val="000000" w:themeColor="text1"/>
        </w:rPr>
        <w:t xml:space="preserve"> fosters a more open future</w:t>
      </w:r>
      <w:r w:rsidR="002636E5" w:rsidRPr="00094721">
        <w:rPr>
          <w:rFonts w:ascii="Times New Roman" w:hAnsi="Times New Roman" w:cs="Times New Roman"/>
          <w:color w:val="000000" w:themeColor="text1"/>
        </w:rPr>
        <w:t xml:space="preserve">. </w:t>
      </w:r>
      <w:r w:rsidR="00EC7107" w:rsidRPr="00094721">
        <w:rPr>
          <w:rFonts w:ascii="Times New Roman" w:hAnsi="Times New Roman" w:cs="Times New Roman"/>
          <w:color w:val="000000" w:themeColor="text1"/>
        </w:rPr>
        <w:t>P</w:t>
      </w:r>
      <w:r w:rsidR="002636E5" w:rsidRPr="00094721">
        <w:rPr>
          <w:rFonts w:ascii="Times New Roman" w:hAnsi="Times New Roman" w:cs="Times New Roman"/>
          <w:color w:val="000000" w:themeColor="text1"/>
        </w:rPr>
        <w:t xml:space="preserve">ractice theory </w:t>
      </w:r>
      <w:r w:rsidR="00EC7107" w:rsidRPr="00094721">
        <w:rPr>
          <w:rFonts w:ascii="Times New Roman" w:hAnsi="Times New Roman" w:cs="Times New Roman"/>
          <w:color w:val="000000" w:themeColor="text1"/>
        </w:rPr>
        <w:t>broadly</w:t>
      </w:r>
      <w:r w:rsidR="004872F6" w:rsidRPr="00094721">
        <w:rPr>
          <w:rFonts w:ascii="Times New Roman" w:hAnsi="Times New Roman" w:cs="Times New Roman"/>
          <w:color w:val="000000" w:themeColor="text1"/>
        </w:rPr>
        <w:t>,</w:t>
      </w:r>
      <w:r w:rsidR="00EC7107" w:rsidRPr="00094721">
        <w:rPr>
          <w:rFonts w:ascii="Times New Roman" w:hAnsi="Times New Roman" w:cs="Times New Roman"/>
          <w:color w:val="000000" w:themeColor="text1"/>
        </w:rPr>
        <w:t xml:space="preserve"> </w:t>
      </w:r>
      <w:r w:rsidR="002636E5" w:rsidRPr="00094721">
        <w:rPr>
          <w:rFonts w:ascii="Times New Roman" w:hAnsi="Times New Roman" w:cs="Times New Roman"/>
          <w:color w:val="000000" w:themeColor="text1"/>
        </w:rPr>
        <w:t>focuses on the condition of everyday practices</w:t>
      </w:r>
      <w:r w:rsidR="00AF3E37" w:rsidRPr="00094721">
        <w:rPr>
          <w:rFonts w:ascii="Times New Roman" w:hAnsi="Times New Roman" w:cs="Times New Roman"/>
          <w:color w:val="000000" w:themeColor="text1"/>
        </w:rPr>
        <w:t>;</w:t>
      </w:r>
      <w:r w:rsidR="002636E5" w:rsidRPr="00094721">
        <w:rPr>
          <w:rFonts w:ascii="Times New Roman" w:hAnsi="Times New Roman" w:cs="Times New Roman"/>
          <w:color w:val="000000" w:themeColor="text1"/>
        </w:rPr>
        <w:t xml:space="preserve"> </w:t>
      </w:r>
      <w:r w:rsidR="00AF3E37" w:rsidRPr="00094721">
        <w:rPr>
          <w:rFonts w:ascii="Times New Roman" w:hAnsi="Times New Roman" w:cs="Times New Roman"/>
          <w:color w:val="000000" w:themeColor="text1"/>
        </w:rPr>
        <w:t>t</w:t>
      </w:r>
      <w:r w:rsidR="002636E5" w:rsidRPr="00094721">
        <w:rPr>
          <w:rFonts w:ascii="Times New Roman" w:hAnsi="Times New Roman" w:cs="Times New Roman"/>
          <w:color w:val="000000" w:themeColor="text1"/>
        </w:rPr>
        <w:t xml:space="preserve">he ways in which the practical, habitual, and embodied </w:t>
      </w:r>
      <w:r w:rsidR="00AF3E37" w:rsidRPr="00094721">
        <w:rPr>
          <w:rFonts w:ascii="Times New Roman" w:hAnsi="Times New Roman" w:cs="Times New Roman"/>
          <w:color w:val="000000" w:themeColor="text1"/>
        </w:rPr>
        <w:t>are critical</w:t>
      </w:r>
      <w:r w:rsidR="002636E5" w:rsidRPr="00094721">
        <w:rPr>
          <w:rFonts w:ascii="Times New Roman" w:hAnsi="Times New Roman" w:cs="Times New Roman"/>
          <w:color w:val="000000" w:themeColor="text1"/>
        </w:rPr>
        <w:t xml:space="preserve"> for the construction of a subject and its relations with other subjects and </w:t>
      </w:r>
      <w:r w:rsidR="002636E5" w:rsidRPr="00094721">
        <w:rPr>
          <w:rFonts w:ascii="Times New Roman" w:hAnsi="Times New Roman" w:cs="Times New Roman"/>
          <w:color w:val="000000" w:themeColor="text1"/>
        </w:rPr>
        <w:lastRenderedPageBreak/>
        <w:t xml:space="preserve">the material world. Practice theorists </w:t>
      </w:r>
      <w:r w:rsidR="00EC7107" w:rsidRPr="00094721">
        <w:rPr>
          <w:rFonts w:ascii="Times New Roman" w:hAnsi="Times New Roman" w:cs="Times New Roman"/>
          <w:color w:val="000000" w:themeColor="text1"/>
        </w:rPr>
        <w:t xml:space="preserve">are </w:t>
      </w:r>
      <w:r w:rsidR="002636E5" w:rsidRPr="00094721">
        <w:rPr>
          <w:rFonts w:ascii="Times New Roman" w:hAnsi="Times New Roman" w:cs="Times New Roman"/>
          <w:color w:val="000000" w:themeColor="text1"/>
        </w:rPr>
        <w:t xml:space="preserve">often labeled post-structural </w:t>
      </w:r>
      <w:r w:rsidR="00EC7107" w:rsidRPr="00094721">
        <w:rPr>
          <w:rFonts w:ascii="Times New Roman" w:hAnsi="Times New Roman" w:cs="Times New Roman"/>
          <w:color w:val="000000" w:themeColor="text1"/>
        </w:rPr>
        <w:t>because they</w:t>
      </w:r>
      <w:r w:rsidR="002636E5" w:rsidRPr="00094721">
        <w:rPr>
          <w:rFonts w:ascii="Times New Roman" w:hAnsi="Times New Roman" w:cs="Times New Roman"/>
          <w:color w:val="000000" w:themeColor="text1"/>
        </w:rPr>
        <w:t xml:space="preserve"> attempt to move beyond the agent-structure </w:t>
      </w:r>
      <w:r w:rsidR="00AF3E37" w:rsidRPr="00094721">
        <w:rPr>
          <w:rFonts w:ascii="Times New Roman" w:hAnsi="Times New Roman" w:cs="Times New Roman"/>
          <w:color w:val="000000" w:themeColor="text1"/>
        </w:rPr>
        <w:t>dichotomy to</w:t>
      </w:r>
      <w:r w:rsidR="002636E5" w:rsidRPr="00094721">
        <w:rPr>
          <w:rFonts w:ascii="Times New Roman" w:hAnsi="Times New Roman" w:cs="Times New Roman"/>
          <w:color w:val="000000" w:themeColor="text1"/>
        </w:rPr>
        <w:t xml:space="preserve"> the connective tissue between these two things.</w:t>
      </w:r>
      <w:r w:rsidR="00C50C1E" w:rsidRPr="00094721">
        <w:rPr>
          <w:rFonts w:ascii="Times New Roman" w:hAnsi="Times New Roman" w:cs="Times New Roman"/>
          <w:color w:val="000000" w:themeColor="text1"/>
        </w:rPr>
        <w:t xml:space="preserve"> </w:t>
      </w:r>
      <w:r w:rsidR="004872F6" w:rsidRPr="00094721">
        <w:rPr>
          <w:rFonts w:ascii="Times New Roman" w:hAnsi="Times New Roman" w:cs="Times New Roman"/>
          <w:color w:val="000000" w:themeColor="text1"/>
        </w:rPr>
        <w:t>Moving to the interstitial</w:t>
      </w:r>
      <w:r w:rsidR="00C50C1E" w:rsidRPr="00094721">
        <w:rPr>
          <w:rFonts w:ascii="Times New Roman" w:hAnsi="Times New Roman" w:cs="Times New Roman"/>
          <w:color w:val="000000" w:themeColor="text1"/>
        </w:rPr>
        <w:t xml:space="preserve"> is productive</w:t>
      </w:r>
      <w:r w:rsidR="00AF3E37" w:rsidRPr="00094721">
        <w:rPr>
          <w:rFonts w:ascii="Times New Roman" w:hAnsi="Times New Roman" w:cs="Times New Roman"/>
          <w:color w:val="000000" w:themeColor="text1"/>
        </w:rPr>
        <w:t xml:space="preserve"> to </w:t>
      </w:r>
      <w:r w:rsidR="00C50C1E" w:rsidRPr="00094721">
        <w:rPr>
          <w:rFonts w:ascii="Times New Roman" w:hAnsi="Times New Roman" w:cs="Times New Roman"/>
          <w:color w:val="000000" w:themeColor="text1"/>
        </w:rPr>
        <w:t>access events that are not captured by the agent or the structure.</w:t>
      </w:r>
      <w:r w:rsidR="002636E5" w:rsidRPr="00094721">
        <w:rPr>
          <w:rFonts w:ascii="Times New Roman" w:hAnsi="Times New Roman" w:cs="Times New Roman"/>
          <w:color w:val="000000" w:themeColor="text1"/>
        </w:rPr>
        <w:t xml:space="preserve"> A hesitant reader may see practice theory still falling into the old debates of agent-structure by either giving primacy to how an individual</w:t>
      </w:r>
      <w:r w:rsidR="004872F6" w:rsidRPr="00094721">
        <w:rPr>
          <w:rFonts w:ascii="Times New Roman" w:hAnsi="Times New Roman" w:cs="Times New Roman"/>
          <w:color w:val="000000" w:themeColor="text1"/>
        </w:rPr>
        <w:t>/</w:t>
      </w:r>
      <w:r w:rsidR="002636E5" w:rsidRPr="00094721">
        <w:rPr>
          <w:rFonts w:ascii="Times New Roman" w:hAnsi="Times New Roman" w:cs="Times New Roman"/>
          <w:color w:val="000000" w:themeColor="text1"/>
        </w:rPr>
        <w:t>agent engage</w:t>
      </w:r>
      <w:r w:rsidR="004872F6" w:rsidRPr="00094721">
        <w:rPr>
          <w:rFonts w:ascii="Times New Roman" w:hAnsi="Times New Roman" w:cs="Times New Roman"/>
          <w:color w:val="000000" w:themeColor="text1"/>
        </w:rPr>
        <w:t>s</w:t>
      </w:r>
      <w:r w:rsidR="002636E5" w:rsidRPr="00094721">
        <w:rPr>
          <w:rFonts w:ascii="Times New Roman" w:hAnsi="Times New Roman" w:cs="Times New Roman"/>
          <w:color w:val="000000" w:themeColor="text1"/>
        </w:rPr>
        <w:t xml:space="preserve"> with the structure or how the structure influence</w:t>
      </w:r>
      <w:r w:rsidR="004872F6" w:rsidRPr="00094721">
        <w:rPr>
          <w:rFonts w:ascii="Times New Roman" w:hAnsi="Times New Roman" w:cs="Times New Roman"/>
          <w:color w:val="000000" w:themeColor="text1"/>
        </w:rPr>
        <w:t>s</w:t>
      </w:r>
      <w:r w:rsidR="002636E5" w:rsidRPr="00094721">
        <w:rPr>
          <w:rFonts w:ascii="Times New Roman" w:hAnsi="Times New Roman" w:cs="Times New Roman"/>
          <w:color w:val="000000" w:themeColor="text1"/>
        </w:rPr>
        <w:t xml:space="preserve"> the subjecthood of the individual/agent. While </w:t>
      </w:r>
      <w:r w:rsidR="00C50C1E" w:rsidRPr="00094721">
        <w:rPr>
          <w:rFonts w:ascii="Times New Roman" w:hAnsi="Times New Roman" w:cs="Times New Roman"/>
          <w:color w:val="000000" w:themeColor="text1"/>
        </w:rPr>
        <w:t>s</w:t>
      </w:r>
      <w:r w:rsidR="002636E5" w:rsidRPr="00094721">
        <w:rPr>
          <w:rFonts w:ascii="Times New Roman" w:hAnsi="Times New Roman" w:cs="Times New Roman"/>
          <w:color w:val="000000" w:themeColor="text1"/>
        </w:rPr>
        <w:t xml:space="preserve">tructural theories </w:t>
      </w:r>
      <w:r w:rsidR="00C50C1E" w:rsidRPr="00094721">
        <w:rPr>
          <w:rFonts w:ascii="Times New Roman" w:hAnsi="Times New Roman" w:cs="Times New Roman"/>
          <w:color w:val="000000" w:themeColor="text1"/>
        </w:rPr>
        <w:t>were</w:t>
      </w:r>
      <w:r w:rsidR="002636E5" w:rsidRPr="00094721">
        <w:rPr>
          <w:rFonts w:ascii="Times New Roman" w:hAnsi="Times New Roman" w:cs="Times New Roman"/>
          <w:color w:val="000000" w:themeColor="text1"/>
        </w:rPr>
        <w:t xml:space="preserve"> influential </w:t>
      </w:r>
      <w:r w:rsidR="00C25FA4">
        <w:rPr>
          <w:rFonts w:ascii="Times New Roman" w:hAnsi="Times New Roman" w:cs="Times New Roman"/>
          <w:color w:val="000000" w:themeColor="text1"/>
        </w:rPr>
        <w:t>for</w:t>
      </w:r>
      <w:r w:rsidR="002636E5" w:rsidRPr="00094721">
        <w:rPr>
          <w:rFonts w:ascii="Times New Roman" w:hAnsi="Times New Roman" w:cs="Times New Roman"/>
          <w:color w:val="000000" w:themeColor="text1"/>
        </w:rPr>
        <w:t xml:space="preserve"> practice theory, practice theory stands apart in its explicitly relational and pluralistic orientation. Bourdieu</w:t>
      </w:r>
      <w:r w:rsidR="00A02F16" w:rsidRPr="00094721">
        <w:rPr>
          <w:rFonts w:ascii="Times New Roman" w:hAnsi="Times New Roman" w:cs="Times New Roman"/>
          <w:color w:val="000000" w:themeColor="text1"/>
        </w:rPr>
        <w:t>’s theory</w:t>
      </w:r>
      <w:r w:rsidR="002636E5" w:rsidRPr="00094721">
        <w:rPr>
          <w:rFonts w:ascii="Times New Roman" w:hAnsi="Times New Roman" w:cs="Times New Roman"/>
          <w:color w:val="000000" w:themeColor="text1"/>
        </w:rPr>
        <w:t xml:space="preserve"> provides an excellent example </w:t>
      </w:r>
      <w:r w:rsidR="00C50C1E" w:rsidRPr="00094721">
        <w:rPr>
          <w:rFonts w:ascii="Times New Roman" w:hAnsi="Times New Roman" w:cs="Times New Roman"/>
          <w:color w:val="000000" w:themeColor="text1"/>
        </w:rPr>
        <w:t xml:space="preserve">where relationality and habitus work together </w:t>
      </w:r>
      <w:r w:rsidR="002636E5" w:rsidRPr="00094721">
        <w:rPr>
          <w:rFonts w:ascii="Times New Roman" w:hAnsi="Times New Roman" w:cs="Times New Roman"/>
          <w:color w:val="000000" w:themeColor="text1"/>
        </w:rPr>
        <w:t>to form subjecthood</w:t>
      </w:r>
      <w:r w:rsidR="00E75346">
        <w:rPr>
          <w:rFonts w:ascii="Times New Roman" w:hAnsi="Times New Roman" w:cs="Times New Roman"/>
          <w:color w:val="000000" w:themeColor="text1"/>
        </w:rPr>
        <w:t>.</w:t>
      </w:r>
      <w:r w:rsidR="00AF3E37" w:rsidRPr="00094721">
        <w:rPr>
          <w:rStyle w:val="FootnoteReference"/>
          <w:rFonts w:ascii="Times New Roman" w:hAnsi="Times New Roman" w:cs="Times New Roman"/>
          <w:color w:val="000000" w:themeColor="text1"/>
        </w:rPr>
        <w:footnoteReference w:id="39"/>
      </w:r>
      <w:r w:rsidR="002636E5" w:rsidRPr="00094721">
        <w:rPr>
          <w:rFonts w:ascii="Times New Roman" w:hAnsi="Times New Roman" w:cs="Times New Roman"/>
          <w:color w:val="000000" w:themeColor="text1"/>
        </w:rPr>
        <w:t xml:space="preserve"> Certeau also focuses on relations and pluralism in his theorization of the tactical and strategic. H</w:t>
      </w:r>
      <w:r w:rsidR="00C50C1E" w:rsidRPr="00094721">
        <w:rPr>
          <w:rFonts w:ascii="Times New Roman" w:hAnsi="Times New Roman" w:cs="Times New Roman"/>
          <w:color w:val="000000" w:themeColor="text1"/>
        </w:rPr>
        <w:t>is dualistic practice allowed</w:t>
      </w:r>
      <w:r w:rsidR="002636E5" w:rsidRPr="00094721">
        <w:rPr>
          <w:rFonts w:ascii="Times New Roman" w:hAnsi="Times New Roman" w:cs="Times New Roman"/>
          <w:color w:val="000000" w:themeColor="text1"/>
        </w:rPr>
        <w:t xml:space="preserve"> a more explicit assessment of the way in which physical space and locations are part of individual’s everyday practices. Butler</w:t>
      </w:r>
      <w:r w:rsidR="00C50C1E" w:rsidRPr="00094721">
        <w:rPr>
          <w:rFonts w:ascii="Times New Roman" w:hAnsi="Times New Roman" w:cs="Times New Roman"/>
          <w:color w:val="000000" w:themeColor="text1"/>
        </w:rPr>
        <w:t xml:space="preserve"> furthers both theorists’ arguments</w:t>
      </w:r>
      <w:r w:rsidR="002636E5" w:rsidRPr="00094721">
        <w:rPr>
          <w:rFonts w:ascii="Times New Roman" w:hAnsi="Times New Roman" w:cs="Times New Roman"/>
          <w:color w:val="000000" w:themeColor="text1"/>
        </w:rPr>
        <w:t xml:space="preserve"> thorough</w:t>
      </w:r>
      <w:r w:rsidR="00C50C1E" w:rsidRPr="00094721">
        <w:rPr>
          <w:rFonts w:ascii="Times New Roman" w:hAnsi="Times New Roman" w:cs="Times New Roman"/>
          <w:color w:val="000000" w:themeColor="text1"/>
        </w:rPr>
        <w:t xml:space="preserve"> an</w:t>
      </w:r>
      <w:r w:rsidR="002636E5" w:rsidRPr="00094721">
        <w:rPr>
          <w:rFonts w:ascii="Times New Roman" w:hAnsi="Times New Roman" w:cs="Times New Roman"/>
          <w:color w:val="000000" w:themeColor="text1"/>
        </w:rPr>
        <w:t xml:space="preserve"> explication of precarious individuals and their practice.</w:t>
      </w:r>
      <w:r w:rsidR="00C50C1E" w:rsidRPr="00094721">
        <w:rPr>
          <w:rFonts w:ascii="Times New Roman" w:hAnsi="Times New Roman" w:cs="Times New Roman"/>
          <w:color w:val="000000" w:themeColor="text1"/>
        </w:rPr>
        <w:t xml:space="preserve"> </w:t>
      </w:r>
      <w:r w:rsidR="00010675">
        <w:rPr>
          <w:rFonts w:ascii="Times New Roman" w:hAnsi="Times New Roman" w:cs="Times New Roman"/>
          <w:color w:val="000000" w:themeColor="text1"/>
        </w:rPr>
        <w:t>Th</w:t>
      </w:r>
      <w:r w:rsidR="00C50C1E" w:rsidRPr="00094721">
        <w:rPr>
          <w:rFonts w:ascii="Times New Roman" w:hAnsi="Times New Roman" w:cs="Times New Roman"/>
          <w:color w:val="000000" w:themeColor="text1"/>
        </w:rPr>
        <w:t>e</w:t>
      </w:r>
      <w:r w:rsidR="00010675">
        <w:rPr>
          <w:rFonts w:ascii="Times New Roman" w:hAnsi="Times New Roman" w:cs="Times New Roman"/>
          <w:color w:val="000000" w:themeColor="text1"/>
        </w:rPr>
        <w:t>i</w:t>
      </w:r>
      <w:r w:rsidR="00C50C1E" w:rsidRPr="00094721">
        <w:rPr>
          <w:rFonts w:ascii="Times New Roman" w:hAnsi="Times New Roman" w:cs="Times New Roman"/>
          <w:color w:val="000000" w:themeColor="text1"/>
        </w:rPr>
        <w:t xml:space="preserve">r theory of performativity productively narrows </w:t>
      </w:r>
      <w:r w:rsidR="002636E5" w:rsidRPr="00094721">
        <w:rPr>
          <w:rFonts w:ascii="Times New Roman" w:hAnsi="Times New Roman" w:cs="Times New Roman"/>
          <w:color w:val="000000" w:themeColor="text1"/>
        </w:rPr>
        <w:t xml:space="preserve">practice theory </w:t>
      </w:r>
      <w:r w:rsidR="00C50C1E" w:rsidRPr="00094721">
        <w:rPr>
          <w:rFonts w:ascii="Times New Roman" w:hAnsi="Times New Roman" w:cs="Times New Roman"/>
          <w:color w:val="000000" w:themeColor="text1"/>
        </w:rPr>
        <w:t xml:space="preserve">to highlight </w:t>
      </w:r>
      <w:r w:rsidR="00695C60" w:rsidRPr="00094721">
        <w:rPr>
          <w:rFonts w:ascii="Times New Roman" w:hAnsi="Times New Roman" w:cs="Times New Roman"/>
          <w:color w:val="000000" w:themeColor="text1"/>
        </w:rPr>
        <w:t xml:space="preserve">a </w:t>
      </w:r>
      <w:r w:rsidR="00C50C1E" w:rsidRPr="00094721">
        <w:rPr>
          <w:rFonts w:ascii="Times New Roman" w:hAnsi="Times New Roman" w:cs="Times New Roman"/>
          <w:color w:val="000000" w:themeColor="text1"/>
        </w:rPr>
        <w:t>relational</w:t>
      </w:r>
      <w:r w:rsidR="00AF3E37" w:rsidRPr="00094721">
        <w:rPr>
          <w:rFonts w:ascii="Times New Roman" w:hAnsi="Times New Roman" w:cs="Times New Roman"/>
          <w:color w:val="000000" w:themeColor="text1"/>
        </w:rPr>
        <w:t>ity</w:t>
      </w:r>
      <w:r w:rsidR="00695C60" w:rsidRPr="00094721">
        <w:rPr>
          <w:rFonts w:ascii="Times New Roman" w:hAnsi="Times New Roman" w:cs="Times New Roman"/>
          <w:color w:val="000000" w:themeColor="text1"/>
        </w:rPr>
        <w:t xml:space="preserve"> </w:t>
      </w:r>
      <w:r w:rsidR="002636E5" w:rsidRPr="00094721">
        <w:rPr>
          <w:rFonts w:ascii="Times New Roman" w:hAnsi="Times New Roman" w:cs="Times New Roman"/>
          <w:color w:val="000000" w:themeColor="text1"/>
        </w:rPr>
        <w:t xml:space="preserve">where subjecthood </w:t>
      </w:r>
      <w:r w:rsidR="007D6127" w:rsidRPr="00094721">
        <w:rPr>
          <w:rFonts w:ascii="Times New Roman" w:hAnsi="Times New Roman" w:cs="Times New Roman"/>
          <w:color w:val="000000" w:themeColor="text1"/>
        </w:rPr>
        <w:t xml:space="preserve">is contingent on </w:t>
      </w:r>
      <w:r w:rsidR="00A02F16" w:rsidRPr="00094721">
        <w:rPr>
          <w:rFonts w:ascii="Times New Roman" w:hAnsi="Times New Roman" w:cs="Times New Roman"/>
          <w:color w:val="000000" w:themeColor="text1"/>
        </w:rPr>
        <w:t>a</w:t>
      </w:r>
      <w:r w:rsidR="007D6127" w:rsidRPr="00094721">
        <w:rPr>
          <w:rFonts w:ascii="Times New Roman" w:hAnsi="Times New Roman" w:cs="Times New Roman"/>
          <w:color w:val="000000" w:themeColor="text1"/>
        </w:rPr>
        <w:t xml:space="preserve"> minimal self-reflexivity that centers external relations</w:t>
      </w:r>
      <w:r w:rsidRPr="00094721">
        <w:rPr>
          <w:rFonts w:ascii="Times New Roman" w:hAnsi="Times New Roman" w:cs="Times New Roman"/>
          <w:color w:val="000000" w:themeColor="text1"/>
        </w:rPr>
        <w:t>.</w:t>
      </w:r>
    </w:p>
    <w:p w14:paraId="5DDEBC5A" w14:textId="2FB5A882" w:rsidR="00635975" w:rsidRPr="00094721" w:rsidRDefault="00635975"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t>Judith Butler is one of the lead</w:t>
      </w:r>
      <w:r w:rsidR="0056490C" w:rsidRPr="00094721">
        <w:rPr>
          <w:rFonts w:ascii="Times New Roman" w:hAnsi="Times New Roman" w:cs="Times New Roman"/>
          <w:color w:val="000000" w:themeColor="text1"/>
        </w:rPr>
        <w:t>ing</w:t>
      </w:r>
      <w:r w:rsidRPr="00094721">
        <w:rPr>
          <w:rFonts w:ascii="Times New Roman" w:hAnsi="Times New Roman" w:cs="Times New Roman"/>
          <w:color w:val="000000" w:themeColor="text1"/>
        </w:rPr>
        <w:t xml:space="preserve"> </w:t>
      </w:r>
      <w:proofErr w:type="gramStart"/>
      <w:r w:rsidR="00010675">
        <w:rPr>
          <w:rFonts w:ascii="Times New Roman" w:hAnsi="Times New Roman" w:cs="Times New Roman"/>
          <w:color w:val="000000" w:themeColor="text1"/>
        </w:rPr>
        <w:t>gender</w:t>
      </w:r>
      <w:proofErr w:type="gramEnd"/>
      <w:r w:rsidR="00010675">
        <w:rPr>
          <w:rFonts w:ascii="Times New Roman" w:hAnsi="Times New Roman" w:cs="Times New Roman"/>
          <w:color w:val="000000" w:themeColor="text1"/>
        </w:rPr>
        <w:t xml:space="preserve">/queer </w:t>
      </w:r>
      <w:r w:rsidR="00E62306" w:rsidRPr="00094721">
        <w:rPr>
          <w:rFonts w:ascii="Times New Roman" w:hAnsi="Times New Roman" w:cs="Times New Roman"/>
          <w:color w:val="000000" w:themeColor="text1"/>
        </w:rPr>
        <w:t>theorists in political theory</w:t>
      </w:r>
      <w:r w:rsidR="00695C60" w:rsidRPr="00094721">
        <w:rPr>
          <w:rFonts w:ascii="Times New Roman" w:hAnsi="Times New Roman" w:cs="Times New Roman"/>
          <w:color w:val="000000" w:themeColor="text1"/>
        </w:rPr>
        <w:t xml:space="preserve">, </w:t>
      </w:r>
      <w:r w:rsidR="00A02F16" w:rsidRPr="00094721">
        <w:rPr>
          <w:rFonts w:ascii="Times New Roman" w:hAnsi="Times New Roman" w:cs="Times New Roman"/>
          <w:color w:val="000000" w:themeColor="text1"/>
        </w:rPr>
        <w:t>challeng</w:t>
      </w:r>
      <w:r w:rsidR="00695C60" w:rsidRPr="00094721">
        <w:rPr>
          <w:rFonts w:ascii="Times New Roman" w:hAnsi="Times New Roman" w:cs="Times New Roman"/>
          <w:color w:val="000000" w:themeColor="text1"/>
        </w:rPr>
        <w:t>ing</w:t>
      </w:r>
      <w:r w:rsidRPr="00094721">
        <w:rPr>
          <w:rFonts w:ascii="Times New Roman" w:hAnsi="Times New Roman" w:cs="Times New Roman"/>
          <w:color w:val="000000" w:themeColor="text1"/>
        </w:rPr>
        <w:t xml:space="preserve"> the borders of political theory scholarship</w:t>
      </w:r>
      <w:r w:rsidR="00010675">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 xml:space="preserve">demanding </w:t>
      </w:r>
      <w:r w:rsidR="00C25FA4">
        <w:rPr>
          <w:rFonts w:ascii="Times New Roman" w:hAnsi="Times New Roman" w:cs="Times New Roman"/>
          <w:color w:val="000000" w:themeColor="text1"/>
        </w:rPr>
        <w:t xml:space="preserve">that </w:t>
      </w:r>
      <w:r w:rsidR="00A02F16" w:rsidRPr="00094721">
        <w:rPr>
          <w:rFonts w:ascii="Times New Roman" w:hAnsi="Times New Roman" w:cs="Times New Roman"/>
          <w:color w:val="000000" w:themeColor="text1"/>
        </w:rPr>
        <w:t xml:space="preserve">scholars </w:t>
      </w:r>
      <w:r w:rsidRPr="00094721">
        <w:rPr>
          <w:rFonts w:ascii="Times New Roman" w:hAnsi="Times New Roman" w:cs="Times New Roman"/>
          <w:color w:val="000000" w:themeColor="text1"/>
        </w:rPr>
        <w:t>critically examine ontological and epistemological assumptions</w:t>
      </w:r>
      <w:r w:rsidR="00010675">
        <w:rPr>
          <w:rFonts w:ascii="Times New Roman" w:hAnsi="Times New Roman" w:cs="Times New Roman"/>
          <w:color w:val="000000" w:themeColor="text1"/>
        </w:rPr>
        <w:t xml:space="preserve"> taken for granted</w:t>
      </w:r>
      <w:r w:rsidRPr="00094721">
        <w:rPr>
          <w:rFonts w:ascii="Times New Roman" w:hAnsi="Times New Roman" w:cs="Times New Roman"/>
          <w:color w:val="000000" w:themeColor="text1"/>
        </w:rPr>
        <w:t>.</w:t>
      </w:r>
      <w:r w:rsidR="00CD485D" w:rsidRPr="00094721">
        <w:rPr>
          <w:rFonts w:ascii="Times New Roman" w:hAnsi="Times New Roman" w:cs="Times New Roman"/>
          <w:color w:val="000000" w:themeColor="text1"/>
        </w:rPr>
        <w:t xml:space="preserve"> </w:t>
      </w:r>
      <w:r w:rsidR="00C25FA4">
        <w:rPr>
          <w:rFonts w:ascii="Times New Roman" w:hAnsi="Times New Roman" w:cs="Times New Roman"/>
          <w:color w:val="000000" w:themeColor="text1"/>
        </w:rPr>
        <w:t>A</w:t>
      </w:r>
      <w:r w:rsidR="00CD485D" w:rsidRPr="00094721">
        <w:rPr>
          <w:rFonts w:ascii="Times New Roman" w:hAnsi="Times New Roman" w:cs="Times New Roman"/>
          <w:color w:val="000000" w:themeColor="text1"/>
        </w:rPr>
        <w:t xml:space="preserve">fter Michel de Certeau and Pierre Bourdieu, Judith Butler formulated </w:t>
      </w:r>
      <w:r w:rsidR="00010675">
        <w:rPr>
          <w:rFonts w:ascii="Times New Roman" w:hAnsi="Times New Roman" w:cs="Times New Roman"/>
          <w:color w:val="000000" w:themeColor="text1"/>
        </w:rPr>
        <w:t>t</w:t>
      </w:r>
      <w:r w:rsidR="00CD485D" w:rsidRPr="00094721">
        <w:rPr>
          <w:rFonts w:ascii="Times New Roman" w:hAnsi="Times New Roman" w:cs="Times New Roman"/>
          <w:color w:val="000000" w:themeColor="text1"/>
        </w:rPr>
        <w:t>he</w:t>
      </w:r>
      <w:r w:rsidR="00010675">
        <w:rPr>
          <w:rFonts w:ascii="Times New Roman" w:hAnsi="Times New Roman" w:cs="Times New Roman"/>
          <w:color w:val="000000" w:themeColor="text1"/>
        </w:rPr>
        <w:t>i</w:t>
      </w:r>
      <w:r w:rsidR="00CD485D" w:rsidRPr="00094721">
        <w:rPr>
          <w:rFonts w:ascii="Times New Roman" w:hAnsi="Times New Roman" w:cs="Times New Roman"/>
          <w:color w:val="000000" w:themeColor="text1"/>
        </w:rPr>
        <w:t xml:space="preserve">r own theory of practice centered around performativity, specifically the performativity of gender. </w:t>
      </w:r>
      <w:r w:rsidR="00010675">
        <w:rPr>
          <w:rFonts w:ascii="Times New Roman" w:hAnsi="Times New Roman" w:cs="Times New Roman"/>
          <w:color w:val="000000" w:themeColor="text1"/>
        </w:rPr>
        <w:t>They</w:t>
      </w:r>
      <w:r w:rsidR="00CD485D" w:rsidRPr="00094721">
        <w:rPr>
          <w:rFonts w:ascii="Times New Roman" w:hAnsi="Times New Roman" w:cs="Times New Roman"/>
          <w:color w:val="000000" w:themeColor="text1"/>
        </w:rPr>
        <w:t xml:space="preserve"> </w:t>
      </w:r>
      <w:r w:rsidR="00A02F16" w:rsidRPr="00094721">
        <w:rPr>
          <w:rFonts w:ascii="Times New Roman" w:hAnsi="Times New Roman" w:cs="Times New Roman"/>
          <w:color w:val="000000" w:themeColor="text1"/>
        </w:rPr>
        <w:t>wrote scholarship</w:t>
      </w:r>
      <w:r w:rsidR="00CD485D" w:rsidRPr="00094721">
        <w:rPr>
          <w:rFonts w:ascii="Times New Roman" w:hAnsi="Times New Roman" w:cs="Times New Roman"/>
          <w:color w:val="000000" w:themeColor="text1"/>
        </w:rPr>
        <w:t xml:space="preserve"> that sat with and pushed on the previous practice scholars as early as the 1980s.</w:t>
      </w:r>
      <w:r w:rsidR="00695C60" w:rsidRPr="00094721">
        <w:rPr>
          <w:rFonts w:ascii="Times New Roman" w:hAnsi="Times New Roman" w:cs="Times New Roman"/>
          <w:color w:val="000000" w:themeColor="text1"/>
        </w:rPr>
        <w:t xml:space="preserve"> In Butler’s seminal work</w:t>
      </w:r>
      <w:r w:rsidR="00E75346">
        <w:rPr>
          <w:rFonts w:ascii="Times New Roman" w:hAnsi="Times New Roman" w:cs="Times New Roman"/>
          <w:color w:val="000000" w:themeColor="text1"/>
        </w:rPr>
        <w:t xml:space="preserve">, </w:t>
      </w:r>
      <w:r w:rsidR="00E75346">
        <w:rPr>
          <w:rFonts w:ascii="Times New Roman" w:hAnsi="Times New Roman" w:cs="Times New Roman"/>
          <w:i/>
          <w:iCs/>
          <w:color w:val="000000" w:themeColor="text1"/>
        </w:rPr>
        <w:t>Gender Troubles,</w:t>
      </w:r>
      <w:r w:rsidR="00695C60" w:rsidRPr="00094721">
        <w:rPr>
          <w:rFonts w:ascii="Times New Roman" w:hAnsi="Times New Roman" w:cs="Times New Roman"/>
          <w:color w:val="000000" w:themeColor="text1"/>
        </w:rPr>
        <w:t xml:space="preserve"> </w:t>
      </w:r>
      <w:r w:rsidR="00010675">
        <w:rPr>
          <w:rFonts w:ascii="Times New Roman" w:hAnsi="Times New Roman" w:cs="Times New Roman"/>
          <w:color w:val="000000" w:themeColor="text1"/>
        </w:rPr>
        <w:t>they</w:t>
      </w:r>
      <w:r w:rsidR="00695C60" w:rsidRPr="00094721">
        <w:rPr>
          <w:rFonts w:ascii="Times New Roman" w:hAnsi="Times New Roman" w:cs="Times New Roman"/>
          <w:color w:val="000000" w:themeColor="text1"/>
        </w:rPr>
        <w:t xml:space="preserve"> </w:t>
      </w:r>
      <w:r w:rsidR="00EC1CBB" w:rsidRPr="00094721">
        <w:rPr>
          <w:rFonts w:ascii="Times New Roman" w:hAnsi="Times New Roman" w:cs="Times New Roman"/>
          <w:color w:val="000000" w:themeColor="text1"/>
        </w:rPr>
        <w:t>assess the way in which gender produces certain practices and how in turn those practices continue to reinforce understandings of gender.</w:t>
      </w:r>
      <w:r w:rsidR="00695C60" w:rsidRPr="00094721">
        <w:rPr>
          <w:rFonts w:ascii="Times New Roman" w:hAnsi="Times New Roman" w:cs="Times New Roman"/>
          <w:color w:val="000000" w:themeColor="text1"/>
        </w:rPr>
        <w:t xml:space="preserve"> </w:t>
      </w:r>
      <w:r w:rsidR="00CD485D" w:rsidRPr="00094721">
        <w:rPr>
          <w:rFonts w:ascii="Times New Roman" w:hAnsi="Times New Roman" w:cs="Times New Roman"/>
          <w:color w:val="000000" w:themeColor="text1"/>
        </w:rPr>
        <w:t xml:space="preserve"> As </w:t>
      </w:r>
      <w:r w:rsidR="00010675">
        <w:rPr>
          <w:rFonts w:ascii="Times New Roman" w:hAnsi="Times New Roman" w:cs="Times New Roman"/>
          <w:color w:val="000000" w:themeColor="text1"/>
        </w:rPr>
        <w:t>they</w:t>
      </w:r>
      <w:r w:rsidR="00CD485D" w:rsidRPr="00094721">
        <w:rPr>
          <w:rFonts w:ascii="Times New Roman" w:hAnsi="Times New Roman" w:cs="Times New Roman"/>
          <w:color w:val="000000" w:themeColor="text1"/>
        </w:rPr>
        <w:t xml:space="preserve"> progressed forward in </w:t>
      </w:r>
      <w:r w:rsidR="00010675">
        <w:rPr>
          <w:rFonts w:ascii="Times New Roman" w:hAnsi="Times New Roman" w:cs="Times New Roman"/>
          <w:color w:val="000000" w:themeColor="text1"/>
        </w:rPr>
        <w:t>t</w:t>
      </w:r>
      <w:r w:rsidR="00CD485D" w:rsidRPr="00094721">
        <w:rPr>
          <w:rFonts w:ascii="Times New Roman" w:hAnsi="Times New Roman" w:cs="Times New Roman"/>
          <w:color w:val="000000" w:themeColor="text1"/>
        </w:rPr>
        <w:t>he</w:t>
      </w:r>
      <w:r w:rsidR="00010675">
        <w:rPr>
          <w:rFonts w:ascii="Times New Roman" w:hAnsi="Times New Roman" w:cs="Times New Roman"/>
          <w:color w:val="000000" w:themeColor="text1"/>
        </w:rPr>
        <w:t>i</w:t>
      </w:r>
      <w:r w:rsidR="00CD485D" w:rsidRPr="00094721">
        <w:rPr>
          <w:rFonts w:ascii="Times New Roman" w:hAnsi="Times New Roman" w:cs="Times New Roman"/>
          <w:color w:val="000000" w:themeColor="text1"/>
        </w:rPr>
        <w:t xml:space="preserve">r academic career, </w:t>
      </w:r>
      <w:r w:rsidR="00010675">
        <w:rPr>
          <w:rFonts w:ascii="Times New Roman" w:hAnsi="Times New Roman" w:cs="Times New Roman"/>
          <w:color w:val="000000" w:themeColor="text1"/>
        </w:rPr>
        <w:t>t</w:t>
      </w:r>
      <w:r w:rsidR="00CD485D" w:rsidRPr="00094721">
        <w:rPr>
          <w:rFonts w:ascii="Times New Roman" w:hAnsi="Times New Roman" w:cs="Times New Roman"/>
          <w:color w:val="000000" w:themeColor="text1"/>
        </w:rPr>
        <w:t>he</w:t>
      </w:r>
      <w:r w:rsidR="00010675">
        <w:rPr>
          <w:rFonts w:ascii="Times New Roman" w:hAnsi="Times New Roman" w:cs="Times New Roman"/>
          <w:color w:val="000000" w:themeColor="text1"/>
        </w:rPr>
        <w:t>y</w:t>
      </w:r>
      <w:r w:rsidR="00CD485D" w:rsidRPr="00094721">
        <w:rPr>
          <w:rFonts w:ascii="Times New Roman" w:hAnsi="Times New Roman" w:cs="Times New Roman"/>
          <w:color w:val="000000" w:themeColor="text1"/>
        </w:rPr>
        <w:t xml:space="preserve"> </w:t>
      </w:r>
      <w:r w:rsidR="00CD485D" w:rsidRPr="00094721">
        <w:rPr>
          <w:rFonts w:ascii="Times New Roman" w:hAnsi="Times New Roman" w:cs="Times New Roman"/>
          <w:color w:val="000000" w:themeColor="text1"/>
        </w:rPr>
        <w:lastRenderedPageBreak/>
        <w:t xml:space="preserve">carried with </w:t>
      </w:r>
      <w:r w:rsidR="00010675">
        <w:rPr>
          <w:rFonts w:ascii="Times New Roman" w:hAnsi="Times New Roman" w:cs="Times New Roman"/>
          <w:color w:val="000000" w:themeColor="text1"/>
        </w:rPr>
        <w:t>them</w:t>
      </w:r>
      <w:r w:rsidR="00CD485D" w:rsidRPr="00094721">
        <w:rPr>
          <w:rFonts w:ascii="Times New Roman" w:hAnsi="Times New Roman" w:cs="Times New Roman"/>
          <w:color w:val="000000" w:themeColor="text1"/>
        </w:rPr>
        <w:t xml:space="preserve"> the</w:t>
      </w:r>
      <w:r w:rsidR="00D36AD4">
        <w:rPr>
          <w:rFonts w:ascii="Times New Roman" w:hAnsi="Times New Roman" w:cs="Times New Roman"/>
          <w:color w:val="000000" w:themeColor="text1"/>
        </w:rPr>
        <w:t>ir</w:t>
      </w:r>
      <w:r w:rsidR="00CD485D" w:rsidRPr="00094721">
        <w:rPr>
          <w:rFonts w:ascii="Times New Roman" w:hAnsi="Times New Roman" w:cs="Times New Roman"/>
          <w:color w:val="000000" w:themeColor="text1"/>
        </w:rPr>
        <w:t xml:space="preserve"> early theories of practice and performativity. Lauren Wilcox broadly argues that Butler's "work entails a distinctive approach toward power, practice, embodiment, and 'the subject', which makes questions of gender and desire central to the question of what it means to become a subject in the first place."</w:t>
      </w:r>
      <w:r w:rsidR="00CD485D" w:rsidRPr="00094721">
        <w:rPr>
          <w:rStyle w:val="FootnoteReference"/>
          <w:rFonts w:ascii="Times New Roman" w:hAnsi="Times New Roman" w:cs="Times New Roman"/>
          <w:color w:val="000000" w:themeColor="text1"/>
        </w:rPr>
        <w:footnoteReference w:id="40"/>
      </w:r>
      <w:r w:rsidR="00CD485D" w:rsidRPr="00094721">
        <w:rPr>
          <w:rStyle w:val="FootnoteReference"/>
          <w:rFonts w:ascii="Times New Roman" w:hAnsi="Times New Roman" w:cs="Times New Roman"/>
          <w:color w:val="000000" w:themeColor="text1"/>
        </w:rPr>
        <w:t xml:space="preserve"> </w:t>
      </w:r>
      <w:r w:rsidR="00CD485D" w:rsidRPr="00094721">
        <w:rPr>
          <w:rFonts w:ascii="Times New Roman" w:hAnsi="Times New Roman" w:cs="Times New Roman"/>
          <w:color w:val="000000" w:themeColor="text1"/>
        </w:rPr>
        <w:t xml:space="preserve">Butler </w:t>
      </w:r>
      <w:r w:rsidR="00D36AD4">
        <w:rPr>
          <w:rFonts w:ascii="Times New Roman" w:hAnsi="Times New Roman" w:cs="Times New Roman"/>
          <w:color w:val="000000" w:themeColor="text1"/>
        </w:rPr>
        <w:t>themself</w:t>
      </w:r>
      <w:r w:rsidR="00CD485D" w:rsidRPr="00094721">
        <w:rPr>
          <w:rFonts w:ascii="Times New Roman" w:hAnsi="Times New Roman" w:cs="Times New Roman"/>
          <w:color w:val="000000" w:themeColor="text1"/>
        </w:rPr>
        <w:t xml:space="preserve">, when reviewing </w:t>
      </w:r>
      <w:r w:rsidR="00D36AD4">
        <w:rPr>
          <w:rFonts w:ascii="Times New Roman" w:hAnsi="Times New Roman" w:cs="Times New Roman"/>
          <w:color w:val="000000" w:themeColor="text1"/>
        </w:rPr>
        <w:t>t</w:t>
      </w:r>
      <w:r w:rsidR="00CD485D" w:rsidRPr="00094721">
        <w:rPr>
          <w:rFonts w:ascii="Times New Roman" w:hAnsi="Times New Roman" w:cs="Times New Roman"/>
          <w:color w:val="000000" w:themeColor="text1"/>
        </w:rPr>
        <w:t>he</w:t>
      </w:r>
      <w:r w:rsidR="00D36AD4">
        <w:rPr>
          <w:rFonts w:ascii="Times New Roman" w:hAnsi="Times New Roman" w:cs="Times New Roman"/>
          <w:color w:val="000000" w:themeColor="text1"/>
        </w:rPr>
        <w:t>i</w:t>
      </w:r>
      <w:r w:rsidR="00CD485D" w:rsidRPr="00094721">
        <w:rPr>
          <w:rFonts w:ascii="Times New Roman" w:hAnsi="Times New Roman" w:cs="Times New Roman"/>
          <w:color w:val="000000" w:themeColor="text1"/>
        </w:rPr>
        <w:t>r earlier work, describes how it "asks, how do non-normative sexual practices call into question the stability of gender as a category of analysis?”</w:t>
      </w:r>
      <w:r w:rsidR="00CD485D" w:rsidRPr="00094721">
        <w:rPr>
          <w:rStyle w:val="FootnoteReference"/>
          <w:rFonts w:ascii="Times New Roman" w:hAnsi="Times New Roman" w:cs="Times New Roman"/>
          <w:color w:val="000000" w:themeColor="text1"/>
        </w:rPr>
        <w:footnoteReference w:id="41"/>
      </w:r>
      <w:r w:rsidR="00CD485D" w:rsidRPr="00094721">
        <w:rPr>
          <w:rStyle w:val="FootnoteReference"/>
          <w:rFonts w:ascii="Times New Roman" w:hAnsi="Times New Roman" w:cs="Times New Roman"/>
          <w:color w:val="000000" w:themeColor="text1"/>
        </w:rPr>
        <w:t xml:space="preserve"> </w:t>
      </w:r>
      <w:r w:rsidR="003956A4" w:rsidRPr="00094721">
        <w:rPr>
          <w:rFonts w:ascii="Times New Roman" w:hAnsi="Times New Roman" w:cs="Times New Roman"/>
          <w:color w:val="000000" w:themeColor="text1"/>
        </w:rPr>
        <w:t>Asking how subjects are stabilized in relational practice</w:t>
      </w:r>
      <w:r w:rsidR="00CD485D" w:rsidRPr="00094721">
        <w:rPr>
          <w:rFonts w:ascii="Times New Roman" w:hAnsi="Times New Roman" w:cs="Times New Roman"/>
          <w:color w:val="000000" w:themeColor="text1"/>
        </w:rPr>
        <w:t xml:space="preserve"> forced scholars to grapple with how they understood subjecthood, individuality, and the relations these concepts had with world experience. Butler not only addressed </w:t>
      </w:r>
      <w:r w:rsidR="00E62306" w:rsidRPr="00094721">
        <w:rPr>
          <w:rFonts w:ascii="Times New Roman" w:hAnsi="Times New Roman" w:cs="Times New Roman"/>
          <w:color w:val="000000" w:themeColor="text1"/>
        </w:rPr>
        <w:t xml:space="preserve">the tension </w:t>
      </w:r>
      <w:r w:rsidR="003956A4" w:rsidRPr="00094721">
        <w:rPr>
          <w:rFonts w:ascii="Times New Roman" w:hAnsi="Times New Roman" w:cs="Times New Roman"/>
          <w:color w:val="000000" w:themeColor="text1"/>
        </w:rPr>
        <w:t>between</w:t>
      </w:r>
      <w:r w:rsidR="00E62306" w:rsidRPr="00094721">
        <w:rPr>
          <w:rFonts w:ascii="Times New Roman" w:hAnsi="Times New Roman" w:cs="Times New Roman"/>
          <w:color w:val="000000" w:themeColor="text1"/>
        </w:rPr>
        <w:t xml:space="preserve"> </w:t>
      </w:r>
      <w:r w:rsidR="00CD485D" w:rsidRPr="00094721">
        <w:rPr>
          <w:rFonts w:ascii="Times New Roman" w:hAnsi="Times New Roman" w:cs="Times New Roman"/>
          <w:color w:val="000000" w:themeColor="text1"/>
        </w:rPr>
        <w:t>agent</w:t>
      </w:r>
      <w:r w:rsidR="003956A4" w:rsidRPr="00094721">
        <w:rPr>
          <w:rFonts w:ascii="Times New Roman" w:hAnsi="Times New Roman" w:cs="Times New Roman"/>
          <w:color w:val="000000" w:themeColor="text1"/>
        </w:rPr>
        <w:t>s</w:t>
      </w:r>
      <w:r w:rsidR="00CD485D" w:rsidRPr="00094721">
        <w:rPr>
          <w:rFonts w:ascii="Times New Roman" w:hAnsi="Times New Roman" w:cs="Times New Roman"/>
          <w:color w:val="000000" w:themeColor="text1"/>
        </w:rPr>
        <w:t xml:space="preserve"> and structure</w:t>
      </w:r>
      <w:r w:rsidR="003956A4" w:rsidRPr="00094721">
        <w:rPr>
          <w:rFonts w:ascii="Times New Roman" w:hAnsi="Times New Roman" w:cs="Times New Roman"/>
          <w:color w:val="000000" w:themeColor="text1"/>
        </w:rPr>
        <w:t>s</w:t>
      </w:r>
      <w:r w:rsidR="00CD485D" w:rsidRPr="00094721">
        <w:rPr>
          <w:rFonts w:ascii="Times New Roman" w:hAnsi="Times New Roman" w:cs="Times New Roman"/>
          <w:color w:val="000000" w:themeColor="text1"/>
        </w:rPr>
        <w:t xml:space="preserve"> throughout </w:t>
      </w:r>
      <w:r w:rsidR="00D36AD4">
        <w:rPr>
          <w:rFonts w:ascii="Times New Roman" w:hAnsi="Times New Roman" w:cs="Times New Roman"/>
          <w:color w:val="000000" w:themeColor="text1"/>
        </w:rPr>
        <w:t>t</w:t>
      </w:r>
      <w:r w:rsidR="00CD485D" w:rsidRPr="00094721">
        <w:rPr>
          <w:rFonts w:ascii="Times New Roman" w:hAnsi="Times New Roman" w:cs="Times New Roman"/>
          <w:color w:val="000000" w:themeColor="text1"/>
        </w:rPr>
        <w:t>he</w:t>
      </w:r>
      <w:r w:rsidR="00D36AD4">
        <w:rPr>
          <w:rFonts w:ascii="Times New Roman" w:hAnsi="Times New Roman" w:cs="Times New Roman"/>
          <w:color w:val="000000" w:themeColor="text1"/>
        </w:rPr>
        <w:t>i</w:t>
      </w:r>
      <w:r w:rsidR="00CD485D" w:rsidRPr="00094721">
        <w:rPr>
          <w:rFonts w:ascii="Times New Roman" w:hAnsi="Times New Roman" w:cs="Times New Roman"/>
          <w:color w:val="000000" w:themeColor="text1"/>
        </w:rPr>
        <w:t>r theory of performativity</w:t>
      </w:r>
      <w:r w:rsidR="003956A4" w:rsidRPr="00094721">
        <w:rPr>
          <w:rFonts w:ascii="Times New Roman" w:hAnsi="Times New Roman" w:cs="Times New Roman"/>
          <w:color w:val="000000" w:themeColor="text1"/>
        </w:rPr>
        <w:t>,</w:t>
      </w:r>
      <w:r w:rsidR="00CD485D" w:rsidRPr="00094721">
        <w:rPr>
          <w:rFonts w:ascii="Times New Roman" w:hAnsi="Times New Roman" w:cs="Times New Roman"/>
          <w:color w:val="000000" w:themeColor="text1"/>
        </w:rPr>
        <w:t xml:space="preserve"> but also encompassed the</w:t>
      </w:r>
      <w:r w:rsidR="00E62306" w:rsidRPr="00094721">
        <w:rPr>
          <w:rFonts w:ascii="Times New Roman" w:hAnsi="Times New Roman" w:cs="Times New Roman"/>
          <w:color w:val="000000" w:themeColor="text1"/>
        </w:rPr>
        <w:t xml:space="preserve"> larger</w:t>
      </w:r>
      <w:r w:rsidR="00CD485D" w:rsidRPr="00094721">
        <w:rPr>
          <w:rFonts w:ascii="Times New Roman" w:hAnsi="Times New Roman" w:cs="Times New Roman"/>
          <w:color w:val="000000" w:themeColor="text1"/>
        </w:rPr>
        <w:t xml:space="preserve"> concerns </w:t>
      </w:r>
      <w:r w:rsidR="00E62306" w:rsidRPr="00094721">
        <w:rPr>
          <w:rFonts w:ascii="Times New Roman" w:hAnsi="Times New Roman" w:cs="Times New Roman"/>
          <w:color w:val="000000" w:themeColor="text1"/>
        </w:rPr>
        <w:t>about</w:t>
      </w:r>
      <w:r w:rsidR="00CD485D" w:rsidRPr="00094721">
        <w:rPr>
          <w:rFonts w:ascii="Times New Roman" w:hAnsi="Times New Roman" w:cs="Times New Roman"/>
          <w:color w:val="000000" w:themeColor="text1"/>
        </w:rPr>
        <w:t xml:space="preserve"> </w:t>
      </w:r>
      <w:r w:rsidR="00E62306" w:rsidRPr="00094721">
        <w:rPr>
          <w:rFonts w:ascii="Times New Roman" w:hAnsi="Times New Roman" w:cs="Times New Roman"/>
          <w:color w:val="000000" w:themeColor="text1"/>
        </w:rPr>
        <w:t>the detriment of dichotomou</w:t>
      </w:r>
      <w:r w:rsidR="0013395E" w:rsidRPr="00094721">
        <w:rPr>
          <w:rFonts w:ascii="Times New Roman" w:hAnsi="Times New Roman" w:cs="Times New Roman"/>
          <w:color w:val="000000" w:themeColor="text1"/>
        </w:rPr>
        <w:t>s</w:t>
      </w:r>
      <w:r w:rsidR="00E62306" w:rsidRPr="00094721">
        <w:rPr>
          <w:rFonts w:ascii="Times New Roman" w:hAnsi="Times New Roman" w:cs="Times New Roman"/>
          <w:color w:val="000000" w:themeColor="text1"/>
        </w:rPr>
        <w:t xml:space="preserve"> thinking</w:t>
      </w:r>
      <w:r w:rsidR="00CD485D" w:rsidRPr="00094721">
        <w:rPr>
          <w:rFonts w:ascii="Times New Roman" w:hAnsi="Times New Roman" w:cs="Times New Roman"/>
          <w:color w:val="000000" w:themeColor="text1"/>
        </w:rPr>
        <w:t>.</w:t>
      </w:r>
    </w:p>
    <w:p w14:paraId="196D004B" w14:textId="13128155" w:rsidR="00E476F4" w:rsidRPr="00094721" w:rsidRDefault="00635975"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r>
      <w:r w:rsidR="0013395E" w:rsidRPr="00094721">
        <w:rPr>
          <w:rFonts w:ascii="Times New Roman" w:hAnsi="Times New Roman" w:cs="Times New Roman"/>
          <w:color w:val="000000" w:themeColor="text1"/>
        </w:rPr>
        <w:t>One of the primary starting places for Butler is</w:t>
      </w:r>
      <w:r w:rsidR="00CB5ACA" w:rsidRPr="00094721">
        <w:rPr>
          <w:rFonts w:ascii="Times New Roman" w:hAnsi="Times New Roman" w:cs="Times New Roman"/>
          <w:color w:val="000000" w:themeColor="text1"/>
        </w:rPr>
        <w:t xml:space="preserve"> investigating</w:t>
      </w:r>
      <w:r w:rsidR="0013395E" w:rsidRPr="00094721">
        <w:rPr>
          <w:rFonts w:ascii="Times New Roman" w:hAnsi="Times New Roman" w:cs="Times New Roman"/>
          <w:color w:val="000000" w:themeColor="text1"/>
        </w:rPr>
        <w:t xml:space="preserve"> </w:t>
      </w:r>
      <w:r w:rsidR="00B65542" w:rsidRPr="00094721">
        <w:rPr>
          <w:rFonts w:ascii="Times New Roman" w:hAnsi="Times New Roman" w:cs="Times New Roman"/>
          <w:color w:val="000000" w:themeColor="text1"/>
        </w:rPr>
        <w:t>the limitations of a</w:t>
      </w:r>
      <w:r w:rsidR="0013395E" w:rsidRPr="00094721">
        <w:rPr>
          <w:rFonts w:ascii="Times New Roman" w:hAnsi="Times New Roman" w:cs="Times New Roman"/>
          <w:color w:val="000000" w:themeColor="text1"/>
        </w:rPr>
        <w:t>ny theoretical system dependent on discrete variables, particularly</w:t>
      </w:r>
      <w:r w:rsidR="00B65542" w:rsidRPr="00094721">
        <w:rPr>
          <w:rFonts w:ascii="Times New Roman" w:hAnsi="Times New Roman" w:cs="Times New Roman"/>
          <w:color w:val="000000" w:themeColor="text1"/>
        </w:rPr>
        <w:t xml:space="preserve"> binary system</w:t>
      </w:r>
      <w:r w:rsidR="0013395E" w:rsidRPr="00094721">
        <w:rPr>
          <w:rFonts w:ascii="Times New Roman" w:hAnsi="Times New Roman" w:cs="Times New Roman"/>
          <w:color w:val="000000" w:themeColor="text1"/>
        </w:rPr>
        <w:t>s.</w:t>
      </w:r>
      <w:r w:rsidR="00B65542"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 xml:space="preserve">Butler </w:t>
      </w:r>
      <w:r w:rsidR="0013395E" w:rsidRPr="00094721">
        <w:rPr>
          <w:rFonts w:ascii="Times New Roman" w:hAnsi="Times New Roman" w:cs="Times New Roman"/>
          <w:color w:val="000000" w:themeColor="text1"/>
        </w:rPr>
        <w:t>begins</w:t>
      </w:r>
      <w:r w:rsidR="00393E48" w:rsidRPr="00094721">
        <w:rPr>
          <w:rFonts w:ascii="Times New Roman" w:hAnsi="Times New Roman" w:cs="Times New Roman"/>
          <w:color w:val="000000" w:themeColor="text1"/>
        </w:rPr>
        <w:t xml:space="preserve"> </w:t>
      </w:r>
      <w:r w:rsidR="0013395E" w:rsidRPr="00094721">
        <w:rPr>
          <w:rFonts w:ascii="Times New Roman" w:hAnsi="Times New Roman" w:cs="Times New Roman"/>
          <w:i/>
          <w:iCs/>
          <w:color w:val="000000" w:themeColor="text1"/>
        </w:rPr>
        <w:t>Gender Troubl</w:t>
      </w:r>
      <w:r w:rsidR="00D36AD4">
        <w:rPr>
          <w:rFonts w:ascii="Times New Roman" w:hAnsi="Times New Roman" w:cs="Times New Roman"/>
          <w:i/>
          <w:iCs/>
          <w:color w:val="000000" w:themeColor="text1"/>
        </w:rPr>
        <w:t>e</w:t>
      </w:r>
      <w:r w:rsidR="0013395E" w:rsidRPr="00094721">
        <w:rPr>
          <w:rFonts w:ascii="Times New Roman" w:hAnsi="Times New Roman" w:cs="Times New Roman"/>
          <w:color w:val="000000" w:themeColor="text1"/>
        </w:rPr>
        <w:t xml:space="preserve"> with an assessment of the </w:t>
      </w:r>
      <w:r w:rsidR="00CB5ACA" w:rsidRPr="00094721">
        <w:rPr>
          <w:rFonts w:ascii="Times New Roman" w:hAnsi="Times New Roman" w:cs="Times New Roman"/>
          <w:color w:val="000000" w:themeColor="text1"/>
        </w:rPr>
        <w:t>construction of binary logics –</w:t>
      </w:r>
      <w:r w:rsidR="0013395E" w:rsidRPr="00094721">
        <w:rPr>
          <w:rFonts w:ascii="Times New Roman" w:hAnsi="Times New Roman" w:cs="Times New Roman"/>
          <w:color w:val="000000" w:themeColor="text1"/>
        </w:rPr>
        <w:t xml:space="preserve">subject/object, self/other, masculine/female. </w:t>
      </w:r>
      <w:r w:rsidR="003E4ED7">
        <w:rPr>
          <w:rFonts w:ascii="Times New Roman" w:hAnsi="Times New Roman" w:cs="Times New Roman"/>
          <w:color w:val="000000" w:themeColor="text1"/>
        </w:rPr>
        <w:t>They</w:t>
      </w:r>
      <w:r w:rsidR="0013395E" w:rsidRPr="00094721">
        <w:rPr>
          <w:rFonts w:ascii="Times New Roman" w:hAnsi="Times New Roman" w:cs="Times New Roman"/>
          <w:color w:val="000000" w:themeColor="text1"/>
        </w:rPr>
        <w:t xml:space="preserve"> look </w:t>
      </w:r>
      <w:r w:rsidR="00C25FA4">
        <w:rPr>
          <w:rFonts w:ascii="Times New Roman" w:hAnsi="Times New Roman" w:cs="Times New Roman"/>
          <w:color w:val="000000" w:themeColor="text1"/>
        </w:rPr>
        <w:t>at</w:t>
      </w:r>
      <w:r w:rsidR="0013395E" w:rsidRPr="00094721">
        <w:rPr>
          <w:rFonts w:ascii="Times New Roman" w:hAnsi="Times New Roman" w:cs="Times New Roman"/>
          <w:color w:val="000000" w:themeColor="text1"/>
        </w:rPr>
        <w:t xml:space="preserve"> how </w:t>
      </w:r>
      <w:r w:rsidR="00CB5ACA" w:rsidRPr="00094721">
        <w:rPr>
          <w:rFonts w:ascii="Times New Roman" w:hAnsi="Times New Roman" w:cs="Times New Roman"/>
          <w:color w:val="000000" w:themeColor="text1"/>
        </w:rPr>
        <w:t>structures</w:t>
      </w:r>
      <w:r w:rsidR="0013395E" w:rsidRPr="00094721">
        <w:rPr>
          <w:rFonts w:ascii="Times New Roman" w:hAnsi="Times New Roman" w:cs="Times New Roman"/>
          <w:color w:val="000000" w:themeColor="text1"/>
        </w:rPr>
        <w:t xml:space="preserve"> of power </w:t>
      </w:r>
      <w:r w:rsidR="00CB5ACA" w:rsidRPr="00094721">
        <w:rPr>
          <w:rFonts w:ascii="Times New Roman" w:hAnsi="Times New Roman" w:cs="Times New Roman"/>
          <w:color w:val="000000" w:themeColor="text1"/>
        </w:rPr>
        <w:t>depend on a</w:t>
      </w:r>
      <w:r w:rsidR="0013395E" w:rsidRPr="00094721">
        <w:rPr>
          <w:rFonts w:ascii="Times New Roman" w:hAnsi="Times New Roman" w:cs="Times New Roman"/>
          <w:color w:val="000000" w:themeColor="text1"/>
        </w:rPr>
        <w:t xml:space="preserve"> binar</w:t>
      </w:r>
      <w:r w:rsidR="00CB5ACA" w:rsidRPr="00094721">
        <w:rPr>
          <w:rFonts w:ascii="Times New Roman" w:hAnsi="Times New Roman" w:cs="Times New Roman"/>
          <w:color w:val="000000" w:themeColor="text1"/>
        </w:rPr>
        <w:t>y logic.</w:t>
      </w:r>
      <w:r w:rsidR="0013395E" w:rsidRPr="00094721">
        <w:rPr>
          <w:rFonts w:ascii="Times New Roman" w:hAnsi="Times New Roman" w:cs="Times New Roman"/>
          <w:color w:val="000000" w:themeColor="text1"/>
        </w:rPr>
        <w:t xml:space="preserve"> </w:t>
      </w:r>
      <w:r w:rsidR="00CB5ACA" w:rsidRPr="00094721">
        <w:rPr>
          <w:rFonts w:ascii="Times New Roman" w:hAnsi="Times New Roman" w:cs="Times New Roman"/>
          <w:color w:val="000000" w:themeColor="text1"/>
        </w:rPr>
        <w:t>T</w:t>
      </w:r>
      <w:r w:rsidR="0013395E" w:rsidRPr="00094721">
        <w:rPr>
          <w:rFonts w:ascii="Times New Roman" w:hAnsi="Times New Roman" w:cs="Times New Roman"/>
          <w:color w:val="000000" w:themeColor="text1"/>
        </w:rPr>
        <w:t xml:space="preserve">he relationship between each side </w:t>
      </w:r>
      <w:r w:rsidR="00CB5ACA" w:rsidRPr="00094721">
        <w:rPr>
          <w:rFonts w:ascii="Times New Roman" w:hAnsi="Times New Roman" w:cs="Times New Roman"/>
          <w:color w:val="000000" w:themeColor="text1"/>
        </w:rPr>
        <w:t xml:space="preserve">of the binary </w:t>
      </w:r>
      <w:r w:rsidR="00EC1CBB" w:rsidRPr="00094721">
        <w:rPr>
          <w:rFonts w:ascii="Times New Roman" w:hAnsi="Times New Roman" w:cs="Times New Roman"/>
          <w:color w:val="000000" w:themeColor="text1"/>
        </w:rPr>
        <w:t>would at first show</w:t>
      </w:r>
      <w:r w:rsidR="0013395E" w:rsidRPr="00094721">
        <w:rPr>
          <w:rFonts w:ascii="Times New Roman" w:hAnsi="Times New Roman" w:cs="Times New Roman"/>
          <w:color w:val="000000" w:themeColor="text1"/>
        </w:rPr>
        <w:t xml:space="preserve"> that power is </w:t>
      </w:r>
      <w:r w:rsidR="00CB5ACA" w:rsidRPr="00094721">
        <w:rPr>
          <w:rFonts w:ascii="Times New Roman" w:hAnsi="Times New Roman" w:cs="Times New Roman"/>
          <w:color w:val="000000" w:themeColor="text1"/>
        </w:rPr>
        <w:t xml:space="preserve">simply </w:t>
      </w:r>
      <w:r w:rsidR="0013395E" w:rsidRPr="00094721">
        <w:rPr>
          <w:rFonts w:ascii="Times New Roman" w:hAnsi="Times New Roman" w:cs="Times New Roman"/>
          <w:color w:val="000000" w:themeColor="text1"/>
        </w:rPr>
        <w:t xml:space="preserve">wielded for </w:t>
      </w:r>
      <w:r w:rsidR="00CB5ACA" w:rsidRPr="00094721">
        <w:rPr>
          <w:rFonts w:ascii="Times New Roman" w:hAnsi="Times New Roman" w:cs="Times New Roman"/>
          <w:color w:val="000000" w:themeColor="text1"/>
        </w:rPr>
        <w:t>the dominant</w:t>
      </w:r>
      <w:r w:rsidR="0013395E" w:rsidRPr="00094721">
        <w:rPr>
          <w:rFonts w:ascii="Times New Roman" w:hAnsi="Times New Roman" w:cs="Times New Roman"/>
          <w:color w:val="000000" w:themeColor="text1"/>
        </w:rPr>
        <w:t xml:space="preserve"> side against the other, or </w:t>
      </w:r>
      <w:r w:rsidR="005C533D" w:rsidRPr="00094721">
        <w:rPr>
          <w:rFonts w:ascii="Times New Roman" w:hAnsi="Times New Roman" w:cs="Times New Roman"/>
          <w:color w:val="000000" w:themeColor="text1"/>
        </w:rPr>
        <w:t>simply</w:t>
      </w:r>
      <w:r w:rsidR="0013395E" w:rsidRPr="00094721">
        <w:rPr>
          <w:rFonts w:ascii="Times New Roman" w:hAnsi="Times New Roman" w:cs="Times New Roman"/>
          <w:color w:val="000000" w:themeColor="text1"/>
        </w:rPr>
        <w:t xml:space="preserve"> fuel</w:t>
      </w:r>
      <w:r w:rsidR="005C533D" w:rsidRPr="00094721">
        <w:rPr>
          <w:rFonts w:ascii="Times New Roman" w:hAnsi="Times New Roman" w:cs="Times New Roman"/>
          <w:color w:val="000000" w:themeColor="text1"/>
        </w:rPr>
        <w:t>s</w:t>
      </w:r>
      <w:r w:rsidR="0013395E" w:rsidRPr="00094721">
        <w:rPr>
          <w:rFonts w:ascii="Times New Roman" w:hAnsi="Times New Roman" w:cs="Times New Roman"/>
          <w:color w:val="000000" w:themeColor="text1"/>
        </w:rPr>
        <w:t xml:space="preserve"> the tension between the two</w:t>
      </w:r>
      <w:r w:rsidR="00393E48" w:rsidRPr="00094721">
        <w:rPr>
          <w:rFonts w:ascii="Times New Roman" w:hAnsi="Times New Roman" w:cs="Times New Roman"/>
          <w:color w:val="000000" w:themeColor="text1"/>
        </w:rPr>
        <w:t xml:space="preserve"> sides</w:t>
      </w:r>
      <w:r w:rsidR="0013395E" w:rsidRPr="00094721">
        <w:rPr>
          <w:rFonts w:ascii="Times New Roman" w:hAnsi="Times New Roman" w:cs="Times New Roman"/>
          <w:color w:val="000000" w:themeColor="text1"/>
        </w:rPr>
        <w:t xml:space="preserve">. </w:t>
      </w:r>
      <w:r w:rsidR="005C533D" w:rsidRPr="00094721">
        <w:rPr>
          <w:rFonts w:ascii="Times New Roman" w:hAnsi="Times New Roman" w:cs="Times New Roman"/>
          <w:color w:val="000000" w:themeColor="text1"/>
        </w:rPr>
        <w:t>T</w:t>
      </w:r>
      <w:r w:rsidR="0013395E" w:rsidRPr="00094721">
        <w:rPr>
          <w:rFonts w:ascii="Times New Roman" w:hAnsi="Times New Roman" w:cs="Times New Roman"/>
          <w:color w:val="000000" w:themeColor="text1"/>
        </w:rPr>
        <w:t xml:space="preserve">his </w:t>
      </w:r>
      <w:r w:rsidR="00393E48" w:rsidRPr="00094721">
        <w:rPr>
          <w:rFonts w:ascii="Times New Roman" w:hAnsi="Times New Roman" w:cs="Times New Roman"/>
          <w:color w:val="000000" w:themeColor="text1"/>
        </w:rPr>
        <w:t>view is</w:t>
      </w:r>
      <w:r w:rsidR="0013395E" w:rsidRPr="00094721">
        <w:rPr>
          <w:rFonts w:ascii="Times New Roman" w:hAnsi="Times New Roman" w:cs="Times New Roman"/>
          <w:color w:val="000000" w:themeColor="text1"/>
        </w:rPr>
        <w:t xml:space="preserve"> short sighted</w:t>
      </w:r>
      <w:r w:rsidR="00C25FA4">
        <w:rPr>
          <w:rFonts w:ascii="Times New Roman" w:hAnsi="Times New Roman" w:cs="Times New Roman"/>
          <w:color w:val="000000" w:themeColor="text1"/>
        </w:rPr>
        <w:t>,</w:t>
      </w:r>
      <w:r w:rsidR="005C533D" w:rsidRPr="00094721">
        <w:rPr>
          <w:rFonts w:ascii="Times New Roman" w:hAnsi="Times New Roman" w:cs="Times New Roman"/>
          <w:color w:val="000000" w:themeColor="text1"/>
        </w:rPr>
        <w:t xml:space="preserve"> missing how power </w:t>
      </w:r>
      <w:r w:rsidR="00C25FA4">
        <w:rPr>
          <w:rFonts w:ascii="Times New Roman" w:hAnsi="Times New Roman" w:cs="Times New Roman"/>
          <w:color w:val="000000" w:themeColor="text1"/>
        </w:rPr>
        <w:t>lies in</w:t>
      </w:r>
      <w:r w:rsidR="005C533D" w:rsidRPr="00094721">
        <w:rPr>
          <w:rFonts w:ascii="Times New Roman" w:hAnsi="Times New Roman" w:cs="Times New Roman"/>
          <w:color w:val="000000" w:themeColor="text1"/>
        </w:rPr>
        <w:t xml:space="preserve"> the configuration of the binary itself.</w:t>
      </w:r>
      <w:r w:rsidR="0013395E" w:rsidRPr="00094721">
        <w:rPr>
          <w:rFonts w:ascii="Times New Roman" w:hAnsi="Times New Roman" w:cs="Times New Roman"/>
          <w:color w:val="000000" w:themeColor="text1"/>
        </w:rPr>
        <w:t xml:space="preserve"> </w:t>
      </w:r>
      <w:r w:rsidR="005C533D" w:rsidRPr="00094721">
        <w:rPr>
          <w:rFonts w:ascii="Times New Roman" w:hAnsi="Times New Roman" w:cs="Times New Roman"/>
          <w:color w:val="000000" w:themeColor="text1"/>
        </w:rPr>
        <w:t xml:space="preserve">Butler </w:t>
      </w:r>
      <w:r w:rsidR="0013395E" w:rsidRPr="00094721">
        <w:rPr>
          <w:rFonts w:ascii="Times New Roman" w:hAnsi="Times New Roman" w:cs="Times New Roman"/>
          <w:color w:val="000000" w:themeColor="text1"/>
        </w:rPr>
        <w:t>offe</w:t>
      </w:r>
      <w:r w:rsidR="005C533D" w:rsidRPr="00094721">
        <w:rPr>
          <w:rFonts w:ascii="Times New Roman" w:hAnsi="Times New Roman" w:cs="Times New Roman"/>
          <w:color w:val="000000" w:themeColor="text1"/>
        </w:rPr>
        <w:t>rs</w:t>
      </w:r>
      <w:r w:rsidR="0013395E" w:rsidRPr="00094721">
        <w:rPr>
          <w:rFonts w:ascii="Times New Roman" w:hAnsi="Times New Roman" w:cs="Times New Roman"/>
          <w:color w:val="000000" w:themeColor="text1"/>
        </w:rPr>
        <w:t xml:space="preserve"> an alternative, </w:t>
      </w:r>
      <w:r w:rsidR="00393E48" w:rsidRPr="00094721">
        <w:rPr>
          <w:rFonts w:ascii="Times New Roman" w:hAnsi="Times New Roman" w:cs="Times New Roman"/>
          <w:color w:val="000000" w:themeColor="text1"/>
        </w:rPr>
        <w:t>argu</w:t>
      </w:r>
      <w:r w:rsidR="005C533D" w:rsidRPr="00094721">
        <w:rPr>
          <w:rFonts w:ascii="Times New Roman" w:hAnsi="Times New Roman" w:cs="Times New Roman"/>
          <w:color w:val="000000" w:themeColor="text1"/>
        </w:rPr>
        <w:t>ing</w:t>
      </w:r>
      <w:r w:rsidR="00C25FA4">
        <w:rPr>
          <w:rFonts w:ascii="Times New Roman" w:hAnsi="Times New Roman" w:cs="Times New Roman"/>
          <w:color w:val="000000" w:themeColor="text1"/>
        </w:rPr>
        <w:t xml:space="preserve">, </w:t>
      </w:r>
      <w:r w:rsidR="0013395E" w:rsidRPr="00094721">
        <w:rPr>
          <w:rFonts w:ascii="Times New Roman" w:hAnsi="Times New Roman" w:cs="Times New Roman"/>
          <w:color w:val="000000" w:themeColor="text1"/>
        </w:rPr>
        <w:t xml:space="preserve">“power </w:t>
      </w:r>
      <w:r w:rsidR="005C533D" w:rsidRPr="00094721">
        <w:rPr>
          <w:rFonts w:ascii="Times New Roman" w:hAnsi="Times New Roman" w:cs="Times New Roman"/>
          <w:color w:val="000000" w:themeColor="text1"/>
        </w:rPr>
        <w:t>[appears]</w:t>
      </w:r>
      <w:r w:rsidR="0013395E" w:rsidRPr="00094721">
        <w:rPr>
          <w:rFonts w:ascii="Times New Roman" w:hAnsi="Times New Roman" w:cs="Times New Roman"/>
          <w:color w:val="000000" w:themeColor="text1"/>
        </w:rPr>
        <w:t xml:space="preserve"> to operate in the production of that very binary frame for thinking…”</w:t>
      </w:r>
      <w:r w:rsidR="0013395E" w:rsidRPr="00094721">
        <w:rPr>
          <w:rStyle w:val="FootnoteReference"/>
          <w:rFonts w:ascii="Times New Roman" w:hAnsi="Times New Roman" w:cs="Times New Roman"/>
          <w:color w:val="000000" w:themeColor="text1"/>
        </w:rPr>
        <w:footnoteReference w:id="42"/>
      </w:r>
      <w:r w:rsidR="0013395E" w:rsidRPr="00094721">
        <w:rPr>
          <w:rFonts w:ascii="Times New Roman" w:hAnsi="Times New Roman" w:cs="Times New Roman"/>
          <w:color w:val="000000" w:themeColor="text1"/>
        </w:rPr>
        <w:t xml:space="preserve"> The definition</w:t>
      </w:r>
      <w:r w:rsidR="005C533D" w:rsidRPr="00094721">
        <w:rPr>
          <w:rFonts w:ascii="Times New Roman" w:hAnsi="Times New Roman" w:cs="Times New Roman"/>
          <w:color w:val="000000" w:themeColor="text1"/>
        </w:rPr>
        <w:t xml:space="preserve"> of</w:t>
      </w:r>
      <w:r w:rsidR="0013395E" w:rsidRPr="00094721">
        <w:rPr>
          <w:rFonts w:ascii="Times New Roman" w:hAnsi="Times New Roman" w:cs="Times New Roman"/>
          <w:color w:val="000000" w:themeColor="text1"/>
        </w:rPr>
        <w:t xml:space="preserve"> </w:t>
      </w:r>
      <w:r w:rsidR="005C533D" w:rsidRPr="00094721">
        <w:rPr>
          <w:rFonts w:ascii="Times New Roman" w:hAnsi="Times New Roman" w:cs="Times New Roman"/>
          <w:color w:val="000000" w:themeColor="text1"/>
        </w:rPr>
        <w:t>either side of the binary</w:t>
      </w:r>
      <w:r w:rsidR="0013395E" w:rsidRPr="00094721">
        <w:rPr>
          <w:rFonts w:ascii="Times New Roman" w:hAnsi="Times New Roman" w:cs="Times New Roman"/>
          <w:color w:val="000000" w:themeColor="text1"/>
        </w:rPr>
        <w:t xml:space="preserve"> </w:t>
      </w:r>
      <w:r w:rsidR="00AC063F" w:rsidRPr="00094721">
        <w:rPr>
          <w:rFonts w:ascii="Times New Roman" w:hAnsi="Times New Roman" w:cs="Times New Roman"/>
          <w:color w:val="000000" w:themeColor="text1"/>
        </w:rPr>
        <w:t xml:space="preserve">(understood as </w:t>
      </w:r>
      <w:r w:rsidR="0013395E" w:rsidRPr="00094721">
        <w:rPr>
          <w:rFonts w:ascii="Times New Roman" w:hAnsi="Times New Roman" w:cs="Times New Roman"/>
          <w:color w:val="000000" w:themeColor="text1"/>
        </w:rPr>
        <w:t>discrete concepts</w:t>
      </w:r>
      <w:r w:rsidR="00AC063F" w:rsidRPr="00094721">
        <w:rPr>
          <w:rFonts w:ascii="Times New Roman" w:hAnsi="Times New Roman" w:cs="Times New Roman"/>
          <w:color w:val="000000" w:themeColor="text1"/>
        </w:rPr>
        <w:t>)</w:t>
      </w:r>
      <w:r w:rsidR="0013395E" w:rsidRPr="00094721">
        <w:rPr>
          <w:rFonts w:ascii="Times New Roman" w:hAnsi="Times New Roman" w:cs="Times New Roman"/>
          <w:color w:val="000000" w:themeColor="text1"/>
        </w:rPr>
        <w:t xml:space="preserve"> act as </w:t>
      </w:r>
      <w:r w:rsidRPr="00094721">
        <w:rPr>
          <w:rFonts w:ascii="Times New Roman" w:hAnsi="Times New Roman" w:cs="Times New Roman"/>
          <w:color w:val="000000" w:themeColor="text1"/>
        </w:rPr>
        <w:t>borders</w:t>
      </w:r>
      <w:r w:rsidR="0013395E" w:rsidRPr="00094721">
        <w:rPr>
          <w:rFonts w:ascii="Times New Roman" w:hAnsi="Times New Roman" w:cs="Times New Roman"/>
          <w:color w:val="000000" w:themeColor="text1"/>
        </w:rPr>
        <w:t xml:space="preserve">. </w:t>
      </w:r>
      <w:r w:rsidR="005C533D" w:rsidRPr="00094721">
        <w:rPr>
          <w:rFonts w:ascii="Times New Roman" w:hAnsi="Times New Roman" w:cs="Times New Roman"/>
          <w:color w:val="000000" w:themeColor="text1"/>
        </w:rPr>
        <w:t>Centering power’s production of binary systems and</w:t>
      </w:r>
      <w:r w:rsidR="00F3541B" w:rsidRPr="00094721">
        <w:rPr>
          <w:rFonts w:ascii="Times New Roman" w:hAnsi="Times New Roman" w:cs="Times New Roman"/>
          <w:color w:val="000000" w:themeColor="text1"/>
        </w:rPr>
        <w:t xml:space="preserve"> power’s</w:t>
      </w:r>
      <w:r w:rsidR="005C533D" w:rsidRPr="00094721">
        <w:rPr>
          <w:rFonts w:ascii="Times New Roman" w:hAnsi="Times New Roman" w:cs="Times New Roman"/>
          <w:color w:val="000000" w:themeColor="text1"/>
        </w:rPr>
        <w:t xml:space="preserve"> imbrication in the </w:t>
      </w:r>
      <w:r w:rsidR="00AC063F" w:rsidRPr="00094721">
        <w:rPr>
          <w:rFonts w:ascii="Times New Roman" w:hAnsi="Times New Roman" w:cs="Times New Roman"/>
          <w:color w:val="000000" w:themeColor="text1"/>
        </w:rPr>
        <w:t xml:space="preserve">definition of each side </w:t>
      </w:r>
      <w:r w:rsidR="005C533D" w:rsidRPr="00094721">
        <w:rPr>
          <w:rFonts w:ascii="Times New Roman" w:hAnsi="Times New Roman" w:cs="Times New Roman"/>
          <w:color w:val="000000" w:themeColor="text1"/>
        </w:rPr>
        <w:t>highlights</w:t>
      </w:r>
      <w:r w:rsidR="00F3541B" w:rsidRPr="00094721">
        <w:rPr>
          <w:rFonts w:ascii="Times New Roman" w:hAnsi="Times New Roman" w:cs="Times New Roman"/>
          <w:color w:val="000000" w:themeColor="text1"/>
        </w:rPr>
        <w:t xml:space="preserve"> the everyday experience of power.</w:t>
      </w:r>
      <w:r w:rsidR="005C533D" w:rsidRPr="00094721">
        <w:rPr>
          <w:rFonts w:ascii="Times New Roman" w:hAnsi="Times New Roman" w:cs="Times New Roman"/>
          <w:color w:val="000000" w:themeColor="text1"/>
        </w:rPr>
        <w:t xml:space="preserve"> </w:t>
      </w:r>
      <w:r w:rsidR="00F3541B" w:rsidRPr="00094721">
        <w:rPr>
          <w:rFonts w:ascii="Times New Roman" w:hAnsi="Times New Roman" w:cs="Times New Roman"/>
          <w:color w:val="000000" w:themeColor="text1"/>
        </w:rPr>
        <w:t>T</w:t>
      </w:r>
      <w:r w:rsidR="00AC063F" w:rsidRPr="00094721">
        <w:rPr>
          <w:rFonts w:ascii="Times New Roman" w:hAnsi="Times New Roman" w:cs="Times New Roman"/>
          <w:color w:val="000000" w:themeColor="text1"/>
        </w:rPr>
        <w:t xml:space="preserve">he most </w:t>
      </w:r>
      <w:r w:rsidR="00F3541B" w:rsidRPr="00094721">
        <w:rPr>
          <w:rFonts w:ascii="Times New Roman" w:hAnsi="Times New Roman" w:cs="Times New Roman"/>
          <w:color w:val="000000" w:themeColor="text1"/>
        </w:rPr>
        <w:t xml:space="preserve">basic aspects of </w:t>
      </w:r>
      <w:r w:rsidR="005C533D" w:rsidRPr="00094721">
        <w:rPr>
          <w:rFonts w:ascii="Times New Roman" w:hAnsi="Times New Roman" w:cs="Times New Roman"/>
          <w:color w:val="000000" w:themeColor="text1"/>
        </w:rPr>
        <w:t xml:space="preserve">individuals’ identities </w:t>
      </w:r>
      <w:r w:rsidR="005C533D" w:rsidRPr="00094721">
        <w:rPr>
          <w:rFonts w:ascii="Times New Roman" w:hAnsi="Times New Roman" w:cs="Times New Roman"/>
          <w:color w:val="000000" w:themeColor="text1"/>
        </w:rPr>
        <w:lastRenderedPageBreak/>
        <w:t xml:space="preserve">and practices are entangled in the power structure </w:t>
      </w:r>
      <w:r w:rsidR="00F3541B" w:rsidRPr="00094721">
        <w:rPr>
          <w:rFonts w:ascii="Times New Roman" w:hAnsi="Times New Roman" w:cs="Times New Roman"/>
          <w:color w:val="000000" w:themeColor="text1"/>
        </w:rPr>
        <w:t>and</w:t>
      </w:r>
      <w:r w:rsidR="005C533D" w:rsidRPr="00094721">
        <w:rPr>
          <w:rFonts w:ascii="Times New Roman" w:hAnsi="Times New Roman" w:cs="Times New Roman"/>
          <w:color w:val="000000" w:themeColor="text1"/>
        </w:rPr>
        <w:t xml:space="preserve"> the individuals’ identities and practices embody power relations. </w:t>
      </w:r>
      <w:r w:rsidR="0013395E" w:rsidRPr="00094721">
        <w:rPr>
          <w:rFonts w:ascii="Times New Roman" w:hAnsi="Times New Roman" w:cs="Times New Roman"/>
          <w:color w:val="000000" w:themeColor="text1"/>
        </w:rPr>
        <w:t>The</w:t>
      </w:r>
      <w:r w:rsidR="00F3541B" w:rsidRPr="00094721">
        <w:rPr>
          <w:rFonts w:ascii="Times New Roman" w:hAnsi="Times New Roman" w:cs="Times New Roman"/>
          <w:color w:val="000000" w:themeColor="text1"/>
        </w:rPr>
        <w:t xml:space="preserve"> different binary categories</w:t>
      </w:r>
      <w:r w:rsidR="0013395E"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function as mechanism</w:t>
      </w:r>
      <w:r w:rsidR="00F3541B" w:rsidRPr="00094721">
        <w:rPr>
          <w:rFonts w:ascii="Times New Roman" w:hAnsi="Times New Roman" w:cs="Times New Roman"/>
          <w:color w:val="000000" w:themeColor="text1"/>
        </w:rPr>
        <w:t>s</w:t>
      </w:r>
      <w:r w:rsidRPr="00094721">
        <w:rPr>
          <w:rFonts w:ascii="Times New Roman" w:hAnsi="Times New Roman" w:cs="Times New Roman"/>
          <w:color w:val="000000" w:themeColor="text1"/>
        </w:rPr>
        <w:t xml:space="preserve"> of disciplin</w:t>
      </w:r>
      <w:r w:rsidR="0013395E" w:rsidRPr="00094721">
        <w:rPr>
          <w:rFonts w:ascii="Times New Roman" w:hAnsi="Times New Roman" w:cs="Times New Roman"/>
          <w:color w:val="000000" w:themeColor="text1"/>
        </w:rPr>
        <w:t>e</w:t>
      </w:r>
      <w:r w:rsidR="00F3541B" w:rsidRPr="00094721">
        <w:rPr>
          <w:rFonts w:ascii="Times New Roman" w:hAnsi="Times New Roman" w:cs="Times New Roman"/>
          <w:color w:val="000000" w:themeColor="text1"/>
        </w:rPr>
        <w:t>;</w:t>
      </w:r>
      <w:r w:rsidR="0013395E" w:rsidRPr="00094721">
        <w:rPr>
          <w:rFonts w:ascii="Times New Roman" w:hAnsi="Times New Roman" w:cs="Times New Roman"/>
          <w:color w:val="000000" w:themeColor="text1"/>
        </w:rPr>
        <w:t xml:space="preserve"> or as Butler shows in </w:t>
      </w:r>
      <w:r w:rsidR="003E4ED7">
        <w:rPr>
          <w:rFonts w:ascii="Times New Roman" w:hAnsi="Times New Roman" w:cs="Times New Roman"/>
          <w:color w:val="000000" w:themeColor="text1"/>
        </w:rPr>
        <w:t>t</w:t>
      </w:r>
      <w:r w:rsidR="0013395E" w:rsidRPr="00094721">
        <w:rPr>
          <w:rFonts w:ascii="Times New Roman" w:hAnsi="Times New Roman" w:cs="Times New Roman"/>
          <w:color w:val="000000" w:themeColor="text1"/>
        </w:rPr>
        <w:t>he</w:t>
      </w:r>
      <w:r w:rsidR="003E4ED7">
        <w:rPr>
          <w:rFonts w:ascii="Times New Roman" w:hAnsi="Times New Roman" w:cs="Times New Roman"/>
          <w:color w:val="000000" w:themeColor="text1"/>
        </w:rPr>
        <w:t>i</w:t>
      </w:r>
      <w:r w:rsidR="0013395E" w:rsidRPr="00094721">
        <w:rPr>
          <w:rFonts w:ascii="Times New Roman" w:hAnsi="Times New Roman" w:cs="Times New Roman"/>
          <w:color w:val="000000" w:themeColor="text1"/>
        </w:rPr>
        <w:t xml:space="preserve">r assessment of Luce </w:t>
      </w:r>
      <w:proofErr w:type="spellStart"/>
      <w:r w:rsidR="0013395E" w:rsidRPr="00094721">
        <w:rPr>
          <w:rFonts w:ascii="Times New Roman" w:hAnsi="Times New Roman" w:cs="Times New Roman"/>
          <w:color w:val="000000" w:themeColor="text1"/>
        </w:rPr>
        <w:t>Irig</w:t>
      </w:r>
      <w:r w:rsidR="00E476F4" w:rsidRPr="00094721">
        <w:rPr>
          <w:rFonts w:ascii="Times New Roman" w:hAnsi="Times New Roman" w:cs="Times New Roman"/>
          <w:color w:val="000000" w:themeColor="text1"/>
        </w:rPr>
        <w:t>a</w:t>
      </w:r>
      <w:r w:rsidR="0013395E" w:rsidRPr="00094721">
        <w:rPr>
          <w:rFonts w:ascii="Times New Roman" w:hAnsi="Times New Roman" w:cs="Times New Roman"/>
          <w:color w:val="000000" w:themeColor="text1"/>
        </w:rPr>
        <w:t>ray’s</w:t>
      </w:r>
      <w:proofErr w:type="spellEnd"/>
      <w:r w:rsidR="0013395E" w:rsidRPr="00094721">
        <w:rPr>
          <w:rFonts w:ascii="Times New Roman" w:hAnsi="Times New Roman" w:cs="Times New Roman"/>
          <w:color w:val="000000" w:themeColor="text1"/>
        </w:rPr>
        <w:t xml:space="preserve"> theor</w:t>
      </w:r>
      <w:r w:rsidR="00F3541B" w:rsidRPr="00094721">
        <w:rPr>
          <w:rFonts w:ascii="Times New Roman" w:hAnsi="Times New Roman" w:cs="Times New Roman"/>
          <w:color w:val="000000" w:themeColor="text1"/>
        </w:rPr>
        <w:t>y grammar of</w:t>
      </w:r>
      <w:r w:rsidR="00C25FA4">
        <w:rPr>
          <w:rFonts w:ascii="Times New Roman" w:hAnsi="Times New Roman" w:cs="Times New Roman"/>
          <w:color w:val="000000" w:themeColor="text1"/>
        </w:rPr>
        <w:t xml:space="preserve"> </w:t>
      </w:r>
      <w:r w:rsidR="00F3541B" w:rsidRPr="00094721">
        <w:rPr>
          <w:rFonts w:ascii="Times New Roman" w:hAnsi="Times New Roman" w:cs="Times New Roman"/>
          <w:color w:val="000000" w:themeColor="text1"/>
        </w:rPr>
        <w:t>gender</w:t>
      </w:r>
      <w:r w:rsidR="0013395E" w:rsidRPr="00094721">
        <w:rPr>
          <w:rFonts w:ascii="Times New Roman" w:hAnsi="Times New Roman" w:cs="Times New Roman"/>
          <w:color w:val="000000" w:themeColor="text1"/>
        </w:rPr>
        <w:t xml:space="preserve">, the discrete </w:t>
      </w:r>
      <w:r w:rsidR="00E476F4" w:rsidRPr="00094721">
        <w:rPr>
          <w:rFonts w:ascii="Times New Roman" w:hAnsi="Times New Roman" w:cs="Times New Roman"/>
          <w:color w:val="000000" w:themeColor="text1"/>
        </w:rPr>
        <w:t>concept</w:t>
      </w:r>
      <w:r w:rsidR="0013395E" w:rsidRPr="00094721">
        <w:rPr>
          <w:rFonts w:ascii="Times New Roman" w:hAnsi="Times New Roman" w:cs="Times New Roman"/>
          <w:color w:val="000000" w:themeColor="text1"/>
        </w:rPr>
        <w:t>s make up a grammar of subjectivity</w:t>
      </w:r>
      <w:r w:rsidR="00F3541B" w:rsidRPr="00094721">
        <w:rPr>
          <w:rFonts w:ascii="Times New Roman" w:hAnsi="Times New Roman" w:cs="Times New Roman"/>
          <w:color w:val="000000" w:themeColor="text1"/>
        </w:rPr>
        <w:t>.</w:t>
      </w:r>
      <w:r w:rsidR="0013395E" w:rsidRPr="00094721">
        <w:rPr>
          <w:rFonts w:ascii="Times New Roman" w:hAnsi="Times New Roman" w:cs="Times New Roman"/>
          <w:color w:val="000000" w:themeColor="text1"/>
        </w:rPr>
        <w:t xml:space="preserve"> Grammar here stand</w:t>
      </w:r>
      <w:r w:rsidR="00C25FA4">
        <w:rPr>
          <w:rFonts w:ascii="Times New Roman" w:hAnsi="Times New Roman" w:cs="Times New Roman"/>
          <w:color w:val="000000" w:themeColor="text1"/>
        </w:rPr>
        <w:t>s</w:t>
      </w:r>
      <w:r w:rsidR="0013395E" w:rsidRPr="00094721">
        <w:rPr>
          <w:rFonts w:ascii="Times New Roman" w:hAnsi="Times New Roman" w:cs="Times New Roman"/>
          <w:color w:val="000000" w:themeColor="text1"/>
        </w:rPr>
        <w:t xml:space="preserve"> as the whole structure of specific power relations, the basic components, the</w:t>
      </w:r>
      <w:r w:rsidR="003E4ED7">
        <w:rPr>
          <w:rFonts w:ascii="Times New Roman" w:hAnsi="Times New Roman" w:cs="Times New Roman"/>
          <w:color w:val="000000" w:themeColor="text1"/>
        </w:rPr>
        <w:t xml:space="preserve"> components</w:t>
      </w:r>
      <w:r w:rsidR="0013395E" w:rsidRPr="00094721">
        <w:rPr>
          <w:rFonts w:ascii="Times New Roman" w:hAnsi="Times New Roman" w:cs="Times New Roman"/>
          <w:color w:val="000000" w:themeColor="text1"/>
        </w:rPr>
        <w:t xml:space="preserve"> definitions, their relationship to other components and the general rules of</w:t>
      </w:r>
      <w:r w:rsidR="00F3541B" w:rsidRPr="00094721">
        <w:rPr>
          <w:rFonts w:ascii="Times New Roman" w:hAnsi="Times New Roman" w:cs="Times New Roman"/>
          <w:color w:val="000000" w:themeColor="text1"/>
        </w:rPr>
        <w:t xml:space="preserve"> action.</w:t>
      </w:r>
      <w:r w:rsidR="0013395E" w:rsidRPr="00094721">
        <w:rPr>
          <w:rStyle w:val="FootnoteReference"/>
          <w:rFonts w:ascii="Times New Roman" w:hAnsi="Times New Roman" w:cs="Times New Roman"/>
          <w:color w:val="000000" w:themeColor="text1"/>
        </w:rPr>
        <w:footnoteReference w:id="43"/>
      </w:r>
      <w:r w:rsidR="0013395E" w:rsidRPr="00094721">
        <w:rPr>
          <w:rFonts w:ascii="Times New Roman" w:hAnsi="Times New Roman" w:cs="Times New Roman"/>
          <w:color w:val="000000" w:themeColor="text1"/>
        </w:rPr>
        <w:t xml:space="preserve"> </w:t>
      </w:r>
      <w:r w:rsidR="00E476F4" w:rsidRPr="00094721">
        <w:rPr>
          <w:rFonts w:ascii="Times New Roman" w:hAnsi="Times New Roman" w:cs="Times New Roman"/>
          <w:color w:val="000000" w:themeColor="text1"/>
        </w:rPr>
        <w:t xml:space="preserve">Butler states that </w:t>
      </w:r>
      <w:proofErr w:type="spellStart"/>
      <w:r w:rsidR="00E476F4" w:rsidRPr="00094721">
        <w:rPr>
          <w:rFonts w:ascii="Times New Roman" w:hAnsi="Times New Roman" w:cs="Times New Roman"/>
          <w:color w:val="000000" w:themeColor="text1"/>
        </w:rPr>
        <w:t>Irigaray</w:t>
      </w:r>
      <w:proofErr w:type="spellEnd"/>
      <w:r w:rsidR="00E476F4" w:rsidRPr="00094721">
        <w:rPr>
          <w:rFonts w:ascii="Times New Roman" w:hAnsi="Times New Roman" w:cs="Times New Roman"/>
          <w:color w:val="000000" w:themeColor="text1"/>
        </w:rPr>
        <w:t xml:space="preserve"> allows us to view “the substantive grammar of gender, which assumes men and women as well as their attributes of masculine and feminine, is an example of a binary that effectively asks the univocal and hegemonic discourse of the masculine…”</w:t>
      </w:r>
      <w:r w:rsidR="00E476F4" w:rsidRPr="00094721">
        <w:rPr>
          <w:rStyle w:val="FootnoteReference"/>
          <w:rFonts w:ascii="Times New Roman" w:hAnsi="Times New Roman" w:cs="Times New Roman"/>
          <w:color w:val="000000" w:themeColor="text1"/>
        </w:rPr>
        <w:footnoteReference w:id="44"/>
      </w:r>
      <w:r w:rsidR="00E476F4" w:rsidRPr="00094721">
        <w:rPr>
          <w:rFonts w:ascii="Times New Roman" w:hAnsi="Times New Roman" w:cs="Times New Roman"/>
          <w:color w:val="000000" w:themeColor="text1"/>
        </w:rPr>
        <w:t xml:space="preserve"> </w:t>
      </w:r>
      <w:r w:rsidR="000A071A" w:rsidRPr="00094721">
        <w:rPr>
          <w:rFonts w:ascii="Times New Roman" w:hAnsi="Times New Roman" w:cs="Times New Roman"/>
          <w:color w:val="000000" w:themeColor="text1"/>
        </w:rPr>
        <w:t>The discourse assumes the subject is</w:t>
      </w:r>
      <w:r w:rsidR="00010D94" w:rsidRPr="00094721">
        <w:rPr>
          <w:rFonts w:ascii="Times New Roman" w:hAnsi="Times New Roman" w:cs="Times New Roman"/>
          <w:color w:val="000000" w:themeColor="text1"/>
        </w:rPr>
        <w:t xml:space="preserve"> a heterosexual, masculine</w:t>
      </w:r>
      <w:r w:rsidR="000A071A" w:rsidRPr="00094721">
        <w:rPr>
          <w:rFonts w:ascii="Times New Roman" w:hAnsi="Times New Roman" w:cs="Times New Roman"/>
          <w:color w:val="000000" w:themeColor="text1"/>
        </w:rPr>
        <w:t xml:space="preserve"> male and the subject is in a relationship to o</w:t>
      </w:r>
      <w:r w:rsidR="00010D94" w:rsidRPr="00094721">
        <w:rPr>
          <w:rFonts w:ascii="Times New Roman" w:hAnsi="Times New Roman" w:cs="Times New Roman"/>
          <w:color w:val="000000" w:themeColor="text1"/>
        </w:rPr>
        <w:t>thers</w:t>
      </w:r>
      <w:r w:rsidR="000A071A" w:rsidRPr="00094721">
        <w:rPr>
          <w:rFonts w:ascii="Times New Roman" w:hAnsi="Times New Roman" w:cs="Times New Roman"/>
          <w:color w:val="000000" w:themeColor="text1"/>
        </w:rPr>
        <w:t xml:space="preserve"> as </w:t>
      </w:r>
      <w:r w:rsidR="00010D94" w:rsidRPr="00094721">
        <w:rPr>
          <w:rFonts w:ascii="Times New Roman" w:hAnsi="Times New Roman" w:cs="Times New Roman"/>
          <w:color w:val="000000" w:themeColor="text1"/>
        </w:rPr>
        <w:t>objects</w:t>
      </w:r>
      <w:r w:rsidR="000A071A" w:rsidRPr="00094721">
        <w:rPr>
          <w:rFonts w:ascii="Times New Roman" w:hAnsi="Times New Roman" w:cs="Times New Roman"/>
          <w:color w:val="000000" w:themeColor="text1"/>
        </w:rPr>
        <w:t xml:space="preserve"> here. These assumptions constitute the structure and the individual’s embodiment of</w:t>
      </w:r>
      <w:r w:rsidR="00E476F4" w:rsidRPr="00094721">
        <w:rPr>
          <w:rFonts w:ascii="Times New Roman" w:hAnsi="Times New Roman" w:cs="Times New Roman"/>
          <w:color w:val="000000" w:themeColor="text1"/>
        </w:rPr>
        <w:t xml:space="preserve"> the basic concepts that are used to label them, which ultimately is a means of discipling.</w:t>
      </w:r>
    </w:p>
    <w:p w14:paraId="754DE3EE" w14:textId="7B1D804C" w:rsidR="00CD485D" w:rsidRPr="00094721" w:rsidRDefault="00B35BBA"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Certeau’s conception of the strategic is a helpful comparison</w:t>
      </w:r>
      <w:r w:rsidR="00095FBF" w:rsidRPr="00094721">
        <w:rPr>
          <w:rFonts w:ascii="Times New Roman" w:hAnsi="Times New Roman" w:cs="Times New Roman"/>
          <w:color w:val="000000" w:themeColor="text1"/>
        </w:rPr>
        <w:t xml:space="preserve"> to Butler’s binary grammar whereby </w:t>
      </w:r>
      <w:r w:rsidR="00010D94" w:rsidRPr="00094721">
        <w:rPr>
          <w:rFonts w:ascii="Times New Roman" w:hAnsi="Times New Roman" w:cs="Times New Roman"/>
          <w:color w:val="000000" w:themeColor="text1"/>
        </w:rPr>
        <w:t xml:space="preserve">the specific </w:t>
      </w:r>
      <w:r w:rsidR="00095FBF" w:rsidRPr="00094721">
        <w:rPr>
          <w:rFonts w:ascii="Times New Roman" w:hAnsi="Times New Roman" w:cs="Times New Roman"/>
          <w:color w:val="000000" w:themeColor="text1"/>
        </w:rPr>
        <w:t>binary logic</w:t>
      </w:r>
      <w:r w:rsidR="00010D94" w:rsidRPr="00094721">
        <w:rPr>
          <w:rFonts w:ascii="Times New Roman" w:hAnsi="Times New Roman" w:cs="Times New Roman"/>
          <w:color w:val="000000" w:themeColor="text1"/>
        </w:rPr>
        <w:t xml:space="preserve"> </w:t>
      </w:r>
      <w:r w:rsidR="00095FBF" w:rsidRPr="00094721">
        <w:rPr>
          <w:rFonts w:ascii="Times New Roman" w:hAnsi="Times New Roman" w:cs="Times New Roman"/>
          <w:color w:val="000000" w:themeColor="text1"/>
        </w:rPr>
        <w:t>disciplin</w:t>
      </w:r>
      <w:r w:rsidR="00393E48" w:rsidRPr="00094721">
        <w:rPr>
          <w:rFonts w:ascii="Times New Roman" w:hAnsi="Times New Roman" w:cs="Times New Roman"/>
          <w:color w:val="000000" w:themeColor="text1"/>
        </w:rPr>
        <w:t>e</w:t>
      </w:r>
      <w:r w:rsidR="00010D94" w:rsidRPr="00094721">
        <w:rPr>
          <w:rFonts w:ascii="Times New Roman" w:hAnsi="Times New Roman" w:cs="Times New Roman"/>
          <w:color w:val="000000" w:themeColor="text1"/>
        </w:rPr>
        <w:t>s</w:t>
      </w:r>
      <w:r w:rsidR="00393E48" w:rsidRPr="00094721">
        <w:rPr>
          <w:rFonts w:ascii="Times New Roman" w:hAnsi="Times New Roman" w:cs="Times New Roman"/>
          <w:color w:val="000000" w:themeColor="text1"/>
        </w:rPr>
        <w:t xml:space="preserve"> </w:t>
      </w:r>
      <w:r w:rsidR="00095FBF" w:rsidRPr="00094721">
        <w:rPr>
          <w:rFonts w:ascii="Times New Roman" w:hAnsi="Times New Roman" w:cs="Times New Roman"/>
          <w:color w:val="000000" w:themeColor="text1"/>
        </w:rPr>
        <w:t>and order</w:t>
      </w:r>
      <w:r w:rsidR="00010D94" w:rsidRPr="00094721">
        <w:rPr>
          <w:rFonts w:ascii="Times New Roman" w:hAnsi="Times New Roman" w:cs="Times New Roman"/>
          <w:color w:val="000000" w:themeColor="text1"/>
        </w:rPr>
        <w:t>s</w:t>
      </w:r>
      <w:r w:rsidRPr="00094721">
        <w:rPr>
          <w:rFonts w:ascii="Times New Roman" w:hAnsi="Times New Roman" w:cs="Times New Roman"/>
          <w:color w:val="000000" w:themeColor="text1"/>
        </w:rPr>
        <w:t xml:space="preserve">. Recall Certeau </w:t>
      </w:r>
      <w:r w:rsidR="0072252D" w:rsidRPr="00094721">
        <w:rPr>
          <w:rFonts w:ascii="Times New Roman" w:hAnsi="Times New Roman" w:cs="Times New Roman"/>
          <w:color w:val="000000" w:themeColor="text1"/>
        </w:rPr>
        <w:t>defin</w:t>
      </w:r>
      <w:r w:rsidRPr="00094721">
        <w:rPr>
          <w:rFonts w:ascii="Times New Roman" w:hAnsi="Times New Roman" w:cs="Times New Roman"/>
          <w:color w:val="000000" w:themeColor="text1"/>
        </w:rPr>
        <w:t xml:space="preserve">ed strategic practice as </w:t>
      </w:r>
      <w:r w:rsidRPr="00094721">
        <w:rPr>
          <w:rFonts w:ascii="Times New Roman" w:eastAsia="Times New Roman" w:hAnsi="Times New Roman" w:cs="Times New Roman"/>
          <w:color w:val="000000" w:themeColor="text1"/>
        </w:rPr>
        <w:t>“the calculus of force-relationships…when a subject of will and power (a proprietor, an enterprise, a city</w:t>
      </w:r>
      <w:r w:rsidR="00095FBF" w:rsidRPr="00094721">
        <w:rPr>
          <w:rFonts w:ascii="Times New Roman" w:eastAsia="Times New Roman" w:hAnsi="Times New Roman" w:cs="Times New Roman"/>
          <w:color w:val="000000" w:themeColor="text1"/>
        </w:rPr>
        <w:t>,</w:t>
      </w:r>
      <w:r w:rsidRPr="00094721">
        <w:rPr>
          <w:rFonts w:ascii="Times New Roman" w:eastAsia="Times New Roman" w:hAnsi="Times New Roman" w:cs="Times New Roman"/>
          <w:color w:val="000000" w:themeColor="text1"/>
        </w:rPr>
        <w:t xml:space="preserve"> a scientific institution) can be isolated… can be circumscribed as </w:t>
      </w:r>
      <w:r w:rsidRPr="00094721">
        <w:rPr>
          <w:rFonts w:ascii="Times New Roman" w:eastAsia="Times New Roman" w:hAnsi="Times New Roman" w:cs="Times New Roman"/>
          <w:i/>
          <w:iCs/>
          <w:color w:val="000000" w:themeColor="text1"/>
        </w:rPr>
        <w:t>proper(propre)</w:t>
      </w:r>
      <w:r w:rsidRPr="00094721">
        <w:rPr>
          <w:rFonts w:ascii="Times New Roman" w:eastAsia="Times New Roman" w:hAnsi="Times New Roman" w:cs="Times New Roman"/>
          <w:color w:val="000000" w:themeColor="text1"/>
        </w:rPr>
        <w:t>.”</w:t>
      </w:r>
      <w:r w:rsidRPr="00094721">
        <w:rPr>
          <w:rStyle w:val="FootnoteReference"/>
          <w:rFonts w:ascii="Times New Roman" w:eastAsia="Times New Roman" w:hAnsi="Times New Roman" w:cs="Times New Roman"/>
          <w:color w:val="000000" w:themeColor="text1"/>
        </w:rPr>
        <w:footnoteReference w:id="45"/>
      </w:r>
      <w:r w:rsidR="00095FBF" w:rsidRPr="00094721">
        <w:rPr>
          <w:rFonts w:ascii="Times New Roman" w:eastAsia="Times New Roman" w:hAnsi="Times New Roman" w:cs="Times New Roman"/>
          <w:color w:val="000000" w:themeColor="text1"/>
        </w:rPr>
        <w:t xml:space="preserve"> The ‘subject of will and power’ is reflected in the </w:t>
      </w:r>
      <w:r w:rsidR="0072252D" w:rsidRPr="00094721">
        <w:rPr>
          <w:rFonts w:ascii="Times New Roman" w:eastAsia="Times New Roman" w:hAnsi="Times New Roman" w:cs="Times New Roman"/>
          <w:color w:val="000000" w:themeColor="text1"/>
        </w:rPr>
        <w:t>dominant ideology</w:t>
      </w:r>
      <w:r w:rsidR="00095FBF" w:rsidRPr="00094721">
        <w:rPr>
          <w:rFonts w:ascii="Times New Roman" w:eastAsia="Times New Roman" w:hAnsi="Times New Roman" w:cs="Times New Roman"/>
          <w:color w:val="000000" w:themeColor="text1"/>
        </w:rPr>
        <w:t xml:space="preserve"> that Butler understand</w:t>
      </w:r>
      <w:r w:rsidR="0072252D" w:rsidRPr="00094721">
        <w:rPr>
          <w:rFonts w:ascii="Times New Roman" w:eastAsia="Times New Roman" w:hAnsi="Times New Roman" w:cs="Times New Roman"/>
          <w:color w:val="000000" w:themeColor="text1"/>
        </w:rPr>
        <w:t>s</w:t>
      </w:r>
      <w:r w:rsidR="00095FBF" w:rsidRPr="00094721">
        <w:rPr>
          <w:rFonts w:ascii="Times New Roman" w:eastAsia="Times New Roman" w:hAnsi="Times New Roman" w:cs="Times New Roman"/>
          <w:color w:val="000000" w:themeColor="text1"/>
        </w:rPr>
        <w:t xml:space="preserve"> to produc</w:t>
      </w:r>
      <w:r w:rsidR="0072252D" w:rsidRPr="00094721">
        <w:rPr>
          <w:rFonts w:ascii="Times New Roman" w:eastAsia="Times New Roman" w:hAnsi="Times New Roman" w:cs="Times New Roman"/>
          <w:color w:val="000000" w:themeColor="text1"/>
        </w:rPr>
        <w:t>e</w:t>
      </w:r>
      <w:r w:rsidR="00095FBF" w:rsidRPr="00094721">
        <w:rPr>
          <w:rFonts w:ascii="Times New Roman" w:eastAsia="Times New Roman" w:hAnsi="Times New Roman" w:cs="Times New Roman"/>
          <w:color w:val="000000" w:themeColor="text1"/>
        </w:rPr>
        <w:t xml:space="preserve"> </w:t>
      </w:r>
      <w:r w:rsidR="0072252D" w:rsidRPr="00094721">
        <w:rPr>
          <w:rFonts w:ascii="Times New Roman" w:eastAsia="Times New Roman" w:hAnsi="Times New Roman" w:cs="Times New Roman"/>
          <w:color w:val="000000" w:themeColor="text1"/>
        </w:rPr>
        <w:t>a</w:t>
      </w:r>
      <w:r w:rsidR="00095FBF" w:rsidRPr="00094721">
        <w:rPr>
          <w:rFonts w:ascii="Times New Roman" w:eastAsia="Times New Roman" w:hAnsi="Times New Roman" w:cs="Times New Roman"/>
          <w:color w:val="000000" w:themeColor="text1"/>
        </w:rPr>
        <w:t xml:space="preserve"> binar</w:t>
      </w:r>
      <w:r w:rsidR="0072252D" w:rsidRPr="00094721">
        <w:rPr>
          <w:rFonts w:ascii="Times New Roman" w:eastAsia="Times New Roman" w:hAnsi="Times New Roman" w:cs="Times New Roman"/>
          <w:color w:val="000000" w:themeColor="text1"/>
        </w:rPr>
        <w:t>y system</w:t>
      </w:r>
      <w:r w:rsidR="00095FBF" w:rsidRPr="00094721">
        <w:rPr>
          <w:rFonts w:ascii="Times New Roman" w:eastAsia="Times New Roman" w:hAnsi="Times New Roman" w:cs="Times New Roman"/>
          <w:color w:val="000000" w:themeColor="text1"/>
        </w:rPr>
        <w:t xml:space="preserve">. This </w:t>
      </w:r>
      <w:r w:rsidR="0072252D" w:rsidRPr="00094721">
        <w:rPr>
          <w:rFonts w:ascii="Times New Roman" w:eastAsia="Times New Roman" w:hAnsi="Times New Roman" w:cs="Times New Roman"/>
          <w:color w:val="000000" w:themeColor="text1"/>
        </w:rPr>
        <w:t>dominant</w:t>
      </w:r>
      <w:r w:rsidR="00095FBF" w:rsidRPr="00094721">
        <w:rPr>
          <w:rFonts w:ascii="Times New Roman" w:eastAsia="Times New Roman" w:hAnsi="Times New Roman" w:cs="Times New Roman"/>
          <w:color w:val="000000" w:themeColor="text1"/>
        </w:rPr>
        <w:t xml:space="preserve"> discourse normalizes </w:t>
      </w:r>
      <w:r w:rsidR="0072252D" w:rsidRPr="00094721">
        <w:rPr>
          <w:rFonts w:ascii="Times New Roman" w:eastAsia="Times New Roman" w:hAnsi="Times New Roman" w:cs="Times New Roman"/>
          <w:color w:val="000000" w:themeColor="text1"/>
        </w:rPr>
        <w:t xml:space="preserve">the discrete terms and the relationship between them, </w:t>
      </w:r>
      <w:r w:rsidR="00095FBF" w:rsidRPr="00094721">
        <w:rPr>
          <w:rFonts w:ascii="Times New Roman" w:eastAsia="Times New Roman" w:hAnsi="Times New Roman" w:cs="Times New Roman"/>
          <w:color w:val="000000" w:themeColor="text1"/>
        </w:rPr>
        <w:t>reinforc</w:t>
      </w:r>
      <w:r w:rsidR="0072252D" w:rsidRPr="00094721">
        <w:rPr>
          <w:rFonts w:ascii="Times New Roman" w:eastAsia="Times New Roman" w:hAnsi="Times New Roman" w:cs="Times New Roman"/>
          <w:color w:val="000000" w:themeColor="text1"/>
        </w:rPr>
        <w:t>ing</w:t>
      </w:r>
      <w:r w:rsidR="00095FBF" w:rsidRPr="00094721">
        <w:rPr>
          <w:rFonts w:ascii="Times New Roman" w:eastAsia="Times New Roman" w:hAnsi="Times New Roman" w:cs="Times New Roman"/>
          <w:color w:val="000000" w:themeColor="text1"/>
        </w:rPr>
        <w:t xml:space="preserve"> current power relations. This typically looks like the individuals in a position of power, the masculinized</w:t>
      </w:r>
      <w:r w:rsidR="00E75346">
        <w:rPr>
          <w:rFonts w:ascii="Times New Roman" w:eastAsia="Times New Roman" w:hAnsi="Times New Roman" w:cs="Times New Roman"/>
          <w:color w:val="000000" w:themeColor="text1"/>
        </w:rPr>
        <w:t>-white</w:t>
      </w:r>
      <w:r w:rsidR="00095FBF" w:rsidRPr="00094721">
        <w:rPr>
          <w:rFonts w:ascii="Times New Roman" w:eastAsia="Times New Roman" w:hAnsi="Times New Roman" w:cs="Times New Roman"/>
          <w:color w:val="000000" w:themeColor="text1"/>
        </w:rPr>
        <w:t xml:space="preserve"> male, solidifying their position as ‘the proper’ position,</w:t>
      </w:r>
      <w:r w:rsidR="0072252D" w:rsidRPr="00094721">
        <w:rPr>
          <w:rFonts w:ascii="Times New Roman" w:eastAsia="Times New Roman" w:hAnsi="Times New Roman" w:cs="Times New Roman"/>
          <w:color w:val="000000" w:themeColor="text1"/>
        </w:rPr>
        <w:t xml:space="preserve"> i.e.,</w:t>
      </w:r>
      <w:r w:rsidR="00095FBF" w:rsidRPr="00094721">
        <w:rPr>
          <w:rFonts w:ascii="Times New Roman" w:eastAsia="Times New Roman" w:hAnsi="Times New Roman" w:cs="Times New Roman"/>
          <w:color w:val="000000" w:themeColor="text1"/>
        </w:rPr>
        <w:t xml:space="preserve"> man as subject. The ‘calculus of force-relationships’ is</w:t>
      </w:r>
      <w:r w:rsidR="00095FBF" w:rsidRPr="00094721">
        <w:rPr>
          <w:rFonts w:ascii="Times New Roman" w:hAnsi="Times New Roman" w:cs="Times New Roman"/>
          <w:color w:val="000000" w:themeColor="text1"/>
        </w:rPr>
        <w:t xml:space="preserve"> reflected in </w:t>
      </w:r>
      <w:r w:rsidR="00095FBF" w:rsidRPr="00094721">
        <w:rPr>
          <w:rFonts w:ascii="Times New Roman" w:hAnsi="Times New Roman" w:cs="Times New Roman"/>
          <w:color w:val="000000" w:themeColor="text1"/>
        </w:rPr>
        <w:lastRenderedPageBreak/>
        <w:t xml:space="preserve">Butler’s understanding of the constitution of different practices and subjectivities. </w:t>
      </w:r>
      <w:r w:rsidR="0072252D" w:rsidRPr="00094721">
        <w:rPr>
          <w:rFonts w:ascii="Times New Roman" w:hAnsi="Times New Roman" w:cs="Times New Roman"/>
          <w:color w:val="000000" w:themeColor="text1"/>
        </w:rPr>
        <w:t xml:space="preserve">Grammar </w:t>
      </w:r>
      <w:r w:rsidR="00635975" w:rsidRPr="00094721">
        <w:rPr>
          <w:rFonts w:ascii="Times New Roman" w:hAnsi="Times New Roman" w:cs="Times New Roman"/>
          <w:color w:val="000000" w:themeColor="text1"/>
        </w:rPr>
        <w:t>defin</w:t>
      </w:r>
      <w:r w:rsidR="0072252D" w:rsidRPr="00094721">
        <w:rPr>
          <w:rFonts w:ascii="Times New Roman" w:hAnsi="Times New Roman" w:cs="Times New Roman"/>
          <w:color w:val="000000" w:themeColor="text1"/>
        </w:rPr>
        <w:t>es</w:t>
      </w:r>
      <w:r w:rsidR="00635975" w:rsidRPr="00094721">
        <w:rPr>
          <w:rFonts w:ascii="Times New Roman" w:hAnsi="Times New Roman" w:cs="Times New Roman"/>
          <w:color w:val="000000" w:themeColor="text1"/>
        </w:rPr>
        <w:t xml:space="preserve"> and disciplin</w:t>
      </w:r>
      <w:r w:rsidR="0072252D" w:rsidRPr="00094721">
        <w:rPr>
          <w:rFonts w:ascii="Times New Roman" w:hAnsi="Times New Roman" w:cs="Times New Roman"/>
          <w:color w:val="000000" w:themeColor="text1"/>
        </w:rPr>
        <w:t xml:space="preserve">es individuals </w:t>
      </w:r>
      <w:r w:rsidR="00635975" w:rsidRPr="00094721">
        <w:rPr>
          <w:rFonts w:ascii="Times New Roman" w:hAnsi="Times New Roman" w:cs="Times New Roman"/>
          <w:color w:val="000000" w:themeColor="text1"/>
        </w:rPr>
        <w:t>foster</w:t>
      </w:r>
      <w:r w:rsidR="0072252D" w:rsidRPr="00094721">
        <w:rPr>
          <w:rFonts w:ascii="Times New Roman" w:hAnsi="Times New Roman" w:cs="Times New Roman"/>
          <w:color w:val="000000" w:themeColor="text1"/>
        </w:rPr>
        <w:t>ing</w:t>
      </w:r>
      <w:r w:rsidR="00635975" w:rsidRPr="00094721">
        <w:rPr>
          <w:rFonts w:ascii="Times New Roman" w:hAnsi="Times New Roman" w:cs="Times New Roman"/>
          <w:color w:val="000000" w:themeColor="text1"/>
        </w:rPr>
        <w:t xml:space="preserve"> and</w:t>
      </w:r>
      <w:r w:rsidR="0072252D" w:rsidRPr="00094721">
        <w:rPr>
          <w:rFonts w:ascii="Times New Roman" w:hAnsi="Times New Roman" w:cs="Times New Roman"/>
          <w:color w:val="000000" w:themeColor="text1"/>
        </w:rPr>
        <w:t>/or</w:t>
      </w:r>
      <w:r w:rsidR="00635975" w:rsidRPr="00094721">
        <w:rPr>
          <w:rFonts w:ascii="Times New Roman" w:hAnsi="Times New Roman" w:cs="Times New Roman"/>
          <w:color w:val="000000" w:themeColor="text1"/>
        </w:rPr>
        <w:t xml:space="preserve"> limit</w:t>
      </w:r>
      <w:r w:rsidR="0072252D" w:rsidRPr="00094721">
        <w:rPr>
          <w:rFonts w:ascii="Times New Roman" w:hAnsi="Times New Roman" w:cs="Times New Roman"/>
          <w:color w:val="000000" w:themeColor="text1"/>
        </w:rPr>
        <w:t>ing</w:t>
      </w:r>
      <w:r w:rsidR="00635975" w:rsidRPr="00094721">
        <w:rPr>
          <w:rFonts w:ascii="Times New Roman" w:hAnsi="Times New Roman" w:cs="Times New Roman"/>
          <w:color w:val="000000" w:themeColor="text1"/>
        </w:rPr>
        <w:t xml:space="preserve"> subjectivity and the agency </w:t>
      </w:r>
      <w:r w:rsidR="0072252D" w:rsidRPr="00094721">
        <w:rPr>
          <w:rFonts w:ascii="Times New Roman" w:hAnsi="Times New Roman" w:cs="Times New Roman"/>
          <w:color w:val="000000" w:themeColor="text1"/>
        </w:rPr>
        <w:t xml:space="preserve">of different subject </w:t>
      </w:r>
      <w:r w:rsidR="00635975" w:rsidRPr="00094721">
        <w:rPr>
          <w:rFonts w:ascii="Times New Roman" w:hAnsi="Times New Roman" w:cs="Times New Roman"/>
          <w:color w:val="000000" w:themeColor="text1"/>
        </w:rPr>
        <w:t>positions.</w:t>
      </w:r>
      <w:r w:rsidR="00095FBF" w:rsidRPr="00094721">
        <w:rPr>
          <w:rFonts w:ascii="Times New Roman" w:hAnsi="Times New Roman" w:cs="Times New Roman"/>
          <w:color w:val="000000" w:themeColor="text1"/>
        </w:rPr>
        <w:t xml:space="preserve"> In</w:t>
      </w:r>
      <w:r w:rsidR="00CD485D" w:rsidRPr="00094721">
        <w:rPr>
          <w:rFonts w:ascii="Times New Roman" w:hAnsi="Times New Roman" w:cs="Times New Roman"/>
          <w:color w:val="000000" w:themeColor="text1"/>
        </w:rPr>
        <w:t xml:space="preserve"> Butler</w:t>
      </w:r>
      <w:r w:rsidR="00095FBF" w:rsidRPr="00094721">
        <w:rPr>
          <w:rFonts w:ascii="Times New Roman" w:hAnsi="Times New Roman" w:cs="Times New Roman"/>
          <w:color w:val="000000" w:themeColor="text1"/>
        </w:rPr>
        <w:t xml:space="preserve">’s work, </w:t>
      </w:r>
      <w:r w:rsidR="00527211">
        <w:rPr>
          <w:rFonts w:ascii="Times New Roman" w:hAnsi="Times New Roman" w:cs="Times New Roman"/>
          <w:color w:val="000000" w:themeColor="text1"/>
        </w:rPr>
        <w:t>they</w:t>
      </w:r>
      <w:r w:rsidR="00095FBF" w:rsidRPr="00094721">
        <w:rPr>
          <w:rFonts w:ascii="Times New Roman" w:hAnsi="Times New Roman" w:cs="Times New Roman"/>
          <w:color w:val="000000" w:themeColor="text1"/>
        </w:rPr>
        <w:t xml:space="preserve"> </w:t>
      </w:r>
      <w:r w:rsidR="00505EF5" w:rsidRPr="00094721">
        <w:rPr>
          <w:rFonts w:ascii="Times New Roman" w:hAnsi="Times New Roman" w:cs="Times New Roman"/>
          <w:color w:val="000000" w:themeColor="text1"/>
        </w:rPr>
        <w:t>focus on</w:t>
      </w:r>
      <w:r w:rsidR="00095FBF" w:rsidRPr="00094721">
        <w:rPr>
          <w:rFonts w:ascii="Times New Roman" w:hAnsi="Times New Roman" w:cs="Times New Roman"/>
          <w:color w:val="000000" w:themeColor="text1"/>
        </w:rPr>
        <w:t xml:space="preserve"> how gender has influence</w:t>
      </w:r>
      <w:r w:rsidR="00505EF5" w:rsidRPr="00094721">
        <w:rPr>
          <w:rFonts w:ascii="Times New Roman" w:hAnsi="Times New Roman" w:cs="Times New Roman"/>
          <w:color w:val="000000" w:themeColor="text1"/>
        </w:rPr>
        <w:t>d</w:t>
      </w:r>
      <w:r w:rsidR="00095FBF" w:rsidRPr="00094721">
        <w:rPr>
          <w:rFonts w:ascii="Times New Roman" w:hAnsi="Times New Roman" w:cs="Times New Roman"/>
          <w:color w:val="000000" w:themeColor="text1"/>
        </w:rPr>
        <w:t xml:space="preserve"> the concept </w:t>
      </w:r>
      <w:r w:rsidR="006409D7">
        <w:rPr>
          <w:rFonts w:ascii="Times New Roman" w:hAnsi="Times New Roman" w:cs="Times New Roman"/>
          <w:color w:val="000000" w:themeColor="text1"/>
        </w:rPr>
        <w:t xml:space="preserve">of </w:t>
      </w:r>
      <w:r w:rsidR="00505EF5" w:rsidRPr="00094721">
        <w:rPr>
          <w:rFonts w:ascii="Times New Roman" w:hAnsi="Times New Roman" w:cs="Times New Roman"/>
          <w:color w:val="000000" w:themeColor="text1"/>
        </w:rPr>
        <w:t>“</w:t>
      </w:r>
      <w:r w:rsidR="00095FBF" w:rsidRPr="00094721">
        <w:rPr>
          <w:rFonts w:ascii="Times New Roman" w:hAnsi="Times New Roman" w:cs="Times New Roman"/>
          <w:color w:val="000000" w:themeColor="text1"/>
        </w:rPr>
        <w:t>subjecthood</w:t>
      </w:r>
      <w:r w:rsidR="00505EF5" w:rsidRPr="00094721">
        <w:rPr>
          <w:rFonts w:ascii="Times New Roman" w:hAnsi="Times New Roman" w:cs="Times New Roman"/>
          <w:color w:val="000000" w:themeColor="text1"/>
        </w:rPr>
        <w:t>.”</w:t>
      </w:r>
      <w:r w:rsidR="00095FBF" w:rsidRPr="00094721">
        <w:rPr>
          <w:rFonts w:ascii="Times New Roman" w:hAnsi="Times New Roman" w:cs="Times New Roman"/>
          <w:color w:val="000000" w:themeColor="text1"/>
        </w:rPr>
        <w:t xml:space="preserve"> </w:t>
      </w:r>
      <w:r w:rsidR="00505EF5" w:rsidRPr="00094721">
        <w:rPr>
          <w:rFonts w:ascii="Times New Roman" w:hAnsi="Times New Roman" w:cs="Times New Roman"/>
          <w:color w:val="000000" w:themeColor="text1"/>
        </w:rPr>
        <w:t>T</w:t>
      </w:r>
      <w:r w:rsidR="00095FBF" w:rsidRPr="00094721">
        <w:rPr>
          <w:rFonts w:ascii="Times New Roman" w:hAnsi="Times New Roman" w:cs="Times New Roman"/>
          <w:color w:val="000000" w:themeColor="text1"/>
        </w:rPr>
        <w:t xml:space="preserve">he male as subject became defined as such against the other, </w:t>
      </w:r>
      <w:r w:rsidR="00505EF5" w:rsidRPr="00094721">
        <w:rPr>
          <w:rFonts w:ascii="Times New Roman" w:hAnsi="Times New Roman" w:cs="Times New Roman"/>
          <w:color w:val="000000" w:themeColor="text1"/>
        </w:rPr>
        <w:t>leaving the other as an object (or at least a denigrated subject)</w:t>
      </w:r>
      <w:r w:rsidR="00095FBF" w:rsidRPr="00094721">
        <w:rPr>
          <w:rFonts w:ascii="Times New Roman" w:hAnsi="Times New Roman" w:cs="Times New Roman"/>
          <w:color w:val="000000" w:themeColor="text1"/>
        </w:rPr>
        <w:t xml:space="preserve">. Butler </w:t>
      </w:r>
      <w:r w:rsidR="00527211" w:rsidRPr="00094721">
        <w:rPr>
          <w:rFonts w:ascii="Times New Roman" w:hAnsi="Times New Roman" w:cs="Times New Roman"/>
          <w:color w:val="000000" w:themeColor="text1"/>
        </w:rPr>
        <w:t>highlights</w:t>
      </w:r>
      <w:r w:rsidR="00505EF5" w:rsidRPr="00094721">
        <w:rPr>
          <w:rFonts w:ascii="Times New Roman" w:hAnsi="Times New Roman" w:cs="Times New Roman"/>
          <w:color w:val="000000" w:themeColor="text1"/>
        </w:rPr>
        <w:t xml:space="preserve"> this dynamic, arguing</w:t>
      </w:r>
      <w:r w:rsidR="00095FBF" w:rsidRPr="00094721">
        <w:rPr>
          <w:rFonts w:ascii="Times New Roman" w:hAnsi="Times New Roman" w:cs="Times New Roman"/>
          <w:color w:val="000000" w:themeColor="text1"/>
        </w:rPr>
        <w:t xml:space="preserve"> “</w:t>
      </w:r>
      <w:r w:rsidR="00393E48" w:rsidRPr="00094721">
        <w:rPr>
          <w:rFonts w:ascii="Times New Roman" w:hAnsi="Times New Roman" w:cs="Times New Roman"/>
          <w:color w:val="000000" w:themeColor="text1"/>
        </w:rPr>
        <w:t>h</w:t>
      </w:r>
      <w:r w:rsidR="00095FBF" w:rsidRPr="00094721">
        <w:rPr>
          <w:rFonts w:ascii="Times New Roman" w:hAnsi="Times New Roman" w:cs="Times New Roman"/>
          <w:color w:val="000000" w:themeColor="text1"/>
        </w:rPr>
        <w:t>ence, one is one’s gender to the extent that one is not the other gender, a formulation that presuppose and enforces the restriction of gender within that binary pair.”</w:t>
      </w:r>
      <w:r w:rsidR="00095FBF" w:rsidRPr="00094721">
        <w:rPr>
          <w:rStyle w:val="FootnoteReference"/>
          <w:rFonts w:ascii="Times New Roman" w:hAnsi="Times New Roman" w:cs="Times New Roman"/>
          <w:color w:val="000000" w:themeColor="text1"/>
        </w:rPr>
        <w:footnoteReference w:id="46"/>
      </w:r>
      <w:r w:rsidR="00095FBF" w:rsidRPr="00094721">
        <w:rPr>
          <w:rFonts w:ascii="Times New Roman" w:hAnsi="Times New Roman" w:cs="Times New Roman"/>
          <w:color w:val="000000" w:themeColor="text1"/>
        </w:rPr>
        <w:t xml:space="preserve"> </w:t>
      </w:r>
      <w:r w:rsidR="00505EF5" w:rsidRPr="00094721">
        <w:rPr>
          <w:rFonts w:ascii="Times New Roman" w:hAnsi="Times New Roman" w:cs="Times New Roman"/>
          <w:color w:val="000000" w:themeColor="text1"/>
        </w:rPr>
        <w:t xml:space="preserve"> The </w:t>
      </w:r>
      <w:r w:rsidR="00095FBF" w:rsidRPr="00094721">
        <w:rPr>
          <w:rFonts w:ascii="Times New Roman" w:hAnsi="Times New Roman" w:cs="Times New Roman"/>
          <w:color w:val="000000" w:themeColor="text1"/>
        </w:rPr>
        <w:t>other is generally unintelligible to the subject, seen in systems of knowledge production such as formal education or politics</w:t>
      </w:r>
      <w:r w:rsidR="0074320A" w:rsidRPr="00094721">
        <w:rPr>
          <w:rFonts w:ascii="Times New Roman" w:hAnsi="Times New Roman" w:cs="Times New Roman"/>
          <w:color w:val="000000" w:themeColor="text1"/>
        </w:rPr>
        <w:t>.</w:t>
      </w:r>
      <w:r w:rsidR="0074320A" w:rsidRPr="00094721">
        <w:rPr>
          <w:rStyle w:val="FootnoteReference"/>
          <w:rFonts w:ascii="Times New Roman" w:hAnsi="Times New Roman" w:cs="Times New Roman"/>
          <w:color w:val="000000" w:themeColor="text1"/>
        </w:rPr>
        <w:footnoteReference w:id="47"/>
      </w:r>
      <w:r w:rsidR="00095FBF" w:rsidRPr="00094721">
        <w:rPr>
          <w:rFonts w:ascii="Times New Roman" w:hAnsi="Times New Roman" w:cs="Times New Roman"/>
          <w:color w:val="000000" w:themeColor="text1"/>
        </w:rPr>
        <w:t xml:space="preserve"> While Butler’s argument is focused on gender here, it is important to note that this grammar assessment can be applied to other oppressive structures of logic, such as racism, capitalism, or imperialism. Butler’s later expansion on precarity helps to address this.</w:t>
      </w:r>
    </w:p>
    <w:p w14:paraId="460A77A1" w14:textId="07999032" w:rsidR="003B5AEB" w:rsidRPr="00094721" w:rsidRDefault="00CD485D"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t>Butler</w:t>
      </w:r>
      <w:r w:rsidR="00FC364F" w:rsidRPr="00094721">
        <w:rPr>
          <w:rFonts w:ascii="Times New Roman" w:hAnsi="Times New Roman" w:cs="Times New Roman"/>
          <w:color w:val="000000" w:themeColor="text1"/>
        </w:rPr>
        <w:t xml:space="preserve"> </w:t>
      </w:r>
      <w:r w:rsidR="00095FBF" w:rsidRPr="00094721">
        <w:rPr>
          <w:rFonts w:ascii="Times New Roman" w:hAnsi="Times New Roman" w:cs="Times New Roman"/>
          <w:color w:val="000000" w:themeColor="text1"/>
        </w:rPr>
        <w:t>describ</w:t>
      </w:r>
      <w:r w:rsidR="00FC364F" w:rsidRPr="00094721">
        <w:rPr>
          <w:rFonts w:ascii="Times New Roman" w:hAnsi="Times New Roman" w:cs="Times New Roman"/>
          <w:color w:val="000000" w:themeColor="text1"/>
        </w:rPr>
        <w:t>es</w:t>
      </w:r>
      <w:r w:rsidR="00095FBF" w:rsidRPr="00094721">
        <w:rPr>
          <w:rFonts w:ascii="Times New Roman" w:hAnsi="Times New Roman" w:cs="Times New Roman"/>
          <w:color w:val="000000" w:themeColor="text1"/>
        </w:rPr>
        <w:t xml:space="preserve"> the functioning of power and gender in constituting</w:t>
      </w:r>
      <w:r w:rsidR="00FC364F" w:rsidRPr="00094721">
        <w:rPr>
          <w:rFonts w:ascii="Times New Roman" w:hAnsi="Times New Roman" w:cs="Times New Roman"/>
          <w:color w:val="000000" w:themeColor="text1"/>
        </w:rPr>
        <w:t xml:space="preserve"> both</w:t>
      </w:r>
      <w:r w:rsidR="00095FBF" w:rsidRPr="00094721">
        <w:rPr>
          <w:rFonts w:ascii="Times New Roman" w:hAnsi="Times New Roman" w:cs="Times New Roman"/>
          <w:color w:val="000000" w:themeColor="text1"/>
        </w:rPr>
        <w:t xml:space="preserve"> structures and agents.</w:t>
      </w:r>
      <w:r w:rsidR="00FC364F" w:rsidRPr="00094721">
        <w:rPr>
          <w:rFonts w:ascii="Times New Roman" w:hAnsi="Times New Roman" w:cs="Times New Roman"/>
          <w:color w:val="000000" w:themeColor="text1"/>
        </w:rPr>
        <w:t xml:space="preserve"> Understanding the close relationship of power and discourse, Butler </w:t>
      </w:r>
      <w:r w:rsidR="003F0002" w:rsidRPr="00094721">
        <w:rPr>
          <w:rFonts w:ascii="Times New Roman" w:hAnsi="Times New Roman" w:cs="Times New Roman"/>
          <w:color w:val="000000" w:themeColor="text1"/>
        </w:rPr>
        <w:t>turns to</w:t>
      </w:r>
      <w:r w:rsidR="00095FBF" w:rsidRPr="00094721">
        <w:rPr>
          <w:rFonts w:ascii="Times New Roman" w:hAnsi="Times New Roman" w:cs="Times New Roman"/>
          <w:color w:val="000000" w:themeColor="text1"/>
        </w:rPr>
        <w:t xml:space="preserve"> ask what discursive practice</w:t>
      </w:r>
      <w:r w:rsidR="00FC364F" w:rsidRPr="00094721">
        <w:rPr>
          <w:rFonts w:ascii="Times New Roman" w:hAnsi="Times New Roman" w:cs="Times New Roman"/>
          <w:color w:val="000000" w:themeColor="text1"/>
        </w:rPr>
        <w:t>s</w:t>
      </w:r>
      <w:r w:rsidR="00095FBF" w:rsidRPr="00094721">
        <w:rPr>
          <w:rFonts w:ascii="Times New Roman" w:hAnsi="Times New Roman" w:cs="Times New Roman"/>
          <w:color w:val="000000" w:themeColor="text1"/>
        </w:rPr>
        <w:t xml:space="preserve"> allow for binary systems to be plausible and how </w:t>
      </w:r>
      <w:r w:rsidR="00FC364F" w:rsidRPr="00094721">
        <w:rPr>
          <w:rFonts w:ascii="Times New Roman" w:hAnsi="Times New Roman" w:cs="Times New Roman"/>
          <w:color w:val="000000" w:themeColor="text1"/>
        </w:rPr>
        <w:t>discourse</w:t>
      </w:r>
      <w:r w:rsidR="00095FBF" w:rsidRPr="00094721">
        <w:rPr>
          <w:rFonts w:ascii="Times New Roman" w:hAnsi="Times New Roman" w:cs="Times New Roman"/>
          <w:color w:val="000000" w:themeColor="text1"/>
        </w:rPr>
        <w:t xml:space="preserve"> mark</w:t>
      </w:r>
      <w:r w:rsidR="00FC364F" w:rsidRPr="00094721">
        <w:rPr>
          <w:rFonts w:ascii="Times New Roman" w:hAnsi="Times New Roman" w:cs="Times New Roman"/>
          <w:color w:val="000000" w:themeColor="text1"/>
        </w:rPr>
        <w:t>s</w:t>
      </w:r>
      <w:r w:rsidR="00095FBF" w:rsidRPr="00094721">
        <w:rPr>
          <w:rFonts w:ascii="Times New Roman" w:hAnsi="Times New Roman" w:cs="Times New Roman"/>
          <w:color w:val="000000" w:themeColor="text1"/>
        </w:rPr>
        <w:t xml:space="preserve"> one of the components of </w:t>
      </w:r>
      <w:r w:rsidR="00FC364F" w:rsidRPr="00094721">
        <w:rPr>
          <w:rFonts w:ascii="Times New Roman" w:hAnsi="Times New Roman" w:cs="Times New Roman"/>
          <w:color w:val="000000" w:themeColor="text1"/>
        </w:rPr>
        <w:t>a</w:t>
      </w:r>
      <w:r w:rsidR="00095FBF" w:rsidRPr="00094721">
        <w:rPr>
          <w:rFonts w:ascii="Times New Roman" w:hAnsi="Times New Roman" w:cs="Times New Roman"/>
          <w:color w:val="000000" w:themeColor="text1"/>
        </w:rPr>
        <w:t xml:space="preserve"> binary as “real” or “authentic.”</w:t>
      </w:r>
      <w:r w:rsidR="00095FBF" w:rsidRPr="00094721">
        <w:rPr>
          <w:rStyle w:val="FootnoteReference"/>
          <w:rFonts w:ascii="Times New Roman" w:hAnsi="Times New Roman" w:cs="Times New Roman"/>
          <w:color w:val="000000" w:themeColor="text1"/>
        </w:rPr>
        <w:footnoteReference w:id="48"/>
      </w:r>
      <w:r w:rsidR="00095FBF" w:rsidRPr="00094721">
        <w:rPr>
          <w:rFonts w:ascii="Times New Roman" w:hAnsi="Times New Roman" w:cs="Times New Roman"/>
          <w:color w:val="000000" w:themeColor="text1"/>
        </w:rPr>
        <w:t xml:space="preserve"> By moving the question</w:t>
      </w:r>
      <w:r w:rsidR="00F121E2" w:rsidRPr="00094721">
        <w:rPr>
          <w:rFonts w:ascii="Times New Roman" w:hAnsi="Times New Roman" w:cs="Times New Roman"/>
          <w:color w:val="000000" w:themeColor="text1"/>
        </w:rPr>
        <w:t xml:space="preserve"> back to the discourse before the binary</w:t>
      </w:r>
      <w:r w:rsidR="006409D7">
        <w:rPr>
          <w:rFonts w:ascii="Times New Roman" w:hAnsi="Times New Roman" w:cs="Times New Roman"/>
          <w:color w:val="000000" w:themeColor="text1"/>
        </w:rPr>
        <w:t>,</w:t>
      </w:r>
      <w:r w:rsidR="00095FBF" w:rsidRPr="00094721">
        <w:rPr>
          <w:rFonts w:ascii="Times New Roman" w:hAnsi="Times New Roman" w:cs="Times New Roman"/>
          <w:color w:val="000000" w:themeColor="text1"/>
        </w:rPr>
        <w:t xml:space="preserve"> </w:t>
      </w:r>
      <w:r w:rsidR="00F121E2" w:rsidRPr="00094721">
        <w:rPr>
          <w:rFonts w:ascii="Times New Roman" w:hAnsi="Times New Roman" w:cs="Times New Roman"/>
          <w:color w:val="000000" w:themeColor="text1"/>
        </w:rPr>
        <w:t>Butler assesses the genesis of</w:t>
      </w:r>
      <w:r w:rsidR="00095FBF" w:rsidRPr="00094721">
        <w:rPr>
          <w:rFonts w:ascii="Times New Roman" w:hAnsi="Times New Roman" w:cs="Times New Roman"/>
          <w:color w:val="000000" w:themeColor="text1"/>
        </w:rPr>
        <w:t xml:space="preserve"> </w:t>
      </w:r>
      <w:r w:rsidR="00154858" w:rsidRPr="00094721">
        <w:rPr>
          <w:rFonts w:ascii="Times New Roman" w:hAnsi="Times New Roman" w:cs="Times New Roman"/>
          <w:color w:val="000000" w:themeColor="text1"/>
        </w:rPr>
        <w:t xml:space="preserve">relations between </w:t>
      </w:r>
      <w:r w:rsidRPr="00094721">
        <w:rPr>
          <w:rFonts w:ascii="Times New Roman" w:hAnsi="Times New Roman" w:cs="Times New Roman"/>
          <w:color w:val="000000" w:themeColor="text1"/>
        </w:rPr>
        <w:t>dualistic thinking</w:t>
      </w:r>
      <w:r w:rsidR="00095FBF" w:rsidRPr="00094721">
        <w:rPr>
          <w:rFonts w:ascii="Times New Roman" w:hAnsi="Times New Roman" w:cs="Times New Roman"/>
          <w:color w:val="000000" w:themeColor="text1"/>
        </w:rPr>
        <w:t xml:space="preserve"> and power</w:t>
      </w:r>
      <w:r w:rsidR="00154858" w:rsidRPr="00094721">
        <w:rPr>
          <w:rFonts w:ascii="Times New Roman" w:hAnsi="Times New Roman" w:cs="Times New Roman"/>
          <w:color w:val="000000" w:themeColor="text1"/>
        </w:rPr>
        <w:t xml:space="preserve"> and practice</w:t>
      </w:r>
      <w:r w:rsidR="00877148" w:rsidRPr="00094721">
        <w:rPr>
          <w:rFonts w:ascii="Times New Roman" w:hAnsi="Times New Roman" w:cs="Times New Roman"/>
          <w:color w:val="000000" w:themeColor="text1"/>
        </w:rPr>
        <w:t>. The relations between dualistic thinking</w:t>
      </w:r>
      <w:r w:rsidR="00154858" w:rsidRPr="00094721">
        <w:rPr>
          <w:rFonts w:ascii="Times New Roman" w:hAnsi="Times New Roman" w:cs="Times New Roman"/>
          <w:color w:val="000000" w:themeColor="text1"/>
        </w:rPr>
        <w:t xml:space="preserve"> and power</w:t>
      </w:r>
      <w:r w:rsidR="00877148" w:rsidRPr="00094721">
        <w:rPr>
          <w:rFonts w:ascii="Times New Roman" w:hAnsi="Times New Roman" w:cs="Times New Roman"/>
          <w:color w:val="000000" w:themeColor="text1"/>
        </w:rPr>
        <w:t xml:space="preserve"> are cemented in everyday practice. Butler’s </w:t>
      </w:r>
      <w:r w:rsidR="00095FBF" w:rsidRPr="00094721">
        <w:rPr>
          <w:rFonts w:ascii="Times New Roman" w:hAnsi="Times New Roman" w:cs="Times New Roman"/>
          <w:color w:val="000000" w:themeColor="text1"/>
        </w:rPr>
        <w:t>conceptualiz</w:t>
      </w:r>
      <w:r w:rsidR="00877148" w:rsidRPr="00094721">
        <w:rPr>
          <w:rFonts w:ascii="Times New Roman" w:hAnsi="Times New Roman" w:cs="Times New Roman"/>
          <w:color w:val="000000" w:themeColor="text1"/>
        </w:rPr>
        <w:t>ation of</w:t>
      </w:r>
      <w:r w:rsidR="00095FBF" w:rsidRPr="00094721">
        <w:rPr>
          <w:rFonts w:ascii="Times New Roman" w:hAnsi="Times New Roman" w:cs="Times New Roman"/>
          <w:color w:val="000000" w:themeColor="text1"/>
        </w:rPr>
        <w:t xml:space="preserve"> practice is more accessible to individuals that are not recognized</w:t>
      </w:r>
      <w:r w:rsidR="003F0002" w:rsidRPr="00094721">
        <w:rPr>
          <w:rFonts w:ascii="Times New Roman" w:hAnsi="Times New Roman" w:cs="Times New Roman"/>
          <w:color w:val="000000" w:themeColor="text1"/>
        </w:rPr>
        <w:t xml:space="preserve"> </w:t>
      </w:r>
      <w:r w:rsidR="00154858" w:rsidRPr="00094721">
        <w:rPr>
          <w:rFonts w:ascii="Times New Roman" w:hAnsi="Times New Roman" w:cs="Times New Roman"/>
          <w:color w:val="000000" w:themeColor="text1"/>
        </w:rPr>
        <w:t>(</w:t>
      </w:r>
      <w:r w:rsidR="003F0002" w:rsidRPr="00094721">
        <w:rPr>
          <w:rFonts w:ascii="Times New Roman" w:hAnsi="Times New Roman" w:cs="Times New Roman"/>
          <w:color w:val="000000" w:themeColor="text1"/>
        </w:rPr>
        <w:t>whether due to being othered or not captured by the binary at all</w:t>
      </w:r>
      <w:r w:rsidR="00154858" w:rsidRPr="00094721">
        <w:rPr>
          <w:rFonts w:ascii="Times New Roman" w:hAnsi="Times New Roman" w:cs="Times New Roman"/>
          <w:color w:val="000000" w:themeColor="text1"/>
        </w:rPr>
        <w:t>) as practice is more than power relations</w:t>
      </w:r>
      <w:r w:rsidR="00095FBF" w:rsidRPr="00094721">
        <w:rPr>
          <w:rFonts w:ascii="Times New Roman" w:hAnsi="Times New Roman" w:cs="Times New Roman"/>
          <w:color w:val="000000" w:themeColor="text1"/>
        </w:rPr>
        <w:t xml:space="preserve">. Instead of arguing how </w:t>
      </w:r>
      <w:r w:rsidR="00AF479B" w:rsidRPr="00094721">
        <w:rPr>
          <w:rFonts w:ascii="Times New Roman" w:hAnsi="Times New Roman" w:cs="Times New Roman"/>
          <w:color w:val="000000" w:themeColor="text1"/>
        </w:rPr>
        <w:t>othered</w:t>
      </w:r>
      <w:r w:rsidR="00095FBF" w:rsidRPr="00094721">
        <w:rPr>
          <w:rFonts w:ascii="Times New Roman" w:hAnsi="Times New Roman" w:cs="Times New Roman"/>
          <w:color w:val="000000" w:themeColor="text1"/>
        </w:rPr>
        <w:t xml:space="preserve"> individuals</w:t>
      </w:r>
      <w:r w:rsidR="006409D7">
        <w:rPr>
          <w:rFonts w:ascii="Times New Roman" w:hAnsi="Times New Roman" w:cs="Times New Roman"/>
          <w:color w:val="000000" w:themeColor="text1"/>
        </w:rPr>
        <w:t>’</w:t>
      </w:r>
      <w:r w:rsidR="00095FBF" w:rsidRPr="00094721">
        <w:rPr>
          <w:rFonts w:ascii="Times New Roman" w:hAnsi="Times New Roman" w:cs="Times New Roman"/>
          <w:color w:val="000000" w:themeColor="text1"/>
        </w:rPr>
        <w:t xml:space="preserve"> practice can be made intelligible, </w:t>
      </w:r>
      <w:r w:rsidR="00095FBF" w:rsidRPr="00094721">
        <w:rPr>
          <w:rFonts w:ascii="Times New Roman" w:hAnsi="Times New Roman" w:cs="Times New Roman"/>
          <w:color w:val="000000" w:themeColor="text1"/>
        </w:rPr>
        <w:lastRenderedPageBreak/>
        <w:t xml:space="preserve">Butler pushes on what intelligibility </w:t>
      </w:r>
      <w:r w:rsidR="003F0002" w:rsidRPr="00094721">
        <w:rPr>
          <w:rFonts w:ascii="Times New Roman" w:hAnsi="Times New Roman" w:cs="Times New Roman"/>
          <w:color w:val="000000" w:themeColor="text1"/>
        </w:rPr>
        <w:t>denotes.</w:t>
      </w:r>
      <w:r w:rsidR="00095FBF" w:rsidRPr="00094721">
        <w:rPr>
          <w:rFonts w:ascii="Times New Roman" w:hAnsi="Times New Roman" w:cs="Times New Roman"/>
          <w:color w:val="000000" w:themeColor="text1"/>
        </w:rPr>
        <w:t xml:space="preserve"> </w:t>
      </w:r>
      <w:r w:rsidR="003F0002" w:rsidRPr="00094721">
        <w:rPr>
          <w:rFonts w:ascii="Times New Roman" w:hAnsi="Times New Roman" w:cs="Times New Roman"/>
          <w:color w:val="000000" w:themeColor="text1"/>
        </w:rPr>
        <w:t>T</w:t>
      </w:r>
      <w:r w:rsidR="00095FBF" w:rsidRPr="00094721">
        <w:rPr>
          <w:rFonts w:ascii="Times New Roman" w:hAnsi="Times New Roman" w:cs="Times New Roman"/>
          <w:color w:val="000000" w:themeColor="text1"/>
        </w:rPr>
        <w:t>he continued theoretical separation of</w:t>
      </w:r>
      <w:r w:rsidRPr="00094721">
        <w:rPr>
          <w:rFonts w:ascii="Times New Roman" w:hAnsi="Times New Roman" w:cs="Times New Roman"/>
          <w:color w:val="000000" w:themeColor="text1"/>
        </w:rPr>
        <w:t xml:space="preserve"> the mind and body</w:t>
      </w:r>
      <w:r w:rsidR="00095FBF" w:rsidRPr="00094721">
        <w:rPr>
          <w:rFonts w:ascii="Times New Roman" w:hAnsi="Times New Roman" w:cs="Times New Roman"/>
          <w:color w:val="000000" w:themeColor="text1"/>
        </w:rPr>
        <w:t>, even within feminist literature (</w:t>
      </w:r>
      <w:r w:rsidR="00527211">
        <w:rPr>
          <w:rFonts w:ascii="Times New Roman" w:hAnsi="Times New Roman" w:cs="Times New Roman"/>
          <w:color w:val="000000" w:themeColor="text1"/>
        </w:rPr>
        <w:t xml:space="preserve">classically, </w:t>
      </w:r>
      <w:r w:rsidR="00095FBF" w:rsidRPr="00094721">
        <w:rPr>
          <w:rFonts w:ascii="Times New Roman" w:hAnsi="Times New Roman" w:cs="Times New Roman"/>
          <w:color w:val="000000" w:themeColor="text1"/>
        </w:rPr>
        <w:t>Beauvoir,</w:t>
      </w:r>
      <w:r w:rsidR="002F32C6" w:rsidRPr="00094721">
        <w:rPr>
          <w:rFonts w:ascii="Times New Roman" w:hAnsi="Times New Roman" w:cs="Times New Roman"/>
          <w:color w:val="000000" w:themeColor="text1"/>
        </w:rPr>
        <w:t xml:space="preserve"> 1949</w:t>
      </w:r>
      <w:r w:rsidR="00095FBF" w:rsidRPr="00094721">
        <w:rPr>
          <w:rFonts w:ascii="Times New Roman" w:hAnsi="Times New Roman" w:cs="Times New Roman"/>
          <w:color w:val="000000" w:themeColor="text1"/>
        </w:rPr>
        <w:t>)</w:t>
      </w:r>
      <w:r w:rsidR="003F0002" w:rsidRPr="00094721">
        <w:rPr>
          <w:rFonts w:ascii="Times New Roman" w:hAnsi="Times New Roman" w:cs="Times New Roman"/>
          <w:color w:val="000000" w:themeColor="text1"/>
        </w:rPr>
        <w:t>,</w:t>
      </w:r>
      <w:r w:rsidR="00095FBF" w:rsidRPr="00094721">
        <w:rPr>
          <w:rFonts w:ascii="Times New Roman" w:hAnsi="Times New Roman" w:cs="Times New Roman"/>
          <w:color w:val="000000" w:themeColor="text1"/>
        </w:rPr>
        <w:t xml:space="preserve"> upholds the gender hierarchy as it upholds </w:t>
      </w:r>
      <w:r w:rsidR="00393E48" w:rsidRPr="00094721">
        <w:rPr>
          <w:rFonts w:ascii="Times New Roman" w:hAnsi="Times New Roman" w:cs="Times New Roman"/>
          <w:color w:val="000000" w:themeColor="text1"/>
        </w:rPr>
        <w:t xml:space="preserve">the logic of </w:t>
      </w:r>
      <w:r w:rsidR="00095FBF" w:rsidRPr="00094721">
        <w:rPr>
          <w:rFonts w:ascii="Times New Roman" w:hAnsi="Times New Roman" w:cs="Times New Roman"/>
          <w:color w:val="000000" w:themeColor="text1"/>
        </w:rPr>
        <w:t>binary</w:t>
      </w:r>
      <w:r w:rsidR="00393E48" w:rsidRPr="00094721">
        <w:rPr>
          <w:rFonts w:ascii="Times New Roman" w:hAnsi="Times New Roman" w:cs="Times New Roman"/>
          <w:color w:val="000000" w:themeColor="text1"/>
        </w:rPr>
        <w:t xml:space="preserve"> structures</w:t>
      </w:r>
      <w:r w:rsidR="003F0002" w:rsidRPr="00094721">
        <w:rPr>
          <w:rFonts w:ascii="Times New Roman" w:hAnsi="Times New Roman" w:cs="Times New Roman"/>
          <w:color w:val="000000" w:themeColor="text1"/>
        </w:rPr>
        <w:t>.</w:t>
      </w:r>
      <w:r w:rsidR="00095FBF" w:rsidRPr="00094721">
        <w:rPr>
          <w:rFonts w:ascii="Times New Roman" w:hAnsi="Times New Roman" w:cs="Times New Roman"/>
          <w:color w:val="000000" w:themeColor="text1"/>
        </w:rPr>
        <w:t xml:space="preserve"> </w:t>
      </w:r>
      <w:r w:rsidR="003F0002" w:rsidRPr="00094721">
        <w:rPr>
          <w:rFonts w:ascii="Times New Roman" w:hAnsi="Times New Roman" w:cs="Times New Roman"/>
          <w:color w:val="000000" w:themeColor="text1"/>
        </w:rPr>
        <w:t xml:space="preserve">To work towards emancipation, scholars who maintain the binary </w:t>
      </w:r>
      <w:r w:rsidR="00D1085E" w:rsidRPr="00094721">
        <w:rPr>
          <w:rFonts w:ascii="Times New Roman" w:hAnsi="Times New Roman" w:cs="Times New Roman"/>
          <w:color w:val="000000" w:themeColor="text1"/>
        </w:rPr>
        <w:t>emphasize making intelligible the other</w:t>
      </w:r>
      <w:r w:rsidR="00095FBF" w:rsidRPr="00094721">
        <w:rPr>
          <w:rFonts w:ascii="Times New Roman" w:hAnsi="Times New Roman" w:cs="Times New Roman"/>
          <w:color w:val="000000" w:themeColor="text1"/>
        </w:rPr>
        <w:t xml:space="preserve"> in the binary: object, female, and body. Butler finds </w:t>
      </w:r>
      <w:r w:rsidR="006409D7">
        <w:rPr>
          <w:rFonts w:ascii="Times New Roman" w:hAnsi="Times New Roman" w:cs="Times New Roman"/>
          <w:color w:val="000000" w:themeColor="text1"/>
        </w:rPr>
        <w:t xml:space="preserve">it </w:t>
      </w:r>
      <w:r w:rsidR="00095FBF" w:rsidRPr="00094721">
        <w:rPr>
          <w:rFonts w:ascii="Times New Roman" w:hAnsi="Times New Roman" w:cs="Times New Roman"/>
          <w:color w:val="000000" w:themeColor="text1"/>
        </w:rPr>
        <w:t xml:space="preserve">more productive </w:t>
      </w:r>
      <w:r w:rsidR="006409D7">
        <w:rPr>
          <w:rFonts w:ascii="Times New Roman" w:hAnsi="Times New Roman" w:cs="Times New Roman"/>
          <w:color w:val="000000" w:themeColor="text1"/>
        </w:rPr>
        <w:t xml:space="preserve">to </w:t>
      </w:r>
      <w:r w:rsidR="00095FBF" w:rsidRPr="00094721">
        <w:rPr>
          <w:rFonts w:ascii="Times New Roman" w:hAnsi="Times New Roman" w:cs="Times New Roman"/>
          <w:color w:val="000000" w:themeColor="text1"/>
        </w:rPr>
        <w:t xml:space="preserve">wed the mind and body in practice, which </w:t>
      </w:r>
      <w:r w:rsidR="00527211">
        <w:rPr>
          <w:rFonts w:ascii="Times New Roman" w:hAnsi="Times New Roman" w:cs="Times New Roman"/>
          <w:color w:val="000000" w:themeColor="text1"/>
        </w:rPr>
        <w:t>t</w:t>
      </w:r>
      <w:r w:rsidR="00095FBF" w:rsidRPr="00094721">
        <w:rPr>
          <w:rFonts w:ascii="Times New Roman" w:hAnsi="Times New Roman" w:cs="Times New Roman"/>
          <w:color w:val="000000" w:themeColor="text1"/>
        </w:rPr>
        <w:t>he</w:t>
      </w:r>
      <w:r w:rsidR="00527211">
        <w:rPr>
          <w:rFonts w:ascii="Times New Roman" w:hAnsi="Times New Roman" w:cs="Times New Roman"/>
          <w:color w:val="000000" w:themeColor="text1"/>
        </w:rPr>
        <w:t>y</w:t>
      </w:r>
      <w:r w:rsidR="00095FBF" w:rsidRPr="00094721">
        <w:rPr>
          <w:rFonts w:ascii="Times New Roman" w:hAnsi="Times New Roman" w:cs="Times New Roman"/>
          <w:color w:val="000000" w:themeColor="text1"/>
        </w:rPr>
        <w:t xml:space="preserve"> conceptualize as performativity.</w:t>
      </w:r>
      <w:r w:rsidR="00D1085E" w:rsidRPr="00094721">
        <w:rPr>
          <w:rFonts w:ascii="Times New Roman" w:hAnsi="Times New Roman" w:cs="Times New Roman"/>
          <w:color w:val="000000" w:themeColor="text1"/>
        </w:rPr>
        <w:t xml:space="preserve"> When one performs it is a subconscious (sometimes conscious)</w:t>
      </w:r>
      <w:r w:rsidR="00095FBF" w:rsidRPr="00094721">
        <w:rPr>
          <w:rFonts w:ascii="Times New Roman" w:hAnsi="Times New Roman" w:cs="Times New Roman"/>
          <w:color w:val="000000" w:themeColor="text1"/>
        </w:rPr>
        <w:t xml:space="preserve"> </w:t>
      </w:r>
      <w:r w:rsidR="00D1085E" w:rsidRPr="00094721">
        <w:rPr>
          <w:rFonts w:ascii="Times New Roman" w:hAnsi="Times New Roman" w:cs="Times New Roman"/>
          <w:color w:val="000000" w:themeColor="text1"/>
        </w:rPr>
        <w:t xml:space="preserve">action embodying the larger system. </w:t>
      </w:r>
      <w:r w:rsidR="00095FBF" w:rsidRPr="00094721">
        <w:rPr>
          <w:rFonts w:ascii="Times New Roman" w:hAnsi="Times New Roman" w:cs="Times New Roman"/>
          <w:color w:val="000000" w:themeColor="text1"/>
        </w:rPr>
        <w:t xml:space="preserve">In </w:t>
      </w:r>
      <w:r w:rsidR="00527211">
        <w:rPr>
          <w:rFonts w:ascii="Times New Roman" w:hAnsi="Times New Roman" w:cs="Times New Roman"/>
          <w:color w:val="000000" w:themeColor="text1"/>
        </w:rPr>
        <w:t>t</w:t>
      </w:r>
      <w:r w:rsidR="00095FBF" w:rsidRPr="00094721">
        <w:rPr>
          <w:rFonts w:ascii="Times New Roman" w:hAnsi="Times New Roman" w:cs="Times New Roman"/>
          <w:color w:val="000000" w:themeColor="text1"/>
        </w:rPr>
        <w:t>he</w:t>
      </w:r>
      <w:r w:rsidR="00527211">
        <w:rPr>
          <w:rFonts w:ascii="Times New Roman" w:hAnsi="Times New Roman" w:cs="Times New Roman"/>
          <w:color w:val="000000" w:themeColor="text1"/>
        </w:rPr>
        <w:t>i</w:t>
      </w:r>
      <w:r w:rsidR="00095FBF" w:rsidRPr="00094721">
        <w:rPr>
          <w:rFonts w:ascii="Times New Roman" w:hAnsi="Times New Roman" w:cs="Times New Roman"/>
          <w:color w:val="000000" w:themeColor="text1"/>
        </w:rPr>
        <w:t xml:space="preserve">r assessment of the way in which gender is constituted and constitutes, Butler argues, “in this sense, </w:t>
      </w:r>
      <w:r w:rsidR="00095FBF" w:rsidRPr="00094721">
        <w:rPr>
          <w:rFonts w:ascii="Times New Roman" w:hAnsi="Times New Roman" w:cs="Times New Roman"/>
          <w:i/>
          <w:iCs/>
          <w:color w:val="000000" w:themeColor="text1"/>
        </w:rPr>
        <w:t xml:space="preserve">gender </w:t>
      </w:r>
      <w:r w:rsidR="00095FBF" w:rsidRPr="00094721">
        <w:rPr>
          <w:rFonts w:ascii="Times New Roman" w:hAnsi="Times New Roman" w:cs="Times New Roman"/>
          <w:color w:val="000000" w:themeColor="text1"/>
        </w:rPr>
        <w:t>is not a noun, but neither is a set of free-floating attributes, for we have seen that the substantive effect of gender is performatively produced…”</w:t>
      </w:r>
      <w:r w:rsidR="00095FBF" w:rsidRPr="00094721">
        <w:rPr>
          <w:rStyle w:val="FootnoteReference"/>
          <w:rFonts w:ascii="Times New Roman" w:hAnsi="Times New Roman" w:cs="Times New Roman"/>
          <w:color w:val="000000" w:themeColor="text1"/>
        </w:rPr>
        <w:footnoteReference w:id="49"/>
      </w:r>
      <w:r w:rsidR="00095FBF" w:rsidRPr="00094721">
        <w:rPr>
          <w:rFonts w:ascii="Times New Roman" w:hAnsi="Times New Roman" w:cs="Times New Roman"/>
          <w:color w:val="000000" w:themeColor="text1"/>
        </w:rPr>
        <w:t xml:space="preserve"> Butler’s performativity is in line with Bourdieu’s conception of habitus and Certeau’s dual practices. </w:t>
      </w:r>
      <w:r w:rsidR="00AF479B" w:rsidRPr="00094721">
        <w:rPr>
          <w:rFonts w:ascii="Times New Roman" w:hAnsi="Times New Roman" w:cs="Times New Roman"/>
          <w:color w:val="000000" w:themeColor="text1"/>
        </w:rPr>
        <w:t>T</w:t>
      </w:r>
      <w:r w:rsidR="00D1085E" w:rsidRPr="00094721">
        <w:rPr>
          <w:rFonts w:ascii="Times New Roman" w:hAnsi="Times New Roman" w:cs="Times New Roman"/>
          <w:color w:val="000000" w:themeColor="text1"/>
        </w:rPr>
        <w:t>he important divergence is how</w:t>
      </w:r>
      <w:r w:rsidR="00095FBF" w:rsidRPr="00094721">
        <w:rPr>
          <w:rFonts w:ascii="Times New Roman" w:hAnsi="Times New Roman" w:cs="Times New Roman"/>
          <w:color w:val="000000" w:themeColor="text1"/>
        </w:rPr>
        <w:t xml:space="preserve"> Butler’s performativity allows greater potential for individuals considered dominated, weak, or other to have agency. </w:t>
      </w:r>
    </w:p>
    <w:p w14:paraId="482E1BF8" w14:textId="03776F1D" w:rsidR="00CD485D" w:rsidRPr="00094721" w:rsidRDefault="004842F7"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The reader should</w:t>
      </w:r>
      <w:r w:rsidR="00ED3E0E" w:rsidRPr="00094721">
        <w:rPr>
          <w:rFonts w:ascii="Times New Roman" w:hAnsi="Times New Roman" w:cs="Times New Roman"/>
          <w:color w:val="000000" w:themeColor="text1"/>
        </w:rPr>
        <w:t xml:space="preserve"> note here </w:t>
      </w:r>
      <w:r w:rsidR="006409D7">
        <w:rPr>
          <w:rFonts w:ascii="Times New Roman" w:hAnsi="Times New Roman" w:cs="Times New Roman"/>
          <w:color w:val="000000" w:themeColor="text1"/>
        </w:rPr>
        <w:t xml:space="preserve">that </w:t>
      </w:r>
      <w:r w:rsidR="002F32C6" w:rsidRPr="00094721">
        <w:rPr>
          <w:rFonts w:ascii="Times New Roman" w:hAnsi="Times New Roman" w:cs="Times New Roman"/>
          <w:color w:val="000000" w:themeColor="text1"/>
        </w:rPr>
        <w:t xml:space="preserve">Butler does not believe </w:t>
      </w:r>
      <w:r w:rsidR="00ED3E0E" w:rsidRPr="00094721">
        <w:rPr>
          <w:rFonts w:ascii="Times New Roman" w:hAnsi="Times New Roman" w:cs="Times New Roman"/>
          <w:color w:val="000000" w:themeColor="text1"/>
        </w:rPr>
        <w:t>individuals are ever fully constituted</w:t>
      </w:r>
      <w:r w:rsidR="006409D7">
        <w:rPr>
          <w:rFonts w:ascii="Times New Roman" w:hAnsi="Times New Roman" w:cs="Times New Roman"/>
          <w:color w:val="000000" w:themeColor="text1"/>
        </w:rPr>
        <w:t>;</w:t>
      </w:r>
      <w:r w:rsidR="002F32C6" w:rsidRPr="00094721">
        <w:rPr>
          <w:rFonts w:ascii="Times New Roman" w:hAnsi="Times New Roman" w:cs="Times New Roman"/>
          <w:color w:val="000000" w:themeColor="text1"/>
        </w:rPr>
        <w:t xml:space="preserve"> </w:t>
      </w:r>
      <w:r w:rsidR="006409D7">
        <w:rPr>
          <w:rFonts w:ascii="Times New Roman" w:hAnsi="Times New Roman" w:cs="Times New Roman"/>
          <w:color w:val="000000" w:themeColor="text1"/>
        </w:rPr>
        <w:t>instead</w:t>
      </w:r>
      <w:r w:rsidR="00527211">
        <w:rPr>
          <w:rFonts w:ascii="Times New Roman" w:hAnsi="Times New Roman" w:cs="Times New Roman"/>
          <w:color w:val="000000" w:themeColor="text1"/>
        </w:rPr>
        <w:t>,</w:t>
      </w:r>
      <w:r w:rsidR="006409D7">
        <w:rPr>
          <w:rFonts w:ascii="Times New Roman" w:hAnsi="Times New Roman" w:cs="Times New Roman"/>
          <w:color w:val="000000" w:themeColor="text1"/>
        </w:rPr>
        <w:t xml:space="preserve"> </w:t>
      </w:r>
      <w:r w:rsidR="00527211">
        <w:rPr>
          <w:rFonts w:ascii="Times New Roman" w:hAnsi="Times New Roman" w:cs="Times New Roman"/>
          <w:color w:val="000000" w:themeColor="text1"/>
        </w:rPr>
        <w:t>t</w:t>
      </w:r>
      <w:r w:rsidR="006409D7">
        <w:rPr>
          <w:rFonts w:ascii="Times New Roman" w:hAnsi="Times New Roman" w:cs="Times New Roman"/>
          <w:color w:val="000000" w:themeColor="text1"/>
        </w:rPr>
        <w:t>he</w:t>
      </w:r>
      <w:r w:rsidR="00527211">
        <w:rPr>
          <w:rFonts w:ascii="Times New Roman" w:hAnsi="Times New Roman" w:cs="Times New Roman"/>
          <w:color w:val="000000" w:themeColor="text1"/>
        </w:rPr>
        <w:t>y</w:t>
      </w:r>
      <w:r w:rsidR="006409D7">
        <w:rPr>
          <w:rFonts w:ascii="Times New Roman" w:hAnsi="Times New Roman" w:cs="Times New Roman"/>
          <w:color w:val="000000" w:themeColor="text1"/>
        </w:rPr>
        <w:t xml:space="preserve"> note </w:t>
      </w:r>
      <w:r w:rsidR="002F32C6" w:rsidRPr="00094721">
        <w:rPr>
          <w:rFonts w:ascii="Times New Roman" w:hAnsi="Times New Roman" w:cs="Times New Roman"/>
          <w:color w:val="000000" w:themeColor="text1"/>
        </w:rPr>
        <w:t>that all people are constantly in a state of becoming.</w:t>
      </w:r>
      <w:r w:rsidR="00ED3E0E" w:rsidRPr="00094721">
        <w:rPr>
          <w:rFonts w:ascii="Times New Roman" w:hAnsi="Times New Roman" w:cs="Times New Roman"/>
          <w:color w:val="000000" w:themeColor="text1"/>
        </w:rPr>
        <w:t xml:space="preserve"> </w:t>
      </w:r>
      <w:r w:rsidR="002F32C6" w:rsidRPr="00094721">
        <w:rPr>
          <w:rFonts w:ascii="Times New Roman" w:hAnsi="Times New Roman" w:cs="Times New Roman"/>
          <w:color w:val="000000" w:themeColor="text1"/>
        </w:rPr>
        <w:t>T</w:t>
      </w:r>
      <w:r w:rsidR="00ED3E0E" w:rsidRPr="00094721">
        <w:rPr>
          <w:rFonts w:ascii="Times New Roman" w:hAnsi="Times New Roman" w:cs="Times New Roman"/>
          <w:color w:val="000000" w:themeColor="text1"/>
        </w:rPr>
        <w:t xml:space="preserve">his </w:t>
      </w:r>
      <w:r w:rsidR="008A6CE4" w:rsidRPr="00094721">
        <w:rPr>
          <w:rFonts w:ascii="Times New Roman" w:hAnsi="Times New Roman" w:cs="Times New Roman"/>
          <w:color w:val="000000" w:themeColor="text1"/>
        </w:rPr>
        <w:t>may be</w:t>
      </w:r>
      <w:r w:rsidR="00ED3E0E" w:rsidRPr="00094721">
        <w:rPr>
          <w:rFonts w:ascii="Times New Roman" w:hAnsi="Times New Roman" w:cs="Times New Roman"/>
          <w:color w:val="000000" w:themeColor="text1"/>
        </w:rPr>
        <w:t xml:space="preserve"> part of the reason that those who </w:t>
      </w:r>
      <w:r w:rsidR="008A6CE4" w:rsidRPr="00094721">
        <w:rPr>
          <w:rFonts w:ascii="Times New Roman" w:hAnsi="Times New Roman" w:cs="Times New Roman"/>
          <w:color w:val="000000" w:themeColor="text1"/>
        </w:rPr>
        <w:t>are</w:t>
      </w:r>
      <w:r w:rsidR="00ED3E0E" w:rsidRPr="00094721">
        <w:rPr>
          <w:rFonts w:ascii="Times New Roman" w:hAnsi="Times New Roman" w:cs="Times New Roman"/>
          <w:color w:val="000000" w:themeColor="text1"/>
        </w:rPr>
        <w:t xml:space="preserve"> in</w:t>
      </w:r>
      <w:r w:rsidR="008A6CE4" w:rsidRPr="00094721">
        <w:rPr>
          <w:rFonts w:ascii="Times New Roman" w:hAnsi="Times New Roman" w:cs="Times New Roman"/>
          <w:color w:val="000000" w:themeColor="text1"/>
        </w:rPr>
        <w:t xml:space="preserve"> generally</w:t>
      </w:r>
      <w:r w:rsidR="00ED3E0E" w:rsidRPr="00094721">
        <w:rPr>
          <w:rFonts w:ascii="Times New Roman" w:hAnsi="Times New Roman" w:cs="Times New Roman"/>
          <w:color w:val="000000" w:themeColor="text1"/>
        </w:rPr>
        <w:t xml:space="preserve"> stable, dominant positions </w:t>
      </w:r>
      <w:r w:rsidR="002F32C6" w:rsidRPr="00094721">
        <w:rPr>
          <w:rFonts w:ascii="Times New Roman" w:hAnsi="Times New Roman" w:cs="Times New Roman"/>
          <w:color w:val="000000" w:themeColor="text1"/>
        </w:rPr>
        <w:t>are actively (though often subconsciously) protective of the system and their position within it</w:t>
      </w:r>
      <w:r w:rsidRPr="00094721">
        <w:rPr>
          <w:rFonts w:ascii="Times New Roman" w:hAnsi="Times New Roman" w:cs="Times New Roman"/>
          <w:color w:val="000000" w:themeColor="text1"/>
        </w:rPr>
        <w:t>.</w:t>
      </w:r>
      <w:r w:rsidR="008A6CE4"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T</w:t>
      </w:r>
      <w:r w:rsidR="008A6CE4" w:rsidRPr="00094721">
        <w:rPr>
          <w:rFonts w:ascii="Times New Roman" w:hAnsi="Times New Roman" w:cs="Times New Roman"/>
          <w:color w:val="000000" w:themeColor="text1"/>
        </w:rPr>
        <w:t>hey feel they have the most to lose</w:t>
      </w:r>
      <w:r w:rsidR="002F32C6" w:rsidRPr="00094721">
        <w:rPr>
          <w:rFonts w:ascii="Times New Roman" w:hAnsi="Times New Roman" w:cs="Times New Roman"/>
          <w:color w:val="000000" w:themeColor="text1"/>
        </w:rPr>
        <w:t>. Butler goes as far as to rebuke those who try</w:t>
      </w:r>
      <w:r w:rsidR="003B5AEB" w:rsidRPr="00094721">
        <w:rPr>
          <w:rFonts w:ascii="Times New Roman" w:hAnsi="Times New Roman" w:cs="Times New Roman"/>
          <w:color w:val="000000" w:themeColor="text1"/>
        </w:rPr>
        <w:t xml:space="preserve"> to become perfect and completely constitute</w:t>
      </w:r>
      <w:r w:rsidRPr="00094721">
        <w:rPr>
          <w:rFonts w:ascii="Times New Roman" w:hAnsi="Times New Roman" w:cs="Times New Roman"/>
          <w:color w:val="000000" w:themeColor="text1"/>
        </w:rPr>
        <w:t>d;</w:t>
      </w:r>
      <w:r w:rsidR="002F32C6" w:rsidRPr="00094721">
        <w:rPr>
          <w:rFonts w:ascii="Times New Roman" w:hAnsi="Times New Roman" w:cs="Times New Roman"/>
          <w:color w:val="000000" w:themeColor="text1"/>
        </w:rPr>
        <w:t xml:space="preserve"> “if any of us ‘become’ a normative ideal once and for all, we have then overcome all striving, all inconsistency, all complexity, that is</w:t>
      </w:r>
      <w:r w:rsidRPr="00094721">
        <w:rPr>
          <w:rFonts w:ascii="Times New Roman" w:hAnsi="Times New Roman" w:cs="Times New Roman"/>
          <w:color w:val="000000" w:themeColor="text1"/>
        </w:rPr>
        <w:t>,</w:t>
      </w:r>
      <w:r w:rsidR="002F32C6" w:rsidRPr="00094721">
        <w:rPr>
          <w:rFonts w:ascii="Times New Roman" w:hAnsi="Times New Roman" w:cs="Times New Roman"/>
          <w:color w:val="000000" w:themeColor="text1"/>
        </w:rPr>
        <w:t xml:space="preserve"> lost some crucial dimension of what is to be living.”</w:t>
      </w:r>
      <w:r w:rsidR="002F32C6" w:rsidRPr="00094721">
        <w:rPr>
          <w:rStyle w:val="FootnoteReference"/>
          <w:rFonts w:ascii="Times New Roman" w:hAnsi="Times New Roman" w:cs="Times New Roman"/>
          <w:color w:val="000000" w:themeColor="text1"/>
        </w:rPr>
        <w:footnoteReference w:id="50"/>
      </w:r>
      <w:r w:rsidR="002F32C6" w:rsidRPr="00094721">
        <w:rPr>
          <w:rFonts w:ascii="Times New Roman" w:hAnsi="Times New Roman" w:cs="Times New Roman"/>
          <w:color w:val="000000" w:themeColor="text1"/>
        </w:rPr>
        <w:t xml:space="preserve"> The fact that one is never fully constituted allows the opportunity to push upon the system and </w:t>
      </w:r>
      <w:r w:rsidR="00B04A4A" w:rsidRPr="00094721">
        <w:rPr>
          <w:rFonts w:ascii="Times New Roman" w:hAnsi="Times New Roman" w:cs="Times New Roman"/>
          <w:color w:val="000000" w:themeColor="text1"/>
        </w:rPr>
        <w:t>shift the definition of constitution</w:t>
      </w:r>
      <w:r w:rsidR="002F32C6" w:rsidRPr="00094721">
        <w:rPr>
          <w:rFonts w:ascii="Times New Roman" w:hAnsi="Times New Roman" w:cs="Times New Roman"/>
          <w:color w:val="000000" w:themeColor="text1"/>
        </w:rPr>
        <w:t xml:space="preserve">. </w:t>
      </w:r>
      <w:r w:rsidR="00D43BF6">
        <w:rPr>
          <w:rFonts w:ascii="Times New Roman" w:hAnsi="Times New Roman" w:cs="Times New Roman"/>
          <w:color w:val="000000" w:themeColor="text1"/>
        </w:rPr>
        <w:t>Going</w:t>
      </w:r>
      <w:r w:rsidR="002F32C6" w:rsidRPr="00094721">
        <w:rPr>
          <w:rFonts w:ascii="Times New Roman" w:hAnsi="Times New Roman" w:cs="Times New Roman"/>
          <w:color w:val="000000" w:themeColor="text1"/>
        </w:rPr>
        <w:t xml:space="preserve"> further</w:t>
      </w:r>
      <w:r w:rsidR="00D43BF6">
        <w:rPr>
          <w:rFonts w:ascii="Times New Roman" w:hAnsi="Times New Roman" w:cs="Times New Roman"/>
          <w:color w:val="000000" w:themeColor="text1"/>
        </w:rPr>
        <w:t>,</w:t>
      </w:r>
      <w:r w:rsidR="002F32C6" w:rsidRPr="00094721">
        <w:rPr>
          <w:rFonts w:ascii="Times New Roman" w:hAnsi="Times New Roman" w:cs="Times New Roman"/>
          <w:color w:val="000000" w:themeColor="text1"/>
        </w:rPr>
        <w:t xml:space="preserve"> individuals who push</w:t>
      </w:r>
      <w:r w:rsidR="00393F6F" w:rsidRPr="00094721">
        <w:rPr>
          <w:rFonts w:ascii="Times New Roman" w:hAnsi="Times New Roman" w:cs="Times New Roman"/>
          <w:color w:val="000000" w:themeColor="text1"/>
        </w:rPr>
        <w:t xml:space="preserve"> and challenge</w:t>
      </w:r>
      <w:r w:rsidR="002F32C6" w:rsidRPr="00094721">
        <w:rPr>
          <w:rFonts w:ascii="Times New Roman" w:hAnsi="Times New Roman" w:cs="Times New Roman"/>
          <w:color w:val="000000" w:themeColor="text1"/>
        </w:rPr>
        <w:t xml:space="preserve"> the system, precarious or otherwise, are </w:t>
      </w:r>
      <w:r w:rsidR="00D43BF6">
        <w:rPr>
          <w:rFonts w:ascii="Times New Roman" w:hAnsi="Times New Roman" w:cs="Times New Roman"/>
          <w:color w:val="000000" w:themeColor="text1"/>
        </w:rPr>
        <w:t xml:space="preserve">those </w:t>
      </w:r>
      <w:r w:rsidR="002F32C6" w:rsidRPr="00094721">
        <w:rPr>
          <w:rFonts w:ascii="Times New Roman" w:hAnsi="Times New Roman" w:cs="Times New Roman"/>
          <w:color w:val="000000" w:themeColor="text1"/>
        </w:rPr>
        <w:t>wh</w:t>
      </w:r>
      <w:r w:rsidR="00393F6F" w:rsidRPr="00094721">
        <w:rPr>
          <w:rFonts w:ascii="Times New Roman" w:hAnsi="Times New Roman" w:cs="Times New Roman"/>
          <w:color w:val="000000" w:themeColor="text1"/>
        </w:rPr>
        <w:t>o</w:t>
      </w:r>
      <w:r w:rsidR="002F32C6" w:rsidRPr="00094721">
        <w:rPr>
          <w:rFonts w:ascii="Times New Roman" w:hAnsi="Times New Roman" w:cs="Times New Roman"/>
          <w:color w:val="000000" w:themeColor="text1"/>
        </w:rPr>
        <w:t xml:space="preserve"> foster the complexity of living fully. </w:t>
      </w:r>
      <w:r w:rsidR="003B5AEB" w:rsidRPr="00094721">
        <w:rPr>
          <w:rFonts w:ascii="Times New Roman" w:hAnsi="Times New Roman" w:cs="Times New Roman"/>
          <w:color w:val="000000" w:themeColor="text1"/>
        </w:rPr>
        <w:t xml:space="preserve">This </w:t>
      </w:r>
      <w:r w:rsidR="003B5AEB" w:rsidRPr="00094721">
        <w:rPr>
          <w:rFonts w:ascii="Times New Roman" w:hAnsi="Times New Roman" w:cs="Times New Roman"/>
          <w:color w:val="000000" w:themeColor="text1"/>
        </w:rPr>
        <w:lastRenderedPageBreak/>
        <w:t xml:space="preserve">innately </w:t>
      </w:r>
      <w:r w:rsidR="00FF7175" w:rsidRPr="00094721">
        <w:rPr>
          <w:rFonts w:ascii="Times New Roman" w:hAnsi="Times New Roman" w:cs="Times New Roman"/>
          <w:color w:val="000000" w:themeColor="text1"/>
        </w:rPr>
        <w:t>complicates the judgments of complete/incomplete, success/failure</w:t>
      </w:r>
      <w:r w:rsidR="00D43BF6">
        <w:rPr>
          <w:rFonts w:ascii="Times New Roman" w:hAnsi="Times New Roman" w:cs="Times New Roman"/>
          <w:color w:val="000000" w:themeColor="text1"/>
        </w:rPr>
        <w:t>,</w:t>
      </w:r>
      <w:r w:rsidR="00FF7175" w:rsidRPr="00094721">
        <w:rPr>
          <w:rFonts w:ascii="Times New Roman" w:hAnsi="Times New Roman" w:cs="Times New Roman"/>
          <w:color w:val="000000" w:themeColor="text1"/>
        </w:rPr>
        <w:t xml:space="preserve"> as the yardstick is unstable</w:t>
      </w:r>
      <w:r w:rsidR="00393F6F" w:rsidRPr="00094721">
        <w:rPr>
          <w:rFonts w:ascii="Times New Roman" w:hAnsi="Times New Roman" w:cs="Times New Roman"/>
          <w:color w:val="000000" w:themeColor="text1"/>
        </w:rPr>
        <w:t xml:space="preserve"> and constantly moving</w:t>
      </w:r>
      <w:r w:rsidR="00FF7175" w:rsidRPr="00094721">
        <w:rPr>
          <w:rFonts w:ascii="Times New Roman" w:hAnsi="Times New Roman" w:cs="Times New Roman"/>
          <w:color w:val="000000" w:themeColor="text1"/>
        </w:rPr>
        <w:t xml:space="preserve">. </w:t>
      </w:r>
    </w:p>
    <w:p w14:paraId="42EB248A" w14:textId="1E0307C5" w:rsidR="003B5AEB" w:rsidRPr="00094721" w:rsidRDefault="003B5AEB"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 xml:space="preserve">Butler </w:t>
      </w:r>
      <w:r w:rsidR="00393F6F" w:rsidRPr="00094721">
        <w:rPr>
          <w:rFonts w:ascii="Times New Roman" w:hAnsi="Times New Roman" w:cs="Times New Roman"/>
          <w:color w:val="000000" w:themeColor="text1"/>
        </w:rPr>
        <w:t xml:space="preserve">pushes on the </w:t>
      </w:r>
      <w:r w:rsidRPr="00094721">
        <w:rPr>
          <w:rFonts w:ascii="Times New Roman" w:hAnsi="Times New Roman" w:cs="Times New Roman"/>
          <w:color w:val="000000" w:themeColor="text1"/>
        </w:rPr>
        <w:t xml:space="preserve">competent/incompetent, success/failure distinctions made in </w:t>
      </w:r>
      <w:r w:rsidR="00193C5A" w:rsidRPr="00094721">
        <w:rPr>
          <w:rFonts w:ascii="Times New Roman" w:hAnsi="Times New Roman" w:cs="Times New Roman"/>
          <w:color w:val="000000" w:themeColor="text1"/>
        </w:rPr>
        <w:t>practice scholarship,</w:t>
      </w:r>
      <w:r w:rsidRPr="00094721">
        <w:rPr>
          <w:rFonts w:ascii="Times New Roman" w:hAnsi="Times New Roman" w:cs="Times New Roman"/>
          <w:color w:val="000000" w:themeColor="text1"/>
        </w:rPr>
        <w:t xml:space="preserve"> by question</w:t>
      </w:r>
      <w:r w:rsidR="00393F6F" w:rsidRPr="00094721">
        <w:rPr>
          <w:rFonts w:ascii="Times New Roman" w:hAnsi="Times New Roman" w:cs="Times New Roman"/>
          <w:color w:val="000000" w:themeColor="text1"/>
        </w:rPr>
        <w:t>ing</w:t>
      </w:r>
      <w:r w:rsidRPr="00094721">
        <w:rPr>
          <w:rFonts w:ascii="Times New Roman" w:hAnsi="Times New Roman" w:cs="Times New Roman"/>
          <w:color w:val="000000" w:themeColor="text1"/>
        </w:rPr>
        <w:t xml:space="preserve"> the </w:t>
      </w:r>
      <w:r w:rsidR="00393F6F" w:rsidRPr="00094721">
        <w:rPr>
          <w:rFonts w:ascii="Times New Roman" w:hAnsi="Times New Roman" w:cs="Times New Roman"/>
          <w:color w:val="000000" w:themeColor="text1"/>
        </w:rPr>
        <w:t xml:space="preserve">form of </w:t>
      </w:r>
      <w:r w:rsidRPr="00094721">
        <w:rPr>
          <w:rFonts w:ascii="Times New Roman" w:hAnsi="Times New Roman" w:cs="Times New Roman"/>
          <w:color w:val="000000" w:themeColor="text1"/>
        </w:rPr>
        <w:t xml:space="preserve">agency present in performativity. </w:t>
      </w:r>
      <w:r w:rsidR="00527211">
        <w:rPr>
          <w:rFonts w:ascii="Times New Roman" w:hAnsi="Times New Roman" w:cs="Times New Roman"/>
          <w:color w:val="000000" w:themeColor="text1"/>
        </w:rPr>
        <w:t>They</w:t>
      </w:r>
      <w:r w:rsidRPr="00094721">
        <w:rPr>
          <w:rFonts w:ascii="Times New Roman" w:hAnsi="Times New Roman" w:cs="Times New Roman"/>
          <w:color w:val="000000" w:themeColor="text1"/>
        </w:rPr>
        <w:t xml:space="preserve"> ask the reader, “can “construction” in such a case be reduced to a form of choice?"</w:t>
      </w:r>
      <w:r w:rsidRPr="00094721">
        <w:rPr>
          <w:rStyle w:val="FootnoteReference"/>
          <w:rFonts w:ascii="Times New Roman" w:hAnsi="Times New Roman" w:cs="Times New Roman"/>
          <w:color w:val="000000" w:themeColor="text1"/>
        </w:rPr>
        <w:footnoteReference w:id="51"/>
      </w:r>
      <w:r w:rsidRPr="00094721">
        <w:rPr>
          <w:rFonts w:ascii="Times New Roman" w:hAnsi="Times New Roman" w:cs="Times New Roman"/>
          <w:color w:val="000000" w:themeColor="text1"/>
        </w:rPr>
        <w:t xml:space="preserve"> </w:t>
      </w:r>
      <w:r w:rsidR="00193C5A" w:rsidRPr="00094721">
        <w:rPr>
          <w:rFonts w:ascii="Times New Roman" w:hAnsi="Times New Roman" w:cs="Times New Roman"/>
          <w:color w:val="000000" w:themeColor="text1"/>
        </w:rPr>
        <w:t xml:space="preserve">The question of </w:t>
      </w:r>
      <w:r w:rsidR="00B04A4A" w:rsidRPr="00094721">
        <w:rPr>
          <w:rFonts w:ascii="Times New Roman" w:hAnsi="Times New Roman" w:cs="Times New Roman"/>
          <w:color w:val="000000" w:themeColor="text1"/>
        </w:rPr>
        <w:t>conscious choice</w:t>
      </w:r>
      <w:r w:rsidR="00193C5A" w:rsidRPr="00094721">
        <w:rPr>
          <w:rFonts w:ascii="Times New Roman" w:hAnsi="Times New Roman" w:cs="Times New Roman"/>
          <w:color w:val="000000" w:themeColor="text1"/>
        </w:rPr>
        <w:t xml:space="preserve"> in action and subject constitution</w:t>
      </w:r>
      <w:r w:rsidRPr="00094721">
        <w:rPr>
          <w:rFonts w:ascii="Times New Roman" w:hAnsi="Times New Roman" w:cs="Times New Roman"/>
          <w:color w:val="000000" w:themeColor="text1"/>
        </w:rPr>
        <w:t xml:space="preserve"> is </w:t>
      </w:r>
      <w:r w:rsidR="00D43BF6">
        <w:rPr>
          <w:rFonts w:ascii="Times New Roman" w:hAnsi="Times New Roman" w:cs="Times New Roman"/>
          <w:color w:val="000000" w:themeColor="text1"/>
        </w:rPr>
        <w:t xml:space="preserve">of </w:t>
      </w:r>
      <w:r w:rsidRPr="00094721">
        <w:rPr>
          <w:rFonts w:ascii="Times New Roman" w:hAnsi="Times New Roman" w:cs="Times New Roman"/>
          <w:color w:val="000000" w:themeColor="text1"/>
        </w:rPr>
        <w:t xml:space="preserve">particular concern for </w:t>
      </w:r>
      <w:r w:rsidR="00193C5A" w:rsidRPr="00094721">
        <w:rPr>
          <w:rFonts w:ascii="Times New Roman" w:hAnsi="Times New Roman" w:cs="Times New Roman"/>
          <w:color w:val="000000" w:themeColor="text1"/>
        </w:rPr>
        <w:t>Butler</w:t>
      </w:r>
      <w:r w:rsidRPr="00094721">
        <w:rPr>
          <w:rFonts w:ascii="Times New Roman" w:hAnsi="Times New Roman" w:cs="Times New Roman"/>
          <w:color w:val="000000" w:themeColor="text1"/>
        </w:rPr>
        <w:t xml:space="preserve"> as </w:t>
      </w:r>
      <w:r w:rsidR="00527211">
        <w:rPr>
          <w:rFonts w:ascii="Times New Roman" w:hAnsi="Times New Roman" w:cs="Times New Roman"/>
          <w:color w:val="000000" w:themeColor="text1"/>
        </w:rPr>
        <w:t>they</w:t>
      </w:r>
      <w:r w:rsidRPr="00094721">
        <w:rPr>
          <w:rFonts w:ascii="Times New Roman" w:hAnsi="Times New Roman" w:cs="Times New Roman"/>
          <w:color w:val="000000" w:themeColor="text1"/>
        </w:rPr>
        <w:t xml:space="preserve"> find practice theories often look to traditional </w:t>
      </w:r>
      <w:r w:rsidR="00B04A4A" w:rsidRPr="00094721">
        <w:rPr>
          <w:rFonts w:ascii="Times New Roman" w:hAnsi="Times New Roman" w:cs="Times New Roman"/>
          <w:color w:val="000000" w:themeColor="text1"/>
        </w:rPr>
        <w:t>dualistic</w:t>
      </w:r>
      <w:r w:rsidRPr="00094721">
        <w:rPr>
          <w:rFonts w:ascii="Times New Roman" w:hAnsi="Times New Roman" w:cs="Times New Roman"/>
          <w:color w:val="000000" w:themeColor="text1"/>
        </w:rPr>
        <w:t xml:space="preserve"> understandings of </w:t>
      </w:r>
      <w:r w:rsidR="00695BA9">
        <w:rPr>
          <w:rFonts w:ascii="Times New Roman" w:hAnsi="Times New Roman" w:cs="Times New Roman"/>
          <w:color w:val="000000" w:themeColor="text1"/>
        </w:rPr>
        <w:t xml:space="preserve">subconscious </w:t>
      </w:r>
      <w:r w:rsidRPr="00094721">
        <w:rPr>
          <w:rFonts w:ascii="Times New Roman" w:hAnsi="Times New Roman" w:cs="Times New Roman"/>
          <w:color w:val="000000" w:themeColor="text1"/>
        </w:rPr>
        <w:t>and consciousness</w:t>
      </w:r>
      <w:r w:rsidR="00B04A4A"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freewill and determinism</w:t>
      </w:r>
      <w:r w:rsidR="00193C5A" w:rsidRPr="00094721">
        <w:rPr>
          <w:rFonts w:ascii="Times New Roman" w:hAnsi="Times New Roman" w:cs="Times New Roman"/>
          <w:color w:val="000000" w:themeColor="text1"/>
        </w:rPr>
        <w:t>.</w:t>
      </w:r>
      <w:r w:rsidR="00193C5A" w:rsidRPr="00094721">
        <w:rPr>
          <w:rStyle w:val="FootnoteReference"/>
          <w:rFonts w:ascii="Times New Roman" w:hAnsi="Times New Roman" w:cs="Times New Roman"/>
          <w:color w:val="000000" w:themeColor="text1"/>
        </w:rPr>
        <w:footnoteReference w:id="52"/>
      </w:r>
      <w:r w:rsidRPr="00094721">
        <w:rPr>
          <w:rFonts w:ascii="Times New Roman" w:hAnsi="Times New Roman" w:cs="Times New Roman"/>
          <w:color w:val="000000" w:themeColor="text1"/>
        </w:rPr>
        <w:t xml:space="preserve"> For Butler, the mind and body, immaterial and material</w:t>
      </w:r>
      <w:r w:rsidR="00103B83" w:rsidRPr="00094721">
        <w:rPr>
          <w:rFonts w:ascii="Times New Roman" w:hAnsi="Times New Roman" w:cs="Times New Roman"/>
          <w:color w:val="000000" w:themeColor="text1"/>
        </w:rPr>
        <w:t>, freewill and the determined</w:t>
      </w:r>
      <w:r w:rsidRPr="00094721">
        <w:rPr>
          <w:rFonts w:ascii="Times New Roman" w:hAnsi="Times New Roman" w:cs="Times New Roman"/>
          <w:color w:val="000000" w:themeColor="text1"/>
        </w:rPr>
        <w:t xml:space="preserve"> are intrinsically fused</w:t>
      </w:r>
      <w:r w:rsidR="00193C5A"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 xml:space="preserve"> </w:t>
      </w:r>
      <w:r w:rsidR="00193C5A" w:rsidRPr="00094721">
        <w:rPr>
          <w:rFonts w:ascii="Times New Roman" w:hAnsi="Times New Roman" w:cs="Times New Roman"/>
          <w:color w:val="000000" w:themeColor="text1"/>
        </w:rPr>
        <w:t>N</w:t>
      </w:r>
      <w:r w:rsidRPr="00094721">
        <w:rPr>
          <w:rFonts w:ascii="Times New Roman" w:hAnsi="Times New Roman" w:cs="Times New Roman"/>
          <w:color w:val="000000" w:themeColor="text1"/>
        </w:rPr>
        <w:t>otions of agency</w:t>
      </w:r>
      <w:r w:rsidR="00193C5A" w:rsidRPr="00094721">
        <w:rPr>
          <w:rFonts w:ascii="Times New Roman" w:hAnsi="Times New Roman" w:cs="Times New Roman"/>
          <w:color w:val="000000" w:themeColor="text1"/>
        </w:rPr>
        <w:t xml:space="preserve"> that depend on distinct variables fail to capture the reality</w:t>
      </w:r>
      <w:r w:rsidRPr="00094721">
        <w:rPr>
          <w:rFonts w:ascii="Times New Roman" w:hAnsi="Times New Roman" w:cs="Times New Roman"/>
          <w:color w:val="000000" w:themeColor="text1"/>
        </w:rPr>
        <w:t xml:space="preserve"> </w:t>
      </w:r>
      <w:r w:rsidR="00193C5A" w:rsidRPr="00094721">
        <w:rPr>
          <w:rFonts w:ascii="Times New Roman" w:hAnsi="Times New Roman" w:cs="Times New Roman"/>
          <w:color w:val="000000" w:themeColor="text1"/>
        </w:rPr>
        <w:t>of</w:t>
      </w:r>
      <w:r w:rsidRPr="00094721">
        <w:rPr>
          <w:rFonts w:ascii="Times New Roman" w:hAnsi="Times New Roman" w:cs="Times New Roman"/>
          <w:color w:val="000000" w:themeColor="text1"/>
        </w:rPr>
        <w:t xml:space="preserve"> bodily practices. Butler explain</w:t>
      </w:r>
      <w:r w:rsidR="00103B83" w:rsidRPr="00094721">
        <w:rPr>
          <w:rFonts w:ascii="Times New Roman" w:hAnsi="Times New Roman" w:cs="Times New Roman"/>
          <w:color w:val="000000" w:themeColor="text1"/>
        </w:rPr>
        <w:t>s</w:t>
      </w:r>
      <w:r w:rsidRPr="00094721">
        <w:rPr>
          <w:rFonts w:ascii="Times New Roman" w:hAnsi="Times New Roman" w:cs="Times New Roman"/>
          <w:color w:val="000000" w:themeColor="text1"/>
        </w:rPr>
        <w:t xml:space="preserve"> how within </w:t>
      </w:r>
      <w:r w:rsidR="00695BA9">
        <w:rPr>
          <w:rFonts w:ascii="Times New Roman" w:hAnsi="Times New Roman" w:cs="Times New Roman"/>
          <w:color w:val="000000" w:themeColor="text1"/>
        </w:rPr>
        <w:t>t</w:t>
      </w:r>
      <w:r w:rsidRPr="00094721">
        <w:rPr>
          <w:rFonts w:ascii="Times New Roman" w:hAnsi="Times New Roman" w:cs="Times New Roman"/>
          <w:color w:val="000000" w:themeColor="text1"/>
        </w:rPr>
        <w:t>he</w:t>
      </w:r>
      <w:r w:rsidR="00695BA9">
        <w:rPr>
          <w:rFonts w:ascii="Times New Roman" w:hAnsi="Times New Roman" w:cs="Times New Roman"/>
          <w:color w:val="000000" w:themeColor="text1"/>
        </w:rPr>
        <w:t>i</w:t>
      </w:r>
      <w:r w:rsidRPr="00094721">
        <w:rPr>
          <w:rFonts w:ascii="Times New Roman" w:hAnsi="Times New Roman" w:cs="Times New Roman"/>
          <w:color w:val="000000" w:themeColor="text1"/>
        </w:rPr>
        <w:t>r theory of performativity the “meaning of construction appears to founder on the conventional philosophical polarity between freewill and determinism.”</w:t>
      </w:r>
      <w:r w:rsidRPr="00094721">
        <w:rPr>
          <w:rStyle w:val="FootnoteReference"/>
          <w:rFonts w:ascii="Times New Roman" w:hAnsi="Times New Roman" w:cs="Times New Roman"/>
          <w:color w:val="000000" w:themeColor="text1"/>
        </w:rPr>
        <w:footnoteReference w:id="53"/>
      </w:r>
      <w:r w:rsidRPr="00094721">
        <w:rPr>
          <w:rStyle w:val="FootnoteReference"/>
          <w:rFonts w:ascii="Times New Roman" w:hAnsi="Times New Roman" w:cs="Times New Roman"/>
          <w:color w:val="000000" w:themeColor="text1"/>
        </w:rPr>
        <w:t xml:space="preserve"> </w:t>
      </w:r>
      <w:r w:rsidRPr="00094721">
        <w:rPr>
          <w:rFonts w:ascii="Times New Roman" w:hAnsi="Times New Roman" w:cs="Times New Roman"/>
          <w:color w:val="000000" w:themeColor="text1"/>
        </w:rPr>
        <w:t xml:space="preserve">Butler </w:t>
      </w:r>
      <w:r w:rsidR="00103B83" w:rsidRPr="00094721">
        <w:rPr>
          <w:rFonts w:ascii="Times New Roman" w:hAnsi="Times New Roman" w:cs="Times New Roman"/>
          <w:color w:val="000000" w:themeColor="text1"/>
        </w:rPr>
        <w:t>is not arguing that agency is completely erased;</w:t>
      </w:r>
      <w:r w:rsidRPr="00094721">
        <w:rPr>
          <w:rFonts w:ascii="Times New Roman" w:hAnsi="Times New Roman" w:cs="Times New Roman"/>
          <w:color w:val="000000" w:themeColor="text1"/>
        </w:rPr>
        <w:t xml:space="preserve"> </w:t>
      </w:r>
      <w:r w:rsidR="00695BA9">
        <w:rPr>
          <w:rFonts w:ascii="Times New Roman" w:hAnsi="Times New Roman" w:cs="Times New Roman"/>
          <w:color w:val="000000" w:themeColor="text1"/>
        </w:rPr>
        <w:t>th</w:t>
      </w:r>
      <w:r w:rsidRPr="00094721">
        <w:rPr>
          <w:rFonts w:ascii="Times New Roman" w:hAnsi="Times New Roman" w:cs="Times New Roman"/>
          <w:color w:val="000000" w:themeColor="text1"/>
        </w:rPr>
        <w:t>e</w:t>
      </w:r>
      <w:r w:rsidR="00695BA9">
        <w:rPr>
          <w:rFonts w:ascii="Times New Roman" w:hAnsi="Times New Roman" w:cs="Times New Roman"/>
          <w:color w:val="000000" w:themeColor="text1"/>
        </w:rPr>
        <w:t>y</w:t>
      </w:r>
      <w:r w:rsidRPr="00094721">
        <w:rPr>
          <w:rFonts w:ascii="Times New Roman" w:hAnsi="Times New Roman" w:cs="Times New Roman"/>
          <w:color w:val="000000" w:themeColor="text1"/>
        </w:rPr>
        <w:t xml:space="preserve"> just find it deeply regulated</w:t>
      </w:r>
      <w:r w:rsidR="00103B83"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 xml:space="preserve"> </w:t>
      </w:r>
      <w:r w:rsidR="00695BA9">
        <w:rPr>
          <w:rFonts w:ascii="Times New Roman" w:hAnsi="Times New Roman" w:cs="Times New Roman"/>
          <w:color w:val="000000" w:themeColor="text1"/>
        </w:rPr>
        <w:t>They</w:t>
      </w:r>
      <w:r w:rsidRPr="00094721">
        <w:rPr>
          <w:rFonts w:ascii="Times New Roman" w:hAnsi="Times New Roman" w:cs="Times New Roman"/>
          <w:color w:val="000000" w:themeColor="text1"/>
        </w:rPr>
        <w:t xml:space="preserve"> </w:t>
      </w:r>
      <w:r w:rsidR="00103B83" w:rsidRPr="00094721">
        <w:rPr>
          <w:rFonts w:ascii="Times New Roman" w:hAnsi="Times New Roman" w:cs="Times New Roman"/>
          <w:color w:val="000000" w:themeColor="text1"/>
        </w:rPr>
        <w:t xml:space="preserve">instead </w:t>
      </w:r>
      <w:r w:rsidRPr="00094721">
        <w:rPr>
          <w:rFonts w:ascii="Times New Roman" w:hAnsi="Times New Roman" w:cs="Times New Roman"/>
          <w:color w:val="000000" w:themeColor="text1"/>
        </w:rPr>
        <w:t>argue that “there is an agency which is understood as the process of rendering such possibilities determinate. These possibilities are necessarily constrained by historical conventions.”</w:t>
      </w:r>
      <w:r w:rsidRPr="00094721">
        <w:rPr>
          <w:rStyle w:val="FootnoteReference"/>
          <w:rFonts w:ascii="Times New Roman" w:hAnsi="Times New Roman" w:cs="Times New Roman"/>
          <w:color w:val="000000" w:themeColor="text1"/>
        </w:rPr>
        <w:footnoteReference w:id="54"/>
      </w:r>
      <w:r w:rsidRPr="00094721">
        <w:rPr>
          <w:rStyle w:val="FootnoteReference"/>
          <w:rFonts w:ascii="Times New Roman" w:hAnsi="Times New Roman" w:cs="Times New Roman"/>
          <w:color w:val="000000" w:themeColor="text1"/>
        </w:rPr>
        <w:t xml:space="preserve"> </w:t>
      </w:r>
      <w:r w:rsidRPr="00094721">
        <w:rPr>
          <w:rFonts w:ascii="Times New Roman" w:hAnsi="Times New Roman" w:cs="Times New Roman"/>
          <w:color w:val="000000" w:themeColor="text1"/>
        </w:rPr>
        <w:t>Th</w:t>
      </w:r>
      <w:r w:rsidR="00103B83" w:rsidRPr="00094721">
        <w:rPr>
          <w:rFonts w:ascii="Times New Roman" w:hAnsi="Times New Roman" w:cs="Times New Roman"/>
          <w:color w:val="000000" w:themeColor="text1"/>
        </w:rPr>
        <w:t>e merging of possibility and constraint</w:t>
      </w:r>
      <w:r w:rsidRPr="00094721">
        <w:rPr>
          <w:rFonts w:ascii="Times New Roman" w:hAnsi="Times New Roman" w:cs="Times New Roman"/>
          <w:color w:val="000000" w:themeColor="text1"/>
        </w:rPr>
        <w:t xml:space="preserve"> refle</w:t>
      </w:r>
      <w:r w:rsidR="00103B83" w:rsidRPr="00094721">
        <w:rPr>
          <w:rFonts w:ascii="Times New Roman" w:hAnsi="Times New Roman" w:cs="Times New Roman"/>
          <w:color w:val="000000" w:themeColor="text1"/>
        </w:rPr>
        <w:t>cts</w:t>
      </w:r>
      <w:r w:rsidRPr="00094721">
        <w:rPr>
          <w:rFonts w:ascii="Times New Roman" w:hAnsi="Times New Roman" w:cs="Times New Roman"/>
          <w:color w:val="000000" w:themeColor="text1"/>
        </w:rPr>
        <w:t xml:space="preserve"> the general </w:t>
      </w:r>
      <w:r w:rsidR="00103B83" w:rsidRPr="00094721">
        <w:rPr>
          <w:rFonts w:ascii="Times New Roman" w:hAnsi="Times New Roman" w:cs="Times New Roman"/>
          <w:color w:val="000000" w:themeColor="text1"/>
        </w:rPr>
        <w:t>understanding</w:t>
      </w:r>
      <w:r w:rsidRPr="00094721">
        <w:rPr>
          <w:rFonts w:ascii="Times New Roman" w:hAnsi="Times New Roman" w:cs="Times New Roman"/>
          <w:color w:val="000000" w:themeColor="text1"/>
        </w:rPr>
        <w:t xml:space="preserve"> practice </w:t>
      </w:r>
      <w:r w:rsidR="00103B83" w:rsidRPr="00094721">
        <w:rPr>
          <w:rFonts w:ascii="Times New Roman" w:hAnsi="Times New Roman" w:cs="Times New Roman"/>
          <w:color w:val="000000" w:themeColor="text1"/>
        </w:rPr>
        <w:t>is constituted and</w:t>
      </w:r>
      <w:r w:rsidRPr="00094721">
        <w:rPr>
          <w:rFonts w:ascii="Times New Roman" w:hAnsi="Times New Roman" w:cs="Times New Roman"/>
          <w:color w:val="000000" w:themeColor="text1"/>
        </w:rPr>
        <w:t xml:space="preserve"> constrained by historical discourse and knowledge. </w:t>
      </w:r>
      <w:r w:rsidR="000401B6" w:rsidRPr="00094721">
        <w:rPr>
          <w:rFonts w:ascii="Times New Roman" w:hAnsi="Times New Roman" w:cs="Times New Roman"/>
          <w:color w:val="000000" w:themeColor="text1"/>
        </w:rPr>
        <w:t>While the world does influence individuals</w:t>
      </w:r>
      <w:r w:rsidR="00D43BF6">
        <w:rPr>
          <w:rFonts w:ascii="Times New Roman" w:hAnsi="Times New Roman" w:cs="Times New Roman"/>
          <w:color w:val="000000" w:themeColor="text1"/>
        </w:rPr>
        <w:t>,</w:t>
      </w:r>
      <w:r w:rsidR="000401B6"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Butler does not find agency lost.</w:t>
      </w:r>
      <w:r w:rsidR="000401B6" w:rsidRPr="00094721">
        <w:rPr>
          <w:rFonts w:ascii="Times New Roman" w:hAnsi="Times New Roman" w:cs="Times New Roman"/>
          <w:color w:val="000000" w:themeColor="text1"/>
        </w:rPr>
        <w:t xml:space="preserve"> Specifically, Butler explicates how performativity holds these two juxtaposed dynamics in a productive tension.</w:t>
      </w:r>
      <w:r w:rsidRPr="00094721">
        <w:rPr>
          <w:rFonts w:ascii="Times New Roman" w:hAnsi="Times New Roman" w:cs="Times New Roman"/>
          <w:color w:val="000000" w:themeColor="text1"/>
        </w:rPr>
        <w:t xml:space="preserve"> </w:t>
      </w:r>
    </w:p>
    <w:p w14:paraId="049CB114" w14:textId="21DC3C59" w:rsidR="00614CBC" w:rsidRPr="00094721" w:rsidRDefault="00CD485D"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lastRenderedPageBreak/>
        <w:tab/>
        <w:t>Performativity pulls</w:t>
      </w:r>
      <w:r w:rsidR="000401B6" w:rsidRPr="00094721">
        <w:rPr>
          <w:rFonts w:ascii="Times New Roman" w:hAnsi="Times New Roman" w:cs="Times New Roman"/>
          <w:color w:val="000000" w:themeColor="text1"/>
        </w:rPr>
        <w:t xml:space="preserve"> together</w:t>
      </w:r>
      <w:r w:rsidRPr="00094721">
        <w:rPr>
          <w:rFonts w:ascii="Times New Roman" w:hAnsi="Times New Roman" w:cs="Times New Roman"/>
          <w:color w:val="000000" w:themeColor="text1"/>
        </w:rPr>
        <w:t xml:space="preserve"> the different </w:t>
      </w:r>
      <w:r w:rsidR="00095FBF" w:rsidRPr="00094721">
        <w:rPr>
          <w:rFonts w:ascii="Times New Roman" w:hAnsi="Times New Roman" w:cs="Times New Roman"/>
          <w:color w:val="000000" w:themeColor="text1"/>
        </w:rPr>
        <w:t>constitutive</w:t>
      </w:r>
      <w:r w:rsidRPr="00094721">
        <w:rPr>
          <w:rFonts w:ascii="Times New Roman" w:hAnsi="Times New Roman" w:cs="Times New Roman"/>
          <w:color w:val="000000" w:themeColor="text1"/>
        </w:rPr>
        <w:t xml:space="preserve"> </w:t>
      </w:r>
      <w:r w:rsidR="000401B6" w:rsidRPr="00094721">
        <w:rPr>
          <w:rFonts w:ascii="Times New Roman" w:hAnsi="Times New Roman" w:cs="Times New Roman"/>
          <w:color w:val="000000" w:themeColor="text1"/>
        </w:rPr>
        <w:t>sides</w:t>
      </w:r>
      <w:r w:rsidRPr="00094721">
        <w:rPr>
          <w:rFonts w:ascii="Times New Roman" w:hAnsi="Times New Roman" w:cs="Times New Roman"/>
          <w:color w:val="000000" w:themeColor="text1"/>
        </w:rPr>
        <w:t xml:space="preserve"> of</w:t>
      </w:r>
      <w:r w:rsidR="00095FBF" w:rsidRPr="00094721">
        <w:rPr>
          <w:rFonts w:ascii="Times New Roman" w:hAnsi="Times New Roman" w:cs="Times New Roman"/>
          <w:color w:val="000000" w:themeColor="text1"/>
        </w:rPr>
        <w:t xml:space="preserve"> </w:t>
      </w:r>
      <w:r w:rsidR="000401B6" w:rsidRPr="00094721">
        <w:rPr>
          <w:rFonts w:ascii="Times New Roman" w:hAnsi="Times New Roman" w:cs="Times New Roman"/>
          <w:color w:val="000000" w:themeColor="text1"/>
        </w:rPr>
        <w:t>a</w:t>
      </w:r>
      <w:r w:rsidRPr="00094721">
        <w:rPr>
          <w:rFonts w:ascii="Times New Roman" w:hAnsi="Times New Roman" w:cs="Times New Roman"/>
          <w:color w:val="000000" w:themeColor="text1"/>
        </w:rPr>
        <w:t xml:space="preserve"> </w:t>
      </w:r>
      <w:r w:rsidR="00095FBF" w:rsidRPr="00094721">
        <w:rPr>
          <w:rFonts w:ascii="Times New Roman" w:hAnsi="Times New Roman" w:cs="Times New Roman"/>
          <w:color w:val="000000" w:themeColor="text1"/>
        </w:rPr>
        <w:t>binar</w:t>
      </w:r>
      <w:r w:rsidR="000401B6" w:rsidRPr="00094721">
        <w:rPr>
          <w:rFonts w:ascii="Times New Roman" w:hAnsi="Times New Roman" w:cs="Times New Roman"/>
          <w:color w:val="000000" w:themeColor="text1"/>
        </w:rPr>
        <w:t xml:space="preserve">y </w:t>
      </w:r>
      <w:r w:rsidRPr="00094721">
        <w:rPr>
          <w:rFonts w:ascii="Times New Roman" w:hAnsi="Times New Roman" w:cs="Times New Roman"/>
          <w:color w:val="000000" w:themeColor="text1"/>
        </w:rPr>
        <w:t xml:space="preserve">structure </w:t>
      </w:r>
      <w:r w:rsidR="00095FBF" w:rsidRPr="00094721">
        <w:rPr>
          <w:rFonts w:ascii="Times New Roman" w:hAnsi="Times New Roman" w:cs="Times New Roman"/>
          <w:color w:val="000000" w:themeColor="text1"/>
        </w:rPr>
        <w:t xml:space="preserve">while dissolving the binary logic. </w:t>
      </w:r>
      <w:r w:rsidR="00D01424" w:rsidRPr="00094721">
        <w:rPr>
          <w:rFonts w:ascii="Times New Roman" w:hAnsi="Times New Roman" w:cs="Times New Roman"/>
          <w:color w:val="000000" w:themeColor="text1"/>
        </w:rPr>
        <w:t xml:space="preserve">Through performativity as practice, </w:t>
      </w:r>
      <w:r w:rsidRPr="00094721">
        <w:rPr>
          <w:rFonts w:ascii="Times New Roman" w:hAnsi="Times New Roman" w:cs="Times New Roman"/>
          <w:color w:val="000000" w:themeColor="text1"/>
        </w:rPr>
        <w:t>Butler</w:t>
      </w:r>
      <w:r w:rsidR="00095FBF" w:rsidRPr="00094721">
        <w:rPr>
          <w:rFonts w:ascii="Times New Roman" w:hAnsi="Times New Roman" w:cs="Times New Roman"/>
          <w:color w:val="000000" w:themeColor="text1"/>
        </w:rPr>
        <w:t xml:space="preserve"> acknowledge</w:t>
      </w:r>
      <w:r w:rsidR="00B04A4A" w:rsidRPr="00094721">
        <w:rPr>
          <w:rFonts w:ascii="Times New Roman" w:hAnsi="Times New Roman" w:cs="Times New Roman"/>
          <w:color w:val="000000" w:themeColor="text1"/>
        </w:rPr>
        <w:t>s</w:t>
      </w:r>
      <w:r w:rsidR="00095FBF" w:rsidRPr="00094721">
        <w:rPr>
          <w:rFonts w:ascii="Times New Roman" w:hAnsi="Times New Roman" w:cs="Times New Roman"/>
          <w:color w:val="000000" w:themeColor="text1"/>
        </w:rPr>
        <w:t xml:space="preserve"> the strength and stability of power-relations at present without</w:t>
      </w:r>
      <w:r w:rsidRPr="00094721">
        <w:rPr>
          <w:rFonts w:ascii="Times New Roman" w:hAnsi="Times New Roman" w:cs="Times New Roman"/>
          <w:color w:val="000000" w:themeColor="text1"/>
        </w:rPr>
        <w:t xml:space="preserve"> completely foreclosing agency for precarious individuals.</w:t>
      </w:r>
      <w:r w:rsidR="00095FBF" w:rsidRPr="00094721">
        <w:rPr>
          <w:rFonts w:ascii="Times New Roman" w:hAnsi="Times New Roman" w:cs="Times New Roman"/>
          <w:color w:val="000000" w:themeColor="text1"/>
        </w:rPr>
        <w:t xml:space="preserve"> </w:t>
      </w:r>
      <w:r w:rsidR="0043035F" w:rsidRPr="00094721">
        <w:rPr>
          <w:rFonts w:ascii="Times New Roman" w:hAnsi="Times New Roman" w:cs="Times New Roman"/>
          <w:color w:val="000000" w:themeColor="text1"/>
        </w:rPr>
        <w:t>Very generally</w:t>
      </w:r>
      <w:r w:rsidR="00D43BF6">
        <w:rPr>
          <w:rFonts w:ascii="Times New Roman" w:hAnsi="Times New Roman" w:cs="Times New Roman"/>
          <w:color w:val="000000" w:themeColor="text1"/>
        </w:rPr>
        <w:t>,</w:t>
      </w:r>
      <w:r w:rsidR="0043035F" w:rsidRPr="00094721">
        <w:rPr>
          <w:rFonts w:ascii="Times New Roman" w:hAnsi="Times New Roman" w:cs="Times New Roman"/>
          <w:color w:val="000000" w:themeColor="text1"/>
        </w:rPr>
        <w:t xml:space="preserve"> performativity can be </w:t>
      </w:r>
      <w:r w:rsidR="00D01424" w:rsidRPr="00094721">
        <w:rPr>
          <w:rFonts w:ascii="Times New Roman" w:hAnsi="Times New Roman" w:cs="Times New Roman"/>
          <w:color w:val="000000" w:themeColor="text1"/>
        </w:rPr>
        <w:t>defined</w:t>
      </w:r>
      <w:r w:rsidR="0043035F" w:rsidRPr="00094721">
        <w:rPr>
          <w:rFonts w:ascii="Times New Roman" w:hAnsi="Times New Roman" w:cs="Times New Roman"/>
          <w:color w:val="000000" w:themeColor="text1"/>
        </w:rPr>
        <w:t xml:space="preserve"> as “both the processes of being acted on and the conditions and possibilities for acting, and that we cannot understand its operation without both of these dimensions.”</w:t>
      </w:r>
      <w:r w:rsidR="0043035F" w:rsidRPr="00094721">
        <w:rPr>
          <w:rStyle w:val="FootnoteReference"/>
          <w:rFonts w:ascii="Times New Roman" w:hAnsi="Times New Roman" w:cs="Times New Roman"/>
          <w:color w:val="000000" w:themeColor="text1"/>
        </w:rPr>
        <w:footnoteReference w:id="55"/>
      </w:r>
      <w:r w:rsidR="0043035F" w:rsidRPr="00094721">
        <w:rPr>
          <w:rFonts w:ascii="Times New Roman" w:hAnsi="Times New Roman" w:cs="Times New Roman"/>
          <w:color w:val="000000" w:themeColor="text1"/>
        </w:rPr>
        <w:t xml:space="preserve"> </w:t>
      </w:r>
      <w:r w:rsidR="002F32C6" w:rsidRPr="00094721">
        <w:rPr>
          <w:rFonts w:ascii="Times New Roman" w:hAnsi="Times New Roman" w:cs="Times New Roman"/>
          <w:color w:val="000000" w:themeColor="text1"/>
        </w:rPr>
        <w:t>Butler further</w:t>
      </w:r>
      <w:r w:rsidRPr="00094721">
        <w:rPr>
          <w:rFonts w:ascii="Times New Roman" w:hAnsi="Times New Roman" w:cs="Times New Roman"/>
          <w:color w:val="000000" w:themeColor="text1"/>
        </w:rPr>
        <w:t xml:space="preserve"> describes performativity as, “</w:t>
      </w:r>
      <w:r w:rsidR="00095FBF" w:rsidRPr="00094721">
        <w:rPr>
          <w:rFonts w:ascii="Times New Roman" w:hAnsi="Times New Roman" w:cs="Times New Roman"/>
          <w:color w:val="000000" w:themeColor="text1"/>
        </w:rPr>
        <w:t xml:space="preserve">the essence or identity that [practices] otherwise purport to express are </w:t>
      </w:r>
      <w:r w:rsidR="00095FBF" w:rsidRPr="00094721">
        <w:rPr>
          <w:rFonts w:ascii="Times New Roman" w:hAnsi="Times New Roman" w:cs="Times New Roman"/>
          <w:i/>
          <w:iCs/>
          <w:color w:val="000000" w:themeColor="text1"/>
        </w:rPr>
        <w:t xml:space="preserve">fabrications </w:t>
      </w:r>
      <w:r w:rsidR="00095FBF" w:rsidRPr="00094721">
        <w:rPr>
          <w:rFonts w:ascii="Times New Roman" w:hAnsi="Times New Roman" w:cs="Times New Roman"/>
          <w:color w:val="000000" w:themeColor="text1"/>
        </w:rPr>
        <w:t>manufactured and sustained through corporeal signs and other discursive means.</w:t>
      </w:r>
      <w:r w:rsidRPr="00094721">
        <w:rPr>
          <w:rFonts w:ascii="Times New Roman" w:hAnsi="Times New Roman" w:cs="Times New Roman"/>
          <w:color w:val="000000" w:themeColor="text1"/>
        </w:rPr>
        <w:t>”</w:t>
      </w:r>
      <w:r w:rsidRPr="00094721">
        <w:rPr>
          <w:rStyle w:val="FootnoteReference"/>
          <w:rFonts w:ascii="Times New Roman" w:hAnsi="Times New Roman" w:cs="Times New Roman"/>
          <w:color w:val="000000" w:themeColor="text1"/>
        </w:rPr>
        <w:footnoteReference w:id="56"/>
      </w:r>
      <w:r w:rsidR="00095FBF" w:rsidRPr="00094721">
        <w:rPr>
          <w:rFonts w:ascii="Times New Roman" w:hAnsi="Times New Roman" w:cs="Times New Roman"/>
          <w:color w:val="000000" w:themeColor="text1"/>
        </w:rPr>
        <w:t xml:space="preserve"> </w:t>
      </w:r>
      <w:r w:rsidR="00D01424" w:rsidRPr="00094721">
        <w:rPr>
          <w:rFonts w:ascii="Times New Roman" w:hAnsi="Times New Roman" w:cs="Times New Roman"/>
          <w:color w:val="000000" w:themeColor="text1"/>
        </w:rPr>
        <w:t>Performativity is</w:t>
      </w:r>
      <w:r w:rsidR="00095FBF" w:rsidRPr="00094721">
        <w:rPr>
          <w:rFonts w:ascii="Times New Roman" w:hAnsi="Times New Roman" w:cs="Times New Roman"/>
          <w:color w:val="000000" w:themeColor="text1"/>
        </w:rPr>
        <w:t xml:space="preserve"> a complicated practice that is reflexive (whether consciously or subconsciously) towards a historical discourse or knowledge of </w:t>
      </w:r>
      <w:r w:rsidR="00F165F2" w:rsidRPr="00094721">
        <w:rPr>
          <w:rFonts w:ascii="Times New Roman" w:hAnsi="Times New Roman" w:cs="Times New Roman"/>
          <w:color w:val="000000" w:themeColor="text1"/>
        </w:rPr>
        <w:t>a n</w:t>
      </w:r>
      <w:r w:rsidR="00095FBF" w:rsidRPr="00094721">
        <w:rPr>
          <w:rFonts w:ascii="Times New Roman" w:hAnsi="Times New Roman" w:cs="Times New Roman"/>
          <w:color w:val="000000" w:themeColor="text1"/>
        </w:rPr>
        <w:t xml:space="preserve">aturalized form of subjecthood and/or identity. </w:t>
      </w:r>
      <w:r w:rsidR="00D01424" w:rsidRPr="00094721">
        <w:rPr>
          <w:rFonts w:ascii="Times New Roman" w:hAnsi="Times New Roman" w:cs="Times New Roman"/>
          <w:color w:val="000000" w:themeColor="text1"/>
        </w:rPr>
        <w:t>To highlight the tension in performativity</w:t>
      </w:r>
      <w:r w:rsidR="00F165F2" w:rsidRPr="00094721">
        <w:rPr>
          <w:rFonts w:ascii="Times New Roman" w:hAnsi="Times New Roman" w:cs="Times New Roman"/>
          <w:color w:val="000000" w:themeColor="text1"/>
        </w:rPr>
        <w:t xml:space="preserve"> between</w:t>
      </w:r>
      <w:r w:rsidR="00F2342B" w:rsidRPr="00094721">
        <w:rPr>
          <w:rFonts w:ascii="Times New Roman" w:hAnsi="Times New Roman" w:cs="Times New Roman"/>
          <w:color w:val="000000" w:themeColor="text1"/>
        </w:rPr>
        <w:t xml:space="preserve"> agency and constraint</w:t>
      </w:r>
      <w:r w:rsidR="00B04A4A" w:rsidRPr="00094721">
        <w:rPr>
          <w:rFonts w:ascii="Times New Roman" w:hAnsi="Times New Roman" w:cs="Times New Roman"/>
          <w:color w:val="000000" w:themeColor="text1"/>
        </w:rPr>
        <w:t>,</w:t>
      </w:r>
      <w:r w:rsidR="00D01424" w:rsidRPr="00094721">
        <w:rPr>
          <w:rFonts w:ascii="Times New Roman" w:hAnsi="Times New Roman" w:cs="Times New Roman"/>
          <w:color w:val="000000" w:themeColor="text1"/>
        </w:rPr>
        <w:t xml:space="preserve"> </w:t>
      </w:r>
      <w:r w:rsidR="00095FBF" w:rsidRPr="00094721">
        <w:rPr>
          <w:rFonts w:ascii="Times New Roman" w:hAnsi="Times New Roman" w:cs="Times New Roman"/>
          <w:color w:val="000000" w:themeColor="text1"/>
        </w:rPr>
        <w:t>Butler uses the concept of essence, as compared to subject</w:t>
      </w:r>
      <w:r w:rsidR="00F165F2" w:rsidRPr="00094721">
        <w:rPr>
          <w:rFonts w:ascii="Times New Roman" w:hAnsi="Times New Roman" w:cs="Times New Roman"/>
          <w:color w:val="000000" w:themeColor="text1"/>
        </w:rPr>
        <w:t>.</w:t>
      </w:r>
      <w:r w:rsidR="00095FBF" w:rsidRPr="00094721">
        <w:rPr>
          <w:rFonts w:ascii="Times New Roman" w:hAnsi="Times New Roman" w:cs="Times New Roman"/>
          <w:color w:val="000000" w:themeColor="text1"/>
        </w:rPr>
        <w:t xml:space="preserve"> </w:t>
      </w:r>
      <w:r w:rsidR="00F2342B" w:rsidRPr="00094721">
        <w:rPr>
          <w:rFonts w:ascii="Times New Roman" w:hAnsi="Times New Roman" w:cs="Times New Roman"/>
          <w:color w:val="000000" w:themeColor="text1"/>
        </w:rPr>
        <w:t>Essence draws out the</w:t>
      </w:r>
      <w:r w:rsidR="00095FBF" w:rsidRPr="00094721">
        <w:rPr>
          <w:rFonts w:ascii="Times New Roman" w:hAnsi="Times New Roman" w:cs="Times New Roman"/>
          <w:color w:val="000000" w:themeColor="text1"/>
        </w:rPr>
        <w:t xml:space="preserve"> fabricated nature of identities</w:t>
      </w:r>
      <w:r w:rsidR="00F2342B" w:rsidRPr="00094721">
        <w:rPr>
          <w:rFonts w:ascii="Times New Roman" w:hAnsi="Times New Roman" w:cs="Times New Roman"/>
          <w:color w:val="000000" w:themeColor="text1"/>
        </w:rPr>
        <w:t xml:space="preserve"> in its vague reference of completeness</w:t>
      </w:r>
      <w:r w:rsidR="00095FBF" w:rsidRPr="00094721">
        <w:rPr>
          <w:rFonts w:ascii="Times New Roman" w:hAnsi="Times New Roman" w:cs="Times New Roman"/>
          <w:color w:val="000000" w:themeColor="text1"/>
        </w:rPr>
        <w:t xml:space="preserve">. </w:t>
      </w:r>
      <w:r w:rsidR="00F165F2" w:rsidRPr="00094721">
        <w:rPr>
          <w:rFonts w:ascii="Times New Roman" w:hAnsi="Times New Roman" w:cs="Times New Roman"/>
          <w:color w:val="000000" w:themeColor="text1"/>
        </w:rPr>
        <w:t>W</w:t>
      </w:r>
      <w:r w:rsidR="00D01424" w:rsidRPr="00094721">
        <w:rPr>
          <w:rFonts w:ascii="Times New Roman" w:hAnsi="Times New Roman" w:cs="Times New Roman"/>
          <w:color w:val="000000" w:themeColor="text1"/>
        </w:rPr>
        <w:t xml:space="preserve">ith the concept of essence </w:t>
      </w:r>
      <w:r w:rsidR="00F2342B" w:rsidRPr="00094721">
        <w:rPr>
          <w:rFonts w:ascii="Times New Roman" w:hAnsi="Times New Roman" w:cs="Times New Roman"/>
          <w:color w:val="000000" w:themeColor="text1"/>
        </w:rPr>
        <w:t>in conversation of identity</w:t>
      </w:r>
      <w:r w:rsidR="00D01424" w:rsidRPr="00094721">
        <w:rPr>
          <w:rFonts w:ascii="Times New Roman" w:hAnsi="Times New Roman" w:cs="Times New Roman"/>
          <w:color w:val="000000" w:themeColor="text1"/>
        </w:rPr>
        <w:t xml:space="preserve"> Butler leaves the process of becoming a subject radically open</w:t>
      </w:r>
      <w:r w:rsidR="00F2342B" w:rsidRPr="00094721">
        <w:rPr>
          <w:rFonts w:ascii="Times New Roman" w:hAnsi="Times New Roman" w:cs="Times New Roman"/>
          <w:color w:val="000000" w:themeColor="text1"/>
        </w:rPr>
        <w:t>, as the essence of something is never the complete thing itself</w:t>
      </w:r>
      <w:r w:rsidR="00D01424" w:rsidRPr="00094721">
        <w:rPr>
          <w:rFonts w:ascii="Times New Roman" w:hAnsi="Times New Roman" w:cs="Times New Roman"/>
          <w:color w:val="000000" w:themeColor="text1"/>
        </w:rPr>
        <w:t xml:space="preserve">. </w:t>
      </w:r>
      <w:r w:rsidR="00B04A4A" w:rsidRPr="00094721">
        <w:rPr>
          <w:rFonts w:ascii="Times New Roman" w:hAnsi="Times New Roman" w:cs="Times New Roman"/>
          <w:color w:val="000000" w:themeColor="text1"/>
        </w:rPr>
        <w:t xml:space="preserve">Leaving open the </w:t>
      </w:r>
      <w:r w:rsidR="00F2342B" w:rsidRPr="00094721">
        <w:rPr>
          <w:rFonts w:ascii="Times New Roman" w:hAnsi="Times New Roman" w:cs="Times New Roman"/>
          <w:color w:val="000000" w:themeColor="text1"/>
        </w:rPr>
        <w:t>purpose</w:t>
      </w:r>
      <w:r w:rsidR="00B04A4A" w:rsidRPr="00094721">
        <w:rPr>
          <w:rFonts w:ascii="Times New Roman" w:hAnsi="Times New Roman" w:cs="Times New Roman"/>
          <w:color w:val="000000" w:themeColor="text1"/>
        </w:rPr>
        <w:t xml:space="preserve"> of performativity</w:t>
      </w:r>
      <w:r w:rsidR="00095FBF" w:rsidRPr="00094721">
        <w:rPr>
          <w:rFonts w:ascii="Times New Roman" w:hAnsi="Times New Roman" w:cs="Times New Roman"/>
          <w:color w:val="000000" w:themeColor="text1"/>
        </w:rPr>
        <w:t xml:space="preserve"> allows individuals</w:t>
      </w:r>
      <w:r w:rsidR="00F11AFA" w:rsidRPr="00094721">
        <w:rPr>
          <w:rFonts w:ascii="Times New Roman" w:hAnsi="Times New Roman" w:cs="Times New Roman"/>
          <w:color w:val="000000" w:themeColor="text1"/>
        </w:rPr>
        <w:t>,</w:t>
      </w:r>
      <w:r w:rsidR="00095FBF" w:rsidRPr="00094721">
        <w:rPr>
          <w:rFonts w:ascii="Times New Roman" w:hAnsi="Times New Roman" w:cs="Times New Roman"/>
          <w:color w:val="000000" w:themeColor="text1"/>
        </w:rPr>
        <w:t xml:space="preserve"> whose practice</w:t>
      </w:r>
      <w:r w:rsidR="00F11AFA" w:rsidRPr="00094721">
        <w:rPr>
          <w:rFonts w:ascii="Times New Roman" w:hAnsi="Times New Roman" w:cs="Times New Roman"/>
          <w:color w:val="000000" w:themeColor="text1"/>
        </w:rPr>
        <w:t>s</w:t>
      </w:r>
      <w:r w:rsidR="00095FBF" w:rsidRPr="00094721">
        <w:rPr>
          <w:rFonts w:ascii="Times New Roman" w:hAnsi="Times New Roman" w:cs="Times New Roman"/>
          <w:color w:val="000000" w:themeColor="text1"/>
        </w:rPr>
        <w:t xml:space="preserve"> and</w:t>
      </w:r>
      <w:r w:rsidR="00F11AFA" w:rsidRPr="00094721">
        <w:rPr>
          <w:rFonts w:ascii="Times New Roman" w:hAnsi="Times New Roman" w:cs="Times New Roman"/>
          <w:color w:val="000000" w:themeColor="text1"/>
        </w:rPr>
        <w:t>/or</w:t>
      </w:r>
      <w:r w:rsidR="00095FBF" w:rsidRPr="00094721">
        <w:rPr>
          <w:rFonts w:ascii="Times New Roman" w:hAnsi="Times New Roman" w:cs="Times New Roman"/>
          <w:color w:val="000000" w:themeColor="text1"/>
        </w:rPr>
        <w:t xml:space="preserve"> identities </w:t>
      </w:r>
      <w:r w:rsidR="00F11AFA" w:rsidRPr="00094721">
        <w:rPr>
          <w:rFonts w:ascii="Times New Roman" w:hAnsi="Times New Roman" w:cs="Times New Roman"/>
          <w:color w:val="000000" w:themeColor="text1"/>
        </w:rPr>
        <w:t xml:space="preserve">were </w:t>
      </w:r>
      <w:r w:rsidR="00095FBF" w:rsidRPr="00094721">
        <w:rPr>
          <w:rFonts w:ascii="Times New Roman" w:hAnsi="Times New Roman" w:cs="Times New Roman"/>
          <w:color w:val="000000" w:themeColor="text1"/>
        </w:rPr>
        <w:t>not</w:t>
      </w:r>
      <w:r w:rsidR="00F11AFA" w:rsidRPr="00094721">
        <w:rPr>
          <w:rFonts w:ascii="Times New Roman" w:hAnsi="Times New Roman" w:cs="Times New Roman"/>
          <w:color w:val="000000" w:themeColor="text1"/>
        </w:rPr>
        <w:t xml:space="preserve"> previously</w:t>
      </w:r>
      <w:r w:rsidR="00095FBF" w:rsidRPr="00094721">
        <w:rPr>
          <w:rFonts w:ascii="Times New Roman" w:hAnsi="Times New Roman" w:cs="Times New Roman"/>
          <w:color w:val="000000" w:themeColor="text1"/>
        </w:rPr>
        <w:t xml:space="preserve"> </w:t>
      </w:r>
      <w:r w:rsidR="00F11AFA" w:rsidRPr="00094721">
        <w:rPr>
          <w:rFonts w:ascii="Times New Roman" w:hAnsi="Times New Roman" w:cs="Times New Roman"/>
          <w:color w:val="000000" w:themeColor="text1"/>
        </w:rPr>
        <w:t>l</w:t>
      </w:r>
      <w:r w:rsidR="00095FBF" w:rsidRPr="00094721">
        <w:rPr>
          <w:rFonts w:ascii="Times New Roman" w:hAnsi="Times New Roman" w:cs="Times New Roman"/>
          <w:color w:val="000000" w:themeColor="text1"/>
        </w:rPr>
        <w:t>egible</w:t>
      </w:r>
      <w:r w:rsidR="00F11AFA" w:rsidRPr="00094721">
        <w:rPr>
          <w:rFonts w:ascii="Times New Roman" w:hAnsi="Times New Roman" w:cs="Times New Roman"/>
          <w:color w:val="000000" w:themeColor="text1"/>
        </w:rPr>
        <w:t>,</w:t>
      </w:r>
      <w:r w:rsidR="00B04A4A" w:rsidRPr="00094721">
        <w:rPr>
          <w:rFonts w:ascii="Times New Roman" w:hAnsi="Times New Roman" w:cs="Times New Roman"/>
          <w:color w:val="000000" w:themeColor="text1"/>
        </w:rPr>
        <w:t xml:space="preserve"> to</w:t>
      </w:r>
      <w:r w:rsidR="00095FBF" w:rsidRPr="00094721">
        <w:rPr>
          <w:rFonts w:ascii="Times New Roman" w:hAnsi="Times New Roman" w:cs="Times New Roman"/>
          <w:color w:val="000000" w:themeColor="text1"/>
        </w:rPr>
        <w:t xml:space="preserve"> </w:t>
      </w:r>
      <w:r w:rsidR="00F11AFA" w:rsidRPr="00094721">
        <w:rPr>
          <w:rFonts w:ascii="Times New Roman" w:hAnsi="Times New Roman" w:cs="Times New Roman"/>
          <w:color w:val="000000" w:themeColor="text1"/>
        </w:rPr>
        <w:t xml:space="preserve">access </w:t>
      </w:r>
      <w:r w:rsidR="00393E48" w:rsidRPr="00094721">
        <w:rPr>
          <w:rFonts w:ascii="Times New Roman" w:hAnsi="Times New Roman" w:cs="Times New Roman"/>
          <w:color w:val="000000" w:themeColor="text1"/>
        </w:rPr>
        <w:t xml:space="preserve">agency </w:t>
      </w:r>
      <w:r w:rsidR="00095FBF" w:rsidRPr="00094721">
        <w:rPr>
          <w:rFonts w:ascii="Times New Roman" w:hAnsi="Times New Roman" w:cs="Times New Roman"/>
          <w:color w:val="000000" w:themeColor="text1"/>
        </w:rPr>
        <w:t xml:space="preserve">and constitute </w:t>
      </w:r>
      <w:r w:rsidR="00F11AFA" w:rsidRPr="00094721">
        <w:rPr>
          <w:rFonts w:ascii="Times New Roman" w:hAnsi="Times New Roman" w:cs="Times New Roman"/>
          <w:color w:val="000000" w:themeColor="text1"/>
        </w:rPr>
        <w:t xml:space="preserve">themselves as </w:t>
      </w:r>
      <w:r w:rsidR="00095FBF" w:rsidRPr="00094721">
        <w:rPr>
          <w:rFonts w:ascii="Times New Roman" w:hAnsi="Times New Roman" w:cs="Times New Roman"/>
          <w:color w:val="000000" w:themeColor="text1"/>
        </w:rPr>
        <w:t>agents</w:t>
      </w:r>
      <w:r w:rsidR="007C455D" w:rsidRPr="00094721">
        <w:rPr>
          <w:rFonts w:ascii="Times New Roman" w:hAnsi="Times New Roman" w:cs="Times New Roman"/>
          <w:color w:val="000000" w:themeColor="text1"/>
        </w:rPr>
        <w:t xml:space="preserve"> in this opening</w:t>
      </w:r>
      <w:r w:rsidR="00095FBF"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 xml:space="preserve"> </w:t>
      </w:r>
      <w:r w:rsidR="002F32C6" w:rsidRPr="00094721">
        <w:rPr>
          <w:rFonts w:ascii="Times New Roman" w:hAnsi="Times New Roman" w:cs="Times New Roman"/>
          <w:color w:val="000000" w:themeColor="text1"/>
        </w:rPr>
        <w:t>Another</w:t>
      </w:r>
      <w:r w:rsidRPr="00094721">
        <w:rPr>
          <w:rFonts w:ascii="Times New Roman" w:hAnsi="Times New Roman" w:cs="Times New Roman"/>
          <w:color w:val="000000" w:themeColor="text1"/>
        </w:rPr>
        <w:t xml:space="preserve"> </w:t>
      </w:r>
      <w:r w:rsidR="00F11AFA" w:rsidRPr="00094721">
        <w:rPr>
          <w:rFonts w:ascii="Times New Roman" w:hAnsi="Times New Roman" w:cs="Times New Roman"/>
          <w:color w:val="000000" w:themeColor="text1"/>
        </w:rPr>
        <w:t>component</w:t>
      </w:r>
      <w:r w:rsidRPr="00094721">
        <w:rPr>
          <w:rFonts w:ascii="Times New Roman" w:hAnsi="Times New Roman" w:cs="Times New Roman"/>
          <w:color w:val="000000" w:themeColor="text1"/>
        </w:rPr>
        <w:t xml:space="preserve"> </w:t>
      </w:r>
      <w:r w:rsidR="00393E48" w:rsidRPr="00094721">
        <w:rPr>
          <w:rFonts w:ascii="Times New Roman" w:hAnsi="Times New Roman" w:cs="Times New Roman"/>
          <w:color w:val="000000" w:themeColor="text1"/>
        </w:rPr>
        <w:t>of performativity</w:t>
      </w:r>
      <w:r w:rsidR="00F11AFA" w:rsidRPr="00094721">
        <w:rPr>
          <w:rFonts w:ascii="Times New Roman" w:hAnsi="Times New Roman" w:cs="Times New Roman"/>
          <w:color w:val="000000" w:themeColor="text1"/>
        </w:rPr>
        <w:t xml:space="preserve"> is </w:t>
      </w:r>
      <w:r w:rsidR="007C455D" w:rsidRPr="00094721">
        <w:rPr>
          <w:rFonts w:ascii="Times New Roman" w:hAnsi="Times New Roman" w:cs="Times New Roman"/>
          <w:color w:val="000000" w:themeColor="text1"/>
        </w:rPr>
        <w:t xml:space="preserve">the </w:t>
      </w:r>
      <w:r w:rsidR="00F11AFA" w:rsidRPr="00094721">
        <w:rPr>
          <w:rFonts w:ascii="Times New Roman" w:hAnsi="Times New Roman" w:cs="Times New Roman"/>
          <w:color w:val="000000" w:themeColor="text1"/>
        </w:rPr>
        <w:t>reiteration</w:t>
      </w:r>
      <w:r w:rsidR="007C455D" w:rsidRPr="00094721">
        <w:rPr>
          <w:rFonts w:ascii="Times New Roman" w:hAnsi="Times New Roman" w:cs="Times New Roman"/>
          <w:color w:val="000000" w:themeColor="text1"/>
        </w:rPr>
        <w:t xml:space="preserve"> of practice</w:t>
      </w:r>
      <w:r w:rsidR="00B04A4A" w:rsidRPr="00094721">
        <w:rPr>
          <w:rFonts w:ascii="Times New Roman" w:hAnsi="Times New Roman" w:cs="Times New Roman"/>
          <w:color w:val="000000" w:themeColor="text1"/>
        </w:rPr>
        <w:t>.</w:t>
      </w:r>
      <w:r w:rsidR="00393E48" w:rsidRPr="00094721">
        <w:rPr>
          <w:rFonts w:ascii="Times New Roman" w:hAnsi="Times New Roman" w:cs="Times New Roman"/>
          <w:color w:val="000000" w:themeColor="text1"/>
        </w:rPr>
        <w:t xml:space="preserve"> Butler</w:t>
      </w:r>
      <w:r w:rsidRPr="00094721">
        <w:rPr>
          <w:rFonts w:ascii="Times New Roman" w:hAnsi="Times New Roman" w:cs="Times New Roman"/>
          <w:color w:val="000000" w:themeColor="text1"/>
        </w:rPr>
        <w:t xml:space="preserve"> </w:t>
      </w:r>
      <w:r w:rsidR="00F11AFA" w:rsidRPr="00094721">
        <w:rPr>
          <w:rFonts w:ascii="Times New Roman" w:hAnsi="Times New Roman" w:cs="Times New Roman"/>
          <w:color w:val="000000" w:themeColor="text1"/>
        </w:rPr>
        <w:t>states</w:t>
      </w:r>
      <w:r w:rsidRPr="00094721">
        <w:rPr>
          <w:rFonts w:ascii="Times New Roman" w:hAnsi="Times New Roman" w:cs="Times New Roman"/>
          <w:color w:val="000000" w:themeColor="text1"/>
        </w:rPr>
        <w:t xml:space="preserve"> “… performativity is not a singular act, but a repetition and a ritual, which achieves its effects through </w:t>
      </w:r>
      <w:r w:rsidR="007D6127" w:rsidRPr="00094721">
        <w:rPr>
          <w:rFonts w:ascii="Times New Roman" w:hAnsi="Times New Roman" w:cs="Times New Roman"/>
          <w:color w:val="000000" w:themeColor="text1"/>
        </w:rPr>
        <w:t>it</w:t>
      </w:r>
      <w:r w:rsidRPr="00094721">
        <w:rPr>
          <w:rFonts w:ascii="Times New Roman" w:hAnsi="Times New Roman" w:cs="Times New Roman"/>
          <w:color w:val="000000" w:themeColor="text1"/>
        </w:rPr>
        <w:t>s naturalization in the context of a body, understood, in part, as a culturally sustained temporal duration.”</w:t>
      </w:r>
      <w:r w:rsidRPr="00094721">
        <w:rPr>
          <w:rStyle w:val="FootnoteReference"/>
          <w:rFonts w:ascii="Times New Roman" w:hAnsi="Times New Roman" w:cs="Times New Roman"/>
          <w:color w:val="000000" w:themeColor="text1"/>
        </w:rPr>
        <w:footnoteReference w:id="57"/>
      </w:r>
      <w:r w:rsidRPr="00094721">
        <w:rPr>
          <w:rFonts w:ascii="Times New Roman" w:hAnsi="Times New Roman" w:cs="Times New Roman"/>
          <w:color w:val="000000" w:themeColor="text1"/>
        </w:rPr>
        <w:t xml:space="preserve"> </w:t>
      </w:r>
      <w:r w:rsidR="00F11AFA" w:rsidRPr="00094721">
        <w:rPr>
          <w:rFonts w:ascii="Times New Roman" w:hAnsi="Times New Roman" w:cs="Times New Roman"/>
          <w:color w:val="000000" w:themeColor="text1"/>
        </w:rPr>
        <w:t>The subject and structure are constantly referencing each other for constitution</w:t>
      </w:r>
      <w:r w:rsidRPr="00094721">
        <w:rPr>
          <w:rFonts w:ascii="Times New Roman" w:hAnsi="Times New Roman" w:cs="Times New Roman"/>
          <w:color w:val="000000" w:themeColor="text1"/>
        </w:rPr>
        <w:t>.</w:t>
      </w:r>
      <w:r w:rsidR="00F11AFA" w:rsidRPr="00094721">
        <w:rPr>
          <w:rFonts w:ascii="Times New Roman" w:hAnsi="Times New Roman" w:cs="Times New Roman"/>
          <w:color w:val="000000" w:themeColor="text1"/>
        </w:rPr>
        <w:t xml:space="preserve"> This </w:t>
      </w:r>
      <w:r w:rsidR="00F11AFA" w:rsidRPr="00094721">
        <w:rPr>
          <w:rFonts w:ascii="Times New Roman" w:hAnsi="Times New Roman" w:cs="Times New Roman"/>
          <w:color w:val="000000" w:themeColor="text1"/>
        </w:rPr>
        <w:lastRenderedPageBreak/>
        <w:t xml:space="preserve">requires that practice </w:t>
      </w:r>
      <w:r w:rsidR="00A10699" w:rsidRPr="00094721">
        <w:rPr>
          <w:rFonts w:ascii="Times New Roman" w:hAnsi="Times New Roman" w:cs="Times New Roman"/>
          <w:color w:val="000000" w:themeColor="text1"/>
        </w:rPr>
        <w:t>repeat to be accessible for reference moving forward, in other words practice becomes ritualized with a particular meaning that supports reflexivity.</w:t>
      </w:r>
      <w:r w:rsidRPr="00094721">
        <w:rPr>
          <w:rFonts w:ascii="Times New Roman" w:hAnsi="Times New Roman" w:cs="Times New Roman"/>
          <w:color w:val="000000" w:themeColor="text1"/>
        </w:rPr>
        <w:t xml:space="preserve"> </w:t>
      </w:r>
    </w:p>
    <w:p w14:paraId="46DCA91D" w14:textId="1426BF04" w:rsidR="00782753" w:rsidRPr="00094721" w:rsidRDefault="007C455D"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 xml:space="preserve">Butler puts performativity in direct conversation </w:t>
      </w:r>
      <w:r w:rsidR="00E56C07" w:rsidRPr="00094721">
        <w:rPr>
          <w:rFonts w:ascii="Times New Roman" w:hAnsi="Times New Roman" w:cs="Times New Roman"/>
          <w:color w:val="000000" w:themeColor="text1"/>
        </w:rPr>
        <w:t xml:space="preserve">with Bourdieu’s theory of habitus and explicates how the theories diverge. </w:t>
      </w:r>
      <w:r w:rsidR="00782753" w:rsidRPr="00094721">
        <w:rPr>
          <w:rFonts w:ascii="Times New Roman" w:hAnsi="Times New Roman" w:cs="Times New Roman"/>
          <w:color w:val="000000" w:themeColor="text1"/>
        </w:rPr>
        <w:t>Bourdieu’s understanding of</w:t>
      </w:r>
      <w:r w:rsidR="00E56C07" w:rsidRPr="00094721">
        <w:rPr>
          <w:rFonts w:ascii="Times New Roman" w:hAnsi="Times New Roman" w:cs="Times New Roman"/>
          <w:color w:val="000000" w:themeColor="text1"/>
        </w:rPr>
        <w:t xml:space="preserve"> practice centralizes</w:t>
      </w:r>
      <w:r w:rsidR="00782753" w:rsidRPr="00094721">
        <w:rPr>
          <w:rFonts w:ascii="Times New Roman" w:hAnsi="Times New Roman" w:cs="Times New Roman"/>
          <w:color w:val="000000" w:themeColor="text1"/>
        </w:rPr>
        <w:t xml:space="preserve"> the role capital plays within different fields to form classes. </w:t>
      </w:r>
      <w:r w:rsidR="00E56C07" w:rsidRPr="00094721">
        <w:rPr>
          <w:rFonts w:ascii="Times New Roman" w:hAnsi="Times New Roman" w:cs="Times New Roman"/>
          <w:color w:val="000000" w:themeColor="text1"/>
        </w:rPr>
        <w:t>This is important as while every person has a place in Bourdieu’s field, those</w:t>
      </w:r>
      <w:r w:rsidR="00782753" w:rsidRPr="00094721">
        <w:rPr>
          <w:rFonts w:ascii="Times New Roman" w:hAnsi="Times New Roman" w:cs="Times New Roman"/>
          <w:color w:val="000000" w:themeColor="text1"/>
        </w:rPr>
        <w:t xml:space="preserve"> with more capital lay out the rules for those with less capital. Butler generally agrees with Bourdieu’s assessment. Nonetheless, Butler is concerned </w:t>
      </w:r>
      <w:r w:rsidR="00D43BF6">
        <w:rPr>
          <w:rFonts w:ascii="Times New Roman" w:hAnsi="Times New Roman" w:cs="Times New Roman"/>
          <w:color w:val="000000" w:themeColor="text1"/>
        </w:rPr>
        <w:t xml:space="preserve">about </w:t>
      </w:r>
      <w:r w:rsidR="00782753" w:rsidRPr="00094721">
        <w:rPr>
          <w:rFonts w:ascii="Times New Roman" w:hAnsi="Times New Roman" w:cs="Times New Roman"/>
          <w:color w:val="000000" w:themeColor="text1"/>
        </w:rPr>
        <w:t xml:space="preserve">how rigid capital power-relations are in Bourdieu’s theory, finding him to undertheorize when capital fails to constitute individuals. Conceptualizing relations so rigidly constricts </w:t>
      </w:r>
      <w:r w:rsidR="00E56C07" w:rsidRPr="00094721">
        <w:rPr>
          <w:rFonts w:ascii="Times New Roman" w:hAnsi="Times New Roman" w:cs="Times New Roman"/>
          <w:color w:val="000000" w:themeColor="text1"/>
        </w:rPr>
        <w:t>dominated or precarious</w:t>
      </w:r>
      <w:r w:rsidR="00782753" w:rsidRPr="00094721">
        <w:rPr>
          <w:rFonts w:ascii="Times New Roman" w:hAnsi="Times New Roman" w:cs="Times New Roman"/>
          <w:color w:val="000000" w:themeColor="text1"/>
        </w:rPr>
        <w:t xml:space="preserve"> individuals</w:t>
      </w:r>
      <w:r w:rsidR="00992EE4" w:rsidRPr="00094721">
        <w:rPr>
          <w:rFonts w:ascii="Times New Roman" w:hAnsi="Times New Roman" w:cs="Times New Roman"/>
          <w:color w:val="000000" w:themeColor="text1"/>
        </w:rPr>
        <w:t xml:space="preserve">, </w:t>
      </w:r>
      <w:r w:rsidR="00782753" w:rsidRPr="00094721">
        <w:rPr>
          <w:rFonts w:ascii="Times New Roman" w:hAnsi="Times New Roman" w:cs="Times New Roman"/>
          <w:color w:val="000000" w:themeColor="text1"/>
        </w:rPr>
        <w:t xml:space="preserve">leaving little room for </w:t>
      </w:r>
      <w:r w:rsidR="00DD1084">
        <w:rPr>
          <w:rFonts w:ascii="Times New Roman" w:hAnsi="Times New Roman" w:cs="Times New Roman"/>
          <w:color w:val="000000" w:themeColor="text1"/>
        </w:rPr>
        <w:t xml:space="preserve">bottom-up </w:t>
      </w:r>
      <w:r w:rsidR="00782753" w:rsidRPr="00094721">
        <w:rPr>
          <w:rFonts w:ascii="Times New Roman" w:hAnsi="Times New Roman" w:cs="Times New Roman"/>
          <w:color w:val="000000" w:themeColor="text1"/>
        </w:rPr>
        <w:t>systemic change. As such Butler argues that, “if that constitution fails, a resistance meets interpellation at the moment it exerts its demand; the something exceeds the interpellation, and this excess is lived as the outside of intelligibility.”</w:t>
      </w:r>
      <w:r w:rsidR="00782753" w:rsidRPr="00094721">
        <w:rPr>
          <w:rStyle w:val="FootnoteReference"/>
          <w:rFonts w:ascii="Times New Roman" w:hAnsi="Times New Roman" w:cs="Times New Roman"/>
          <w:color w:val="000000" w:themeColor="text1"/>
        </w:rPr>
        <w:footnoteReference w:id="58"/>
      </w:r>
      <w:r w:rsidR="00782753" w:rsidRPr="00094721">
        <w:rPr>
          <w:rFonts w:ascii="Times New Roman" w:hAnsi="Times New Roman" w:cs="Times New Roman"/>
          <w:color w:val="000000" w:themeColor="text1"/>
        </w:rPr>
        <w:t xml:space="preserve"> Bourdieu in his theory of habitus does not allow for such excess, finding the position of the dominated to be too constrained by the present; or as Butler states</w:t>
      </w:r>
      <w:r w:rsidR="003B74BF">
        <w:rPr>
          <w:rFonts w:ascii="Times New Roman" w:hAnsi="Times New Roman" w:cs="Times New Roman"/>
          <w:color w:val="000000" w:themeColor="text1"/>
        </w:rPr>
        <w:t>,</w:t>
      </w:r>
      <w:r w:rsidR="00782753" w:rsidRPr="00094721">
        <w:rPr>
          <w:rFonts w:ascii="Times New Roman" w:hAnsi="Times New Roman" w:cs="Times New Roman"/>
          <w:color w:val="000000" w:themeColor="text1"/>
        </w:rPr>
        <w:t xml:space="preserve"> “Bourdieu inadvertently forecloses the possibility of an agency that emerges from the margins of power.”</w:t>
      </w:r>
      <w:r w:rsidR="00782753" w:rsidRPr="00094721">
        <w:rPr>
          <w:rStyle w:val="FootnoteReference"/>
          <w:rFonts w:ascii="Times New Roman" w:hAnsi="Times New Roman" w:cs="Times New Roman"/>
          <w:color w:val="000000" w:themeColor="text1"/>
        </w:rPr>
        <w:footnoteReference w:id="59"/>
      </w:r>
      <w:r w:rsidR="00782753" w:rsidRPr="00094721">
        <w:rPr>
          <w:rFonts w:ascii="Times New Roman" w:hAnsi="Times New Roman" w:cs="Times New Roman"/>
          <w:color w:val="000000" w:themeColor="text1"/>
        </w:rPr>
        <w:t xml:space="preserve"> Butler finds that the precarious</w:t>
      </w:r>
      <w:r w:rsidR="00DD1084">
        <w:rPr>
          <w:rFonts w:ascii="Times New Roman" w:hAnsi="Times New Roman" w:cs="Times New Roman"/>
          <w:color w:val="000000" w:themeColor="text1"/>
        </w:rPr>
        <w:t>,</w:t>
      </w:r>
      <w:r w:rsidR="00782753" w:rsidRPr="00094721">
        <w:rPr>
          <w:rFonts w:ascii="Times New Roman" w:hAnsi="Times New Roman" w:cs="Times New Roman"/>
          <w:color w:val="000000" w:themeColor="text1"/>
        </w:rPr>
        <w:t xml:space="preserve"> </w:t>
      </w:r>
      <w:r w:rsidR="00DD1084">
        <w:rPr>
          <w:rFonts w:ascii="Times New Roman" w:hAnsi="Times New Roman" w:cs="Times New Roman"/>
          <w:color w:val="000000" w:themeColor="text1"/>
        </w:rPr>
        <w:t xml:space="preserve">positioned </w:t>
      </w:r>
      <w:r w:rsidR="00782753" w:rsidRPr="00094721">
        <w:rPr>
          <w:rFonts w:ascii="Times New Roman" w:hAnsi="Times New Roman" w:cs="Times New Roman"/>
          <w:color w:val="000000" w:themeColor="text1"/>
        </w:rPr>
        <w:t>at the margins of power relations</w:t>
      </w:r>
      <w:r w:rsidR="00DD1084">
        <w:rPr>
          <w:rFonts w:ascii="Times New Roman" w:hAnsi="Times New Roman" w:cs="Times New Roman"/>
          <w:color w:val="000000" w:themeColor="text1"/>
        </w:rPr>
        <w:t>,</w:t>
      </w:r>
      <w:r w:rsidR="00782753" w:rsidRPr="00094721">
        <w:rPr>
          <w:rFonts w:ascii="Times New Roman" w:hAnsi="Times New Roman" w:cs="Times New Roman"/>
          <w:color w:val="000000" w:themeColor="text1"/>
        </w:rPr>
        <w:t xml:space="preserve"> foster the possibility of there being excess. The excess that results from the failure of being legible</w:t>
      </w:r>
      <w:r w:rsidR="007C5714" w:rsidRPr="00094721">
        <w:rPr>
          <w:rFonts w:ascii="Times New Roman" w:hAnsi="Times New Roman" w:cs="Times New Roman"/>
          <w:color w:val="000000" w:themeColor="text1"/>
        </w:rPr>
        <w:t xml:space="preserve"> and</w:t>
      </w:r>
      <w:r w:rsidR="00782753" w:rsidRPr="00094721">
        <w:rPr>
          <w:rFonts w:ascii="Times New Roman" w:hAnsi="Times New Roman" w:cs="Times New Roman"/>
          <w:color w:val="000000" w:themeColor="text1"/>
        </w:rPr>
        <w:t xml:space="preserve"> being outside</w:t>
      </w:r>
      <w:r w:rsidR="007C5714" w:rsidRPr="00094721">
        <w:rPr>
          <w:rFonts w:ascii="Times New Roman" w:hAnsi="Times New Roman" w:cs="Times New Roman"/>
          <w:color w:val="000000" w:themeColor="text1"/>
        </w:rPr>
        <w:t xml:space="preserve"> the logic of the system </w:t>
      </w:r>
      <w:r w:rsidR="00782753" w:rsidRPr="00094721">
        <w:rPr>
          <w:rFonts w:ascii="Times New Roman" w:hAnsi="Times New Roman" w:cs="Times New Roman"/>
          <w:color w:val="000000" w:themeColor="text1"/>
        </w:rPr>
        <w:t xml:space="preserve">can </w:t>
      </w:r>
      <w:r w:rsidR="007C5714" w:rsidRPr="00094721">
        <w:rPr>
          <w:rFonts w:ascii="Times New Roman" w:hAnsi="Times New Roman" w:cs="Times New Roman"/>
          <w:color w:val="000000" w:themeColor="text1"/>
        </w:rPr>
        <w:t>foster</w:t>
      </w:r>
      <w:r w:rsidR="00782753" w:rsidRPr="00094721">
        <w:rPr>
          <w:rFonts w:ascii="Times New Roman" w:hAnsi="Times New Roman" w:cs="Times New Roman"/>
          <w:color w:val="000000" w:themeColor="text1"/>
        </w:rPr>
        <w:t xml:space="preserve"> new </w:t>
      </w:r>
      <w:r w:rsidR="007C5714" w:rsidRPr="00094721">
        <w:rPr>
          <w:rFonts w:ascii="Times New Roman" w:hAnsi="Times New Roman" w:cs="Times New Roman"/>
          <w:color w:val="000000" w:themeColor="text1"/>
        </w:rPr>
        <w:t xml:space="preserve">potentials for the </w:t>
      </w:r>
      <w:r w:rsidR="00782753" w:rsidRPr="00094721">
        <w:rPr>
          <w:rFonts w:ascii="Times New Roman" w:hAnsi="Times New Roman" w:cs="Times New Roman"/>
          <w:color w:val="000000" w:themeColor="text1"/>
        </w:rPr>
        <w:t xml:space="preserve">future and engage in politics in alternative ways. Precarity and performativity, particularly within dualistic/binary systems, allow for alternatives in systems moving beyond concerns of legibility/illegibility. </w:t>
      </w:r>
    </w:p>
    <w:p w14:paraId="6F19F993" w14:textId="3788C20B" w:rsidR="0048056E" w:rsidRPr="00094721" w:rsidRDefault="00A33761"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 xml:space="preserve">Butler clearly diverges from Bourdieu's theory of habitus by expanding the possibility </w:t>
      </w:r>
      <w:r w:rsidR="00782E28" w:rsidRPr="00094721">
        <w:rPr>
          <w:rFonts w:ascii="Times New Roman" w:hAnsi="Times New Roman" w:cs="Times New Roman"/>
          <w:color w:val="000000" w:themeColor="text1"/>
        </w:rPr>
        <w:t xml:space="preserve">of </w:t>
      </w:r>
      <w:r w:rsidR="00A03ED0" w:rsidRPr="00094721">
        <w:rPr>
          <w:rFonts w:ascii="Times New Roman" w:hAnsi="Times New Roman" w:cs="Times New Roman"/>
          <w:color w:val="000000" w:themeColor="text1"/>
        </w:rPr>
        <w:t>a</w:t>
      </w:r>
      <w:r w:rsidR="00782E28" w:rsidRPr="00094721">
        <w:rPr>
          <w:rFonts w:ascii="Times New Roman" w:hAnsi="Times New Roman" w:cs="Times New Roman"/>
          <w:color w:val="000000" w:themeColor="text1"/>
        </w:rPr>
        <w:t xml:space="preserve"> field changing in moments of crisis, or failed constitution</w:t>
      </w:r>
      <w:r w:rsidRPr="00094721">
        <w:rPr>
          <w:rFonts w:ascii="Times New Roman" w:hAnsi="Times New Roman" w:cs="Times New Roman"/>
          <w:color w:val="000000" w:themeColor="text1"/>
        </w:rPr>
        <w:t xml:space="preserve">. </w:t>
      </w:r>
      <w:r w:rsidR="003B74BF">
        <w:rPr>
          <w:rFonts w:ascii="Times New Roman" w:hAnsi="Times New Roman" w:cs="Times New Roman"/>
          <w:color w:val="000000" w:themeColor="text1"/>
        </w:rPr>
        <w:t>I</w:t>
      </w:r>
      <w:r w:rsidRPr="00094721">
        <w:rPr>
          <w:rFonts w:ascii="Times New Roman" w:hAnsi="Times New Roman" w:cs="Times New Roman"/>
          <w:color w:val="000000" w:themeColor="text1"/>
        </w:rPr>
        <w:t xml:space="preserve">n </w:t>
      </w:r>
      <w:r w:rsidRPr="00094721">
        <w:rPr>
          <w:rFonts w:ascii="Times New Roman" w:hAnsi="Times New Roman" w:cs="Times New Roman"/>
          <w:i/>
          <w:iCs/>
          <w:color w:val="000000" w:themeColor="text1"/>
        </w:rPr>
        <w:t xml:space="preserve">Gender Troubles, </w:t>
      </w:r>
      <w:r w:rsidRPr="00094721">
        <w:rPr>
          <w:rFonts w:ascii="Times New Roman" w:hAnsi="Times New Roman" w:cs="Times New Roman"/>
          <w:color w:val="000000" w:themeColor="text1"/>
        </w:rPr>
        <w:t xml:space="preserve">Butler begins </w:t>
      </w:r>
      <w:r w:rsidR="00DD1084">
        <w:rPr>
          <w:rFonts w:ascii="Times New Roman" w:hAnsi="Times New Roman" w:cs="Times New Roman"/>
          <w:color w:val="000000" w:themeColor="text1"/>
        </w:rPr>
        <w:t>t</w:t>
      </w:r>
      <w:r w:rsidRPr="00094721">
        <w:rPr>
          <w:rFonts w:ascii="Times New Roman" w:hAnsi="Times New Roman" w:cs="Times New Roman"/>
          <w:color w:val="000000" w:themeColor="text1"/>
        </w:rPr>
        <w:t>he</w:t>
      </w:r>
      <w:r w:rsidR="00DD1084">
        <w:rPr>
          <w:rFonts w:ascii="Times New Roman" w:hAnsi="Times New Roman" w:cs="Times New Roman"/>
          <w:color w:val="000000" w:themeColor="text1"/>
        </w:rPr>
        <w:t>i</w:t>
      </w:r>
      <w:r w:rsidRPr="00094721">
        <w:rPr>
          <w:rFonts w:ascii="Times New Roman" w:hAnsi="Times New Roman" w:cs="Times New Roman"/>
          <w:color w:val="000000" w:themeColor="text1"/>
        </w:rPr>
        <w:t xml:space="preserve">r </w:t>
      </w:r>
      <w:r w:rsidRPr="00094721">
        <w:rPr>
          <w:rFonts w:ascii="Times New Roman" w:hAnsi="Times New Roman" w:cs="Times New Roman"/>
          <w:color w:val="000000" w:themeColor="text1"/>
        </w:rPr>
        <w:lastRenderedPageBreak/>
        <w:t xml:space="preserve">study of practice with the fact that failures lead to violent, sometimes deadly, punishments from others. </w:t>
      </w:r>
      <w:r w:rsidR="00DD1084">
        <w:rPr>
          <w:rFonts w:ascii="Times New Roman" w:hAnsi="Times New Roman" w:cs="Times New Roman"/>
          <w:color w:val="000000" w:themeColor="text1"/>
        </w:rPr>
        <w:t>They</w:t>
      </w:r>
      <w:r w:rsidRPr="00094721">
        <w:rPr>
          <w:rFonts w:ascii="Times New Roman" w:hAnsi="Times New Roman" w:cs="Times New Roman"/>
          <w:color w:val="000000" w:themeColor="text1"/>
        </w:rPr>
        <w:t xml:space="preserve"> find the </w:t>
      </w:r>
      <w:r w:rsidR="00DD1084">
        <w:rPr>
          <w:rFonts w:ascii="Times New Roman" w:hAnsi="Times New Roman" w:cs="Times New Roman"/>
          <w:color w:val="000000" w:themeColor="text1"/>
        </w:rPr>
        <w:t xml:space="preserve">political agency of the </w:t>
      </w:r>
      <w:r w:rsidRPr="00094721">
        <w:rPr>
          <w:rFonts w:ascii="Times New Roman" w:hAnsi="Times New Roman" w:cs="Times New Roman"/>
          <w:color w:val="000000" w:themeColor="text1"/>
        </w:rPr>
        <w:t xml:space="preserve">precarious undertheorized in Bourdieu’s theory. </w:t>
      </w:r>
      <w:r w:rsidR="005B43F2">
        <w:rPr>
          <w:rFonts w:ascii="Times New Roman" w:hAnsi="Times New Roman" w:cs="Times New Roman"/>
          <w:color w:val="000000" w:themeColor="text1"/>
        </w:rPr>
        <w:t xml:space="preserve">Butler </w:t>
      </w:r>
      <w:r w:rsidR="005B43F2" w:rsidRPr="00094721">
        <w:rPr>
          <w:rFonts w:ascii="Times New Roman" w:hAnsi="Times New Roman" w:cs="Times New Roman"/>
          <w:color w:val="000000" w:themeColor="text1"/>
        </w:rPr>
        <w:t>confronts</w:t>
      </w:r>
      <w:r w:rsidR="00CD485D" w:rsidRPr="00094721">
        <w:rPr>
          <w:rFonts w:ascii="Times New Roman" w:hAnsi="Times New Roman" w:cs="Times New Roman"/>
          <w:color w:val="000000" w:themeColor="text1"/>
        </w:rPr>
        <w:t xml:space="preserve"> </w:t>
      </w:r>
      <w:r w:rsidR="00782E28" w:rsidRPr="00094721">
        <w:rPr>
          <w:rFonts w:ascii="Times New Roman" w:hAnsi="Times New Roman" w:cs="Times New Roman"/>
          <w:color w:val="000000" w:themeColor="text1"/>
        </w:rPr>
        <w:t>Bourdieu</w:t>
      </w:r>
      <w:r w:rsidR="00CD485D" w:rsidRPr="00094721">
        <w:rPr>
          <w:rFonts w:ascii="Times New Roman" w:hAnsi="Times New Roman" w:cs="Times New Roman"/>
          <w:color w:val="000000" w:themeColor="text1"/>
        </w:rPr>
        <w:t xml:space="preserve"> </w:t>
      </w:r>
      <w:r w:rsidR="003B74BF">
        <w:rPr>
          <w:rFonts w:ascii="Times New Roman" w:hAnsi="Times New Roman" w:cs="Times New Roman"/>
          <w:color w:val="000000" w:themeColor="text1"/>
        </w:rPr>
        <w:t>for</w:t>
      </w:r>
      <w:r w:rsidR="00CD485D" w:rsidRPr="00094721">
        <w:rPr>
          <w:rFonts w:ascii="Times New Roman" w:hAnsi="Times New Roman" w:cs="Times New Roman"/>
          <w:color w:val="000000" w:themeColor="text1"/>
        </w:rPr>
        <w:t xml:space="preserve"> not recognizing </w:t>
      </w:r>
      <w:r w:rsidR="00A10699" w:rsidRPr="00094721">
        <w:rPr>
          <w:rFonts w:ascii="Times New Roman" w:hAnsi="Times New Roman" w:cs="Times New Roman"/>
          <w:color w:val="000000" w:themeColor="text1"/>
        </w:rPr>
        <w:t>“</w:t>
      </w:r>
      <w:r w:rsidR="00CD485D" w:rsidRPr="00094721">
        <w:rPr>
          <w:rFonts w:ascii="Times New Roman" w:hAnsi="Times New Roman" w:cs="Times New Roman"/>
          <w:color w:val="000000" w:themeColor="text1"/>
        </w:rPr>
        <w:t>failed</w:t>
      </w:r>
      <w:r w:rsidR="00A10699" w:rsidRPr="00094721">
        <w:rPr>
          <w:rFonts w:ascii="Times New Roman" w:hAnsi="Times New Roman" w:cs="Times New Roman"/>
          <w:color w:val="000000" w:themeColor="text1"/>
        </w:rPr>
        <w:t>”</w:t>
      </w:r>
      <w:r w:rsidR="00CD485D" w:rsidRPr="00094721">
        <w:rPr>
          <w:rFonts w:ascii="Times New Roman" w:hAnsi="Times New Roman" w:cs="Times New Roman"/>
          <w:color w:val="000000" w:themeColor="text1"/>
        </w:rPr>
        <w:t xml:space="preserve"> practice as a space of radical potential.</w:t>
      </w:r>
      <w:r w:rsidR="00CD485D" w:rsidRPr="00094721">
        <w:rPr>
          <w:rStyle w:val="FootnoteReference"/>
          <w:rFonts w:ascii="Times New Roman" w:hAnsi="Times New Roman" w:cs="Times New Roman"/>
          <w:color w:val="000000" w:themeColor="text1"/>
        </w:rPr>
        <w:footnoteReference w:id="60"/>
      </w:r>
      <w:r w:rsidR="00CD485D" w:rsidRPr="00094721">
        <w:rPr>
          <w:rFonts w:ascii="Times New Roman" w:hAnsi="Times New Roman" w:cs="Times New Roman"/>
          <w:color w:val="000000" w:themeColor="text1"/>
        </w:rPr>
        <w:t xml:space="preserve"> For Butler</w:t>
      </w:r>
      <w:r w:rsidR="00A10699" w:rsidRPr="00094721">
        <w:rPr>
          <w:rFonts w:ascii="Times New Roman" w:hAnsi="Times New Roman" w:cs="Times New Roman"/>
          <w:color w:val="000000" w:themeColor="text1"/>
        </w:rPr>
        <w:t xml:space="preserve">, </w:t>
      </w:r>
      <w:r w:rsidR="00CD485D" w:rsidRPr="00094721">
        <w:rPr>
          <w:rFonts w:ascii="Times New Roman" w:hAnsi="Times New Roman" w:cs="Times New Roman"/>
          <w:color w:val="000000" w:themeColor="text1"/>
        </w:rPr>
        <w:t>fail</w:t>
      </w:r>
      <w:r w:rsidR="00A10699" w:rsidRPr="00094721">
        <w:rPr>
          <w:rFonts w:ascii="Times New Roman" w:hAnsi="Times New Roman" w:cs="Times New Roman"/>
          <w:color w:val="000000" w:themeColor="text1"/>
        </w:rPr>
        <w:t>ed</w:t>
      </w:r>
      <w:r w:rsidR="00CD485D" w:rsidRPr="00094721">
        <w:rPr>
          <w:rFonts w:ascii="Times New Roman" w:hAnsi="Times New Roman" w:cs="Times New Roman"/>
          <w:color w:val="000000" w:themeColor="text1"/>
        </w:rPr>
        <w:t xml:space="preserve"> or (in)competent practice is </w:t>
      </w:r>
      <w:r w:rsidR="00CD485D" w:rsidRPr="00094721">
        <w:rPr>
          <w:rFonts w:ascii="Times New Roman" w:hAnsi="Times New Roman" w:cs="Times New Roman"/>
          <w:i/>
          <w:iCs/>
          <w:color w:val="000000" w:themeColor="text1"/>
        </w:rPr>
        <w:t>the</w:t>
      </w:r>
      <w:r w:rsidR="00CD485D" w:rsidRPr="00094721">
        <w:rPr>
          <w:rFonts w:ascii="Times New Roman" w:hAnsi="Times New Roman" w:cs="Times New Roman"/>
          <w:color w:val="000000" w:themeColor="text1"/>
        </w:rPr>
        <w:t xml:space="preserve"> space of possibility and change, what </w:t>
      </w:r>
      <w:r w:rsidR="005B43F2">
        <w:rPr>
          <w:rFonts w:ascii="Times New Roman" w:hAnsi="Times New Roman" w:cs="Times New Roman"/>
          <w:color w:val="000000" w:themeColor="text1"/>
        </w:rPr>
        <w:t>th</w:t>
      </w:r>
      <w:r w:rsidR="00CD485D" w:rsidRPr="00094721">
        <w:rPr>
          <w:rFonts w:ascii="Times New Roman" w:hAnsi="Times New Roman" w:cs="Times New Roman"/>
          <w:color w:val="000000" w:themeColor="text1"/>
        </w:rPr>
        <w:t>e</w:t>
      </w:r>
      <w:r w:rsidR="005B43F2">
        <w:rPr>
          <w:rFonts w:ascii="Times New Roman" w:hAnsi="Times New Roman" w:cs="Times New Roman"/>
          <w:color w:val="000000" w:themeColor="text1"/>
        </w:rPr>
        <w:t>y</w:t>
      </w:r>
      <w:r w:rsidR="00CD485D" w:rsidRPr="00094721">
        <w:rPr>
          <w:rFonts w:ascii="Times New Roman" w:hAnsi="Times New Roman" w:cs="Times New Roman"/>
          <w:color w:val="000000" w:themeColor="text1"/>
        </w:rPr>
        <w:t xml:space="preserve"> call </w:t>
      </w:r>
      <w:r w:rsidR="00CD485D" w:rsidRPr="00094721">
        <w:rPr>
          <w:rFonts w:ascii="Times New Roman" w:hAnsi="Times New Roman" w:cs="Times New Roman"/>
          <w:i/>
          <w:iCs/>
          <w:color w:val="000000" w:themeColor="text1"/>
        </w:rPr>
        <w:t>“stylized repetition of acts</w:t>
      </w:r>
      <w:r w:rsidR="00782753" w:rsidRPr="00094721">
        <w:rPr>
          <w:rFonts w:ascii="Times New Roman" w:hAnsi="Times New Roman" w:cs="Times New Roman"/>
          <w:i/>
          <w:iCs/>
          <w:color w:val="000000" w:themeColor="text1"/>
        </w:rPr>
        <w:t>.</w:t>
      </w:r>
      <w:r w:rsidR="00CD485D" w:rsidRPr="00094721">
        <w:rPr>
          <w:rFonts w:ascii="Times New Roman" w:hAnsi="Times New Roman" w:cs="Times New Roman"/>
          <w:color w:val="000000" w:themeColor="text1"/>
        </w:rPr>
        <w:t>”</w:t>
      </w:r>
      <w:r w:rsidR="00CD485D" w:rsidRPr="00094721">
        <w:rPr>
          <w:rStyle w:val="FootnoteReference"/>
          <w:rFonts w:ascii="Times New Roman" w:hAnsi="Times New Roman" w:cs="Times New Roman"/>
          <w:color w:val="000000" w:themeColor="text1"/>
        </w:rPr>
        <w:footnoteReference w:id="61"/>
      </w:r>
      <w:r w:rsidR="00393E48" w:rsidRPr="00094721">
        <w:rPr>
          <w:rFonts w:ascii="Times New Roman" w:hAnsi="Times New Roman" w:cs="Times New Roman"/>
          <w:color w:val="000000" w:themeColor="text1"/>
        </w:rPr>
        <w:t xml:space="preserve"> </w:t>
      </w:r>
      <w:r w:rsidR="00782753" w:rsidRPr="00094721">
        <w:rPr>
          <w:rFonts w:ascii="Times New Roman" w:hAnsi="Times New Roman" w:cs="Times New Roman"/>
          <w:color w:val="000000" w:themeColor="text1"/>
        </w:rPr>
        <w:t>W</w:t>
      </w:r>
      <w:r w:rsidR="00A10699" w:rsidRPr="00094721">
        <w:rPr>
          <w:rFonts w:ascii="Times New Roman" w:hAnsi="Times New Roman" w:cs="Times New Roman"/>
          <w:color w:val="000000" w:themeColor="text1"/>
        </w:rPr>
        <w:t>hen an individual</w:t>
      </w:r>
      <w:r w:rsidR="00393E48" w:rsidRPr="00094721">
        <w:rPr>
          <w:rFonts w:ascii="Times New Roman" w:hAnsi="Times New Roman" w:cs="Times New Roman"/>
          <w:color w:val="000000" w:themeColor="text1"/>
        </w:rPr>
        <w:t xml:space="preserve"> act</w:t>
      </w:r>
      <w:r w:rsidR="00A10699" w:rsidRPr="00094721">
        <w:rPr>
          <w:rFonts w:ascii="Times New Roman" w:hAnsi="Times New Roman" w:cs="Times New Roman"/>
          <w:color w:val="000000" w:themeColor="text1"/>
        </w:rPr>
        <w:t>s</w:t>
      </w:r>
      <w:r w:rsidR="00393E48" w:rsidRPr="00094721">
        <w:rPr>
          <w:rFonts w:ascii="Times New Roman" w:hAnsi="Times New Roman" w:cs="Times New Roman"/>
          <w:color w:val="000000" w:themeColor="text1"/>
        </w:rPr>
        <w:t xml:space="preserve"> </w:t>
      </w:r>
      <w:r w:rsidR="00A10699" w:rsidRPr="00094721">
        <w:rPr>
          <w:rFonts w:ascii="Times New Roman" w:hAnsi="Times New Roman" w:cs="Times New Roman"/>
          <w:color w:val="000000" w:themeColor="text1"/>
        </w:rPr>
        <w:t>in an un</w:t>
      </w:r>
      <w:r w:rsidR="00393E48" w:rsidRPr="00094721">
        <w:rPr>
          <w:rFonts w:ascii="Times New Roman" w:hAnsi="Times New Roman" w:cs="Times New Roman"/>
          <w:color w:val="000000" w:themeColor="text1"/>
        </w:rPr>
        <w:t xml:space="preserve">recognized </w:t>
      </w:r>
      <w:r w:rsidR="00A10699" w:rsidRPr="00094721">
        <w:rPr>
          <w:rFonts w:ascii="Times New Roman" w:hAnsi="Times New Roman" w:cs="Times New Roman"/>
          <w:color w:val="000000" w:themeColor="text1"/>
        </w:rPr>
        <w:t xml:space="preserve">way </w:t>
      </w:r>
      <w:r w:rsidR="00782753" w:rsidRPr="00094721">
        <w:rPr>
          <w:rFonts w:ascii="Times New Roman" w:hAnsi="Times New Roman" w:cs="Times New Roman"/>
          <w:color w:val="000000" w:themeColor="text1"/>
        </w:rPr>
        <w:t>they are</w:t>
      </w:r>
      <w:r w:rsidR="00A10699" w:rsidRPr="00094721">
        <w:rPr>
          <w:rFonts w:ascii="Times New Roman" w:hAnsi="Times New Roman" w:cs="Times New Roman"/>
          <w:color w:val="000000" w:themeColor="text1"/>
        </w:rPr>
        <w:t xml:space="preserve"> punished</w:t>
      </w:r>
      <w:r w:rsidR="00782753" w:rsidRPr="00094721">
        <w:rPr>
          <w:rFonts w:ascii="Times New Roman" w:hAnsi="Times New Roman" w:cs="Times New Roman"/>
          <w:color w:val="000000" w:themeColor="text1"/>
        </w:rPr>
        <w:t xml:space="preserve"> with the hope that</w:t>
      </w:r>
      <w:r w:rsidR="00A10699" w:rsidRPr="00094721">
        <w:rPr>
          <w:rFonts w:ascii="Times New Roman" w:hAnsi="Times New Roman" w:cs="Times New Roman"/>
          <w:color w:val="000000" w:themeColor="text1"/>
        </w:rPr>
        <w:t xml:space="preserve"> they do not repeat the action.</w:t>
      </w:r>
      <w:r w:rsidR="00782E28" w:rsidRPr="00094721">
        <w:rPr>
          <w:rFonts w:ascii="Times New Roman" w:hAnsi="Times New Roman" w:cs="Times New Roman"/>
          <w:color w:val="000000" w:themeColor="text1"/>
        </w:rPr>
        <w:t xml:space="preserve"> This coerces individuals into reiterating accepted acts</w:t>
      </w:r>
      <w:r w:rsidR="00A03ED0" w:rsidRPr="00094721">
        <w:rPr>
          <w:rFonts w:ascii="Times New Roman" w:hAnsi="Times New Roman" w:cs="Times New Roman"/>
          <w:color w:val="000000" w:themeColor="text1"/>
        </w:rPr>
        <w:t xml:space="preserve"> embodied</w:t>
      </w:r>
      <w:r w:rsidR="00782E28" w:rsidRPr="00094721">
        <w:rPr>
          <w:rFonts w:ascii="Times New Roman" w:hAnsi="Times New Roman" w:cs="Times New Roman"/>
          <w:color w:val="000000" w:themeColor="text1"/>
        </w:rPr>
        <w:t xml:space="preserve"> in performativity. However,</w:t>
      </w:r>
      <w:r w:rsidR="00A10699" w:rsidRPr="00094721">
        <w:rPr>
          <w:rFonts w:ascii="Times New Roman" w:hAnsi="Times New Roman" w:cs="Times New Roman"/>
          <w:color w:val="000000" w:themeColor="text1"/>
        </w:rPr>
        <w:t xml:space="preserve"> Butler</w:t>
      </w:r>
      <w:r w:rsidR="00393E48" w:rsidRPr="00094721">
        <w:rPr>
          <w:rFonts w:ascii="Times New Roman" w:hAnsi="Times New Roman" w:cs="Times New Roman"/>
          <w:color w:val="000000" w:themeColor="text1"/>
        </w:rPr>
        <w:t xml:space="preserve"> </w:t>
      </w:r>
      <w:r w:rsidR="00782753" w:rsidRPr="00094721">
        <w:rPr>
          <w:rFonts w:ascii="Times New Roman" w:hAnsi="Times New Roman" w:cs="Times New Roman"/>
          <w:color w:val="000000" w:themeColor="text1"/>
        </w:rPr>
        <w:t xml:space="preserve">wants to </w:t>
      </w:r>
      <w:r w:rsidR="00393E48" w:rsidRPr="00094721">
        <w:rPr>
          <w:rFonts w:ascii="Times New Roman" w:hAnsi="Times New Roman" w:cs="Times New Roman"/>
          <w:color w:val="000000" w:themeColor="text1"/>
        </w:rPr>
        <w:t>look</w:t>
      </w:r>
      <w:r w:rsidR="00782753" w:rsidRPr="00094721">
        <w:rPr>
          <w:rFonts w:ascii="Times New Roman" w:hAnsi="Times New Roman" w:cs="Times New Roman"/>
          <w:color w:val="000000" w:themeColor="text1"/>
        </w:rPr>
        <w:t xml:space="preserve"> at the choices that fall out of this scheme,</w:t>
      </w:r>
      <w:r w:rsidR="00393E48" w:rsidRPr="00094721">
        <w:rPr>
          <w:rFonts w:ascii="Times New Roman" w:hAnsi="Times New Roman" w:cs="Times New Roman"/>
          <w:color w:val="000000" w:themeColor="text1"/>
        </w:rPr>
        <w:t xml:space="preserve"> to the moments in which individuals </w:t>
      </w:r>
      <w:r w:rsidR="00782753" w:rsidRPr="00094721">
        <w:rPr>
          <w:rFonts w:ascii="Times New Roman" w:hAnsi="Times New Roman" w:cs="Times New Roman"/>
          <w:color w:val="000000" w:themeColor="text1"/>
        </w:rPr>
        <w:t>choose</w:t>
      </w:r>
      <w:r w:rsidR="00A10699" w:rsidRPr="00094721">
        <w:rPr>
          <w:rFonts w:ascii="Times New Roman" w:hAnsi="Times New Roman" w:cs="Times New Roman"/>
          <w:color w:val="000000" w:themeColor="text1"/>
        </w:rPr>
        <w:t xml:space="preserve"> to </w:t>
      </w:r>
      <w:r w:rsidR="00393E48" w:rsidRPr="00094721">
        <w:rPr>
          <w:rFonts w:ascii="Times New Roman" w:hAnsi="Times New Roman" w:cs="Times New Roman"/>
          <w:color w:val="000000" w:themeColor="text1"/>
        </w:rPr>
        <w:t xml:space="preserve">repeat </w:t>
      </w:r>
      <w:r w:rsidR="00782753" w:rsidRPr="00094721">
        <w:rPr>
          <w:rFonts w:ascii="Times New Roman" w:hAnsi="Times New Roman" w:cs="Times New Roman"/>
          <w:color w:val="000000" w:themeColor="text1"/>
        </w:rPr>
        <w:t>a</w:t>
      </w:r>
      <w:r w:rsidR="00A10699" w:rsidRPr="00094721">
        <w:rPr>
          <w:rFonts w:ascii="Times New Roman" w:hAnsi="Times New Roman" w:cs="Times New Roman"/>
          <w:color w:val="000000" w:themeColor="text1"/>
        </w:rPr>
        <w:t xml:space="preserve"> punishable</w:t>
      </w:r>
      <w:r w:rsidR="00393E48" w:rsidRPr="00094721">
        <w:rPr>
          <w:rFonts w:ascii="Times New Roman" w:hAnsi="Times New Roman" w:cs="Times New Roman"/>
          <w:color w:val="000000" w:themeColor="text1"/>
        </w:rPr>
        <w:t xml:space="preserve"> action. What occurs when individuals repeat this action is the formation of a </w:t>
      </w:r>
      <w:r w:rsidR="00393E48" w:rsidRPr="00094721">
        <w:rPr>
          <w:rFonts w:ascii="Times New Roman" w:hAnsi="Times New Roman" w:cs="Times New Roman"/>
          <w:i/>
          <w:iCs/>
          <w:color w:val="000000" w:themeColor="text1"/>
        </w:rPr>
        <w:t>stylized repetition of acts</w:t>
      </w:r>
      <w:r w:rsidR="00393E48" w:rsidRPr="00094721">
        <w:rPr>
          <w:rFonts w:ascii="Times New Roman" w:hAnsi="Times New Roman" w:cs="Times New Roman"/>
          <w:color w:val="000000" w:themeColor="text1"/>
        </w:rPr>
        <w:t xml:space="preserve">. While anyone can take part in </w:t>
      </w:r>
      <w:r w:rsidR="00A10699" w:rsidRPr="00094721">
        <w:rPr>
          <w:rFonts w:ascii="Times New Roman" w:hAnsi="Times New Roman" w:cs="Times New Roman"/>
          <w:i/>
          <w:iCs/>
          <w:color w:val="000000" w:themeColor="text1"/>
        </w:rPr>
        <w:t>stylized repetition of acts</w:t>
      </w:r>
      <w:r w:rsidR="00A03ED0" w:rsidRPr="00094721">
        <w:rPr>
          <w:rFonts w:ascii="Times New Roman" w:hAnsi="Times New Roman" w:cs="Times New Roman"/>
          <w:color w:val="000000" w:themeColor="text1"/>
        </w:rPr>
        <w:t xml:space="preserve">, </w:t>
      </w:r>
      <w:r w:rsidR="00393E48" w:rsidRPr="00094721">
        <w:rPr>
          <w:rFonts w:ascii="Times New Roman" w:hAnsi="Times New Roman" w:cs="Times New Roman"/>
          <w:color w:val="000000" w:themeColor="text1"/>
        </w:rPr>
        <w:t>those who are legible and those who are illegible, this practice is particularly important for the illegible.</w:t>
      </w:r>
      <w:r w:rsidR="00A10699" w:rsidRPr="00094721">
        <w:rPr>
          <w:rFonts w:ascii="Times New Roman" w:hAnsi="Times New Roman" w:cs="Times New Roman"/>
          <w:color w:val="000000" w:themeColor="text1"/>
        </w:rPr>
        <w:t xml:space="preserve"> The illegible, while unable to escape the constrain</w:t>
      </w:r>
      <w:r w:rsidR="00782753" w:rsidRPr="00094721">
        <w:rPr>
          <w:rFonts w:ascii="Times New Roman" w:hAnsi="Times New Roman" w:cs="Times New Roman"/>
          <w:color w:val="000000" w:themeColor="text1"/>
        </w:rPr>
        <w:t>t</w:t>
      </w:r>
      <w:r w:rsidR="00A10699" w:rsidRPr="00094721">
        <w:rPr>
          <w:rFonts w:ascii="Times New Roman" w:hAnsi="Times New Roman" w:cs="Times New Roman"/>
          <w:color w:val="000000" w:themeColor="text1"/>
        </w:rPr>
        <w:t xml:space="preserve"> and domination</w:t>
      </w:r>
      <w:r w:rsidR="00782753" w:rsidRPr="00094721">
        <w:rPr>
          <w:rFonts w:ascii="Times New Roman" w:hAnsi="Times New Roman" w:cs="Times New Roman"/>
          <w:color w:val="000000" w:themeColor="text1"/>
        </w:rPr>
        <w:t xml:space="preserve"> of a </w:t>
      </w:r>
      <w:r w:rsidR="00A10699" w:rsidRPr="00094721">
        <w:rPr>
          <w:rFonts w:ascii="Times New Roman" w:hAnsi="Times New Roman" w:cs="Times New Roman"/>
          <w:color w:val="000000" w:themeColor="text1"/>
        </w:rPr>
        <w:t xml:space="preserve">system, </w:t>
      </w:r>
      <w:r w:rsidR="00782753" w:rsidRPr="00094721">
        <w:rPr>
          <w:rFonts w:ascii="Times New Roman" w:hAnsi="Times New Roman" w:cs="Times New Roman"/>
          <w:color w:val="000000" w:themeColor="text1"/>
        </w:rPr>
        <w:t>can</w:t>
      </w:r>
      <w:r w:rsidR="00A10699" w:rsidRPr="00094721">
        <w:rPr>
          <w:rFonts w:ascii="Times New Roman" w:hAnsi="Times New Roman" w:cs="Times New Roman"/>
          <w:color w:val="000000" w:themeColor="text1"/>
        </w:rPr>
        <w:t xml:space="preserve"> produce an excess that opens the possibility for more beyond the system.</w:t>
      </w:r>
      <w:r w:rsidR="000C7375" w:rsidRPr="00094721">
        <w:rPr>
          <w:rFonts w:ascii="Times New Roman" w:hAnsi="Times New Roman" w:cs="Times New Roman"/>
          <w:color w:val="000000" w:themeColor="text1"/>
        </w:rPr>
        <w:t xml:space="preserve"> </w:t>
      </w:r>
      <w:r w:rsidR="00A03ED0" w:rsidRPr="00094721">
        <w:rPr>
          <w:rFonts w:ascii="Times New Roman" w:hAnsi="Times New Roman" w:cs="Times New Roman"/>
          <w:color w:val="000000" w:themeColor="text1"/>
        </w:rPr>
        <w:t xml:space="preserve">This more includes space, agency, and subject constitution. </w:t>
      </w:r>
    </w:p>
    <w:p w14:paraId="16BFDE94" w14:textId="13E8F12C" w:rsidR="0056490C" w:rsidRPr="00094721" w:rsidRDefault="00BB7BE6"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A</w:t>
      </w:r>
      <w:r w:rsidR="00A03ED0" w:rsidRPr="00094721">
        <w:rPr>
          <w:rFonts w:ascii="Times New Roman" w:hAnsi="Times New Roman" w:cs="Times New Roman"/>
          <w:color w:val="000000" w:themeColor="text1"/>
        </w:rPr>
        <w:t>ll</w:t>
      </w:r>
      <w:r w:rsidRPr="00094721">
        <w:rPr>
          <w:rFonts w:ascii="Times New Roman" w:hAnsi="Times New Roman" w:cs="Times New Roman"/>
          <w:color w:val="000000" w:themeColor="text1"/>
        </w:rPr>
        <w:t xml:space="preserve"> individual</w:t>
      </w:r>
      <w:r w:rsidR="00A03ED0" w:rsidRPr="00094721">
        <w:rPr>
          <w:rFonts w:ascii="Times New Roman" w:hAnsi="Times New Roman" w:cs="Times New Roman"/>
          <w:color w:val="000000" w:themeColor="text1"/>
        </w:rPr>
        <w:t>s</w:t>
      </w:r>
      <w:r w:rsidRPr="00094721">
        <w:rPr>
          <w:rFonts w:ascii="Times New Roman" w:hAnsi="Times New Roman" w:cs="Times New Roman"/>
          <w:color w:val="000000" w:themeColor="text1"/>
        </w:rPr>
        <w:t xml:space="preserve"> must </w:t>
      </w:r>
      <w:r w:rsidR="00A03ED0" w:rsidRPr="00094721">
        <w:rPr>
          <w:rFonts w:ascii="Times New Roman" w:hAnsi="Times New Roman" w:cs="Times New Roman"/>
          <w:color w:val="000000" w:themeColor="text1"/>
        </w:rPr>
        <w:t xml:space="preserve">work for </w:t>
      </w:r>
      <w:r w:rsidRPr="00094721">
        <w:rPr>
          <w:rFonts w:ascii="Times New Roman" w:hAnsi="Times New Roman" w:cs="Times New Roman"/>
          <w:color w:val="000000" w:themeColor="text1"/>
        </w:rPr>
        <w:t xml:space="preserve">agency within </w:t>
      </w:r>
      <w:r w:rsidR="00A03ED0" w:rsidRPr="00094721">
        <w:rPr>
          <w:rFonts w:ascii="Times New Roman" w:hAnsi="Times New Roman" w:cs="Times New Roman"/>
          <w:color w:val="000000" w:themeColor="text1"/>
        </w:rPr>
        <w:t>their everyday reality, a</w:t>
      </w:r>
      <w:r w:rsidRPr="00094721">
        <w:rPr>
          <w:rFonts w:ascii="Times New Roman" w:hAnsi="Times New Roman" w:cs="Times New Roman"/>
          <w:color w:val="000000" w:themeColor="text1"/>
        </w:rPr>
        <w:t xml:space="preserve"> historically constraining system. This is especially apparent in </w:t>
      </w:r>
      <w:r w:rsidR="00F11EB0" w:rsidRPr="00094721">
        <w:rPr>
          <w:rFonts w:ascii="Times New Roman" w:hAnsi="Times New Roman" w:cs="Times New Roman"/>
          <w:color w:val="000000" w:themeColor="text1"/>
        </w:rPr>
        <w:t>Butler</w:t>
      </w:r>
      <w:r w:rsidRPr="00094721">
        <w:rPr>
          <w:rFonts w:ascii="Times New Roman" w:hAnsi="Times New Roman" w:cs="Times New Roman"/>
          <w:color w:val="000000" w:themeColor="text1"/>
        </w:rPr>
        <w:t xml:space="preserve">’s value of the material </w:t>
      </w:r>
      <w:r w:rsidR="00F11EB0" w:rsidRPr="00094721">
        <w:rPr>
          <w:rFonts w:ascii="Times New Roman" w:hAnsi="Times New Roman" w:cs="Times New Roman"/>
          <w:color w:val="000000" w:themeColor="text1"/>
        </w:rPr>
        <w:t>body and embodiment</w:t>
      </w:r>
      <w:r w:rsidR="00CD485D" w:rsidRPr="00094721">
        <w:rPr>
          <w:rFonts w:ascii="Times New Roman" w:hAnsi="Times New Roman" w:cs="Times New Roman"/>
          <w:color w:val="000000" w:themeColor="text1"/>
        </w:rPr>
        <w:t xml:space="preserve">. Like the other scholars covered in this paper, Butler does not think subjectivity can be conceptualized or constructed through practice alone. </w:t>
      </w:r>
      <w:r w:rsidR="005B43F2">
        <w:rPr>
          <w:rFonts w:ascii="Times New Roman" w:hAnsi="Times New Roman" w:cs="Times New Roman"/>
          <w:color w:val="000000" w:themeColor="text1"/>
        </w:rPr>
        <w:t>They</w:t>
      </w:r>
      <w:r w:rsidR="00CD485D" w:rsidRPr="00094721">
        <w:rPr>
          <w:rFonts w:ascii="Times New Roman" w:hAnsi="Times New Roman" w:cs="Times New Roman"/>
          <w:color w:val="000000" w:themeColor="text1"/>
        </w:rPr>
        <w:t xml:space="preserve"> </w:t>
      </w:r>
      <w:r w:rsidR="005B43F2">
        <w:rPr>
          <w:rFonts w:ascii="Times New Roman" w:hAnsi="Times New Roman" w:cs="Times New Roman"/>
          <w:color w:val="000000" w:themeColor="text1"/>
        </w:rPr>
        <w:t>are</w:t>
      </w:r>
      <w:r w:rsidR="00CD485D" w:rsidRPr="00094721">
        <w:rPr>
          <w:rFonts w:ascii="Times New Roman" w:hAnsi="Times New Roman" w:cs="Times New Roman"/>
          <w:color w:val="000000" w:themeColor="text1"/>
        </w:rPr>
        <w:t xml:space="preserve"> explicit in the need to </w:t>
      </w:r>
      <w:r w:rsidRPr="00094721">
        <w:rPr>
          <w:rFonts w:ascii="Times New Roman" w:hAnsi="Times New Roman" w:cs="Times New Roman"/>
          <w:color w:val="000000" w:themeColor="text1"/>
        </w:rPr>
        <w:t>consider</w:t>
      </w:r>
      <w:r w:rsidR="00CD485D" w:rsidRPr="00094721">
        <w:rPr>
          <w:rFonts w:ascii="Times New Roman" w:hAnsi="Times New Roman" w:cs="Times New Roman"/>
          <w:color w:val="000000" w:themeColor="text1"/>
        </w:rPr>
        <w:t xml:space="preserve"> the materiality of the body and the world around the individual. Performativity is not only an act of the body, a practice of the body </w:t>
      </w:r>
      <w:r w:rsidR="00CD485D" w:rsidRPr="00094721">
        <w:rPr>
          <w:rFonts w:ascii="Times New Roman" w:hAnsi="Times New Roman" w:cs="Times New Roman"/>
          <w:i/>
          <w:iCs/>
          <w:color w:val="000000" w:themeColor="text1"/>
        </w:rPr>
        <w:t>becoming</w:t>
      </w:r>
      <w:r w:rsidRPr="00094721">
        <w:rPr>
          <w:rFonts w:ascii="Times New Roman" w:hAnsi="Times New Roman" w:cs="Times New Roman"/>
          <w:color w:val="000000" w:themeColor="text1"/>
        </w:rPr>
        <w:t>;</w:t>
      </w:r>
      <w:r w:rsidR="00CD485D" w:rsidRPr="00094721">
        <w:rPr>
          <w:rFonts w:ascii="Times New Roman" w:hAnsi="Times New Roman" w:cs="Times New Roman"/>
          <w:color w:val="000000" w:themeColor="text1"/>
        </w:rPr>
        <w:t xml:space="preserve"> </w:t>
      </w:r>
      <w:r w:rsidR="0048056E" w:rsidRPr="00094721">
        <w:rPr>
          <w:rFonts w:ascii="Times New Roman" w:hAnsi="Times New Roman" w:cs="Times New Roman"/>
          <w:color w:val="000000" w:themeColor="text1"/>
        </w:rPr>
        <w:t>but, in some regard,</w:t>
      </w:r>
      <w:r w:rsidR="00CD485D" w:rsidRPr="00094721">
        <w:rPr>
          <w:rFonts w:ascii="Times New Roman" w:hAnsi="Times New Roman" w:cs="Times New Roman"/>
          <w:color w:val="000000" w:themeColor="text1"/>
        </w:rPr>
        <w:t xml:space="preserve"> </w:t>
      </w:r>
      <w:r w:rsidR="00A03ED0" w:rsidRPr="00094721">
        <w:rPr>
          <w:rFonts w:ascii="Times New Roman" w:hAnsi="Times New Roman" w:cs="Times New Roman"/>
          <w:color w:val="000000" w:themeColor="text1"/>
        </w:rPr>
        <w:t>performativity</w:t>
      </w:r>
      <w:r w:rsidR="00CD485D" w:rsidRPr="00094721">
        <w:rPr>
          <w:rFonts w:ascii="Times New Roman" w:hAnsi="Times New Roman" w:cs="Times New Roman"/>
          <w:color w:val="000000" w:themeColor="text1"/>
        </w:rPr>
        <w:t xml:space="preserve"> is also a practice of </w:t>
      </w:r>
      <w:r w:rsidR="00CD485D" w:rsidRPr="00094721">
        <w:rPr>
          <w:rFonts w:ascii="Times New Roman" w:hAnsi="Times New Roman" w:cs="Times New Roman"/>
          <w:i/>
          <w:iCs/>
          <w:color w:val="000000" w:themeColor="text1"/>
        </w:rPr>
        <w:t>being</w:t>
      </w:r>
      <w:r w:rsidR="00CD485D" w:rsidRPr="00094721">
        <w:rPr>
          <w:rFonts w:ascii="Times New Roman" w:hAnsi="Times New Roman" w:cs="Times New Roman"/>
          <w:color w:val="000000" w:themeColor="text1"/>
        </w:rPr>
        <w:t xml:space="preserve">. </w:t>
      </w:r>
      <w:r w:rsidR="005B656C" w:rsidRPr="00094721">
        <w:rPr>
          <w:rFonts w:ascii="Times New Roman" w:hAnsi="Times New Roman" w:cs="Times New Roman"/>
          <w:color w:val="000000" w:themeColor="text1"/>
        </w:rPr>
        <w:t xml:space="preserve">The difference between </w:t>
      </w:r>
      <w:r w:rsidR="005B656C" w:rsidRPr="00094721">
        <w:rPr>
          <w:rFonts w:ascii="Times New Roman" w:hAnsi="Times New Roman" w:cs="Times New Roman"/>
          <w:i/>
          <w:iCs/>
          <w:color w:val="000000" w:themeColor="text1"/>
        </w:rPr>
        <w:t>becoming</w:t>
      </w:r>
      <w:r w:rsidR="005B656C" w:rsidRPr="00094721">
        <w:rPr>
          <w:rFonts w:ascii="Times New Roman" w:hAnsi="Times New Roman" w:cs="Times New Roman"/>
          <w:color w:val="000000" w:themeColor="text1"/>
        </w:rPr>
        <w:t xml:space="preserve"> and </w:t>
      </w:r>
      <w:r w:rsidR="005B656C" w:rsidRPr="00094721">
        <w:rPr>
          <w:rFonts w:ascii="Times New Roman" w:hAnsi="Times New Roman" w:cs="Times New Roman"/>
          <w:i/>
          <w:iCs/>
          <w:color w:val="000000" w:themeColor="text1"/>
        </w:rPr>
        <w:t>being</w:t>
      </w:r>
      <w:r w:rsidR="005B656C" w:rsidRPr="00094721">
        <w:rPr>
          <w:rFonts w:ascii="Times New Roman" w:hAnsi="Times New Roman" w:cs="Times New Roman"/>
          <w:color w:val="000000" w:themeColor="text1"/>
        </w:rPr>
        <w:t xml:space="preserve"> is temporal, that of future and present. Performativity highlights the fact that having a truly open future is contingent on having an open present. Lauren </w:t>
      </w:r>
      <w:r w:rsidR="00CD485D" w:rsidRPr="00094721">
        <w:rPr>
          <w:rFonts w:ascii="Times New Roman" w:hAnsi="Times New Roman" w:cs="Times New Roman"/>
          <w:color w:val="000000" w:themeColor="text1"/>
        </w:rPr>
        <w:t xml:space="preserve">Wilcox recognizes that “for Butler, gender is something one becomes, but never </w:t>
      </w:r>
      <w:r w:rsidR="00CD485D" w:rsidRPr="00094721">
        <w:rPr>
          <w:rFonts w:ascii="Times New Roman" w:hAnsi="Times New Roman" w:cs="Times New Roman"/>
          <w:color w:val="000000" w:themeColor="text1"/>
        </w:rPr>
        <w:lastRenderedPageBreak/>
        <w:t xml:space="preserve">fully </w:t>
      </w:r>
      <w:r w:rsidRPr="00094721">
        <w:rPr>
          <w:rFonts w:ascii="Times New Roman" w:hAnsi="Times New Roman" w:cs="Times New Roman"/>
          <w:color w:val="000000" w:themeColor="text1"/>
        </w:rPr>
        <w:t>is</w:t>
      </w:r>
      <w:r w:rsidR="00CD485D" w:rsidRPr="00094721">
        <w:rPr>
          <w:rFonts w:ascii="Times New Roman" w:hAnsi="Times New Roman" w:cs="Times New Roman"/>
          <w:color w:val="000000" w:themeColor="text1"/>
        </w:rPr>
        <w:t xml:space="preserve"> as gender only exists through a repetition of acts, one can never fully or completely embody this norm</w:t>
      </w:r>
      <w:r w:rsidR="00CA3A99" w:rsidRPr="00094721">
        <w:rPr>
          <w:rFonts w:ascii="Times New Roman" w:hAnsi="Times New Roman" w:cs="Times New Roman"/>
          <w:color w:val="000000" w:themeColor="text1"/>
        </w:rPr>
        <w:t>.</w:t>
      </w:r>
      <w:r w:rsidR="00CD485D" w:rsidRPr="00094721">
        <w:rPr>
          <w:rFonts w:ascii="Times New Roman" w:hAnsi="Times New Roman" w:cs="Times New Roman"/>
          <w:color w:val="000000" w:themeColor="text1"/>
        </w:rPr>
        <w:t>”</w:t>
      </w:r>
      <w:r w:rsidR="00CD485D" w:rsidRPr="00094721">
        <w:rPr>
          <w:rStyle w:val="FootnoteReference"/>
          <w:rFonts w:ascii="Times New Roman" w:hAnsi="Times New Roman" w:cs="Times New Roman"/>
          <w:color w:val="000000" w:themeColor="text1"/>
        </w:rPr>
        <w:footnoteReference w:id="62"/>
      </w:r>
      <w:r w:rsidR="00CD485D" w:rsidRPr="00094721">
        <w:rPr>
          <w:rFonts w:ascii="Times New Roman" w:hAnsi="Times New Roman" w:cs="Times New Roman"/>
          <w:color w:val="000000" w:themeColor="text1"/>
        </w:rPr>
        <w:t xml:space="preserve"> This is true for </w:t>
      </w:r>
      <w:r w:rsidR="005B656C" w:rsidRPr="00094721">
        <w:rPr>
          <w:rFonts w:ascii="Times New Roman" w:hAnsi="Times New Roman" w:cs="Times New Roman"/>
          <w:color w:val="000000" w:themeColor="text1"/>
        </w:rPr>
        <w:t>all individuals no matter their positionality</w:t>
      </w:r>
      <w:r w:rsidR="00CD485D" w:rsidRPr="00094721">
        <w:rPr>
          <w:rFonts w:ascii="Times New Roman" w:hAnsi="Times New Roman" w:cs="Times New Roman"/>
          <w:color w:val="000000" w:themeColor="text1"/>
        </w:rPr>
        <w:t xml:space="preserve">. </w:t>
      </w:r>
      <w:r w:rsidR="005B656C" w:rsidRPr="00094721">
        <w:rPr>
          <w:rFonts w:ascii="Times New Roman" w:hAnsi="Times New Roman" w:cs="Times New Roman"/>
          <w:color w:val="000000" w:themeColor="text1"/>
        </w:rPr>
        <w:t>Identity, agency, and subjecthood</w:t>
      </w:r>
      <w:r w:rsidR="00CD485D" w:rsidRPr="00094721">
        <w:rPr>
          <w:rFonts w:ascii="Times New Roman" w:hAnsi="Times New Roman" w:cs="Times New Roman"/>
          <w:color w:val="000000" w:themeColor="text1"/>
        </w:rPr>
        <w:t xml:space="preserve"> </w:t>
      </w:r>
      <w:r w:rsidR="0048056E" w:rsidRPr="00094721">
        <w:rPr>
          <w:rFonts w:ascii="Times New Roman" w:hAnsi="Times New Roman" w:cs="Times New Roman"/>
          <w:color w:val="000000" w:themeColor="text1"/>
        </w:rPr>
        <w:t xml:space="preserve">are </w:t>
      </w:r>
      <w:r w:rsidR="00CD485D" w:rsidRPr="00094721">
        <w:rPr>
          <w:rFonts w:ascii="Times New Roman" w:hAnsi="Times New Roman" w:cs="Times New Roman"/>
          <w:color w:val="000000" w:themeColor="text1"/>
        </w:rPr>
        <w:t xml:space="preserve">only experienced through practice. </w:t>
      </w:r>
      <w:r w:rsidR="005B656C" w:rsidRPr="00094721">
        <w:rPr>
          <w:rFonts w:ascii="Times New Roman" w:hAnsi="Times New Roman" w:cs="Times New Roman"/>
          <w:color w:val="000000" w:themeColor="text1"/>
        </w:rPr>
        <w:t>S</w:t>
      </w:r>
      <w:r w:rsidR="00CD485D" w:rsidRPr="00094721">
        <w:rPr>
          <w:rFonts w:ascii="Times New Roman" w:hAnsi="Times New Roman" w:cs="Times New Roman"/>
          <w:color w:val="000000" w:themeColor="text1"/>
        </w:rPr>
        <w:t xml:space="preserve">ubjecthood is embodied through performativity. </w:t>
      </w:r>
      <w:r w:rsidR="005B656C" w:rsidRPr="00094721">
        <w:rPr>
          <w:rFonts w:ascii="Times New Roman" w:hAnsi="Times New Roman" w:cs="Times New Roman"/>
          <w:color w:val="000000" w:themeColor="text1"/>
        </w:rPr>
        <w:t>T</w:t>
      </w:r>
      <w:r w:rsidR="00CD485D" w:rsidRPr="00094721">
        <w:rPr>
          <w:rFonts w:ascii="Times New Roman" w:hAnsi="Times New Roman" w:cs="Times New Roman"/>
          <w:color w:val="000000" w:themeColor="text1"/>
        </w:rPr>
        <w:t xml:space="preserve">his means that the material and immaterial </w:t>
      </w:r>
      <w:r w:rsidR="007D29CF" w:rsidRPr="00094721">
        <w:rPr>
          <w:rFonts w:ascii="Times New Roman" w:hAnsi="Times New Roman" w:cs="Times New Roman"/>
          <w:color w:val="000000" w:themeColor="text1"/>
        </w:rPr>
        <w:t>pieces</w:t>
      </w:r>
      <w:r w:rsidR="00CD485D" w:rsidRPr="00094721">
        <w:rPr>
          <w:rFonts w:ascii="Times New Roman" w:hAnsi="Times New Roman" w:cs="Times New Roman"/>
          <w:color w:val="000000" w:themeColor="text1"/>
        </w:rPr>
        <w:t xml:space="preserve"> of </w:t>
      </w:r>
      <w:r w:rsidR="005B656C" w:rsidRPr="00094721">
        <w:rPr>
          <w:rFonts w:ascii="Times New Roman" w:hAnsi="Times New Roman" w:cs="Times New Roman"/>
          <w:color w:val="000000" w:themeColor="text1"/>
        </w:rPr>
        <w:t xml:space="preserve">identity </w:t>
      </w:r>
      <w:r w:rsidR="007D29CF" w:rsidRPr="00094721">
        <w:rPr>
          <w:rFonts w:ascii="Times New Roman" w:hAnsi="Times New Roman" w:cs="Times New Roman"/>
          <w:color w:val="000000" w:themeColor="text1"/>
        </w:rPr>
        <w:t>are</w:t>
      </w:r>
      <w:r w:rsidR="00CD485D" w:rsidRPr="00094721">
        <w:rPr>
          <w:rFonts w:ascii="Times New Roman" w:hAnsi="Times New Roman" w:cs="Times New Roman"/>
          <w:color w:val="000000" w:themeColor="text1"/>
        </w:rPr>
        <w:t xml:space="preserve"> entangled with each other</w:t>
      </w:r>
      <w:r w:rsidR="00CA3A99" w:rsidRPr="00094721">
        <w:rPr>
          <w:rFonts w:ascii="Times New Roman" w:hAnsi="Times New Roman" w:cs="Times New Roman"/>
          <w:color w:val="000000" w:themeColor="text1"/>
        </w:rPr>
        <w:t>.</w:t>
      </w:r>
      <w:r w:rsidR="005768A9" w:rsidRPr="00094721">
        <w:rPr>
          <w:rStyle w:val="FootnoteReference"/>
          <w:rFonts w:ascii="Times New Roman" w:hAnsi="Times New Roman" w:cs="Times New Roman"/>
          <w:color w:val="000000" w:themeColor="text1"/>
        </w:rPr>
        <w:footnoteReference w:id="63"/>
      </w:r>
      <w:r w:rsidR="00CD485D" w:rsidRPr="00094721">
        <w:rPr>
          <w:rFonts w:ascii="Times New Roman" w:hAnsi="Times New Roman" w:cs="Times New Roman"/>
          <w:color w:val="000000" w:themeColor="text1"/>
        </w:rPr>
        <w:t xml:space="preserve"> </w:t>
      </w:r>
      <w:r w:rsidR="004522DA" w:rsidRPr="00094721">
        <w:rPr>
          <w:rFonts w:ascii="Times New Roman" w:hAnsi="Times New Roman" w:cs="Times New Roman"/>
          <w:color w:val="000000" w:themeColor="text1"/>
        </w:rPr>
        <w:t>Performativity</w:t>
      </w:r>
      <w:r w:rsidR="00CD485D" w:rsidRPr="00094721">
        <w:rPr>
          <w:rFonts w:ascii="Times New Roman" w:hAnsi="Times New Roman" w:cs="Times New Roman"/>
          <w:color w:val="000000" w:themeColor="text1"/>
        </w:rPr>
        <w:t xml:space="preserve"> is the ritual practice that creates and reinforces the meanings of the body</w:t>
      </w:r>
      <w:r w:rsidR="00A03ED0" w:rsidRPr="00094721">
        <w:rPr>
          <w:rFonts w:ascii="Times New Roman" w:hAnsi="Times New Roman" w:cs="Times New Roman"/>
          <w:color w:val="000000" w:themeColor="text1"/>
        </w:rPr>
        <w:t>, the meanings of action of the body, and</w:t>
      </w:r>
      <w:r w:rsidR="00CD485D" w:rsidRPr="00094721">
        <w:rPr>
          <w:rFonts w:ascii="Times New Roman" w:hAnsi="Times New Roman" w:cs="Times New Roman"/>
          <w:color w:val="000000" w:themeColor="text1"/>
        </w:rPr>
        <w:t xml:space="preserve"> ultimately </w:t>
      </w:r>
      <w:r w:rsidR="00A03ED0" w:rsidRPr="00094721">
        <w:rPr>
          <w:rFonts w:ascii="Times New Roman" w:hAnsi="Times New Roman" w:cs="Times New Roman"/>
          <w:color w:val="000000" w:themeColor="text1"/>
        </w:rPr>
        <w:t>the meaning of</w:t>
      </w:r>
      <w:r w:rsidR="00CD485D" w:rsidRPr="00094721">
        <w:rPr>
          <w:rFonts w:ascii="Times New Roman" w:hAnsi="Times New Roman" w:cs="Times New Roman"/>
          <w:color w:val="000000" w:themeColor="text1"/>
        </w:rPr>
        <w:t xml:space="preserve"> subjecthood.</w:t>
      </w:r>
      <w:r w:rsidR="00CA3A99" w:rsidRPr="00094721">
        <w:rPr>
          <w:rFonts w:ascii="Times New Roman" w:hAnsi="Times New Roman" w:cs="Times New Roman"/>
          <w:color w:val="000000" w:themeColor="text1"/>
        </w:rPr>
        <w:t xml:space="preserve"> </w:t>
      </w:r>
      <w:r w:rsidR="00F23B4F" w:rsidRPr="00094721">
        <w:rPr>
          <w:rFonts w:ascii="Times New Roman" w:hAnsi="Times New Roman" w:cs="Times New Roman"/>
          <w:color w:val="000000" w:themeColor="text1"/>
        </w:rPr>
        <w:t>While p</w:t>
      </w:r>
      <w:r w:rsidR="00CA3A99" w:rsidRPr="00094721">
        <w:rPr>
          <w:rFonts w:ascii="Times New Roman" w:hAnsi="Times New Roman" w:cs="Times New Roman"/>
          <w:color w:val="000000" w:themeColor="text1"/>
        </w:rPr>
        <w:t xml:space="preserve">erformativity </w:t>
      </w:r>
      <w:r w:rsidR="00F23B4F" w:rsidRPr="00094721">
        <w:rPr>
          <w:rFonts w:ascii="Times New Roman" w:hAnsi="Times New Roman" w:cs="Times New Roman"/>
          <w:color w:val="000000" w:themeColor="text1"/>
        </w:rPr>
        <w:t xml:space="preserve">can be an embodiment of the constraints, Butler shows how performativity can also create rips and ripples in systems by those who have been traditionally dominated. </w:t>
      </w:r>
      <w:r w:rsidR="00CA3A99" w:rsidRPr="00094721">
        <w:rPr>
          <w:rFonts w:ascii="Times New Roman" w:hAnsi="Times New Roman" w:cs="Times New Roman"/>
          <w:color w:val="000000" w:themeColor="text1"/>
        </w:rPr>
        <w:t xml:space="preserve"> </w:t>
      </w:r>
    </w:p>
    <w:p w14:paraId="1889D4C2" w14:textId="16CD8F9D" w:rsidR="00047021" w:rsidRPr="00094721" w:rsidRDefault="00122917"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While Precarity is not a part of Butler’s original conceptualization of performativity and practice, it is a</w:t>
      </w:r>
      <w:r w:rsidR="0024691B" w:rsidRPr="00094721">
        <w:rPr>
          <w:rFonts w:ascii="Times New Roman" w:hAnsi="Times New Roman" w:cs="Times New Roman"/>
          <w:color w:val="000000" w:themeColor="text1"/>
        </w:rPr>
        <w:t xml:space="preserve"> key</w:t>
      </w:r>
      <w:r w:rsidRPr="00094721">
        <w:rPr>
          <w:rFonts w:ascii="Times New Roman" w:hAnsi="Times New Roman" w:cs="Times New Roman"/>
          <w:color w:val="000000" w:themeColor="text1"/>
        </w:rPr>
        <w:t xml:space="preserve"> subsequent </w:t>
      </w:r>
      <w:r w:rsidR="0048056E" w:rsidRPr="00094721">
        <w:rPr>
          <w:rFonts w:ascii="Times New Roman" w:hAnsi="Times New Roman" w:cs="Times New Roman"/>
          <w:color w:val="000000" w:themeColor="text1"/>
        </w:rPr>
        <w:t>addi</w:t>
      </w:r>
      <w:r w:rsidRPr="00094721">
        <w:rPr>
          <w:rFonts w:ascii="Times New Roman" w:hAnsi="Times New Roman" w:cs="Times New Roman"/>
          <w:color w:val="000000" w:themeColor="text1"/>
        </w:rPr>
        <w:t xml:space="preserve">tion. </w:t>
      </w:r>
      <w:r w:rsidR="00F23B4F" w:rsidRPr="00094721">
        <w:rPr>
          <w:rFonts w:ascii="Times New Roman" w:hAnsi="Times New Roman" w:cs="Times New Roman"/>
          <w:color w:val="000000" w:themeColor="text1"/>
        </w:rPr>
        <w:t>Centering p</w:t>
      </w:r>
      <w:r w:rsidR="00CD485D" w:rsidRPr="00094721">
        <w:rPr>
          <w:rFonts w:ascii="Times New Roman" w:hAnsi="Times New Roman" w:cs="Times New Roman"/>
          <w:color w:val="000000" w:themeColor="text1"/>
        </w:rPr>
        <w:t>recarity</w:t>
      </w:r>
      <w:r w:rsidR="00F23B4F" w:rsidRPr="00094721">
        <w:rPr>
          <w:rFonts w:ascii="Times New Roman" w:hAnsi="Times New Roman" w:cs="Times New Roman"/>
          <w:color w:val="000000" w:themeColor="text1"/>
        </w:rPr>
        <w:t>, But</w:t>
      </w:r>
      <w:r w:rsidR="008B459E">
        <w:rPr>
          <w:rFonts w:ascii="Times New Roman" w:hAnsi="Times New Roman" w:cs="Times New Roman"/>
          <w:color w:val="000000" w:themeColor="text1"/>
        </w:rPr>
        <w:t>l</w:t>
      </w:r>
      <w:r w:rsidR="00F23B4F" w:rsidRPr="00094721">
        <w:rPr>
          <w:rFonts w:ascii="Times New Roman" w:hAnsi="Times New Roman" w:cs="Times New Roman"/>
          <w:color w:val="000000" w:themeColor="text1"/>
        </w:rPr>
        <w:t>er</w:t>
      </w:r>
      <w:r w:rsidR="00CD485D" w:rsidRPr="00094721">
        <w:rPr>
          <w:rFonts w:ascii="Times New Roman" w:hAnsi="Times New Roman" w:cs="Times New Roman"/>
          <w:color w:val="000000" w:themeColor="text1"/>
        </w:rPr>
        <w:t xml:space="preserve"> investiga</w:t>
      </w:r>
      <w:r w:rsidR="00F23B4F" w:rsidRPr="00094721">
        <w:rPr>
          <w:rFonts w:ascii="Times New Roman" w:hAnsi="Times New Roman" w:cs="Times New Roman"/>
          <w:color w:val="000000" w:themeColor="text1"/>
        </w:rPr>
        <w:t>tes</w:t>
      </w:r>
      <w:r w:rsidR="0018487E" w:rsidRPr="00094721">
        <w:rPr>
          <w:rFonts w:ascii="Times New Roman" w:hAnsi="Times New Roman" w:cs="Times New Roman"/>
          <w:color w:val="000000" w:themeColor="text1"/>
        </w:rPr>
        <w:t xml:space="preserve"> </w:t>
      </w:r>
      <w:r w:rsidR="00CD485D" w:rsidRPr="00094721">
        <w:rPr>
          <w:rFonts w:ascii="Times New Roman" w:hAnsi="Times New Roman" w:cs="Times New Roman"/>
          <w:color w:val="000000" w:themeColor="text1"/>
        </w:rPr>
        <w:t>the consequences of practices and performance that</w:t>
      </w:r>
      <w:r w:rsidR="00F23B4F" w:rsidRPr="00094721">
        <w:rPr>
          <w:rFonts w:ascii="Times New Roman" w:hAnsi="Times New Roman" w:cs="Times New Roman"/>
          <w:color w:val="000000" w:themeColor="text1"/>
        </w:rPr>
        <w:t xml:space="preserve"> are deemed failure</w:t>
      </w:r>
      <w:r w:rsidR="003B74BF">
        <w:rPr>
          <w:rFonts w:ascii="Times New Roman" w:hAnsi="Times New Roman" w:cs="Times New Roman"/>
          <w:color w:val="000000" w:themeColor="text1"/>
        </w:rPr>
        <w:t>s</w:t>
      </w:r>
      <w:r w:rsidR="00F23B4F" w:rsidRPr="00094721">
        <w:rPr>
          <w:rFonts w:ascii="Times New Roman" w:hAnsi="Times New Roman" w:cs="Times New Roman"/>
          <w:color w:val="000000" w:themeColor="text1"/>
        </w:rPr>
        <w:t xml:space="preserve"> because they</w:t>
      </w:r>
      <w:r w:rsidR="00CD485D" w:rsidRPr="00094721">
        <w:rPr>
          <w:rFonts w:ascii="Times New Roman" w:hAnsi="Times New Roman" w:cs="Times New Roman"/>
          <w:color w:val="000000" w:themeColor="text1"/>
        </w:rPr>
        <w:t xml:space="preserve"> fall outside of naturalized or historicized practices</w:t>
      </w:r>
      <w:r w:rsidR="0018487E" w:rsidRPr="00094721">
        <w:rPr>
          <w:rFonts w:ascii="Times New Roman" w:hAnsi="Times New Roman" w:cs="Times New Roman"/>
          <w:color w:val="000000" w:themeColor="text1"/>
        </w:rPr>
        <w:t>.</w:t>
      </w:r>
      <w:r w:rsidR="00CD485D" w:rsidRPr="00094721">
        <w:rPr>
          <w:rFonts w:ascii="Times New Roman" w:hAnsi="Times New Roman" w:cs="Times New Roman"/>
          <w:color w:val="000000" w:themeColor="text1"/>
        </w:rPr>
        <w:t xml:space="preserve"> Precarity is a further extension of this </w:t>
      </w:r>
      <w:r w:rsidR="00095FBF" w:rsidRPr="00094721">
        <w:rPr>
          <w:rFonts w:ascii="Times New Roman" w:hAnsi="Times New Roman" w:cs="Times New Roman"/>
          <w:color w:val="000000" w:themeColor="text1"/>
        </w:rPr>
        <w:t xml:space="preserve">system of </w:t>
      </w:r>
      <w:r w:rsidR="00CD485D" w:rsidRPr="00094721">
        <w:rPr>
          <w:rFonts w:ascii="Times New Roman" w:hAnsi="Times New Roman" w:cs="Times New Roman"/>
          <w:color w:val="000000" w:themeColor="text1"/>
        </w:rPr>
        <w:t xml:space="preserve">punishment. Butler defines precarity as a </w:t>
      </w:r>
      <w:r w:rsidR="00095FBF" w:rsidRPr="00094721">
        <w:rPr>
          <w:rFonts w:ascii="Times New Roman" w:hAnsi="Times New Roman" w:cs="Times New Roman"/>
          <w:color w:val="000000" w:themeColor="text1"/>
        </w:rPr>
        <w:t>“condition of maximized vulnerability and exposure for population</w:t>
      </w:r>
      <w:r w:rsidR="00614CBC" w:rsidRPr="00094721">
        <w:rPr>
          <w:rFonts w:ascii="Times New Roman" w:hAnsi="Times New Roman" w:cs="Times New Roman"/>
          <w:color w:val="000000" w:themeColor="text1"/>
        </w:rPr>
        <w:t>s</w:t>
      </w:r>
      <w:r w:rsidR="00095FBF" w:rsidRPr="00094721">
        <w:rPr>
          <w:rFonts w:ascii="Times New Roman" w:hAnsi="Times New Roman" w:cs="Times New Roman"/>
          <w:color w:val="000000" w:themeColor="text1"/>
        </w:rPr>
        <w:t xml:space="preserve"> expose</w:t>
      </w:r>
      <w:r w:rsidR="00614CBC" w:rsidRPr="00094721">
        <w:rPr>
          <w:rFonts w:ascii="Times New Roman" w:hAnsi="Times New Roman" w:cs="Times New Roman"/>
          <w:color w:val="000000" w:themeColor="text1"/>
        </w:rPr>
        <w:t>d</w:t>
      </w:r>
      <w:r w:rsidR="00095FBF" w:rsidRPr="00094721">
        <w:rPr>
          <w:rFonts w:ascii="Times New Roman" w:hAnsi="Times New Roman" w:cs="Times New Roman"/>
          <w:color w:val="000000" w:themeColor="text1"/>
        </w:rPr>
        <w:t xml:space="preserve"> to arbitrary state violence [and other forms of non-state violence].”</w:t>
      </w:r>
      <w:r w:rsidR="00095FBF" w:rsidRPr="00094721">
        <w:rPr>
          <w:rStyle w:val="FootnoteReference"/>
          <w:rFonts w:ascii="Times New Roman" w:hAnsi="Times New Roman" w:cs="Times New Roman"/>
          <w:color w:val="000000" w:themeColor="text1"/>
        </w:rPr>
        <w:footnoteReference w:id="64"/>
      </w:r>
      <w:r w:rsidR="00095FBF" w:rsidRPr="00094721">
        <w:rPr>
          <w:rFonts w:ascii="Times New Roman" w:hAnsi="Times New Roman" w:cs="Times New Roman"/>
          <w:color w:val="000000" w:themeColor="text1"/>
        </w:rPr>
        <w:t xml:space="preserve"> </w:t>
      </w:r>
      <w:r w:rsidR="00047021" w:rsidRPr="00094721">
        <w:rPr>
          <w:rFonts w:ascii="Times New Roman" w:hAnsi="Times New Roman" w:cs="Times New Roman"/>
          <w:color w:val="000000" w:themeColor="text1"/>
        </w:rPr>
        <w:t xml:space="preserve">The exposure to non-state violence is still within precarity as </w:t>
      </w:r>
      <w:r w:rsidR="00614CBC" w:rsidRPr="00094721">
        <w:rPr>
          <w:rFonts w:ascii="Times New Roman" w:hAnsi="Times New Roman" w:cs="Times New Roman"/>
          <w:color w:val="000000" w:themeColor="text1"/>
        </w:rPr>
        <w:t>presently having life defined by non-state violence is result</w:t>
      </w:r>
      <w:r w:rsidR="00047021" w:rsidRPr="00094721">
        <w:rPr>
          <w:rFonts w:ascii="Times New Roman" w:hAnsi="Times New Roman" w:cs="Times New Roman"/>
          <w:color w:val="000000" w:themeColor="text1"/>
        </w:rPr>
        <w:t xml:space="preserve"> </w:t>
      </w:r>
      <w:r w:rsidR="00614CBC" w:rsidRPr="00094721">
        <w:rPr>
          <w:rFonts w:ascii="Times New Roman" w:hAnsi="Times New Roman" w:cs="Times New Roman"/>
          <w:color w:val="000000" w:themeColor="text1"/>
        </w:rPr>
        <w:t xml:space="preserve">of </w:t>
      </w:r>
      <w:r w:rsidR="00047021" w:rsidRPr="00094721">
        <w:rPr>
          <w:rFonts w:ascii="Times New Roman" w:hAnsi="Times New Roman" w:cs="Times New Roman"/>
          <w:color w:val="000000" w:themeColor="text1"/>
        </w:rPr>
        <w:t>the state refusing to protect or redress the precarious from all forms of violence</w:t>
      </w:r>
      <w:r w:rsidR="00A1227C" w:rsidRPr="00094721">
        <w:rPr>
          <w:rFonts w:ascii="Times New Roman" w:hAnsi="Times New Roman" w:cs="Times New Roman"/>
          <w:color w:val="000000" w:themeColor="text1"/>
        </w:rPr>
        <w:t>.</w:t>
      </w:r>
      <w:r w:rsidR="00614CBC" w:rsidRPr="00094721">
        <w:rPr>
          <w:rStyle w:val="FootnoteReference"/>
          <w:rFonts w:ascii="Times New Roman" w:hAnsi="Times New Roman" w:cs="Times New Roman"/>
          <w:color w:val="000000" w:themeColor="text1"/>
        </w:rPr>
        <w:footnoteReference w:id="65"/>
      </w:r>
      <w:r w:rsidR="0065793B" w:rsidRPr="00094721">
        <w:rPr>
          <w:rFonts w:ascii="Times New Roman" w:hAnsi="Times New Roman" w:cs="Times New Roman"/>
          <w:color w:val="000000" w:themeColor="text1"/>
        </w:rPr>
        <w:t xml:space="preserve"> This is deeply tied into the logic of individual responsibility that is threaded throughout the current world system of neoliberalism. Butler</w:t>
      </w:r>
      <w:r w:rsidR="00095FBF" w:rsidRPr="00094721">
        <w:rPr>
          <w:rFonts w:ascii="Times New Roman" w:hAnsi="Times New Roman" w:cs="Times New Roman"/>
          <w:color w:val="000000" w:themeColor="text1"/>
        </w:rPr>
        <w:t xml:space="preserve"> expands </w:t>
      </w:r>
      <w:r w:rsidR="0065793B" w:rsidRPr="00094721">
        <w:rPr>
          <w:rFonts w:ascii="Times New Roman" w:hAnsi="Times New Roman" w:cs="Times New Roman"/>
          <w:color w:val="000000" w:themeColor="text1"/>
        </w:rPr>
        <w:t>on how</w:t>
      </w:r>
      <w:r w:rsidR="00095FBF" w:rsidRPr="00094721">
        <w:rPr>
          <w:rFonts w:ascii="Times New Roman" w:hAnsi="Times New Roman" w:cs="Times New Roman"/>
          <w:color w:val="000000" w:themeColor="text1"/>
        </w:rPr>
        <w:t xml:space="preserve"> precarity</w:t>
      </w:r>
      <w:r w:rsidR="00CD485D" w:rsidRPr="00094721">
        <w:rPr>
          <w:rFonts w:ascii="Times New Roman" w:hAnsi="Times New Roman" w:cs="Times New Roman"/>
          <w:color w:val="000000" w:themeColor="text1"/>
        </w:rPr>
        <w:t xml:space="preserve"> is</w:t>
      </w:r>
      <w:r w:rsidR="0065793B" w:rsidRPr="00094721">
        <w:rPr>
          <w:rFonts w:ascii="Times New Roman" w:hAnsi="Times New Roman" w:cs="Times New Roman"/>
          <w:color w:val="000000" w:themeColor="text1"/>
        </w:rPr>
        <w:t xml:space="preserve"> fostered</w:t>
      </w:r>
      <w:r w:rsidR="00DF5E6A" w:rsidRPr="00094721">
        <w:rPr>
          <w:rFonts w:ascii="Times New Roman" w:hAnsi="Times New Roman" w:cs="Times New Roman"/>
          <w:color w:val="000000" w:themeColor="text1"/>
        </w:rPr>
        <w:t xml:space="preserve"> and</w:t>
      </w:r>
      <w:r w:rsidR="00CD485D" w:rsidRPr="00094721">
        <w:rPr>
          <w:rFonts w:ascii="Times New Roman" w:hAnsi="Times New Roman" w:cs="Times New Roman"/>
          <w:color w:val="000000" w:themeColor="text1"/>
        </w:rPr>
        <w:t xml:space="preserve">, “usually induced and reproduced by governmental and economic institutions, this process acclimatizes populations over </w:t>
      </w:r>
      <w:r w:rsidR="00CD485D" w:rsidRPr="00094721">
        <w:rPr>
          <w:rFonts w:ascii="Times New Roman" w:hAnsi="Times New Roman" w:cs="Times New Roman"/>
          <w:color w:val="000000" w:themeColor="text1"/>
        </w:rPr>
        <w:lastRenderedPageBreak/>
        <w:t>time to insecurity and hopelessness…”</w:t>
      </w:r>
      <w:r w:rsidR="00CD485D" w:rsidRPr="00094721">
        <w:rPr>
          <w:rStyle w:val="FootnoteReference"/>
          <w:rFonts w:ascii="Times New Roman" w:hAnsi="Times New Roman" w:cs="Times New Roman"/>
          <w:color w:val="000000" w:themeColor="text1"/>
        </w:rPr>
        <w:footnoteReference w:id="66"/>
      </w:r>
      <w:r w:rsidR="00CD485D" w:rsidRPr="00094721">
        <w:rPr>
          <w:rFonts w:ascii="Times New Roman" w:hAnsi="Times New Roman" w:cs="Times New Roman"/>
          <w:color w:val="000000" w:themeColor="text1"/>
        </w:rPr>
        <w:t xml:space="preserve"> </w:t>
      </w:r>
      <w:r w:rsidR="00A1227C" w:rsidRPr="00094721">
        <w:rPr>
          <w:rFonts w:ascii="Times New Roman" w:hAnsi="Times New Roman" w:cs="Times New Roman"/>
          <w:color w:val="000000" w:themeColor="text1"/>
        </w:rPr>
        <w:t>Ritualized p</w:t>
      </w:r>
      <w:r w:rsidR="00CD485D" w:rsidRPr="00094721">
        <w:rPr>
          <w:rFonts w:ascii="Times New Roman" w:hAnsi="Times New Roman" w:cs="Times New Roman"/>
          <w:color w:val="000000" w:themeColor="text1"/>
        </w:rPr>
        <w:t xml:space="preserve">erformances get solidified into political and economic structures. </w:t>
      </w:r>
      <w:r w:rsidR="00047021" w:rsidRPr="00094721">
        <w:rPr>
          <w:rFonts w:ascii="Times New Roman" w:hAnsi="Times New Roman" w:cs="Times New Roman"/>
          <w:color w:val="000000" w:themeColor="text1"/>
        </w:rPr>
        <w:t xml:space="preserve">The </w:t>
      </w:r>
      <w:r w:rsidR="00526740" w:rsidRPr="00094721">
        <w:rPr>
          <w:rFonts w:ascii="Times New Roman" w:hAnsi="Times New Roman" w:cs="Times New Roman"/>
          <w:color w:val="000000" w:themeColor="text1"/>
        </w:rPr>
        <w:t>solidified structures cement</w:t>
      </w:r>
      <w:r w:rsidR="00047021" w:rsidRPr="00094721">
        <w:rPr>
          <w:rFonts w:ascii="Times New Roman" w:hAnsi="Times New Roman" w:cs="Times New Roman"/>
          <w:color w:val="000000" w:themeColor="text1"/>
        </w:rPr>
        <w:t xml:space="preserve"> individuals in positions of precarity </w:t>
      </w:r>
      <w:r w:rsidR="00526740" w:rsidRPr="00094721">
        <w:rPr>
          <w:rFonts w:ascii="Times New Roman" w:hAnsi="Times New Roman" w:cs="Times New Roman"/>
          <w:color w:val="000000" w:themeColor="text1"/>
        </w:rPr>
        <w:t>paralleling</w:t>
      </w:r>
      <w:r w:rsidR="00047021" w:rsidRPr="00094721">
        <w:rPr>
          <w:rFonts w:ascii="Times New Roman" w:hAnsi="Times New Roman" w:cs="Times New Roman"/>
          <w:color w:val="000000" w:themeColor="text1"/>
        </w:rPr>
        <w:t xml:space="preserve"> </w:t>
      </w:r>
      <w:r w:rsidR="009957A3" w:rsidRPr="00094721">
        <w:rPr>
          <w:rFonts w:ascii="Times New Roman" w:hAnsi="Times New Roman" w:cs="Times New Roman"/>
          <w:color w:val="000000" w:themeColor="text1"/>
        </w:rPr>
        <w:t>consequences</w:t>
      </w:r>
      <w:r w:rsidR="00047021" w:rsidRPr="00094721">
        <w:rPr>
          <w:rFonts w:ascii="Times New Roman" w:hAnsi="Times New Roman" w:cs="Times New Roman"/>
          <w:color w:val="000000" w:themeColor="text1"/>
        </w:rPr>
        <w:t xml:space="preserve"> </w:t>
      </w:r>
      <w:r w:rsidR="009957A3" w:rsidRPr="00094721">
        <w:rPr>
          <w:rFonts w:ascii="Times New Roman" w:hAnsi="Times New Roman" w:cs="Times New Roman"/>
          <w:color w:val="000000" w:themeColor="text1"/>
        </w:rPr>
        <w:t>of</w:t>
      </w:r>
      <w:r w:rsidR="00047021" w:rsidRPr="00094721">
        <w:rPr>
          <w:rFonts w:ascii="Times New Roman" w:hAnsi="Times New Roman" w:cs="Times New Roman"/>
          <w:color w:val="000000" w:themeColor="text1"/>
        </w:rPr>
        <w:t xml:space="preserve"> binary logic discussed above.</w:t>
      </w:r>
      <w:r w:rsidR="00DF5E6A" w:rsidRPr="00094721">
        <w:rPr>
          <w:rFonts w:ascii="Times New Roman" w:hAnsi="Times New Roman" w:cs="Times New Roman"/>
          <w:color w:val="000000" w:themeColor="text1"/>
        </w:rPr>
        <w:t xml:space="preserve"> The consequences of precarity are cemented in the performativity of the precarious (embodying insecurity and hopelessness) and those who benefit from other being put in a position of precarity (the dominating and so forth). Note</w:t>
      </w:r>
      <w:r w:rsidR="00ED3E0E" w:rsidRPr="00094721">
        <w:rPr>
          <w:rFonts w:ascii="Times New Roman" w:hAnsi="Times New Roman" w:cs="Times New Roman"/>
          <w:color w:val="000000" w:themeColor="text1"/>
        </w:rPr>
        <w:t xml:space="preserve"> </w:t>
      </w:r>
      <w:r w:rsidR="00DF5E6A" w:rsidRPr="00094721">
        <w:rPr>
          <w:rFonts w:ascii="Times New Roman" w:hAnsi="Times New Roman" w:cs="Times New Roman"/>
          <w:color w:val="000000" w:themeColor="text1"/>
        </w:rPr>
        <w:t xml:space="preserve">that Butler finds all individuals to be precarious, just to different </w:t>
      </w:r>
      <w:r w:rsidR="004D5AC1" w:rsidRPr="00094721">
        <w:rPr>
          <w:rFonts w:ascii="Times New Roman" w:hAnsi="Times New Roman" w:cs="Times New Roman"/>
          <w:color w:val="000000" w:themeColor="text1"/>
        </w:rPr>
        <w:t>degrees. A well-off hedge fund manager faces precarity in the instability of the capitalist system, but this is a more secure precarity then those with less capital. Butler clarifies this by arguing that p</w:t>
      </w:r>
      <w:r w:rsidR="00ED3E0E" w:rsidRPr="00094721">
        <w:rPr>
          <w:rFonts w:ascii="Times New Roman" w:hAnsi="Times New Roman" w:cs="Times New Roman"/>
          <w:color w:val="000000" w:themeColor="text1"/>
        </w:rPr>
        <w:t>recarity, “is a social and economic condition, but not an identity (indeed, it cuts across these categories [woman, queer, transgender, poor, differently abled, stateless, religion, and racial] and produces potential alliances among those who do not recognize that they belong to one another).”</w:t>
      </w:r>
      <w:r w:rsidR="00ED3E0E" w:rsidRPr="00094721">
        <w:rPr>
          <w:rStyle w:val="FootnoteReference"/>
          <w:rFonts w:ascii="Times New Roman" w:hAnsi="Times New Roman" w:cs="Times New Roman"/>
          <w:color w:val="000000" w:themeColor="text1"/>
        </w:rPr>
        <w:footnoteReference w:id="67"/>
      </w:r>
      <w:r w:rsidR="002F32C6" w:rsidRPr="00094721">
        <w:rPr>
          <w:rFonts w:ascii="Times New Roman" w:hAnsi="Times New Roman" w:cs="Times New Roman"/>
          <w:color w:val="000000" w:themeColor="text1"/>
        </w:rPr>
        <w:t xml:space="preserve"> The fact that precarity is a condition allows individuals to access a </w:t>
      </w:r>
      <w:r w:rsidR="00F5105C" w:rsidRPr="00094721">
        <w:rPr>
          <w:rFonts w:ascii="Times New Roman" w:hAnsi="Times New Roman" w:cs="Times New Roman"/>
          <w:color w:val="000000" w:themeColor="text1"/>
        </w:rPr>
        <w:t>collective</w:t>
      </w:r>
      <w:r w:rsidR="002F32C6" w:rsidRPr="00094721">
        <w:rPr>
          <w:rFonts w:ascii="Times New Roman" w:hAnsi="Times New Roman" w:cs="Times New Roman"/>
          <w:color w:val="000000" w:themeColor="text1"/>
        </w:rPr>
        <w:t xml:space="preserve"> ground</w:t>
      </w:r>
      <w:r w:rsidR="00F5105C" w:rsidRPr="00094721">
        <w:rPr>
          <w:rFonts w:ascii="Times New Roman" w:hAnsi="Times New Roman" w:cs="Times New Roman"/>
          <w:color w:val="000000" w:themeColor="text1"/>
        </w:rPr>
        <w:t xml:space="preserve"> for political action</w:t>
      </w:r>
      <w:r w:rsidR="002F32C6" w:rsidRPr="00094721">
        <w:rPr>
          <w:rFonts w:ascii="Times New Roman" w:hAnsi="Times New Roman" w:cs="Times New Roman"/>
          <w:color w:val="000000" w:themeColor="text1"/>
        </w:rPr>
        <w:t xml:space="preserve"> without erasing the plurality </w:t>
      </w:r>
      <w:r w:rsidR="00F5105C" w:rsidRPr="00094721">
        <w:rPr>
          <w:rFonts w:ascii="Times New Roman" w:hAnsi="Times New Roman" w:cs="Times New Roman"/>
          <w:color w:val="000000" w:themeColor="text1"/>
        </w:rPr>
        <w:t>of their identities</w:t>
      </w:r>
      <w:r w:rsidR="002F32C6" w:rsidRPr="00094721">
        <w:rPr>
          <w:rFonts w:ascii="Times New Roman" w:hAnsi="Times New Roman" w:cs="Times New Roman"/>
          <w:color w:val="000000" w:themeColor="text1"/>
        </w:rPr>
        <w:t>.</w:t>
      </w:r>
      <w:r w:rsidR="00401B2F" w:rsidRPr="00094721">
        <w:rPr>
          <w:rFonts w:ascii="Times New Roman" w:hAnsi="Times New Roman" w:cs="Times New Roman"/>
          <w:color w:val="000000" w:themeColor="text1"/>
        </w:rPr>
        <w:t xml:space="preserve"> This is particularly important for coalitional work and allyship across different groups.</w:t>
      </w:r>
      <w:r w:rsidR="002F32C6" w:rsidRPr="00094721">
        <w:rPr>
          <w:rFonts w:ascii="Times New Roman" w:hAnsi="Times New Roman" w:cs="Times New Roman"/>
          <w:color w:val="000000" w:themeColor="text1"/>
        </w:rPr>
        <w:t xml:space="preserve"> </w:t>
      </w:r>
      <w:r w:rsidR="00F5105C" w:rsidRPr="00094721">
        <w:rPr>
          <w:rFonts w:ascii="Times New Roman" w:hAnsi="Times New Roman" w:cs="Times New Roman"/>
          <w:color w:val="000000" w:themeColor="text1"/>
        </w:rPr>
        <w:t>P</w:t>
      </w:r>
      <w:r w:rsidR="002F32C6" w:rsidRPr="00094721">
        <w:rPr>
          <w:rFonts w:ascii="Times New Roman" w:hAnsi="Times New Roman" w:cs="Times New Roman"/>
          <w:color w:val="000000" w:themeColor="text1"/>
        </w:rPr>
        <w:t xml:space="preserve">recarity </w:t>
      </w:r>
      <w:r w:rsidR="00F5105C" w:rsidRPr="00094721">
        <w:rPr>
          <w:rFonts w:ascii="Times New Roman" w:hAnsi="Times New Roman" w:cs="Times New Roman"/>
          <w:color w:val="000000" w:themeColor="text1"/>
        </w:rPr>
        <w:t>understood as a condition of insecurity differentially distributed works</w:t>
      </w:r>
      <w:r w:rsidR="002F32C6" w:rsidRPr="00094721">
        <w:rPr>
          <w:rFonts w:ascii="Times New Roman" w:hAnsi="Times New Roman" w:cs="Times New Roman"/>
          <w:color w:val="000000" w:themeColor="text1"/>
        </w:rPr>
        <w:t xml:space="preserve"> alongside and in support of theories of intersectionality, critical race theory, and broader queer theory. </w:t>
      </w:r>
    </w:p>
    <w:p w14:paraId="36C1E93E" w14:textId="61843086" w:rsidR="002851DD" w:rsidRPr="00094721" w:rsidRDefault="00047021"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A</w:t>
      </w:r>
      <w:r w:rsidR="00CB0565" w:rsidRPr="00094721">
        <w:rPr>
          <w:rFonts w:ascii="Times New Roman" w:hAnsi="Times New Roman" w:cs="Times New Roman"/>
          <w:color w:val="000000" w:themeColor="text1"/>
        </w:rPr>
        <w:t xml:space="preserve"> consequenc</w:t>
      </w:r>
      <w:r w:rsidR="004D5AC1" w:rsidRPr="00094721">
        <w:rPr>
          <w:rFonts w:ascii="Times New Roman" w:hAnsi="Times New Roman" w:cs="Times New Roman"/>
          <w:color w:val="000000" w:themeColor="text1"/>
        </w:rPr>
        <w:t>e</w:t>
      </w:r>
      <w:r w:rsidRPr="00094721">
        <w:rPr>
          <w:rFonts w:ascii="Times New Roman" w:hAnsi="Times New Roman" w:cs="Times New Roman"/>
          <w:color w:val="000000" w:themeColor="text1"/>
        </w:rPr>
        <w:t xml:space="preserve"> of precarit</w:t>
      </w:r>
      <w:r w:rsidR="00CB0565" w:rsidRPr="00094721">
        <w:rPr>
          <w:rFonts w:ascii="Times New Roman" w:hAnsi="Times New Roman" w:cs="Times New Roman"/>
          <w:color w:val="000000" w:themeColor="text1"/>
        </w:rPr>
        <w:t>y</w:t>
      </w:r>
      <w:r w:rsidR="004D5AC1" w:rsidRPr="00094721">
        <w:rPr>
          <w:rFonts w:ascii="Times New Roman" w:hAnsi="Times New Roman" w:cs="Times New Roman"/>
          <w:color w:val="000000" w:themeColor="text1"/>
        </w:rPr>
        <w:t xml:space="preserve"> is</w:t>
      </w:r>
      <w:r w:rsidR="00CB0565" w:rsidRPr="00094721">
        <w:rPr>
          <w:rFonts w:ascii="Times New Roman" w:hAnsi="Times New Roman" w:cs="Times New Roman"/>
          <w:color w:val="000000" w:themeColor="text1"/>
        </w:rPr>
        <w:t xml:space="preserve"> </w:t>
      </w:r>
      <w:r w:rsidR="001F77DC">
        <w:rPr>
          <w:rFonts w:ascii="Times New Roman" w:hAnsi="Times New Roman" w:cs="Times New Roman"/>
          <w:color w:val="000000" w:themeColor="text1"/>
        </w:rPr>
        <w:t xml:space="preserve">that </w:t>
      </w:r>
      <w:r w:rsidR="00CB0565" w:rsidRPr="00094721">
        <w:rPr>
          <w:rFonts w:ascii="Times New Roman" w:hAnsi="Times New Roman" w:cs="Times New Roman"/>
          <w:color w:val="000000" w:themeColor="text1"/>
        </w:rPr>
        <w:t>i</w:t>
      </w:r>
      <w:r w:rsidR="00CD485D" w:rsidRPr="00094721">
        <w:rPr>
          <w:rFonts w:ascii="Times New Roman" w:hAnsi="Times New Roman" w:cs="Times New Roman"/>
          <w:color w:val="000000" w:themeColor="text1"/>
        </w:rPr>
        <w:t>ndividuals are lump</w:t>
      </w:r>
      <w:r w:rsidR="00ED3E0E" w:rsidRPr="00094721">
        <w:rPr>
          <w:rFonts w:ascii="Times New Roman" w:hAnsi="Times New Roman" w:cs="Times New Roman"/>
          <w:color w:val="000000" w:themeColor="text1"/>
        </w:rPr>
        <w:t>ed</w:t>
      </w:r>
      <w:r w:rsidR="00CD485D" w:rsidRPr="00094721">
        <w:rPr>
          <w:rFonts w:ascii="Times New Roman" w:hAnsi="Times New Roman" w:cs="Times New Roman"/>
          <w:color w:val="000000" w:themeColor="text1"/>
        </w:rPr>
        <w:t xml:space="preserve"> together by </w:t>
      </w:r>
      <w:r w:rsidR="004D5AC1" w:rsidRPr="00094721">
        <w:rPr>
          <w:rFonts w:ascii="Times New Roman" w:hAnsi="Times New Roman" w:cs="Times New Roman"/>
          <w:color w:val="000000" w:themeColor="text1"/>
        </w:rPr>
        <w:t xml:space="preserve">their perceived level of precarity, deeply tied to </w:t>
      </w:r>
      <w:r w:rsidR="00D64FE5" w:rsidRPr="00094721">
        <w:rPr>
          <w:rFonts w:ascii="Times New Roman" w:hAnsi="Times New Roman" w:cs="Times New Roman"/>
          <w:color w:val="000000" w:themeColor="text1"/>
        </w:rPr>
        <w:t xml:space="preserve">identity </w:t>
      </w:r>
      <w:r w:rsidR="00CD485D" w:rsidRPr="00094721">
        <w:rPr>
          <w:rFonts w:ascii="Times New Roman" w:hAnsi="Times New Roman" w:cs="Times New Roman"/>
          <w:color w:val="000000" w:themeColor="text1"/>
        </w:rPr>
        <w:t xml:space="preserve">traits that are deemed </w:t>
      </w:r>
      <w:r w:rsidR="00D64FE5" w:rsidRPr="00094721">
        <w:rPr>
          <w:rFonts w:ascii="Times New Roman" w:hAnsi="Times New Roman" w:cs="Times New Roman"/>
          <w:color w:val="000000" w:themeColor="text1"/>
        </w:rPr>
        <w:t>as</w:t>
      </w:r>
      <w:r w:rsidR="00CD485D" w:rsidRPr="00094721">
        <w:rPr>
          <w:rFonts w:ascii="Times New Roman" w:hAnsi="Times New Roman" w:cs="Times New Roman"/>
          <w:color w:val="000000" w:themeColor="text1"/>
        </w:rPr>
        <w:t xml:space="preserve"> fail</w:t>
      </w:r>
      <w:r w:rsidR="00D64FE5" w:rsidRPr="00094721">
        <w:rPr>
          <w:rFonts w:ascii="Times New Roman" w:hAnsi="Times New Roman" w:cs="Times New Roman"/>
          <w:color w:val="000000" w:themeColor="text1"/>
        </w:rPr>
        <w:t>ures of</w:t>
      </w:r>
      <w:r w:rsidR="00CD485D" w:rsidRPr="00094721">
        <w:rPr>
          <w:rFonts w:ascii="Times New Roman" w:hAnsi="Times New Roman" w:cs="Times New Roman"/>
          <w:color w:val="000000" w:themeColor="text1"/>
        </w:rPr>
        <w:t xml:space="preserve"> performance </w:t>
      </w:r>
      <w:r w:rsidR="004D5AC1" w:rsidRPr="00094721">
        <w:rPr>
          <w:rFonts w:ascii="Times New Roman" w:hAnsi="Times New Roman" w:cs="Times New Roman"/>
          <w:color w:val="000000" w:themeColor="text1"/>
        </w:rPr>
        <w:t>[</w:t>
      </w:r>
      <w:r w:rsidR="00CD485D" w:rsidRPr="00094721">
        <w:rPr>
          <w:rFonts w:ascii="Times New Roman" w:hAnsi="Times New Roman" w:cs="Times New Roman"/>
          <w:color w:val="000000" w:themeColor="text1"/>
        </w:rPr>
        <w:t xml:space="preserve">gender, </w:t>
      </w:r>
      <w:r w:rsidR="00095FBF" w:rsidRPr="00094721">
        <w:rPr>
          <w:rFonts w:ascii="Times New Roman" w:hAnsi="Times New Roman" w:cs="Times New Roman"/>
          <w:color w:val="000000" w:themeColor="text1"/>
        </w:rPr>
        <w:t xml:space="preserve">native status, race, </w:t>
      </w:r>
      <w:r w:rsidR="00CD485D" w:rsidRPr="00094721">
        <w:rPr>
          <w:rFonts w:ascii="Times New Roman" w:hAnsi="Times New Roman" w:cs="Times New Roman"/>
          <w:color w:val="000000" w:themeColor="text1"/>
        </w:rPr>
        <w:t>sexuality, able</w:t>
      </w:r>
      <w:r w:rsidR="008B459E">
        <w:rPr>
          <w:rFonts w:ascii="Times New Roman" w:hAnsi="Times New Roman" w:cs="Times New Roman"/>
          <w:color w:val="000000" w:themeColor="text1"/>
        </w:rPr>
        <w:t>ness</w:t>
      </w:r>
      <w:r w:rsidR="00CD485D" w:rsidRPr="00094721">
        <w:rPr>
          <w:rFonts w:ascii="Times New Roman" w:hAnsi="Times New Roman" w:cs="Times New Roman"/>
          <w:color w:val="000000" w:themeColor="text1"/>
        </w:rPr>
        <w:t>, et cetera</w:t>
      </w:r>
      <w:r w:rsidR="004D5AC1" w:rsidRPr="00094721">
        <w:rPr>
          <w:rFonts w:ascii="Times New Roman" w:hAnsi="Times New Roman" w:cs="Times New Roman"/>
          <w:color w:val="000000" w:themeColor="text1"/>
        </w:rPr>
        <w:t>]</w:t>
      </w:r>
      <w:r w:rsidR="00CD485D" w:rsidRPr="00094721">
        <w:rPr>
          <w:rFonts w:ascii="Times New Roman" w:hAnsi="Times New Roman" w:cs="Times New Roman"/>
          <w:color w:val="000000" w:themeColor="text1"/>
        </w:rPr>
        <w:t xml:space="preserve">. </w:t>
      </w:r>
      <w:r w:rsidR="00D64FE5" w:rsidRPr="00094721">
        <w:rPr>
          <w:rFonts w:ascii="Times New Roman" w:hAnsi="Times New Roman" w:cs="Times New Roman"/>
          <w:color w:val="000000" w:themeColor="text1"/>
        </w:rPr>
        <w:t>A</w:t>
      </w:r>
      <w:r w:rsidR="00CD485D" w:rsidRPr="00094721">
        <w:rPr>
          <w:rFonts w:ascii="Times New Roman" w:hAnsi="Times New Roman" w:cs="Times New Roman"/>
          <w:color w:val="000000" w:themeColor="text1"/>
        </w:rPr>
        <w:t xml:space="preserve">ssemblages of </w:t>
      </w:r>
      <w:r w:rsidRPr="00094721">
        <w:rPr>
          <w:rFonts w:ascii="Times New Roman" w:hAnsi="Times New Roman" w:cs="Times New Roman"/>
          <w:color w:val="000000" w:themeColor="text1"/>
        </w:rPr>
        <w:t>individuals</w:t>
      </w:r>
      <w:r w:rsidR="00CD485D" w:rsidRPr="00094721">
        <w:rPr>
          <w:rFonts w:ascii="Times New Roman" w:hAnsi="Times New Roman" w:cs="Times New Roman"/>
          <w:color w:val="000000" w:themeColor="text1"/>
        </w:rPr>
        <w:t xml:space="preserve"> are</w:t>
      </w:r>
      <w:r w:rsidR="00401B2F" w:rsidRPr="00094721">
        <w:rPr>
          <w:rFonts w:ascii="Times New Roman" w:hAnsi="Times New Roman" w:cs="Times New Roman"/>
          <w:color w:val="000000" w:themeColor="text1"/>
        </w:rPr>
        <w:t xml:space="preserve"> systemically</w:t>
      </w:r>
      <w:r w:rsidR="00CD485D" w:rsidRPr="00094721">
        <w:rPr>
          <w:rFonts w:ascii="Times New Roman" w:hAnsi="Times New Roman" w:cs="Times New Roman"/>
          <w:color w:val="000000" w:themeColor="text1"/>
        </w:rPr>
        <w:t xml:space="preserve"> punished for </w:t>
      </w:r>
      <w:r w:rsidR="00D64FE5" w:rsidRPr="00094721">
        <w:rPr>
          <w:rFonts w:ascii="Times New Roman" w:hAnsi="Times New Roman" w:cs="Times New Roman"/>
          <w:color w:val="000000" w:themeColor="text1"/>
        </w:rPr>
        <w:t xml:space="preserve">traits </w:t>
      </w:r>
      <w:r w:rsidR="00401B2F" w:rsidRPr="00094721">
        <w:rPr>
          <w:rFonts w:ascii="Times New Roman" w:hAnsi="Times New Roman" w:cs="Times New Roman"/>
          <w:color w:val="000000" w:themeColor="text1"/>
        </w:rPr>
        <w:t xml:space="preserve">that have been denaturalized or othered, </w:t>
      </w:r>
      <w:r w:rsidR="00D64FE5" w:rsidRPr="00094721">
        <w:rPr>
          <w:rFonts w:ascii="Times New Roman" w:hAnsi="Times New Roman" w:cs="Times New Roman"/>
          <w:color w:val="000000" w:themeColor="text1"/>
        </w:rPr>
        <w:t xml:space="preserve">compiling the </w:t>
      </w:r>
      <w:r w:rsidR="00401B2F" w:rsidRPr="00094721">
        <w:rPr>
          <w:rFonts w:ascii="Times New Roman" w:hAnsi="Times New Roman" w:cs="Times New Roman"/>
          <w:color w:val="000000" w:themeColor="text1"/>
        </w:rPr>
        <w:t xml:space="preserve">personal punishment </w:t>
      </w:r>
      <w:r w:rsidR="00D64FE5" w:rsidRPr="00094721">
        <w:rPr>
          <w:rFonts w:ascii="Times New Roman" w:hAnsi="Times New Roman" w:cs="Times New Roman"/>
          <w:color w:val="000000" w:themeColor="text1"/>
        </w:rPr>
        <w:t xml:space="preserve">individuals </w:t>
      </w:r>
      <w:r w:rsidR="00401B2F" w:rsidRPr="00094721">
        <w:rPr>
          <w:rFonts w:ascii="Times New Roman" w:hAnsi="Times New Roman" w:cs="Times New Roman"/>
          <w:color w:val="000000" w:themeColor="text1"/>
        </w:rPr>
        <w:t>experience</w:t>
      </w:r>
      <w:r w:rsidR="00CD485D" w:rsidRPr="00094721">
        <w:rPr>
          <w:rFonts w:ascii="Times New Roman" w:hAnsi="Times New Roman" w:cs="Times New Roman"/>
          <w:color w:val="000000" w:themeColor="text1"/>
        </w:rPr>
        <w:t>. Th</w:t>
      </w:r>
      <w:r w:rsidR="00401B2F" w:rsidRPr="00094721">
        <w:rPr>
          <w:rFonts w:ascii="Times New Roman" w:hAnsi="Times New Roman" w:cs="Times New Roman"/>
          <w:color w:val="000000" w:themeColor="text1"/>
        </w:rPr>
        <w:t>e identity-based punishment</w:t>
      </w:r>
      <w:r w:rsidR="00CD485D" w:rsidRPr="00094721">
        <w:rPr>
          <w:rFonts w:ascii="Times New Roman" w:hAnsi="Times New Roman" w:cs="Times New Roman"/>
          <w:color w:val="000000" w:themeColor="text1"/>
        </w:rPr>
        <w:t xml:space="preserve"> gets continually naturalized and normalized to </w:t>
      </w:r>
      <w:r w:rsidR="001F77DC">
        <w:rPr>
          <w:rFonts w:ascii="Times New Roman" w:hAnsi="Times New Roman" w:cs="Times New Roman"/>
          <w:color w:val="000000" w:themeColor="text1"/>
        </w:rPr>
        <w:t xml:space="preserve">the degree that, </w:t>
      </w:r>
      <w:r w:rsidR="00CD485D" w:rsidRPr="00094721">
        <w:rPr>
          <w:rFonts w:ascii="Times New Roman" w:hAnsi="Times New Roman" w:cs="Times New Roman"/>
          <w:color w:val="000000" w:themeColor="text1"/>
        </w:rPr>
        <w:t xml:space="preserve">not only are the structures taken as </w:t>
      </w:r>
      <w:r w:rsidR="00095FBF" w:rsidRPr="00094721">
        <w:rPr>
          <w:rFonts w:ascii="Times New Roman" w:hAnsi="Times New Roman" w:cs="Times New Roman"/>
          <w:color w:val="000000" w:themeColor="text1"/>
        </w:rPr>
        <w:t>natural,</w:t>
      </w:r>
      <w:r w:rsidR="00CD485D" w:rsidRPr="00094721">
        <w:rPr>
          <w:rFonts w:ascii="Times New Roman" w:hAnsi="Times New Roman" w:cs="Times New Roman"/>
          <w:color w:val="000000" w:themeColor="text1"/>
        </w:rPr>
        <w:t xml:space="preserve"> but their unequal impacts are </w:t>
      </w:r>
      <w:r w:rsidR="001F77DC">
        <w:rPr>
          <w:rFonts w:ascii="Times New Roman" w:hAnsi="Times New Roman" w:cs="Times New Roman"/>
          <w:color w:val="000000" w:themeColor="text1"/>
        </w:rPr>
        <w:t xml:space="preserve">also </w:t>
      </w:r>
      <w:r w:rsidR="00CD485D" w:rsidRPr="00094721">
        <w:rPr>
          <w:rFonts w:ascii="Times New Roman" w:hAnsi="Times New Roman" w:cs="Times New Roman"/>
          <w:color w:val="000000" w:themeColor="text1"/>
        </w:rPr>
        <w:lastRenderedPageBreak/>
        <w:t xml:space="preserve">considered natural. </w:t>
      </w:r>
      <w:r w:rsidR="008B459E">
        <w:rPr>
          <w:rFonts w:ascii="Times New Roman" w:hAnsi="Times New Roman" w:cs="Times New Roman"/>
          <w:color w:val="000000" w:themeColor="text1"/>
        </w:rPr>
        <w:t>P</w:t>
      </w:r>
      <w:r w:rsidR="00401B2F" w:rsidRPr="00094721">
        <w:rPr>
          <w:rFonts w:ascii="Times New Roman" w:hAnsi="Times New Roman" w:cs="Times New Roman"/>
          <w:color w:val="000000" w:themeColor="text1"/>
        </w:rPr>
        <w:t xml:space="preserve">erformativity </w:t>
      </w:r>
      <w:r w:rsidR="00AA0F3D" w:rsidRPr="00094721">
        <w:rPr>
          <w:rFonts w:ascii="Times New Roman" w:hAnsi="Times New Roman" w:cs="Times New Roman"/>
          <w:color w:val="000000" w:themeColor="text1"/>
        </w:rPr>
        <w:t>is</w:t>
      </w:r>
      <w:r w:rsidR="00401B2F" w:rsidRPr="00094721">
        <w:rPr>
          <w:rFonts w:ascii="Times New Roman" w:hAnsi="Times New Roman" w:cs="Times New Roman"/>
          <w:color w:val="000000" w:themeColor="text1"/>
        </w:rPr>
        <w:t xml:space="preserve"> the embodiment of</w:t>
      </w:r>
      <w:r w:rsidR="00AA0F3D" w:rsidRPr="00094721">
        <w:rPr>
          <w:rFonts w:ascii="Times New Roman" w:hAnsi="Times New Roman" w:cs="Times New Roman"/>
          <w:color w:val="000000" w:themeColor="text1"/>
        </w:rPr>
        <w:t xml:space="preserve"> ritualized action, </w:t>
      </w:r>
      <w:r w:rsidR="008B459E">
        <w:rPr>
          <w:rFonts w:ascii="Times New Roman" w:hAnsi="Times New Roman" w:cs="Times New Roman"/>
          <w:color w:val="000000" w:themeColor="text1"/>
        </w:rPr>
        <w:t>for both</w:t>
      </w:r>
      <w:r w:rsidR="00AA0F3D" w:rsidRPr="00094721">
        <w:rPr>
          <w:rFonts w:ascii="Times New Roman" w:hAnsi="Times New Roman" w:cs="Times New Roman"/>
          <w:color w:val="000000" w:themeColor="text1"/>
        </w:rPr>
        <w:t xml:space="preserve"> those </w:t>
      </w:r>
      <w:r w:rsidR="008B459E">
        <w:rPr>
          <w:rFonts w:ascii="Times New Roman" w:hAnsi="Times New Roman" w:cs="Times New Roman"/>
          <w:color w:val="000000" w:themeColor="text1"/>
        </w:rPr>
        <w:t>in positions of</w:t>
      </w:r>
      <w:r w:rsidR="00AA0F3D" w:rsidRPr="00094721">
        <w:rPr>
          <w:rFonts w:ascii="Times New Roman" w:hAnsi="Times New Roman" w:cs="Times New Roman"/>
          <w:color w:val="000000" w:themeColor="text1"/>
        </w:rPr>
        <w:t xml:space="preserve"> security and insecurity. Insecurity comes from the ritualized and embodied practice of exclusion and marks both the excluder and the excluded</w:t>
      </w:r>
      <w:r w:rsidR="00401B2F"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 xml:space="preserve">Precarity </w:t>
      </w:r>
      <w:r w:rsidR="00D64FE5" w:rsidRPr="00094721">
        <w:rPr>
          <w:rFonts w:ascii="Times New Roman" w:hAnsi="Times New Roman" w:cs="Times New Roman"/>
          <w:color w:val="000000" w:themeColor="text1"/>
        </w:rPr>
        <w:t>and</w:t>
      </w:r>
      <w:r w:rsidRPr="00094721">
        <w:rPr>
          <w:rFonts w:ascii="Times New Roman" w:hAnsi="Times New Roman" w:cs="Times New Roman"/>
          <w:color w:val="000000" w:themeColor="text1"/>
        </w:rPr>
        <w:t xml:space="preserve"> p</w:t>
      </w:r>
      <w:r w:rsidR="00CD485D" w:rsidRPr="00094721">
        <w:rPr>
          <w:rFonts w:ascii="Times New Roman" w:hAnsi="Times New Roman" w:cs="Times New Roman"/>
          <w:color w:val="000000" w:themeColor="text1"/>
        </w:rPr>
        <w:t xml:space="preserve">erformativity </w:t>
      </w:r>
      <w:r w:rsidR="00D64FE5" w:rsidRPr="00094721">
        <w:rPr>
          <w:rFonts w:ascii="Times New Roman" w:hAnsi="Times New Roman" w:cs="Times New Roman"/>
          <w:color w:val="000000" w:themeColor="text1"/>
        </w:rPr>
        <w:t xml:space="preserve">are tied together </w:t>
      </w:r>
      <w:r w:rsidRPr="00094721">
        <w:rPr>
          <w:rFonts w:ascii="Times New Roman" w:hAnsi="Times New Roman" w:cs="Times New Roman"/>
          <w:color w:val="000000" w:themeColor="text1"/>
        </w:rPr>
        <w:t>because</w:t>
      </w:r>
      <w:r w:rsidR="00CD485D" w:rsidRPr="00094721">
        <w:rPr>
          <w:rFonts w:ascii="Times New Roman" w:hAnsi="Times New Roman" w:cs="Times New Roman"/>
          <w:color w:val="000000" w:themeColor="text1"/>
        </w:rPr>
        <w:t xml:space="preserve">, “[t]he normative force of performativity – its power to establish what qualifies as ‘being’ – works not only through reiteration, but through exclusion as well. And in the case of bodies, those exclusions haunt signification as its abject borders or as that which is strictly foreclosed: the unlivable, the </w:t>
      </w:r>
      <w:proofErr w:type="spellStart"/>
      <w:r w:rsidR="00CD485D" w:rsidRPr="00094721">
        <w:rPr>
          <w:rFonts w:ascii="Times New Roman" w:hAnsi="Times New Roman" w:cs="Times New Roman"/>
          <w:color w:val="000000" w:themeColor="text1"/>
        </w:rPr>
        <w:t>nonnarrativizable</w:t>
      </w:r>
      <w:proofErr w:type="spellEnd"/>
      <w:r w:rsidR="00CD485D" w:rsidRPr="00094721">
        <w:rPr>
          <w:rFonts w:ascii="Times New Roman" w:hAnsi="Times New Roman" w:cs="Times New Roman"/>
          <w:color w:val="000000" w:themeColor="text1"/>
        </w:rPr>
        <w:t>, the traumatic.”</w:t>
      </w:r>
      <w:r w:rsidR="00CD485D" w:rsidRPr="00094721">
        <w:rPr>
          <w:rStyle w:val="FootnoteReference"/>
          <w:rFonts w:ascii="Times New Roman" w:hAnsi="Times New Roman" w:cs="Times New Roman"/>
          <w:color w:val="000000" w:themeColor="text1"/>
        </w:rPr>
        <w:footnoteReference w:id="68"/>
      </w:r>
      <w:r w:rsidR="00ED3E0E" w:rsidRPr="00094721">
        <w:rPr>
          <w:rFonts w:ascii="Times New Roman" w:hAnsi="Times New Roman" w:cs="Times New Roman"/>
          <w:color w:val="000000" w:themeColor="text1"/>
        </w:rPr>
        <w:t xml:space="preserve"> </w:t>
      </w:r>
      <w:r w:rsidR="002F32C6" w:rsidRPr="00094721">
        <w:rPr>
          <w:rFonts w:ascii="Times New Roman" w:hAnsi="Times New Roman" w:cs="Times New Roman"/>
          <w:color w:val="000000" w:themeColor="text1"/>
        </w:rPr>
        <w:t xml:space="preserve">Uncritical and unthoughtful </w:t>
      </w:r>
      <w:r w:rsidR="00ED3E0E" w:rsidRPr="00094721">
        <w:rPr>
          <w:rFonts w:ascii="Times New Roman" w:hAnsi="Times New Roman" w:cs="Times New Roman"/>
          <w:color w:val="000000" w:themeColor="text1"/>
        </w:rPr>
        <w:t>performance</w:t>
      </w:r>
      <w:r w:rsidR="00D64FE5" w:rsidRPr="00094721">
        <w:rPr>
          <w:rFonts w:ascii="Times New Roman" w:hAnsi="Times New Roman" w:cs="Times New Roman"/>
          <w:color w:val="000000" w:themeColor="text1"/>
        </w:rPr>
        <w:t>s by individuals</w:t>
      </w:r>
      <w:r w:rsidR="00ED3E0E" w:rsidRPr="00094721">
        <w:rPr>
          <w:rFonts w:ascii="Times New Roman" w:hAnsi="Times New Roman" w:cs="Times New Roman"/>
          <w:color w:val="000000" w:themeColor="text1"/>
        </w:rPr>
        <w:t xml:space="preserve"> within power structures </w:t>
      </w:r>
      <w:r w:rsidR="00AA0F3D" w:rsidRPr="00094721">
        <w:rPr>
          <w:rFonts w:ascii="Times New Roman" w:hAnsi="Times New Roman" w:cs="Times New Roman"/>
          <w:color w:val="000000" w:themeColor="text1"/>
        </w:rPr>
        <w:t>cement and perpetuate</w:t>
      </w:r>
      <w:r w:rsidR="00D64FE5" w:rsidRPr="00094721">
        <w:rPr>
          <w:rFonts w:ascii="Times New Roman" w:hAnsi="Times New Roman" w:cs="Times New Roman"/>
          <w:color w:val="000000" w:themeColor="text1"/>
        </w:rPr>
        <w:t xml:space="preserve"> defining others</w:t>
      </w:r>
      <w:r w:rsidR="00ED3E0E" w:rsidRPr="00094721">
        <w:rPr>
          <w:rFonts w:ascii="Times New Roman" w:hAnsi="Times New Roman" w:cs="Times New Roman"/>
          <w:color w:val="000000" w:themeColor="text1"/>
        </w:rPr>
        <w:t xml:space="preserve"> </w:t>
      </w:r>
      <w:r w:rsidR="00D64FE5" w:rsidRPr="00094721">
        <w:rPr>
          <w:rFonts w:ascii="Times New Roman" w:hAnsi="Times New Roman" w:cs="Times New Roman"/>
          <w:color w:val="000000" w:themeColor="text1"/>
        </w:rPr>
        <w:t>as</w:t>
      </w:r>
      <w:r w:rsidR="00ED3E0E" w:rsidRPr="00094721">
        <w:rPr>
          <w:rFonts w:ascii="Times New Roman" w:hAnsi="Times New Roman" w:cs="Times New Roman"/>
          <w:color w:val="000000" w:themeColor="text1"/>
        </w:rPr>
        <w:t xml:space="preserve"> </w:t>
      </w:r>
      <w:r w:rsidR="00D64FE5" w:rsidRPr="00094721">
        <w:rPr>
          <w:rFonts w:ascii="Times New Roman" w:hAnsi="Times New Roman" w:cs="Times New Roman"/>
          <w:color w:val="000000" w:themeColor="text1"/>
        </w:rPr>
        <w:t>embodying</w:t>
      </w:r>
      <w:r w:rsidR="00ED3E0E" w:rsidRPr="00094721">
        <w:rPr>
          <w:rFonts w:ascii="Times New Roman" w:hAnsi="Times New Roman" w:cs="Times New Roman"/>
          <w:color w:val="000000" w:themeColor="text1"/>
        </w:rPr>
        <w:t xml:space="preserve"> failure</w:t>
      </w:r>
      <w:r w:rsidR="002F32C6" w:rsidRPr="00094721">
        <w:rPr>
          <w:rFonts w:ascii="Times New Roman" w:hAnsi="Times New Roman" w:cs="Times New Roman"/>
          <w:color w:val="000000" w:themeColor="text1"/>
        </w:rPr>
        <w:t>.</w:t>
      </w:r>
      <w:r w:rsidR="00AA0F3D" w:rsidRPr="00094721">
        <w:rPr>
          <w:rFonts w:ascii="Times New Roman" w:hAnsi="Times New Roman" w:cs="Times New Roman"/>
          <w:color w:val="000000" w:themeColor="text1"/>
        </w:rPr>
        <w:t xml:space="preserve"> Individuals who are othered experience their </w:t>
      </w:r>
      <w:r w:rsidR="00ED3E0E" w:rsidRPr="00094721">
        <w:rPr>
          <w:rFonts w:ascii="Times New Roman" w:hAnsi="Times New Roman" w:cs="Times New Roman"/>
          <w:color w:val="000000" w:themeColor="text1"/>
        </w:rPr>
        <w:t xml:space="preserve">existence </w:t>
      </w:r>
      <w:r w:rsidR="00AA0F3D" w:rsidRPr="00094721">
        <w:rPr>
          <w:rFonts w:ascii="Times New Roman" w:hAnsi="Times New Roman" w:cs="Times New Roman"/>
          <w:color w:val="000000" w:themeColor="text1"/>
        </w:rPr>
        <w:t>a</w:t>
      </w:r>
      <w:r w:rsidR="00ED3E0E" w:rsidRPr="00094721">
        <w:rPr>
          <w:rFonts w:ascii="Times New Roman" w:hAnsi="Times New Roman" w:cs="Times New Roman"/>
          <w:color w:val="000000" w:themeColor="text1"/>
        </w:rPr>
        <w:t xml:space="preserve">s </w:t>
      </w:r>
      <w:proofErr w:type="spellStart"/>
      <w:r w:rsidR="00ED3E0E" w:rsidRPr="00094721">
        <w:rPr>
          <w:rFonts w:ascii="Times New Roman" w:hAnsi="Times New Roman" w:cs="Times New Roman"/>
          <w:color w:val="000000" w:themeColor="text1"/>
        </w:rPr>
        <w:t>nonnarrativizable</w:t>
      </w:r>
      <w:proofErr w:type="spellEnd"/>
      <w:r w:rsidR="00ED3E0E" w:rsidRPr="00094721">
        <w:rPr>
          <w:rFonts w:ascii="Times New Roman" w:hAnsi="Times New Roman" w:cs="Times New Roman"/>
          <w:color w:val="000000" w:themeColor="text1"/>
        </w:rPr>
        <w:t xml:space="preserve"> and traumatic</w:t>
      </w:r>
      <w:r w:rsidR="002F32C6" w:rsidRPr="00094721">
        <w:rPr>
          <w:rFonts w:ascii="Times New Roman" w:hAnsi="Times New Roman" w:cs="Times New Roman"/>
          <w:color w:val="000000" w:themeColor="text1"/>
        </w:rPr>
        <w:t xml:space="preserve">, </w:t>
      </w:r>
      <w:r w:rsidR="00AA0F3D" w:rsidRPr="00094721">
        <w:rPr>
          <w:rFonts w:ascii="Times New Roman" w:hAnsi="Times New Roman" w:cs="Times New Roman"/>
          <w:color w:val="000000" w:themeColor="text1"/>
        </w:rPr>
        <w:t>influencing</w:t>
      </w:r>
      <w:r w:rsidR="002F32C6" w:rsidRPr="00094721">
        <w:rPr>
          <w:rFonts w:ascii="Times New Roman" w:hAnsi="Times New Roman" w:cs="Times New Roman"/>
          <w:color w:val="000000" w:themeColor="text1"/>
        </w:rPr>
        <w:t xml:space="preserve"> individuals</w:t>
      </w:r>
      <w:r w:rsidR="00AA0F3D" w:rsidRPr="00094721">
        <w:rPr>
          <w:rFonts w:ascii="Times New Roman" w:hAnsi="Times New Roman" w:cs="Times New Roman"/>
          <w:color w:val="000000" w:themeColor="text1"/>
        </w:rPr>
        <w:t>’</w:t>
      </w:r>
      <w:r w:rsidR="002F32C6" w:rsidRPr="00094721">
        <w:rPr>
          <w:rFonts w:ascii="Times New Roman" w:hAnsi="Times New Roman" w:cs="Times New Roman"/>
          <w:color w:val="000000" w:themeColor="text1"/>
        </w:rPr>
        <w:t xml:space="preserve"> political, economic, or most social engagement.</w:t>
      </w:r>
      <w:r w:rsidR="00095FBF" w:rsidRPr="00094721">
        <w:rPr>
          <w:rFonts w:ascii="Times New Roman" w:hAnsi="Times New Roman" w:cs="Times New Roman"/>
          <w:color w:val="000000" w:themeColor="text1"/>
        </w:rPr>
        <w:t xml:space="preserve"> </w:t>
      </w:r>
    </w:p>
    <w:p w14:paraId="4AAC500A" w14:textId="22ED0FD0" w:rsidR="00D652C8" w:rsidRPr="00094721" w:rsidRDefault="00351A56"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C</w:t>
      </w:r>
      <w:r w:rsidR="00432973" w:rsidRPr="00094721">
        <w:rPr>
          <w:rFonts w:ascii="Times New Roman" w:hAnsi="Times New Roman" w:cs="Times New Roman"/>
          <w:color w:val="000000" w:themeColor="text1"/>
        </w:rPr>
        <w:t xml:space="preserve">entering precarity in performance is </w:t>
      </w:r>
      <w:r w:rsidRPr="00094721">
        <w:rPr>
          <w:rFonts w:ascii="Times New Roman" w:hAnsi="Times New Roman" w:cs="Times New Roman"/>
          <w:color w:val="000000" w:themeColor="text1"/>
        </w:rPr>
        <w:t>imperative</w:t>
      </w:r>
      <w:r w:rsidR="00432973" w:rsidRPr="00094721">
        <w:rPr>
          <w:rFonts w:ascii="Times New Roman" w:hAnsi="Times New Roman" w:cs="Times New Roman"/>
          <w:color w:val="000000" w:themeColor="text1"/>
        </w:rPr>
        <w:t xml:space="preserve"> for a couple reasons. First</w:t>
      </w:r>
      <w:r w:rsidR="00BE5F43" w:rsidRPr="00094721">
        <w:rPr>
          <w:rFonts w:ascii="Times New Roman" w:hAnsi="Times New Roman" w:cs="Times New Roman"/>
          <w:color w:val="000000" w:themeColor="text1"/>
        </w:rPr>
        <w:t>, centering precarity is imperative as it explicitly highlights how the politics of everyday practice sustains the status quo and/or fosters change. Precarity is the expression of a condition that is sustained in taken for granted relations of politics, economics, and culture that have been cemented in place.</w:t>
      </w:r>
      <w:r w:rsidR="00432973" w:rsidRPr="00094721">
        <w:rPr>
          <w:rFonts w:ascii="Times New Roman" w:hAnsi="Times New Roman" w:cs="Times New Roman"/>
          <w:color w:val="000000" w:themeColor="text1"/>
        </w:rPr>
        <w:t xml:space="preserve"> The second</w:t>
      </w:r>
      <w:r w:rsidR="00BE5F43" w:rsidRPr="00094721">
        <w:rPr>
          <w:rFonts w:ascii="Times New Roman" w:hAnsi="Times New Roman" w:cs="Times New Roman"/>
          <w:color w:val="000000" w:themeColor="text1"/>
        </w:rPr>
        <w:t xml:space="preserve"> reason precarity is imperative is it allows for understanding the ways in which the structure itself is a manifestation of power relations that demand the exclusion of some subset of individuals. Centering precarious individuals allows for their own stances and experiences to lead the conversation on restructuring any given system. </w:t>
      </w:r>
      <w:r w:rsidR="00432973" w:rsidRPr="00094721">
        <w:rPr>
          <w:rFonts w:ascii="Times New Roman" w:hAnsi="Times New Roman" w:cs="Times New Roman"/>
          <w:color w:val="000000" w:themeColor="text1"/>
        </w:rPr>
        <w:t xml:space="preserve"> This is in line with Bourdieu’s understanding of social fields and Certeau’s understanding of the city space. </w:t>
      </w:r>
      <w:r w:rsidR="00416D4F" w:rsidRPr="00094721">
        <w:rPr>
          <w:rFonts w:ascii="Times New Roman" w:hAnsi="Times New Roman" w:cs="Times New Roman"/>
          <w:color w:val="000000" w:themeColor="text1"/>
        </w:rPr>
        <w:t>The potential for structures to shift increases in these scholars’ theories when put into dialogue with Butler’s argument of precarity and performance.</w:t>
      </w:r>
      <w:r w:rsidR="00432973" w:rsidRPr="00094721">
        <w:rPr>
          <w:rFonts w:ascii="Times New Roman" w:hAnsi="Times New Roman" w:cs="Times New Roman"/>
          <w:color w:val="000000" w:themeColor="text1"/>
        </w:rPr>
        <w:t xml:space="preserve"> </w:t>
      </w:r>
      <w:r w:rsidR="00597E7B">
        <w:rPr>
          <w:rFonts w:ascii="Times New Roman" w:hAnsi="Times New Roman" w:cs="Times New Roman"/>
          <w:color w:val="000000" w:themeColor="text1"/>
        </w:rPr>
        <w:t>They</w:t>
      </w:r>
      <w:r w:rsidR="00432973" w:rsidRPr="00094721">
        <w:rPr>
          <w:rFonts w:ascii="Times New Roman" w:hAnsi="Times New Roman" w:cs="Times New Roman"/>
          <w:color w:val="000000" w:themeColor="text1"/>
        </w:rPr>
        <w:t xml:space="preserve"> make explicit that the </w:t>
      </w:r>
      <w:r w:rsidR="00416D4F" w:rsidRPr="00094721">
        <w:rPr>
          <w:rFonts w:ascii="Times New Roman" w:hAnsi="Times New Roman" w:cs="Times New Roman"/>
          <w:color w:val="000000" w:themeColor="text1"/>
        </w:rPr>
        <w:t xml:space="preserve">normative </w:t>
      </w:r>
      <w:r w:rsidR="00432973" w:rsidRPr="00094721">
        <w:rPr>
          <w:rFonts w:ascii="Times New Roman" w:hAnsi="Times New Roman" w:cs="Times New Roman"/>
          <w:color w:val="000000" w:themeColor="text1"/>
        </w:rPr>
        <w:t>point of practice:</w:t>
      </w:r>
    </w:p>
    <w:p w14:paraId="68C89C1A" w14:textId="72D1417E" w:rsidR="00D652C8" w:rsidRPr="00094721" w:rsidRDefault="00ED3E0E" w:rsidP="00590FCF">
      <w:pPr>
        <w:spacing w:line="360" w:lineRule="auto"/>
        <w:ind w:left="720" w:right="720"/>
        <w:jc w:val="both"/>
        <w:rPr>
          <w:rFonts w:ascii="Times New Roman" w:hAnsi="Times New Roman" w:cs="Times New Roman"/>
          <w:color w:val="000000" w:themeColor="text1"/>
        </w:rPr>
      </w:pPr>
      <w:r w:rsidRPr="00094721">
        <w:rPr>
          <w:rFonts w:ascii="Times New Roman" w:hAnsi="Times New Roman" w:cs="Times New Roman"/>
          <w:color w:val="000000" w:themeColor="text1"/>
        </w:rPr>
        <w:t xml:space="preserve">The point is not to accept such a double bind, but to strive for modes of life in which performative acts struggle against precarity, a struggle that seeks to open a future </w:t>
      </w:r>
      <w:r w:rsidRPr="00094721">
        <w:rPr>
          <w:rFonts w:ascii="Times New Roman" w:hAnsi="Times New Roman" w:cs="Times New Roman"/>
          <w:color w:val="000000" w:themeColor="text1"/>
        </w:rPr>
        <w:lastRenderedPageBreak/>
        <w:t>in which we might live in new social modes of existence, sometimes on the critical edge of recognizable and sometimes in the limelight of the dominant media – but in either case, or in the spectrum between there is a collective acting without a preestablished collective subject: rather, the “we” is enacted by the assembly of bodies, plural, persisting, acting and laying claim to a public sphere by which one has been abandoned.</w:t>
      </w:r>
      <w:r w:rsidRPr="00094721">
        <w:rPr>
          <w:rStyle w:val="FootnoteReference"/>
          <w:rFonts w:ascii="Times New Roman" w:hAnsi="Times New Roman" w:cs="Times New Roman"/>
          <w:color w:val="000000" w:themeColor="text1"/>
        </w:rPr>
        <w:footnoteReference w:id="69"/>
      </w:r>
      <w:r w:rsidRPr="00094721">
        <w:rPr>
          <w:rFonts w:ascii="Times New Roman" w:hAnsi="Times New Roman" w:cs="Times New Roman"/>
          <w:color w:val="000000" w:themeColor="text1"/>
        </w:rPr>
        <w:t xml:space="preserve"> </w:t>
      </w:r>
    </w:p>
    <w:p w14:paraId="68B057F0" w14:textId="4878D965" w:rsidR="0043035F" w:rsidRPr="00094721" w:rsidRDefault="003D0BC8"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 xml:space="preserve">Bourdieu laid down the foundations of practice theory by showing just how individuals are constituted by their everyday environments and practices. He showed how </w:t>
      </w:r>
      <w:r w:rsidR="00416D4F" w:rsidRPr="00094721">
        <w:rPr>
          <w:rFonts w:ascii="Times New Roman" w:hAnsi="Times New Roman" w:cs="Times New Roman"/>
          <w:color w:val="000000" w:themeColor="text1"/>
        </w:rPr>
        <w:t>practice and the shared environment</w:t>
      </w:r>
      <w:r w:rsidRPr="00094721">
        <w:rPr>
          <w:rFonts w:ascii="Times New Roman" w:hAnsi="Times New Roman" w:cs="Times New Roman"/>
          <w:color w:val="000000" w:themeColor="text1"/>
        </w:rPr>
        <w:t xml:space="preserve"> </w:t>
      </w:r>
      <w:r w:rsidR="00416D4F" w:rsidRPr="00094721">
        <w:rPr>
          <w:rFonts w:ascii="Times New Roman" w:hAnsi="Times New Roman" w:cs="Times New Roman"/>
          <w:color w:val="000000" w:themeColor="text1"/>
        </w:rPr>
        <w:t>are</w:t>
      </w:r>
      <w:r w:rsidRPr="00094721">
        <w:rPr>
          <w:rFonts w:ascii="Times New Roman" w:hAnsi="Times New Roman" w:cs="Times New Roman"/>
          <w:color w:val="000000" w:themeColor="text1"/>
        </w:rPr>
        <w:t xml:space="preserve"> order</w:t>
      </w:r>
      <w:r w:rsidR="00416D4F" w:rsidRPr="00094721">
        <w:rPr>
          <w:rFonts w:ascii="Times New Roman" w:hAnsi="Times New Roman" w:cs="Times New Roman"/>
          <w:color w:val="000000" w:themeColor="text1"/>
        </w:rPr>
        <w:t>ed</w:t>
      </w:r>
      <w:r w:rsidRPr="00094721">
        <w:rPr>
          <w:rFonts w:ascii="Times New Roman" w:hAnsi="Times New Roman" w:cs="Times New Roman"/>
          <w:color w:val="000000" w:themeColor="text1"/>
        </w:rPr>
        <w:t xml:space="preserve"> and organized by those with high social and economic capital. In other words, he helped to show how subjects were not only constituted by the structure but also how the structure was constituted by the subjects within it. Bourdieu made the necessary breakthrough from structuralism </w:t>
      </w:r>
      <w:r w:rsidR="001F77DC">
        <w:rPr>
          <w:rFonts w:ascii="Times New Roman" w:hAnsi="Times New Roman" w:cs="Times New Roman"/>
          <w:color w:val="000000" w:themeColor="text1"/>
        </w:rPr>
        <w:t xml:space="preserve">to </w:t>
      </w:r>
      <w:r w:rsidRPr="00094721">
        <w:rPr>
          <w:rFonts w:ascii="Times New Roman" w:hAnsi="Times New Roman" w:cs="Times New Roman"/>
          <w:color w:val="000000" w:themeColor="text1"/>
        </w:rPr>
        <w:t xml:space="preserve">practice theory. Certeau furthered practice theory by creating even more nuance and complexity </w:t>
      </w:r>
      <w:r w:rsidR="001F77DC">
        <w:rPr>
          <w:rFonts w:ascii="Times New Roman" w:hAnsi="Times New Roman" w:cs="Times New Roman"/>
          <w:color w:val="000000" w:themeColor="text1"/>
        </w:rPr>
        <w:t>concerning</w:t>
      </w:r>
      <w:r w:rsidRPr="00094721">
        <w:rPr>
          <w:rFonts w:ascii="Times New Roman" w:hAnsi="Times New Roman" w:cs="Times New Roman"/>
          <w:color w:val="000000" w:themeColor="text1"/>
        </w:rPr>
        <w:t xml:space="preserve"> what practices could be categorized as </w:t>
      </w:r>
      <w:r w:rsidR="003E71CC">
        <w:rPr>
          <w:rFonts w:ascii="Times New Roman" w:hAnsi="Times New Roman" w:cs="Times New Roman"/>
          <w:color w:val="000000" w:themeColor="text1"/>
        </w:rPr>
        <w:t xml:space="preserve">breaking order or sustaining order, </w:t>
      </w:r>
      <w:r w:rsidRPr="00094721">
        <w:rPr>
          <w:rFonts w:ascii="Times New Roman" w:hAnsi="Times New Roman" w:cs="Times New Roman"/>
          <w:color w:val="000000" w:themeColor="text1"/>
        </w:rPr>
        <w:t xml:space="preserve">and the consequences of these practices. He explicitly tied practice with the spatial components of individuals experience, deepening the understanding of how practice was an entanglement of internal and external ideas, material, and processes. Butler leaves us with the much-needed normative thrust of practice theory, performances that struggle against precarity. </w:t>
      </w:r>
      <w:r w:rsidR="00586449" w:rsidRPr="00094721">
        <w:rPr>
          <w:rFonts w:ascii="Times New Roman" w:hAnsi="Times New Roman" w:cs="Times New Roman"/>
          <w:color w:val="000000" w:themeColor="text1"/>
        </w:rPr>
        <w:t>Butler</w:t>
      </w:r>
      <w:r w:rsidRPr="00094721">
        <w:rPr>
          <w:rFonts w:ascii="Times New Roman" w:hAnsi="Times New Roman" w:cs="Times New Roman"/>
          <w:color w:val="000000" w:themeColor="text1"/>
        </w:rPr>
        <w:t xml:space="preserve"> does not mean </w:t>
      </w:r>
      <w:r w:rsidR="00586449" w:rsidRPr="00094721">
        <w:rPr>
          <w:rFonts w:ascii="Times New Roman" w:hAnsi="Times New Roman" w:cs="Times New Roman"/>
          <w:color w:val="000000" w:themeColor="text1"/>
        </w:rPr>
        <w:t>we, as a collective,</w:t>
      </w:r>
      <w:r w:rsidRPr="00094721">
        <w:rPr>
          <w:rFonts w:ascii="Times New Roman" w:hAnsi="Times New Roman" w:cs="Times New Roman"/>
          <w:color w:val="000000" w:themeColor="text1"/>
        </w:rPr>
        <w:t xml:space="preserve"> simply </w:t>
      </w:r>
      <w:r w:rsidR="00586449" w:rsidRPr="00094721">
        <w:rPr>
          <w:rFonts w:ascii="Times New Roman" w:hAnsi="Times New Roman" w:cs="Times New Roman"/>
          <w:color w:val="000000" w:themeColor="text1"/>
        </w:rPr>
        <w:t xml:space="preserve">need to </w:t>
      </w:r>
      <w:r w:rsidRPr="00094721">
        <w:rPr>
          <w:rFonts w:ascii="Times New Roman" w:hAnsi="Times New Roman" w:cs="Times New Roman"/>
          <w:color w:val="000000" w:themeColor="text1"/>
        </w:rPr>
        <w:t>change the conditions of precarious individuals</w:t>
      </w:r>
      <w:r w:rsidR="00586449"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 xml:space="preserve"> </w:t>
      </w:r>
      <w:r w:rsidR="00586449" w:rsidRPr="00094721">
        <w:rPr>
          <w:rFonts w:ascii="Times New Roman" w:hAnsi="Times New Roman" w:cs="Times New Roman"/>
          <w:color w:val="000000" w:themeColor="text1"/>
        </w:rPr>
        <w:t>we must s</w:t>
      </w:r>
      <w:r w:rsidRPr="00094721">
        <w:rPr>
          <w:rFonts w:ascii="Times New Roman" w:hAnsi="Times New Roman" w:cs="Times New Roman"/>
          <w:color w:val="000000" w:themeColor="text1"/>
        </w:rPr>
        <w:t xml:space="preserve">eek out other ways of formulating the reality in which </w:t>
      </w:r>
      <w:r w:rsidR="00BE5F43" w:rsidRPr="00094721">
        <w:rPr>
          <w:rFonts w:ascii="Times New Roman" w:hAnsi="Times New Roman" w:cs="Times New Roman"/>
          <w:color w:val="000000" w:themeColor="text1"/>
        </w:rPr>
        <w:t>“we”</w:t>
      </w:r>
      <w:r w:rsidRPr="00094721">
        <w:rPr>
          <w:rFonts w:ascii="Times New Roman" w:hAnsi="Times New Roman" w:cs="Times New Roman"/>
          <w:color w:val="000000" w:themeColor="text1"/>
        </w:rPr>
        <w:t xml:space="preserve"> live </w:t>
      </w:r>
      <w:r w:rsidR="00586449" w:rsidRPr="00094721">
        <w:rPr>
          <w:rFonts w:ascii="Times New Roman" w:hAnsi="Times New Roman" w:cs="Times New Roman"/>
          <w:color w:val="000000" w:themeColor="text1"/>
        </w:rPr>
        <w:t>to</w:t>
      </w:r>
      <w:r w:rsidRPr="00094721">
        <w:rPr>
          <w:rFonts w:ascii="Times New Roman" w:hAnsi="Times New Roman" w:cs="Times New Roman"/>
          <w:color w:val="000000" w:themeColor="text1"/>
        </w:rPr>
        <w:t xml:space="preserve"> allow for a fuller and more complex </w:t>
      </w:r>
      <w:r w:rsidR="00586449" w:rsidRPr="00094721">
        <w:rPr>
          <w:rFonts w:ascii="Times New Roman" w:hAnsi="Times New Roman" w:cs="Times New Roman"/>
          <w:color w:val="000000" w:themeColor="text1"/>
        </w:rPr>
        <w:t>society</w:t>
      </w:r>
      <w:r w:rsidRPr="00094721">
        <w:rPr>
          <w:rFonts w:ascii="Times New Roman" w:hAnsi="Times New Roman" w:cs="Times New Roman"/>
          <w:color w:val="000000" w:themeColor="text1"/>
        </w:rPr>
        <w:t>.</w:t>
      </w:r>
    </w:p>
    <w:p w14:paraId="1F3D0BD4" w14:textId="626B8F49" w:rsidR="002F2FE3" w:rsidRDefault="00644D1C"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t xml:space="preserve">Butler is not arguing for an expansion of the current political system to include and recognize the practice of particularly precarious </w:t>
      </w:r>
      <w:r w:rsidR="00047021" w:rsidRPr="00094721">
        <w:rPr>
          <w:rFonts w:ascii="Times New Roman" w:hAnsi="Times New Roman" w:cs="Times New Roman"/>
          <w:color w:val="000000" w:themeColor="text1"/>
        </w:rPr>
        <w:t>individuals</w:t>
      </w:r>
      <w:r w:rsidRPr="00094721">
        <w:rPr>
          <w:rFonts w:ascii="Times New Roman" w:hAnsi="Times New Roman" w:cs="Times New Roman"/>
          <w:color w:val="000000" w:themeColor="text1"/>
        </w:rPr>
        <w:t xml:space="preserve">; instead, </w:t>
      </w:r>
      <w:r w:rsidR="00597E7B">
        <w:rPr>
          <w:rFonts w:ascii="Times New Roman" w:hAnsi="Times New Roman" w:cs="Times New Roman"/>
          <w:color w:val="000000" w:themeColor="text1"/>
        </w:rPr>
        <w:t>they</w:t>
      </w:r>
      <w:r w:rsidRPr="00094721">
        <w:rPr>
          <w:rFonts w:ascii="Times New Roman" w:hAnsi="Times New Roman" w:cs="Times New Roman"/>
          <w:color w:val="000000" w:themeColor="text1"/>
        </w:rPr>
        <w:t xml:space="preserve"> </w:t>
      </w:r>
      <w:r w:rsidR="00597E7B">
        <w:rPr>
          <w:rFonts w:ascii="Times New Roman" w:hAnsi="Times New Roman" w:cs="Times New Roman"/>
          <w:color w:val="000000" w:themeColor="text1"/>
        </w:rPr>
        <w:t>are</w:t>
      </w:r>
      <w:r w:rsidRPr="00094721">
        <w:rPr>
          <w:rFonts w:ascii="Times New Roman" w:hAnsi="Times New Roman" w:cs="Times New Roman"/>
          <w:color w:val="000000" w:themeColor="text1"/>
        </w:rPr>
        <w:t xml:space="preserve"> arguing for </w:t>
      </w:r>
      <w:r w:rsidR="00BE5F43" w:rsidRPr="00094721">
        <w:rPr>
          <w:rFonts w:ascii="Times New Roman" w:hAnsi="Times New Roman" w:cs="Times New Roman"/>
          <w:color w:val="000000" w:themeColor="text1"/>
        </w:rPr>
        <w:t xml:space="preserve">a </w:t>
      </w:r>
      <w:r w:rsidR="00586449" w:rsidRPr="00094721">
        <w:rPr>
          <w:rFonts w:ascii="Times New Roman" w:hAnsi="Times New Roman" w:cs="Times New Roman"/>
          <w:color w:val="000000" w:themeColor="text1"/>
        </w:rPr>
        <w:t>foundational shift in the understanding of politics</w:t>
      </w:r>
      <w:r w:rsidRPr="00094721">
        <w:rPr>
          <w:rFonts w:ascii="Times New Roman" w:hAnsi="Times New Roman" w:cs="Times New Roman"/>
          <w:color w:val="000000" w:themeColor="text1"/>
        </w:rPr>
        <w:t>.</w:t>
      </w:r>
      <w:r w:rsidR="00047021" w:rsidRPr="00094721">
        <w:rPr>
          <w:rFonts w:ascii="Times New Roman" w:hAnsi="Times New Roman" w:cs="Times New Roman"/>
          <w:color w:val="000000" w:themeColor="text1"/>
        </w:rPr>
        <w:t xml:space="preserve"> To merely attempt to expand the idea of </w:t>
      </w:r>
      <w:r w:rsidR="00047021" w:rsidRPr="00094721">
        <w:rPr>
          <w:rFonts w:ascii="Times New Roman" w:hAnsi="Times New Roman" w:cs="Times New Roman"/>
          <w:i/>
          <w:iCs/>
          <w:color w:val="000000" w:themeColor="text1"/>
        </w:rPr>
        <w:t>legitimate</w:t>
      </w:r>
      <w:r w:rsidR="00047021" w:rsidRPr="00094721">
        <w:rPr>
          <w:rFonts w:ascii="Times New Roman" w:hAnsi="Times New Roman" w:cs="Times New Roman"/>
          <w:color w:val="000000" w:themeColor="text1"/>
        </w:rPr>
        <w:t xml:space="preserve"> or </w:t>
      </w:r>
      <w:r w:rsidR="00047021" w:rsidRPr="00094721">
        <w:rPr>
          <w:rFonts w:ascii="Times New Roman" w:hAnsi="Times New Roman" w:cs="Times New Roman"/>
          <w:i/>
          <w:iCs/>
          <w:color w:val="000000" w:themeColor="text1"/>
        </w:rPr>
        <w:t>legible</w:t>
      </w:r>
      <w:r w:rsidR="00047021" w:rsidRPr="00094721">
        <w:rPr>
          <w:rFonts w:ascii="Times New Roman" w:hAnsi="Times New Roman" w:cs="Times New Roman"/>
          <w:color w:val="000000" w:themeColor="text1"/>
        </w:rPr>
        <w:t xml:space="preserve"> political practice upholds the binary logic. Butler argues that if merely “</w:t>
      </w:r>
      <w:r w:rsidR="00047021" w:rsidRPr="00094721">
        <w:rPr>
          <w:rFonts w:ascii="Times New Roman" w:eastAsia="Times New Roman" w:hAnsi="Times New Roman" w:cs="Times New Roman"/>
          <w:color w:val="000000" w:themeColor="text1"/>
        </w:rPr>
        <w:t xml:space="preserve">forms </w:t>
      </w:r>
      <w:r w:rsidR="00047021" w:rsidRPr="00094721">
        <w:rPr>
          <w:rFonts w:ascii="Times New Roman" w:eastAsia="Times New Roman" w:hAnsi="Times New Roman" w:cs="Times New Roman"/>
          <w:color w:val="000000" w:themeColor="text1"/>
        </w:rPr>
        <w:lastRenderedPageBreak/>
        <w:t>of recognition are extended, the region of the unrecognizable is preserved and expanded accordingly.”</w:t>
      </w:r>
      <w:r w:rsidR="00047021" w:rsidRPr="00094721">
        <w:rPr>
          <w:rStyle w:val="FootnoteReference"/>
          <w:rFonts w:ascii="Times New Roman" w:eastAsia="Times New Roman" w:hAnsi="Times New Roman" w:cs="Times New Roman"/>
          <w:color w:val="000000" w:themeColor="text1"/>
        </w:rPr>
        <w:footnoteReference w:id="70"/>
      </w:r>
      <w:r w:rsidR="00047021" w:rsidRPr="00094721">
        <w:rPr>
          <w:rFonts w:ascii="Times New Roman" w:eastAsia="Times New Roman" w:hAnsi="Times New Roman" w:cs="Times New Roman"/>
          <w:color w:val="000000" w:themeColor="text1"/>
        </w:rPr>
        <w:t xml:space="preserve"> </w:t>
      </w:r>
      <w:r w:rsidR="00586449" w:rsidRPr="00094721">
        <w:rPr>
          <w:rFonts w:ascii="Times New Roman" w:eastAsia="Times New Roman" w:hAnsi="Times New Roman" w:cs="Times New Roman"/>
          <w:color w:val="000000" w:themeColor="text1"/>
        </w:rPr>
        <w:t>T</w:t>
      </w:r>
      <w:r w:rsidR="00047021" w:rsidRPr="00094721">
        <w:rPr>
          <w:rFonts w:ascii="Times New Roman" w:eastAsia="Times New Roman" w:hAnsi="Times New Roman" w:cs="Times New Roman"/>
          <w:color w:val="000000" w:themeColor="text1"/>
        </w:rPr>
        <w:t>he attempt to expand recognition should</w:t>
      </w:r>
      <w:r w:rsidR="00586449" w:rsidRPr="00094721">
        <w:rPr>
          <w:rFonts w:ascii="Times New Roman" w:eastAsia="Times New Roman" w:hAnsi="Times New Roman" w:cs="Times New Roman"/>
          <w:color w:val="000000" w:themeColor="text1"/>
        </w:rPr>
        <w:t xml:space="preserve"> not</w:t>
      </w:r>
      <w:r w:rsidR="00047021" w:rsidRPr="00094721">
        <w:rPr>
          <w:rFonts w:ascii="Times New Roman" w:eastAsia="Times New Roman" w:hAnsi="Times New Roman" w:cs="Times New Roman"/>
          <w:color w:val="000000" w:themeColor="text1"/>
        </w:rPr>
        <w:t xml:space="preserve"> stop. </w:t>
      </w:r>
      <w:r w:rsidR="00586449" w:rsidRPr="00094721">
        <w:rPr>
          <w:rFonts w:ascii="Times New Roman" w:eastAsia="Times New Roman" w:hAnsi="Times New Roman" w:cs="Times New Roman"/>
          <w:color w:val="000000" w:themeColor="text1"/>
        </w:rPr>
        <w:t>However,</w:t>
      </w:r>
      <w:r w:rsidR="00047021" w:rsidRPr="00094721">
        <w:rPr>
          <w:rFonts w:ascii="Times New Roman" w:eastAsia="Times New Roman" w:hAnsi="Times New Roman" w:cs="Times New Roman"/>
          <w:color w:val="000000" w:themeColor="text1"/>
        </w:rPr>
        <w:t xml:space="preserve"> conceptualizing structural change as merely expanding the structure </w:t>
      </w:r>
      <w:r w:rsidR="00586449" w:rsidRPr="00094721">
        <w:rPr>
          <w:rFonts w:ascii="Times New Roman" w:eastAsia="Times New Roman" w:hAnsi="Times New Roman" w:cs="Times New Roman"/>
          <w:color w:val="000000" w:themeColor="text1"/>
        </w:rPr>
        <w:t>also expands</w:t>
      </w:r>
      <w:r w:rsidR="00047021" w:rsidRPr="00094721">
        <w:rPr>
          <w:rFonts w:ascii="Times New Roman" w:eastAsia="Times New Roman" w:hAnsi="Times New Roman" w:cs="Times New Roman"/>
          <w:color w:val="000000" w:themeColor="text1"/>
        </w:rPr>
        <w:t xml:space="preserve"> precarity and positioning people at the margins. Butler states what is at stake in thinking about the practice of the marginalized, the </w:t>
      </w:r>
      <w:r w:rsidR="00047021" w:rsidRPr="00094721">
        <w:rPr>
          <w:rFonts w:ascii="Times New Roman" w:eastAsia="Times New Roman" w:hAnsi="Times New Roman" w:cs="Times New Roman"/>
          <w:i/>
          <w:iCs/>
          <w:color w:val="000000" w:themeColor="text1"/>
        </w:rPr>
        <w:t>precarious</w:t>
      </w:r>
      <w:r w:rsidR="00047021" w:rsidRPr="00094721">
        <w:rPr>
          <w:rFonts w:ascii="Times New Roman" w:eastAsia="Times New Roman" w:hAnsi="Times New Roman" w:cs="Times New Roman"/>
          <w:color w:val="000000" w:themeColor="text1"/>
        </w:rPr>
        <w:t xml:space="preserve">, is </w:t>
      </w:r>
      <w:r w:rsidR="00586449" w:rsidRPr="00094721">
        <w:rPr>
          <w:rFonts w:ascii="Times New Roman" w:eastAsia="Times New Roman" w:hAnsi="Times New Roman" w:cs="Times New Roman"/>
          <w:color w:val="000000" w:themeColor="text1"/>
        </w:rPr>
        <w:t xml:space="preserve">understanding </w:t>
      </w:r>
      <w:r w:rsidR="00047021" w:rsidRPr="00094721">
        <w:rPr>
          <w:rFonts w:ascii="Times New Roman" w:eastAsia="Times New Roman" w:hAnsi="Times New Roman" w:cs="Times New Roman"/>
          <w:color w:val="000000" w:themeColor="text1"/>
        </w:rPr>
        <w:t>“whether the destitute are outside of politics and power or are in fact living out a specific form of political destitution along with specific forms of political agency and resistance that expose the policing of the boundaries of the sphere of appearance itself.”</w:t>
      </w:r>
      <w:r w:rsidR="00047021" w:rsidRPr="00094721">
        <w:rPr>
          <w:rStyle w:val="FootnoteReference"/>
          <w:rFonts w:ascii="Times New Roman" w:eastAsia="Times New Roman" w:hAnsi="Times New Roman" w:cs="Times New Roman"/>
          <w:color w:val="000000" w:themeColor="text1"/>
        </w:rPr>
        <w:footnoteReference w:id="71"/>
      </w:r>
      <w:r w:rsidR="00047021" w:rsidRPr="00094721">
        <w:rPr>
          <w:rFonts w:ascii="Times New Roman" w:eastAsia="Times New Roman" w:hAnsi="Times New Roman" w:cs="Times New Roman"/>
          <w:color w:val="000000" w:themeColor="text1"/>
        </w:rPr>
        <w:t xml:space="preserve"> </w:t>
      </w:r>
      <w:r w:rsidR="00047021" w:rsidRPr="00094721">
        <w:rPr>
          <w:rFonts w:ascii="Times New Roman" w:hAnsi="Times New Roman" w:cs="Times New Roman"/>
          <w:color w:val="000000" w:themeColor="text1"/>
        </w:rPr>
        <w:t>Here Butler is looking to the way in which precarious individuals practice</w:t>
      </w:r>
      <w:r w:rsidR="000F3A4F" w:rsidRPr="00094721">
        <w:rPr>
          <w:rFonts w:ascii="Times New Roman" w:hAnsi="Times New Roman" w:cs="Times New Roman"/>
          <w:color w:val="000000" w:themeColor="text1"/>
        </w:rPr>
        <w:t>s</w:t>
      </w:r>
      <w:r w:rsidR="00047021" w:rsidRPr="00094721">
        <w:rPr>
          <w:rFonts w:ascii="Times New Roman" w:hAnsi="Times New Roman" w:cs="Times New Roman"/>
          <w:color w:val="000000" w:themeColor="text1"/>
        </w:rPr>
        <w:t xml:space="preserve"> </w:t>
      </w:r>
      <w:r w:rsidR="000F3A4F" w:rsidRPr="00094721">
        <w:rPr>
          <w:rFonts w:ascii="Times New Roman" w:hAnsi="Times New Roman" w:cs="Times New Roman"/>
          <w:color w:val="000000" w:themeColor="text1"/>
        </w:rPr>
        <w:t xml:space="preserve">are </w:t>
      </w:r>
      <w:r w:rsidR="00047021" w:rsidRPr="00094721">
        <w:rPr>
          <w:rFonts w:ascii="Times New Roman" w:hAnsi="Times New Roman" w:cs="Times New Roman"/>
          <w:color w:val="000000" w:themeColor="text1"/>
        </w:rPr>
        <w:t xml:space="preserve">not </w:t>
      </w:r>
      <w:r w:rsidR="000F3A4F" w:rsidRPr="00094721">
        <w:rPr>
          <w:rFonts w:ascii="Times New Roman" w:hAnsi="Times New Roman" w:cs="Times New Roman"/>
          <w:color w:val="000000" w:themeColor="text1"/>
        </w:rPr>
        <w:t xml:space="preserve">fully realized </w:t>
      </w:r>
      <w:r w:rsidR="00047021" w:rsidRPr="00094721">
        <w:rPr>
          <w:rFonts w:ascii="Times New Roman" w:hAnsi="Times New Roman" w:cs="Times New Roman"/>
          <w:color w:val="000000" w:themeColor="text1"/>
        </w:rPr>
        <w:t xml:space="preserve">in binary </w:t>
      </w:r>
      <w:r w:rsidR="000F3A4F" w:rsidRPr="00094721">
        <w:rPr>
          <w:rFonts w:ascii="Times New Roman" w:hAnsi="Times New Roman" w:cs="Times New Roman"/>
          <w:color w:val="000000" w:themeColor="text1"/>
        </w:rPr>
        <w:t>logic</w:t>
      </w:r>
      <w:r w:rsidR="00047021" w:rsidRPr="00094721">
        <w:rPr>
          <w:rFonts w:ascii="Times New Roman" w:hAnsi="Times New Roman" w:cs="Times New Roman"/>
          <w:color w:val="000000" w:themeColor="text1"/>
        </w:rPr>
        <w:t xml:space="preserve"> whether that as </w:t>
      </w:r>
      <w:r w:rsidR="000F3A4F" w:rsidRPr="00094721">
        <w:rPr>
          <w:rFonts w:ascii="Times New Roman" w:hAnsi="Times New Roman" w:cs="Times New Roman"/>
          <w:color w:val="000000" w:themeColor="text1"/>
        </w:rPr>
        <w:t xml:space="preserve">practices of the </w:t>
      </w:r>
      <w:r w:rsidR="00047021" w:rsidRPr="00094721">
        <w:rPr>
          <w:rFonts w:ascii="Times New Roman" w:hAnsi="Times New Roman" w:cs="Times New Roman"/>
          <w:color w:val="000000" w:themeColor="text1"/>
        </w:rPr>
        <w:t xml:space="preserve">‘weak’, ‘tactical’, ‘dominated’. The practice of the precarious </w:t>
      </w:r>
      <w:r w:rsidR="000F3A4F" w:rsidRPr="00094721">
        <w:rPr>
          <w:rFonts w:ascii="Times New Roman" w:hAnsi="Times New Roman" w:cs="Times New Roman"/>
          <w:color w:val="000000" w:themeColor="text1"/>
        </w:rPr>
        <w:t>can</w:t>
      </w:r>
      <w:r w:rsidR="00047021" w:rsidRPr="00094721">
        <w:rPr>
          <w:rFonts w:ascii="Times New Roman" w:hAnsi="Times New Roman" w:cs="Times New Roman"/>
          <w:color w:val="000000" w:themeColor="text1"/>
        </w:rPr>
        <w:t xml:space="preserve">not </w:t>
      </w:r>
      <w:r w:rsidR="000F3A4F" w:rsidRPr="00094721">
        <w:rPr>
          <w:rFonts w:ascii="Times New Roman" w:hAnsi="Times New Roman" w:cs="Times New Roman"/>
          <w:color w:val="000000" w:themeColor="text1"/>
        </w:rPr>
        <w:t>be fully realized as practices</w:t>
      </w:r>
      <w:r w:rsidR="00047021" w:rsidRPr="00094721">
        <w:rPr>
          <w:rFonts w:ascii="Times New Roman" w:hAnsi="Times New Roman" w:cs="Times New Roman"/>
          <w:color w:val="000000" w:themeColor="text1"/>
        </w:rPr>
        <w:t xml:space="preserve"> to become the ‘strong’, strategic’, or ‘dominate</w:t>
      </w:r>
      <w:r w:rsidR="00F21615" w:rsidRPr="00094721">
        <w:rPr>
          <w:rFonts w:ascii="Times New Roman" w:hAnsi="Times New Roman" w:cs="Times New Roman"/>
          <w:color w:val="000000" w:themeColor="text1"/>
        </w:rPr>
        <w:t>.</w:t>
      </w:r>
      <w:r w:rsidR="00047021" w:rsidRPr="00094721">
        <w:rPr>
          <w:rFonts w:ascii="Times New Roman" w:hAnsi="Times New Roman" w:cs="Times New Roman"/>
          <w:color w:val="000000" w:themeColor="text1"/>
        </w:rPr>
        <w:t>’</w:t>
      </w:r>
      <w:r w:rsidR="00F21615" w:rsidRPr="00094721">
        <w:rPr>
          <w:rFonts w:ascii="Times New Roman" w:hAnsi="Times New Roman" w:cs="Times New Roman"/>
          <w:color w:val="000000" w:themeColor="text1"/>
        </w:rPr>
        <w:t xml:space="preserve"> Precarious </w:t>
      </w:r>
      <w:r w:rsidR="00590FCF" w:rsidRPr="00094721">
        <w:rPr>
          <w:rFonts w:ascii="Times New Roman" w:hAnsi="Times New Roman" w:cs="Times New Roman"/>
          <w:color w:val="000000" w:themeColor="text1"/>
        </w:rPr>
        <w:t>individuals’</w:t>
      </w:r>
      <w:r w:rsidR="00F21615" w:rsidRPr="00094721">
        <w:rPr>
          <w:rFonts w:ascii="Times New Roman" w:hAnsi="Times New Roman" w:cs="Times New Roman"/>
          <w:color w:val="000000" w:themeColor="text1"/>
        </w:rPr>
        <w:t xml:space="preserve"> practices are not merely, if usually at all, set on reversing the relations of power. </w:t>
      </w:r>
      <w:r w:rsidR="00047021" w:rsidRPr="00094721">
        <w:rPr>
          <w:rFonts w:ascii="Times New Roman" w:hAnsi="Times New Roman" w:cs="Times New Roman"/>
          <w:color w:val="000000" w:themeColor="text1"/>
        </w:rPr>
        <w:t xml:space="preserve"> What Butler is outlining is that precarious practice </w:t>
      </w:r>
      <w:r w:rsidR="00C31122" w:rsidRPr="00094721">
        <w:rPr>
          <w:rFonts w:ascii="Times New Roman" w:hAnsi="Times New Roman" w:cs="Times New Roman"/>
          <w:color w:val="000000" w:themeColor="text1"/>
        </w:rPr>
        <w:t>and</w:t>
      </w:r>
      <w:r w:rsidR="00A429FD" w:rsidRPr="00094721">
        <w:rPr>
          <w:rFonts w:ascii="Times New Roman" w:hAnsi="Times New Roman" w:cs="Times New Roman"/>
          <w:color w:val="000000" w:themeColor="text1"/>
        </w:rPr>
        <w:t xml:space="preserve"> dissolve</w:t>
      </w:r>
      <w:r w:rsidR="00047021" w:rsidRPr="00094721">
        <w:rPr>
          <w:rFonts w:ascii="Times New Roman" w:hAnsi="Times New Roman" w:cs="Times New Roman"/>
          <w:color w:val="000000" w:themeColor="text1"/>
        </w:rPr>
        <w:t xml:space="preserve"> the binary logic</w:t>
      </w:r>
      <w:r w:rsidR="00A429FD" w:rsidRPr="00094721">
        <w:rPr>
          <w:rFonts w:ascii="Times New Roman" w:hAnsi="Times New Roman" w:cs="Times New Roman"/>
          <w:color w:val="000000" w:themeColor="text1"/>
        </w:rPr>
        <w:t>, and therefore can</w:t>
      </w:r>
      <w:r w:rsidR="00047021" w:rsidRPr="00094721">
        <w:rPr>
          <w:rFonts w:ascii="Times New Roman" w:hAnsi="Times New Roman" w:cs="Times New Roman"/>
          <w:color w:val="000000" w:themeColor="text1"/>
        </w:rPr>
        <w:t xml:space="preserve"> currently be best conceptualized as lying between binaries, such as between the social and the political. </w:t>
      </w:r>
    </w:p>
    <w:p w14:paraId="018DF758" w14:textId="349C0F1E" w:rsidR="00174680" w:rsidRPr="00597E7B" w:rsidRDefault="00174680" w:rsidP="00590FCF">
      <w:pPr>
        <w:spacing w:line="480" w:lineRule="auto"/>
        <w:jc w:val="both"/>
        <w:rPr>
          <w:rFonts w:ascii="Times New Roman" w:hAnsi="Times New Roman" w:cs="Times New Roman"/>
          <w:b/>
          <w:bCs/>
          <w:color w:val="000000" w:themeColor="text1"/>
        </w:rPr>
      </w:pPr>
      <w:r w:rsidRPr="00597E7B">
        <w:rPr>
          <w:rFonts w:ascii="Times New Roman" w:hAnsi="Times New Roman" w:cs="Times New Roman"/>
          <w:b/>
          <w:bCs/>
          <w:color w:val="000000" w:themeColor="text1"/>
        </w:rPr>
        <w:t>Pt. 3: Assessment of Space in Butler’s Work</w:t>
      </w:r>
    </w:p>
    <w:p w14:paraId="4F085A5B" w14:textId="6904DD47" w:rsidR="00F10E5C" w:rsidRPr="00094721" w:rsidRDefault="002F2FE3"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t xml:space="preserve">In this </w:t>
      </w:r>
      <w:r w:rsidR="00C31122" w:rsidRPr="00094721">
        <w:rPr>
          <w:rFonts w:ascii="Times New Roman" w:hAnsi="Times New Roman" w:cs="Times New Roman"/>
          <w:color w:val="000000" w:themeColor="text1"/>
        </w:rPr>
        <w:t>final</w:t>
      </w:r>
      <w:r w:rsidRPr="00094721">
        <w:rPr>
          <w:rFonts w:ascii="Times New Roman" w:hAnsi="Times New Roman" w:cs="Times New Roman"/>
          <w:color w:val="000000" w:themeColor="text1"/>
        </w:rPr>
        <w:t xml:space="preserve"> section I will use Doreen Massey’s conceptualization of political space to assess spatialization within Butler’s theory of performativity</w:t>
      </w:r>
      <w:r w:rsidR="001F77DC">
        <w:rPr>
          <w:rFonts w:ascii="Times New Roman" w:hAnsi="Times New Roman" w:cs="Times New Roman"/>
          <w:color w:val="000000" w:themeColor="text1"/>
        </w:rPr>
        <w:t>-as-practice</w:t>
      </w:r>
      <w:r w:rsidRPr="00094721">
        <w:rPr>
          <w:rFonts w:ascii="Times New Roman" w:hAnsi="Times New Roman" w:cs="Times New Roman"/>
          <w:color w:val="000000" w:themeColor="text1"/>
        </w:rPr>
        <w:t>.</w:t>
      </w:r>
      <w:r w:rsidR="00D42B13" w:rsidRPr="00094721">
        <w:rPr>
          <w:rFonts w:ascii="Times New Roman" w:hAnsi="Times New Roman" w:cs="Times New Roman"/>
          <w:color w:val="000000" w:themeColor="text1"/>
        </w:rPr>
        <w:t xml:space="preserve"> Practice theory helped to bring scholars attention </w:t>
      </w:r>
      <w:r w:rsidR="005C72FC" w:rsidRPr="00094721">
        <w:rPr>
          <w:rFonts w:ascii="Times New Roman" w:hAnsi="Times New Roman" w:cs="Times New Roman"/>
          <w:color w:val="000000" w:themeColor="text1"/>
        </w:rPr>
        <w:t>to</w:t>
      </w:r>
      <w:r w:rsidR="00D42B13" w:rsidRPr="00094721">
        <w:rPr>
          <w:rFonts w:ascii="Times New Roman" w:hAnsi="Times New Roman" w:cs="Times New Roman"/>
          <w:color w:val="000000" w:themeColor="text1"/>
        </w:rPr>
        <w:t xml:space="preserve"> everyday practice</w:t>
      </w:r>
      <w:r w:rsidR="005C72FC" w:rsidRPr="00094721">
        <w:rPr>
          <w:rFonts w:ascii="Times New Roman" w:hAnsi="Times New Roman" w:cs="Times New Roman"/>
          <w:color w:val="000000" w:themeColor="text1"/>
        </w:rPr>
        <w:t>s’</w:t>
      </w:r>
      <w:r w:rsidR="00D42B13" w:rsidRPr="00094721">
        <w:rPr>
          <w:rFonts w:ascii="Times New Roman" w:hAnsi="Times New Roman" w:cs="Times New Roman"/>
          <w:color w:val="000000" w:themeColor="text1"/>
        </w:rPr>
        <w:t xml:space="preserve"> constitution of subjects. Specifically, scholars gained a better understanding of </w:t>
      </w:r>
      <w:r w:rsidR="001F77DC">
        <w:rPr>
          <w:rFonts w:ascii="Times New Roman" w:hAnsi="Times New Roman" w:cs="Times New Roman"/>
          <w:color w:val="000000" w:themeColor="text1"/>
        </w:rPr>
        <w:t xml:space="preserve">how </w:t>
      </w:r>
      <w:r w:rsidR="00D42B13" w:rsidRPr="00094721">
        <w:rPr>
          <w:rFonts w:ascii="Times New Roman" w:hAnsi="Times New Roman" w:cs="Times New Roman"/>
          <w:color w:val="000000" w:themeColor="text1"/>
        </w:rPr>
        <w:t>the relations of power are utilized within a structure</w:t>
      </w:r>
      <w:r w:rsidR="00185B50" w:rsidRPr="00094721">
        <w:rPr>
          <w:rFonts w:ascii="Times New Roman" w:hAnsi="Times New Roman" w:cs="Times New Roman"/>
          <w:color w:val="000000" w:themeColor="text1"/>
        </w:rPr>
        <w:t xml:space="preserve"> to constitute agents</w:t>
      </w:r>
      <w:r w:rsidR="001F77DC">
        <w:rPr>
          <w:rFonts w:ascii="Times New Roman" w:hAnsi="Times New Roman" w:cs="Times New Roman"/>
          <w:color w:val="000000" w:themeColor="text1"/>
        </w:rPr>
        <w:t>, as well as</w:t>
      </w:r>
      <w:r w:rsidR="00D42B13" w:rsidRPr="00094721">
        <w:rPr>
          <w:rFonts w:ascii="Times New Roman" w:hAnsi="Times New Roman" w:cs="Times New Roman"/>
          <w:color w:val="000000" w:themeColor="text1"/>
        </w:rPr>
        <w:t xml:space="preserve"> how </w:t>
      </w:r>
      <w:r w:rsidR="00185B50" w:rsidRPr="00094721">
        <w:rPr>
          <w:rFonts w:ascii="Times New Roman" w:hAnsi="Times New Roman" w:cs="Times New Roman"/>
          <w:color w:val="000000" w:themeColor="text1"/>
        </w:rPr>
        <w:t>power</w:t>
      </w:r>
      <w:r w:rsidR="00D42B13" w:rsidRPr="00094721">
        <w:rPr>
          <w:rFonts w:ascii="Times New Roman" w:hAnsi="Times New Roman" w:cs="Times New Roman"/>
          <w:color w:val="000000" w:themeColor="text1"/>
        </w:rPr>
        <w:t xml:space="preserve"> constitute</w:t>
      </w:r>
      <w:r w:rsidR="003E2BA2" w:rsidRPr="00094721">
        <w:rPr>
          <w:rFonts w:ascii="Times New Roman" w:hAnsi="Times New Roman" w:cs="Times New Roman"/>
          <w:color w:val="000000" w:themeColor="text1"/>
        </w:rPr>
        <w:t>s</w:t>
      </w:r>
      <w:r w:rsidR="00D42B13" w:rsidRPr="00094721">
        <w:rPr>
          <w:rFonts w:ascii="Times New Roman" w:hAnsi="Times New Roman" w:cs="Times New Roman"/>
          <w:color w:val="000000" w:themeColor="text1"/>
        </w:rPr>
        <w:t xml:space="preserve"> the structure</w:t>
      </w:r>
      <w:r w:rsidR="001F77DC">
        <w:rPr>
          <w:rFonts w:ascii="Times New Roman" w:hAnsi="Times New Roman" w:cs="Times New Roman"/>
          <w:color w:val="000000" w:themeColor="text1"/>
        </w:rPr>
        <w:t xml:space="preserve"> </w:t>
      </w:r>
      <w:r w:rsidR="003E71CC">
        <w:rPr>
          <w:rFonts w:ascii="Times New Roman" w:hAnsi="Times New Roman" w:cs="Times New Roman"/>
          <w:color w:val="000000" w:themeColor="text1"/>
        </w:rPr>
        <w:t>itself.</w:t>
      </w:r>
      <w:r w:rsidR="00D42B13" w:rsidRPr="00094721">
        <w:rPr>
          <w:rFonts w:ascii="Times New Roman" w:hAnsi="Times New Roman" w:cs="Times New Roman"/>
          <w:color w:val="000000" w:themeColor="text1"/>
        </w:rPr>
        <w:t xml:space="preserve"> Judith Butler builds on practice theory foundations, explicitly noting how </w:t>
      </w:r>
      <w:r w:rsidR="005D4FD9">
        <w:rPr>
          <w:rFonts w:ascii="Times New Roman" w:hAnsi="Times New Roman" w:cs="Times New Roman"/>
          <w:color w:val="000000" w:themeColor="text1"/>
        </w:rPr>
        <w:t>they</w:t>
      </w:r>
      <w:r w:rsidR="00D42B13" w:rsidRPr="00094721">
        <w:rPr>
          <w:rFonts w:ascii="Times New Roman" w:hAnsi="Times New Roman" w:cs="Times New Roman"/>
          <w:color w:val="000000" w:themeColor="text1"/>
        </w:rPr>
        <w:t xml:space="preserve"> parallel Bourdieu’s conception of habitus, where a repetitive practice becomes </w:t>
      </w:r>
      <w:r w:rsidR="00185B50" w:rsidRPr="00094721">
        <w:rPr>
          <w:rFonts w:ascii="Times New Roman" w:hAnsi="Times New Roman" w:cs="Times New Roman"/>
          <w:color w:val="000000" w:themeColor="text1"/>
        </w:rPr>
        <w:t xml:space="preserve">ritualized and </w:t>
      </w:r>
      <w:r w:rsidR="00D42B13" w:rsidRPr="00094721">
        <w:rPr>
          <w:rFonts w:ascii="Times New Roman" w:hAnsi="Times New Roman" w:cs="Times New Roman"/>
          <w:color w:val="000000" w:themeColor="text1"/>
        </w:rPr>
        <w:t>normalized</w:t>
      </w:r>
      <w:r w:rsidR="001F77DC">
        <w:rPr>
          <w:rFonts w:ascii="Times New Roman" w:hAnsi="Times New Roman" w:cs="Times New Roman"/>
          <w:color w:val="000000" w:themeColor="text1"/>
        </w:rPr>
        <w:t>,</w:t>
      </w:r>
      <w:r w:rsidR="00D42B13" w:rsidRPr="00094721">
        <w:rPr>
          <w:rFonts w:ascii="Times New Roman" w:hAnsi="Times New Roman" w:cs="Times New Roman"/>
          <w:color w:val="000000" w:themeColor="text1"/>
        </w:rPr>
        <w:t xml:space="preserve"> </w:t>
      </w:r>
      <w:r w:rsidR="00185B50" w:rsidRPr="00094721">
        <w:rPr>
          <w:rFonts w:ascii="Times New Roman" w:hAnsi="Times New Roman" w:cs="Times New Roman"/>
          <w:color w:val="000000" w:themeColor="text1"/>
        </w:rPr>
        <w:t>constituting the acting</w:t>
      </w:r>
      <w:r w:rsidR="00D42B13" w:rsidRPr="00094721">
        <w:rPr>
          <w:rFonts w:ascii="Times New Roman" w:hAnsi="Times New Roman" w:cs="Times New Roman"/>
          <w:color w:val="000000" w:themeColor="text1"/>
        </w:rPr>
        <w:t xml:space="preserve"> individuals. </w:t>
      </w:r>
      <w:r w:rsidR="00D42B13" w:rsidRPr="00094721">
        <w:rPr>
          <w:rFonts w:ascii="Times New Roman" w:hAnsi="Times New Roman" w:cs="Times New Roman"/>
          <w:color w:val="000000" w:themeColor="text1"/>
        </w:rPr>
        <w:lastRenderedPageBreak/>
        <w:t xml:space="preserve">Certeau helped to expand </w:t>
      </w:r>
      <w:r w:rsidR="0043035F" w:rsidRPr="00094721">
        <w:rPr>
          <w:rFonts w:ascii="Times New Roman" w:hAnsi="Times New Roman" w:cs="Times New Roman"/>
          <w:color w:val="000000" w:themeColor="text1"/>
        </w:rPr>
        <w:t>Bourdieu’s practice</w:t>
      </w:r>
      <w:r w:rsidR="00D42B13" w:rsidRPr="00094721">
        <w:rPr>
          <w:rFonts w:ascii="Times New Roman" w:hAnsi="Times New Roman" w:cs="Times New Roman"/>
          <w:color w:val="000000" w:themeColor="text1"/>
        </w:rPr>
        <w:t xml:space="preserve"> specifically to include two forms of practice, the tactical and the strategic. While it may seem like a small move to name to the practices that disrupt the ritual, it helped to </w:t>
      </w:r>
      <w:r w:rsidR="001F77DC">
        <w:rPr>
          <w:rFonts w:ascii="Times New Roman" w:hAnsi="Times New Roman" w:cs="Times New Roman"/>
          <w:color w:val="000000" w:themeColor="text1"/>
        </w:rPr>
        <w:t xml:space="preserve">conceptualize </w:t>
      </w:r>
      <w:r w:rsidR="00D42B13" w:rsidRPr="00094721">
        <w:rPr>
          <w:rFonts w:ascii="Times New Roman" w:hAnsi="Times New Roman" w:cs="Times New Roman"/>
          <w:color w:val="000000" w:themeColor="text1"/>
        </w:rPr>
        <w:t xml:space="preserve">a duality of practices, which provided more agency to those labeled weak or marginalized. </w:t>
      </w:r>
      <w:r w:rsidR="00A500A5" w:rsidRPr="00094721">
        <w:rPr>
          <w:rFonts w:ascii="Times New Roman" w:hAnsi="Times New Roman" w:cs="Times New Roman"/>
          <w:color w:val="000000" w:themeColor="text1"/>
        </w:rPr>
        <w:t>Butler</w:t>
      </w:r>
      <w:r w:rsidR="0043035F" w:rsidRPr="00094721">
        <w:rPr>
          <w:rFonts w:ascii="Times New Roman" w:hAnsi="Times New Roman" w:cs="Times New Roman"/>
          <w:color w:val="000000" w:themeColor="text1"/>
        </w:rPr>
        <w:t>’s theory</w:t>
      </w:r>
      <w:r w:rsidR="00A500A5" w:rsidRPr="00094721">
        <w:rPr>
          <w:rFonts w:ascii="Times New Roman" w:hAnsi="Times New Roman" w:cs="Times New Roman"/>
          <w:color w:val="000000" w:themeColor="text1"/>
        </w:rPr>
        <w:t xml:space="preserve"> challenges</w:t>
      </w:r>
      <w:r w:rsidR="0043035F" w:rsidRPr="00094721">
        <w:rPr>
          <w:rFonts w:ascii="Times New Roman" w:hAnsi="Times New Roman" w:cs="Times New Roman"/>
          <w:color w:val="000000" w:themeColor="text1"/>
        </w:rPr>
        <w:t xml:space="preserve"> Certeau’s </w:t>
      </w:r>
      <w:r w:rsidR="003E2BA2" w:rsidRPr="00094721">
        <w:rPr>
          <w:rFonts w:ascii="Times New Roman" w:hAnsi="Times New Roman" w:cs="Times New Roman"/>
          <w:color w:val="000000" w:themeColor="text1"/>
        </w:rPr>
        <w:t>dualistic theory.</w:t>
      </w:r>
      <w:r w:rsidR="0043035F" w:rsidRPr="00094721">
        <w:rPr>
          <w:rFonts w:ascii="Times New Roman" w:hAnsi="Times New Roman" w:cs="Times New Roman"/>
          <w:color w:val="000000" w:themeColor="text1"/>
        </w:rPr>
        <w:t xml:space="preserve"> </w:t>
      </w:r>
      <w:r w:rsidR="005D4FD9">
        <w:rPr>
          <w:rFonts w:ascii="Times New Roman" w:hAnsi="Times New Roman" w:cs="Times New Roman"/>
          <w:color w:val="000000" w:themeColor="text1"/>
        </w:rPr>
        <w:t>Butler</w:t>
      </w:r>
      <w:r w:rsidR="00A500A5" w:rsidRPr="00094721">
        <w:rPr>
          <w:rFonts w:ascii="Times New Roman" w:hAnsi="Times New Roman" w:cs="Times New Roman"/>
          <w:color w:val="000000" w:themeColor="text1"/>
        </w:rPr>
        <w:t xml:space="preserve"> argu</w:t>
      </w:r>
      <w:r w:rsidR="0043035F" w:rsidRPr="00094721">
        <w:rPr>
          <w:rFonts w:ascii="Times New Roman" w:hAnsi="Times New Roman" w:cs="Times New Roman"/>
          <w:color w:val="000000" w:themeColor="text1"/>
        </w:rPr>
        <w:t>e</w:t>
      </w:r>
      <w:r w:rsidR="005D4FD9">
        <w:rPr>
          <w:rFonts w:ascii="Times New Roman" w:hAnsi="Times New Roman" w:cs="Times New Roman"/>
          <w:color w:val="000000" w:themeColor="text1"/>
        </w:rPr>
        <w:t>s</w:t>
      </w:r>
      <w:r w:rsidR="00A500A5" w:rsidRPr="00094721">
        <w:rPr>
          <w:rFonts w:ascii="Times New Roman" w:hAnsi="Times New Roman" w:cs="Times New Roman"/>
          <w:color w:val="000000" w:themeColor="text1"/>
        </w:rPr>
        <w:t xml:space="preserve"> that even when radically reorienting the way in which agency is practiced</w:t>
      </w:r>
      <w:r w:rsidR="003E2BA2" w:rsidRPr="00094721">
        <w:rPr>
          <w:rFonts w:ascii="Times New Roman" w:hAnsi="Times New Roman" w:cs="Times New Roman"/>
          <w:color w:val="000000" w:themeColor="text1"/>
        </w:rPr>
        <w:t xml:space="preserve"> and considered</w:t>
      </w:r>
      <w:r w:rsidR="00A500A5" w:rsidRPr="00094721">
        <w:rPr>
          <w:rFonts w:ascii="Times New Roman" w:hAnsi="Times New Roman" w:cs="Times New Roman"/>
          <w:color w:val="000000" w:themeColor="text1"/>
        </w:rPr>
        <w:t>, if the larger structural understanding</w:t>
      </w:r>
      <w:r w:rsidR="003E2BA2" w:rsidRPr="00094721">
        <w:rPr>
          <w:rFonts w:ascii="Times New Roman" w:hAnsi="Times New Roman" w:cs="Times New Roman"/>
          <w:color w:val="000000" w:themeColor="text1"/>
        </w:rPr>
        <w:t xml:space="preserve"> remains unquestioned, </w:t>
      </w:r>
      <w:r w:rsidR="00A500A5" w:rsidRPr="00094721">
        <w:rPr>
          <w:rFonts w:ascii="Times New Roman" w:hAnsi="Times New Roman" w:cs="Times New Roman"/>
          <w:color w:val="000000" w:themeColor="text1"/>
        </w:rPr>
        <w:t xml:space="preserve">agency is </w:t>
      </w:r>
      <w:r w:rsidR="003E2BA2" w:rsidRPr="00094721">
        <w:rPr>
          <w:rFonts w:ascii="Times New Roman" w:hAnsi="Times New Roman" w:cs="Times New Roman"/>
          <w:color w:val="000000" w:themeColor="text1"/>
        </w:rPr>
        <w:t xml:space="preserve">still </w:t>
      </w:r>
      <w:r w:rsidR="00A500A5" w:rsidRPr="00094721">
        <w:rPr>
          <w:rFonts w:ascii="Times New Roman" w:hAnsi="Times New Roman" w:cs="Times New Roman"/>
          <w:color w:val="000000" w:themeColor="text1"/>
        </w:rPr>
        <w:t xml:space="preserve">constrained. </w:t>
      </w:r>
    </w:p>
    <w:p w14:paraId="61FCCEE2" w14:textId="1199DAFC" w:rsidR="00174680" w:rsidRPr="00094721" w:rsidRDefault="00F10E5C"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To avoid falling in</w:t>
      </w:r>
      <w:r w:rsidR="001F77DC">
        <w:rPr>
          <w:rFonts w:ascii="Times New Roman" w:hAnsi="Times New Roman" w:cs="Times New Roman"/>
          <w:color w:val="000000" w:themeColor="text1"/>
        </w:rPr>
        <w:t>to</w:t>
      </w:r>
      <w:r w:rsidRPr="00094721">
        <w:rPr>
          <w:rFonts w:ascii="Times New Roman" w:hAnsi="Times New Roman" w:cs="Times New Roman"/>
          <w:color w:val="000000" w:themeColor="text1"/>
        </w:rPr>
        <w:t xml:space="preserve"> the same trap, </w:t>
      </w:r>
      <w:r w:rsidR="00A500A5" w:rsidRPr="00094721">
        <w:rPr>
          <w:rFonts w:ascii="Times New Roman" w:hAnsi="Times New Roman" w:cs="Times New Roman"/>
          <w:color w:val="000000" w:themeColor="text1"/>
        </w:rPr>
        <w:t>Butler focuse</w:t>
      </w:r>
      <w:r w:rsidRPr="00094721">
        <w:rPr>
          <w:rFonts w:ascii="Times New Roman" w:hAnsi="Times New Roman" w:cs="Times New Roman"/>
          <w:color w:val="000000" w:themeColor="text1"/>
        </w:rPr>
        <w:t>s</w:t>
      </w:r>
      <w:r w:rsidR="00A500A5" w:rsidRPr="00094721">
        <w:rPr>
          <w:rFonts w:ascii="Times New Roman" w:hAnsi="Times New Roman" w:cs="Times New Roman"/>
          <w:color w:val="000000" w:themeColor="text1"/>
        </w:rPr>
        <w:t xml:space="preserve"> on performativity, mov</w:t>
      </w:r>
      <w:r w:rsidRPr="00094721">
        <w:rPr>
          <w:rFonts w:ascii="Times New Roman" w:hAnsi="Times New Roman" w:cs="Times New Roman"/>
          <w:color w:val="000000" w:themeColor="text1"/>
        </w:rPr>
        <w:t>ing the assessment</w:t>
      </w:r>
      <w:r w:rsidR="00A500A5" w:rsidRPr="00094721">
        <w:rPr>
          <w:rFonts w:ascii="Times New Roman" w:hAnsi="Times New Roman" w:cs="Times New Roman"/>
          <w:color w:val="000000" w:themeColor="text1"/>
        </w:rPr>
        <w:t xml:space="preserve"> from </w:t>
      </w:r>
      <w:r w:rsidRPr="00094721">
        <w:rPr>
          <w:rFonts w:ascii="Times New Roman" w:hAnsi="Times New Roman" w:cs="Times New Roman"/>
          <w:color w:val="000000" w:themeColor="text1"/>
        </w:rPr>
        <w:t>whether certain</w:t>
      </w:r>
      <w:r w:rsidR="00A500A5" w:rsidRPr="00094721">
        <w:rPr>
          <w:rFonts w:ascii="Times New Roman" w:hAnsi="Times New Roman" w:cs="Times New Roman"/>
          <w:color w:val="000000" w:themeColor="text1"/>
        </w:rPr>
        <w:t xml:space="preserve"> ritualized practices </w:t>
      </w:r>
      <w:r w:rsidRPr="00094721">
        <w:rPr>
          <w:rFonts w:ascii="Times New Roman" w:hAnsi="Times New Roman" w:cs="Times New Roman"/>
          <w:color w:val="000000" w:themeColor="text1"/>
        </w:rPr>
        <w:t>are</w:t>
      </w:r>
      <w:r w:rsidR="00A500A5" w:rsidRPr="00094721">
        <w:rPr>
          <w:rFonts w:ascii="Times New Roman" w:hAnsi="Times New Roman" w:cs="Times New Roman"/>
          <w:color w:val="000000" w:themeColor="text1"/>
        </w:rPr>
        <w:t xml:space="preserve"> either legible or illegible to </w:t>
      </w:r>
      <w:r w:rsidRPr="00094721">
        <w:rPr>
          <w:rFonts w:ascii="Times New Roman" w:hAnsi="Times New Roman" w:cs="Times New Roman"/>
          <w:color w:val="000000" w:themeColor="text1"/>
        </w:rPr>
        <w:t>an assessment of</w:t>
      </w:r>
      <w:r w:rsidR="00A500A5" w:rsidRPr="00094721">
        <w:rPr>
          <w:rFonts w:ascii="Times New Roman" w:hAnsi="Times New Roman" w:cs="Times New Roman"/>
          <w:color w:val="000000" w:themeColor="text1"/>
        </w:rPr>
        <w:t xml:space="preserve"> how practices may dissolve </w:t>
      </w:r>
      <w:r w:rsidR="0043035F" w:rsidRPr="00094721">
        <w:rPr>
          <w:rFonts w:ascii="Times New Roman" w:hAnsi="Times New Roman" w:cs="Times New Roman"/>
          <w:color w:val="000000" w:themeColor="text1"/>
        </w:rPr>
        <w:t xml:space="preserve">the distinction between </w:t>
      </w:r>
      <w:r w:rsidRPr="00094721">
        <w:rPr>
          <w:rFonts w:ascii="Times New Roman" w:hAnsi="Times New Roman" w:cs="Times New Roman"/>
          <w:color w:val="000000" w:themeColor="text1"/>
        </w:rPr>
        <w:t>legib</w:t>
      </w:r>
      <w:r w:rsidR="001F77DC">
        <w:rPr>
          <w:rFonts w:ascii="Times New Roman" w:hAnsi="Times New Roman" w:cs="Times New Roman"/>
          <w:color w:val="000000" w:themeColor="text1"/>
        </w:rPr>
        <w:t>ility</w:t>
      </w:r>
      <w:r w:rsidR="0043035F" w:rsidRPr="00094721">
        <w:rPr>
          <w:rFonts w:ascii="Times New Roman" w:hAnsi="Times New Roman" w:cs="Times New Roman"/>
          <w:color w:val="000000" w:themeColor="text1"/>
        </w:rPr>
        <w:t xml:space="preserve"> and </w:t>
      </w:r>
      <w:r w:rsidRPr="00094721">
        <w:rPr>
          <w:rFonts w:ascii="Times New Roman" w:hAnsi="Times New Roman" w:cs="Times New Roman"/>
          <w:color w:val="000000" w:themeColor="text1"/>
        </w:rPr>
        <w:t>illegibility. More specifically, Butler</w:t>
      </w:r>
      <w:r w:rsidR="0043035F"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focuses</w:t>
      </w:r>
      <w:r w:rsidR="00A500A5"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 xml:space="preserve">on </w:t>
      </w:r>
      <w:r w:rsidR="00A500A5" w:rsidRPr="00094721">
        <w:rPr>
          <w:rFonts w:ascii="Times New Roman" w:hAnsi="Times New Roman" w:cs="Times New Roman"/>
          <w:color w:val="000000" w:themeColor="text1"/>
        </w:rPr>
        <w:t>p</w:t>
      </w:r>
      <w:r w:rsidR="005E4659" w:rsidRPr="00094721">
        <w:rPr>
          <w:rFonts w:ascii="Times New Roman" w:hAnsi="Times New Roman" w:cs="Times New Roman"/>
          <w:color w:val="000000" w:themeColor="text1"/>
        </w:rPr>
        <w:t>ractices</w:t>
      </w:r>
      <w:r w:rsidR="00A500A5" w:rsidRPr="00094721">
        <w:rPr>
          <w:rFonts w:ascii="Times New Roman" w:hAnsi="Times New Roman" w:cs="Times New Roman"/>
          <w:color w:val="000000" w:themeColor="text1"/>
        </w:rPr>
        <w:t xml:space="preserve"> by individuals in precarious positions</w:t>
      </w:r>
      <w:r w:rsidR="001F77DC">
        <w:rPr>
          <w:rFonts w:ascii="Times New Roman" w:hAnsi="Times New Roman" w:cs="Times New Roman"/>
          <w:color w:val="000000" w:themeColor="text1"/>
        </w:rPr>
        <w:t>,</w:t>
      </w:r>
      <w:r w:rsidR="0043035F" w:rsidRPr="00094721">
        <w:rPr>
          <w:rFonts w:ascii="Times New Roman" w:hAnsi="Times New Roman" w:cs="Times New Roman"/>
          <w:color w:val="000000" w:themeColor="text1"/>
        </w:rPr>
        <w:t xml:space="preserve"> and individuals whose practice challenges precarity</w:t>
      </w:r>
      <w:r w:rsidR="00A500A5" w:rsidRPr="00094721">
        <w:rPr>
          <w:rFonts w:ascii="Times New Roman" w:hAnsi="Times New Roman" w:cs="Times New Roman"/>
          <w:color w:val="000000" w:themeColor="text1"/>
        </w:rPr>
        <w:t xml:space="preserve">. </w:t>
      </w:r>
      <w:r w:rsidR="005D4FD9">
        <w:rPr>
          <w:rFonts w:ascii="Times New Roman" w:hAnsi="Times New Roman" w:cs="Times New Roman"/>
          <w:color w:val="000000" w:themeColor="text1"/>
        </w:rPr>
        <w:t>They</w:t>
      </w:r>
      <w:r w:rsidR="007B2EB4" w:rsidRPr="00094721">
        <w:rPr>
          <w:rFonts w:ascii="Times New Roman" w:hAnsi="Times New Roman" w:cs="Times New Roman"/>
          <w:color w:val="000000" w:themeColor="text1"/>
        </w:rPr>
        <w:t xml:space="preserve"> not</w:t>
      </w:r>
      <w:r w:rsidR="005D4FD9">
        <w:rPr>
          <w:rFonts w:ascii="Times New Roman" w:hAnsi="Times New Roman" w:cs="Times New Roman"/>
          <w:color w:val="000000" w:themeColor="text1"/>
        </w:rPr>
        <w:t>e</w:t>
      </w:r>
      <w:r w:rsidR="007B2EB4" w:rsidRPr="00094721">
        <w:rPr>
          <w:rFonts w:ascii="Times New Roman" w:hAnsi="Times New Roman" w:cs="Times New Roman"/>
          <w:color w:val="000000" w:themeColor="text1"/>
        </w:rPr>
        <w:t xml:space="preserve"> that centering performativity is important </w:t>
      </w:r>
      <w:r w:rsidR="001F77DC">
        <w:rPr>
          <w:rFonts w:ascii="Times New Roman" w:hAnsi="Times New Roman" w:cs="Times New Roman"/>
          <w:color w:val="000000" w:themeColor="text1"/>
        </w:rPr>
        <w:t>because</w:t>
      </w:r>
      <w:r w:rsidR="00A500A5" w:rsidRPr="00094721">
        <w:rPr>
          <w:rFonts w:ascii="Times New Roman" w:hAnsi="Times New Roman" w:cs="Times New Roman"/>
          <w:color w:val="000000" w:themeColor="text1"/>
        </w:rPr>
        <w:t>, “the performative is not only a ritual practice: it is one of the influential rituals by which subjects are formed and reformed</w:t>
      </w:r>
      <w:r w:rsidR="007B2EB4" w:rsidRPr="00094721">
        <w:rPr>
          <w:rFonts w:ascii="Times New Roman" w:hAnsi="Times New Roman" w:cs="Times New Roman"/>
          <w:color w:val="000000" w:themeColor="text1"/>
        </w:rPr>
        <w:t>.</w:t>
      </w:r>
      <w:r w:rsidR="00A500A5" w:rsidRPr="00094721">
        <w:rPr>
          <w:rFonts w:ascii="Times New Roman" w:hAnsi="Times New Roman" w:cs="Times New Roman"/>
          <w:color w:val="000000" w:themeColor="text1"/>
        </w:rPr>
        <w:t>”</w:t>
      </w:r>
      <w:r w:rsidR="00A500A5" w:rsidRPr="00094721">
        <w:rPr>
          <w:rStyle w:val="FootnoteReference"/>
          <w:rFonts w:ascii="Times New Roman" w:hAnsi="Times New Roman" w:cs="Times New Roman"/>
          <w:color w:val="000000" w:themeColor="text1"/>
        </w:rPr>
        <w:footnoteReference w:id="72"/>
      </w:r>
      <w:r w:rsidR="00A500A5" w:rsidRPr="00094721">
        <w:rPr>
          <w:rFonts w:ascii="Times New Roman" w:hAnsi="Times New Roman" w:cs="Times New Roman"/>
          <w:color w:val="000000" w:themeColor="text1"/>
        </w:rPr>
        <w:t xml:space="preserve"> </w:t>
      </w:r>
      <w:r w:rsidR="007B2EB4" w:rsidRPr="00094721">
        <w:rPr>
          <w:rFonts w:ascii="Times New Roman" w:hAnsi="Times New Roman" w:cs="Times New Roman"/>
          <w:color w:val="000000" w:themeColor="text1"/>
        </w:rPr>
        <w:t xml:space="preserve">If </w:t>
      </w:r>
      <w:r w:rsidR="00A500A5" w:rsidRPr="00094721">
        <w:rPr>
          <w:rFonts w:ascii="Times New Roman" w:hAnsi="Times New Roman" w:cs="Times New Roman"/>
          <w:color w:val="000000" w:themeColor="text1"/>
        </w:rPr>
        <w:t>the entanglement of subjects with the world around them</w:t>
      </w:r>
      <w:r w:rsidR="007B2EB4" w:rsidRPr="00094721">
        <w:rPr>
          <w:rFonts w:ascii="Times New Roman" w:hAnsi="Times New Roman" w:cs="Times New Roman"/>
          <w:color w:val="000000" w:themeColor="text1"/>
        </w:rPr>
        <w:t xml:space="preserve"> is taken seriously</w:t>
      </w:r>
      <w:r w:rsidR="00A500A5" w:rsidRPr="00094721">
        <w:rPr>
          <w:rFonts w:ascii="Times New Roman" w:hAnsi="Times New Roman" w:cs="Times New Roman"/>
          <w:color w:val="000000" w:themeColor="text1"/>
        </w:rPr>
        <w:t xml:space="preserve">, </w:t>
      </w:r>
      <w:r w:rsidR="007B2EB4" w:rsidRPr="00094721">
        <w:rPr>
          <w:rFonts w:ascii="Times New Roman" w:hAnsi="Times New Roman" w:cs="Times New Roman"/>
          <w:color w:val="000000" w:themeColor="text1"/>
        </w:rPr>
        <w:t>Butler’s theory can be used to assess the formation and reformation of the space performance occurs within.</w:t>
      </w:r>
      <w:r w:rsidR="00A500A5" w:rsidRPr="00094721">
        <w:rPr>
          <w:rFonts w:ascii="Times New Roman" w:hAnsi="Times New Roman" w:cs="Times New Roman"/>
          <w:color w:val="000000" w:themeColor="text1"/>
        </w:rPr>
        <w:t xml:space="preserve"> </w:t>
      </w:r>
      <w:r w:rsidR="007B2EB4" w:rsidRPr="00094721">
        <w:rPr>
          <w:rFonts w:ascii="Times New Roman" w:hAnsi="Times New Roman" w:cs="Times New Roman"/>
          <w:color w:val="000000" w:themeColor="text1"/>
        </w:rPr>
        <w:t xml:space="preserve">To bridge the spatial question here and Butler’s theory, the paper turns here to </w:t>
      </w:r>
      <w:r w:rsidR="00A500A5" w:rsidRPr="00094721">
        <w:rPr>
          <w:rFonts w:ascii="Times New Roman" w:hAnsi="Times New Roman" w:cs="Times New Roman"/>
          <w:color w:val="000000" w:themeColor="text1"/>
        </w:rPr>
        <w:t>Doreen Massey’s conceptualization of spac</w:t>
      </w:r>
      <w:r w:rsidR="007B2EB4" w:rsidRPr="00094721">
        <w:rPr>
          <w:rFonts w:ascii="Times New Roman" w:hAnsi="Times New Roman" w:cs="Times New Roman"/>
          <w:color w:val="000000" w:themeColor="text1"/>
        </w:rPr>
        <w:t>e.</w:t>
      </w:r>
      <w:r w:rsidR="00A500A5" w:rsidRPr="00094721">
        <w:rPr>
          <w:rFonts w:ascii="Times New Roman" w:hAnsi="Times New Roman" w:cs="Times New Roman"/>
          <w:color w:val="000000" w:themeColor="text1"/>
        </w:rPr>
        <w:t xml:space="preserve"> </w:t>
      </w:r>
    </w:p>
    <w:p w14:paraId="1C0100BC" w14:textId="7E42BBC1" w:rsidR="00B155A1" w:rsidRPr="00094721" w:rsidRDefault="002F2FE3"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r>
      <w:r w:rsidR="00AB3B1F" w:rsidRPr="00094721">
        <w:rPr>
          <w:rFonts w:ascii="Times New Roman" w:hAnsi="Times New Roman" w:cs="Times New Roman"/>
          <w:color w:val="000000" w:themeColor="text1"/>
        </w:rPr>
        <w:t>Doreen Massey was a geographer in the late 20</w:t>
      </w:r>
      <w:r w:rsidR="00AB3B1F" w:rsidRPr="00094721">
        <w:rPr>
          <w:rFonts w:ascii="Times New Roman" w:hAnsi="Times New Roman" w:cs="Times New Roman"/>
          <w:color w:val="000000" w:themeColor="text1"/>
          <w:vertAlign w:val="superscript"/>
        </w:rPr>
        <w:t>th</w:t>
      </w:r>
      <w:r w:rsidR="00AB3B1F" w:rsidRPr="00094721">
        <w:rPr>
          <w:rFonts w:ascii="Times New Roman" w:hAnsi="Times New Roman" w:cs="Times New Roman"/>
          <w:color w:val="000000" w:themeColor="text1"/>
        </w:rPr>
        <w:t xml:space="preserve"> century and at the turn of the </w:t>
      </w:r>
      <w:r w:rsidR="00F168E7">
        <w:rPr>
          <w:rFonts w:ascii="Times New Roman" w:hAnsi="Times New Roman" w:cs="Times New Roman"/>
          <w:color w:val="000000" w:themeColor="text1"/>
        </w:rPr>
        <w:t>21</w:t>
      </w:r>
      <w:r w:rsidR="00F168E7" w:rsidRPr="003E71CC">
        <w:rPr>
          <w:rFonts w:ascii="Times New Roman" w:hAnsi="Times New Roman" w:cs="Times New Roman"/>
          <w:color w:val="000000" w:themeColor="text1"/>
          <w:vertAlign w:val="superscript"/>
        </w:rPr>
        <w:t>st</w:t>
      </w:r>
      <w:r w:rsidR="00F168E7">
        <w:rPr>
          <w:rFonts w:ascii="Times New Roman" w:hAnsi="Times New Roman" w:cs="Times New Roman"/>
          <w:color w:val="000000" w:themeColor="text1"/>
        </w:rPr>
        <w:t xml:space="preserve"> </w:t>
      </w:r>
      <w:r w:rsidR="00AB3B1F" w:rsidRPr="00094721">
        <w:rPr>
          <w:rFonts w:ascii="Times New Roman" w:hAnsi="Times New Roman" w:cs="Times New Roman"/>
          <w:color w:val="000000" w:themeColor="text1"/>
        </w:rPr>
        <w:t>century</w:t>
      </w:r>
      <w:r w:rsidR="00A512BA" w:rsidRPr="00094721">
        <w:rPr>
          <w:rFonts w:ascii="Times New Roman" w:hAnsi="Times New Roman" w:cs="Times New Roman"/>
          <w:color w:val="000000" w:themeColor="text1"/>
        </w:rPr>
        <w:t>,</w:t>
      </w:r>
      <w:r w:rsidR="00AB3B1F" w:rsidRPr="00094721">
        <w:rPr>
          <w:rFonts w:ascii="Times New Roman" w:hAnsi="Times New Roman" w:cs="Times New Roman"/>
          <w:color w:val="000000" w:themeColor="text1"/>
        </w:rPr>
        <w:t xml:space="preserve"> whose work complicate</w:t>
      </w:r>
      <w:r w:rsidR="00F168E7">
        <w:rPr>
          <w:rFonts w:ascii="Times New Roman" w:hAnsi="Times New Roman" w:cs="Times New Roman"/>
          <w:color w:val="000000" w:themeColor="text1"/>
        </w:rPr>
        <w:t>s</w:t>
      </w:r>
      <w:r w:rsidR="00AB3B1F" w:rsidRPr="00094721">
        <w:rPr>
          <w:rFonts w:ascii="Times New Roman" w:hAnsi="Times New Roman" w:cs="Times New Roman"/>
          <w:color w:val="000000" w:themeColor="text1"/>
        </w:rPr>
        <w:t xml:space="preserve"> the separation of fields of scholarship</w:t>
      </w:r>
      <w:r w:rsidR="00A512BA" w:rsidRPr="00094721">
        <w:rPr>
          <w:rFonts w:ascii="Times New Roman" w:hAnsi="Times New Roman" w:cs="Times New Roman"/>
          <w:color w:val="000000" w:themeColor="text1"/>
        </w:rPr>
        <w:t>,</w:t>
      </w:r>
      <w:r w:rsidR="00AB3B1F" w:rsidRPr="00094721">
        <w:rPr>
          <w:rFonts w:ascii="Times New Roman" w:hAnsi="Times New Roman" w:cs="Times New Roman"/>
          <w:color w:val="000000" w:themeColor="text1"/>
        </w:rPr>
        <w:t xml:space="preserve"> writing on </w:t>
      </w:r>
      <w:r w:rsidR="0043035F" w:rsidRPr="00094721">
        <w:rPr>
          <w:rFonts w:ascii="Times New Roman" w:hAnsi="Times New Roman" w:cs="Times New Roman"/>
          <w:color w:val="000000" w:themeColor="text1"/>
        </w:rPr>
        <w:t>subjects</w:t>
      </w:r>
      <w:r w:rsidR="00AB3B1F" w:rsidRPr="00094721">
        <w:rPr>
          <w:rFonts w:ascii="Times New Roman" w:hAnsi="Times New Roman" w:cs="Times New Roman"/>
          <w:color w:val="000000" w:themeColor="text1"/>
        </w:rPr>
        <w:t xml:space="preserve"> from culture to science, to economics, to politics and more. Even given the diverse content and subjects of her writing</w:t>
      </w:r>
      <w:r w:rsidR="00F168E7">
        <w:rPr>
          <w:rFonts w:ascii="Times New Roman" w:hAnsi="Times New Roman" w:cs="Times New Roman"/>
          <w:color w:val="000000" w:themeColor="text1"/>
        </w:rPr>
        <w:t>,</w:t>
      </w:r>
      <w:r w:rsidR="00AB3B1F" w:rsidRPr="00094721">
        <w:rPr>
          <w:rFonts w:ascii="Times New Roman" w:hAnsi="Times New Roman" w:cs="Times New Roman"/>
          <w:color w:val="000000" w:themeColor="text1"/>
        </w:rPr>
        <w:t xml:space="preserve"> there is a consistent theoretical thrust throughout Massey’s career. That is the re-politicization of space through a more nuanced conceptualization of the relationship of space and time and how individuals engage </w:t>
      </w:r>
      <w:r w:rsidR="00F168E7">
        <w:rPr>
          <w:rFonts w:ascii="Times New Roman" w:hAnsi="Times New Roman" w:cs="Times New Roman"/>
          <w:color w:val="000000" w:themeColor="text1"/>
        </w:rPr>
        <w:t xml:space="preserve">with </w:t>
      </w:r>
      <w:r w:rsidR="00AB3B1F" w:rsidRPr="00094721">
        <w:rPr>
          <w:rFonts w:ascii="Times New Roman" w:hAnsi="Times New Roman" w:cs="Times New Roman"/>
          <w:color w:val="000000" w:themeColor="text1"/>
        </w:rPr>
        <w:t>the</w:t>
      </w:r>
      <w:r w:rsidR="00F168E7">
        <w:rPr>
          <w:rFonts w:ascii="Times New Roman" w:hAnsi="Times New Roman" w:cs="Times New Roman"/>
          <w:color w:val="000000" w:themeColor="text1"/>
        </w:rPr>
        <w:t>m</w:t>
      </w:r>
      <w:r w:rsidR="00AB3B1F" w:rsidRPr="00094721">
        <w:rPr>
          <w:rFonts w:ascii="Times New Roman" w:hAnsi="Times New Roman" w:cs="Times New Roman"/>
          <w:color w:val="000000" w:themeColor="text1"/>
        </w:rPr>
        <w:t xml:space="preserve">. </w:t>
      </w:r>
      <w:r w:rsidR="009E633C" w:rsidRPr="00094721">
        <w:rPr>
          <w:rFonts w:ascii="Times New Roman" w:hAnsi="Times New Roman" w:cs="Times New Roman"/>
          <w:color w:val="000000" w:themeColor="text1"/>
        </w:rPr>
        <w:t>This can be seen in her early work o</w:t>
      </w:r>
      <w:r w:rsidR="00A4678F" w:rsidRPr="00094721">
        <w:rPr>
          <w:rFonts w:ascii="Times New Roman" w:hAnsi="Times New Roman" w:cs="Times New Roman"/>
          <w:color w:val="000000" w:themeColor="text1"/>
        </w:rPr>
        <w:t xml:space="preserve">n location theory, </w:t>
      </w:r>
      <w:r w:rsidR="00A4678F" w:rsidRPr="00094721">
        <w:rPr>
          <w:rFonts w:ascii="Times New Roman" w:hAnsi="Times New Roman" w:cs="Times New Roman"/>
          <w:color w:val="000000" w:themeColor="text1"/>
        </w:rPr>
        <w:lastRenderedPageBreak/>
        <w:t>which focuses on where and why economic activity</w:t>
      </w:r>
      <w:r w:rsidR="007B2EB4" w:rsidRPr="00094721">
        <w:rPr>
          <w:rFonts w:ascii="Times New Roman" w:hAnsi="Times New Roman" w:cs="Times New Roman"/>
          <w:color w:val="000000" w:themeColor="text1"/>
        </w:rPr>
        <w:t xml:space="preserve"> occurs.</w:t>
      </w:r>
      <w:r w:rsidR="00A4678F" w:rsidRPr="00094721">
        <w:rPr>
          <w:rStyle w:val="FootnoteReference"/>
          <w:rFonts w:ascii="Times New Roman" w:hAnsi="Times New Roman" w:cs="Times New Roman"/>
          <w:color w:val="000000" w:themeColor="text1"/>
        </w:rPr>
        <w:footnoteReference w:id="73"/>
      </w:r>
      <w:r w:rsidR="00A4678F" w:rsidRPr="00094721">
        <w:rPr>
          <w:rFonts w:ascii="Times New Roman" w:hAnsi="Times New Roman" w:cs="Times New Roman"/>
          <w:color w:val="000000" w:themeColor="text1"/>
        </w:rPr>
        <w:t xml:space="preserve"> </w:t>
      </w:r>
      <w:r w:rsidR="00AB3B1F" w:rsidRPr="00094721">
        <w:rPr>
          <w:rFonts w:ascii="Times New Roman" w:hAnsi="Times New Roman" w:cs="Times New Roman"/>
          <w:color w:val="000000" w:themeColor="text1"/>
        </w:rPr>
        <w:t xml:space="preserve">While Massey was sympathetic to the practice turn and </w:t>
      </w:r>
      <w:r w:rsidR="00F168E7">
        <w:rPr>
          <w:rFonts w:ascii="Times New Roman" w:hAnsi="Times New Roman" w:cs="Times New Roman"/>
          <w:color w:val="000000" w:themeColor="text1"/>
        </w:rPr>
        <w:t>its</w:t>
      </w:r>
      <w:r w:rsidR="00AB3B1F" w:rsidRPr="00094721">
        <w:rPr>
          <w:rFonts w:ascii="Times New Roman" w:hAnsi="Times New Roman" w:cs="Times New Roman"/>
          <w:color w:val="000000" w:themeColor="text1"/>
        </w:rPr>
        <w:t xml:space="preserve"> general impulse to complicate the simplistic agent-structure debate, she found </w:t>
      </w:r>
      <w:r w:rsidR="00A512BA" w:rsidRPr="00094721">
        <w:rPr>
          <w:rFonts w:ascii="Times New Roman" w:hAnsi="Times New Roman" w:cs="Times New Roman"/>
          <w:color w:val="000000" w:themeColor="text1"/>
        </w:rPr>
        <w:t>such</w:t>
      </w:r>
      <w:r w:rsidR="00AB3B1F" w:rsidRPr="00094721">
        <w:rPr>
          <w:rFonts w:ascii="Times New Roman" w:hAnsi="Times New Roman" w:cs="Times New Roman"/>
          <w:color w:val="000000" w:themeColor="text1"/>
        </w:rPr>
        <w:t xml:space="preserve"> scholars</w:t>
      </w:r>
      <w:r w:rsidR="007B2EB4" w:rsidRPr="00094721">
        <w:rPr>
          <w:rFonts w:ascii="Times New Roman" w:hAnsi="Times New Roman" w:cs="Times New Roman"/>
          <w:color w:val="000000" w:themeColor="text1"/>
        </w:rPr>
        <w:t>hip</w:t>
      </w:r>
      <w:r w:rsidR="00AB3B1F" w:rsidRPr="00094721">
        <w:rPr>
          <w:rFonts w:ascii="Times New Roman" w:hAnsi="Times New Roman" w:cs="Times New Roman"/>
          <w:color w:val="000000" w:themeColor="text1"/>
        </w:rPr>
        <w:t xml:space="preserve"> limited due to the</w:t>
      </w:r>
      <w:r w:rsidR="007B2EB4" w:rsidRPr="00094721">
        <w:rPr>
          <w:rFonts w:ascii="Times New Roman" w:hAnsi="Times New Roman" w:cs="Times New Roman"/>
          <w:color w:val="000000" w:themeColor="text1"/>
        </w:rPr>
        <w:t xml:space="preserve"> </w:t>
      </w:r>
      <w:r w:rsidR="00AB3B1F" w:rsidRPr="00094721">
        <w:rPr>
          <w:rFonts w:ascii="Times New Roman" w:hAnsi="Times New Roman" w:cs="Times New Roman"/>
          <w:color w:val="000000" w:themeColor="text1"/>
        </w:rPr>
        <w:t>under</w:t>
      </w:r>
      <w:r w:rsidR="00F168E7">
        <w:rPr>
          <w:rFonts w:ascii="Times New Roman" w:hAnsi="Times New Roman" w:cs="Times New Roman"/>
          <w:color w:val="000000" w:themeColor="text1"/>
        </w:rPr>
        <w:t>-</w:t>
      </w:r>
      <w:r w:rsidR="007B2EB4" w:rsidRPr="00094721">
        <w:rPr>
          <w:rFonts w:ascii="Times New Roman" w:hAnsi="Times New Roman" w:cs="Times New Roman"/>
          <w:color w:val="000000" w:themeColor="text1"/>
        </w:rPr>
        <w:t>theorization</w:t>
      </w:r>
      <w:r w:rsidR="00AB3B1F" w:rsidRPr="00094721">
        <w:rPr>
          <w:rFonts w:ascii="Times New Roman" w:hAnsi="Times New Roman" w:cs="Times New Roman"/>
          <w:color w:val="000000" w:themeColor="text1"/>
        </w:rPr>
        <w:t xml:space="preserve"> of the relationship </w:t>
      </w:r>
      <w:r w:rsidR="00F168E7">
        <w:rPr>
          <w:rFonts w:ascii="Times New Roman" w:hAnsi="Times New Roman" w:cs="Times New Roman"/>
          <w:color w:val="000000" w:themeColor="text1"/>
        </w:rPr>
        <w:t>between</w:t>
      </w:r>
      <w:r w:rsidR="00AB3B1F" w:rsidRPr="00094721">
        <w:rPr>
          <w:rFonts w:ascii="Times New Roman" w:hAnsi="Times New Roman" w:cs="Times New Roman"/>
          <w:color w:val="000000" w:themeColor="text1"/>
        </w:rPr>
        <w:t xml:space="preserve"> space and time </w:t>
      </w:r>
      <w:r w:rsidR="00A512BA" w:rsidRPr="00094721">
        <w:rPr>
          <w:rFonts w:ascii="Times New Roman" w:hAnsi="Times New Roman" w:cs="Times New Roman"/>
          <w:color w:val="000000" w:themeColor="text1"/>
        </w:rPr>
        <w:t>within</w:t>
      </w:r>
      <w:r w:rsidR="00AB3B1F" w:rsidRPr="00094721">
        <w:rPr>
          <w:rFonts w:ascii="Times New Roman" w:hAnsi="Times New Roman" w:cs="Times New Roman"/>
          <w:color w:val="000000" w:themeColor="text1"/>
        </w:rPr>
        <w:t xml:space="preserve"> practice. Specifically, she </w:t>
      </w:r>
      <w:r w:rsidR="00F168E7">
        <w:rPr>
          <w:rFonts w:ascii="Times New Roman" w:hAnsi="Times New Roman" w:cs="Times New Roman"/>
          <w:color w:val="000000" w:themeColor="text1"/>
        </w:rPr>
        <w:t>was</w:t>
      </w:r>
      <w:r w:rsidR="00AB3B1F" w:rsidRPr="00094721">
        <w:rPr>
          <w:rFonts w:ascii="Times New Roman" w:hAnsi="Times New Roman" w:cs="Times New Roman"/>
          <w:color w:val="000000" w:themeColor="text1"/>
        </w:rPr>
        <w:t xml:space="preserve"> concern</w:t>
      </w:r>
      <w:r w:rsidR="00F168E7">
        <w:rPr>
          <w:rFonts w:ascii="Times New Roman" w:hAnsi="Times New Roman" w:cs="Times New Roman"/>
          <w:color w:val="000000" w:themeColor="text1"/>
        </w:rPr>
        <w:t>ed about</w:t>
      </w:r>
      <w:r w:rsidR="00AB3B1F" w:rsidRPr="00094721">
        <w:rPr>
          <w:rFonts w:ascii="Times New Roman" w:hAnsi="Times New Roman" w:cs="Times New Roman"/>
          <w:color w:val="000000" w:themeColor="text1"/>
        </w:rPr>
        <w:t xml:space="preserve"> </w:t>
      </w:r>
      <w:r w:rsidR="007A6035" w:rsidRPr="00094721">
        <w:rPr>
          <w:rFonts w:ascii="Times New Roman" w:hAnsi="Times New Roman" w:cs="Times New Roman"/>
          <w:color w:val="000000" w:themeColor="text1"/>
        </w:rPr>
        <w:t>how scholars</w:t>
      </w:r>
      <w:r w:rsidR="00AB3B1F" w:rsidRPr="00094721">
        <w:rPr>
          <w:rFonts w:ascii="Times New Roman" w:hAnsi="Times New Roman" w:cs="Times New Roman"/>
          <w:color w:val="000000" w:themeColor="text1"/>
        </w:rPr>
        <w:t xml:space="preserve"> fetishiz</w:t>
      </w:r>
      <w:r w:rsidR="007A6035" w:rsidRPr="00094721">
        <w:rPr>
          <w:rFonts w:ascii="Times New Roman" w:hAnsi="Times New Roman" w:cs="Times New Roman"/>
          <w:color w:val="000000" w:themeColor="text1"/>
        </w:rPr>
        <w:t>ed</w:t>
      </w:r>
      <w:r w:rsidR="00AB3B1F" w:rsidRPr="00094721">
        <w:rPr>
          <w:rFonts w:ascii="Times New Roman" w:hAnsi="Times New Roman" w:cs="Times New Roman"/>
          <w:color w:val="000000" w:themeColor="text1"/>
        </w:rPr>
        <w:t xml:space="preserve"> </w:t>
      </w:r>
      <w:r w:rsidR="007A6035" w:rsidRPr="00094721">
        <w:rPr>
          <w:rFonts w:ascii="Times New Roman" w:hAnsi="Times New Roman" w:cs="Times New Roman"/>
          <w:color w:val="000000" w:themeColor="text1"/>
        </w:rPr>
        <w:t>spaces</w:t>
      </w:r>
      <w:r w:rsidR="00AB3B1F" w:rsidRPr="00094721">
        <w:rPr>
          <w:rFonts w:ascii="Times New Roman" w:hAnsi="Times New Roman" w:cs="Times New Roman"/>
          <w:color w:val="000000" w:themeColor="text1"/>
        </w:rPr>
        <w:t xml:space="preserve"> in which practice occur</w:t>
      </w:r>
      <w:r w:rsidR="007A6035" w:rsidRPr="00094721">
        <w:rPr>
          <w:rFonts w:ascii="Times New Roman" w:hAnsi="Times New Roman" w:cs="Times New Roman"/>
          <w:color w:val="000000" w:themeColor="text1"/>
        </w:rPr>
        <w:t>red, such as the local versus global, or that of politics versus the social.</w:t>
      </w:r>
      <w:r w:rsidR="00AB3B1F" w:rsidRPr="00094721">
        <w:rPr>
          <w:rFonts w:ascii="Times New Roman" w:hAnsi="Times New Roman" w:cs="Times New Roman"/>
          <w:color w:val="000000" w:themeColor="text1"/>
        </w:rPr>
        <w:t xml:space="preserve"> </w:t>
      </w:r>
      <w:r w:rsidR="007A6035" w:rsidRPr="00094721">
        <w:rPr>
          <w:rFonts w:ascii="Times New Roman" w:hAnsi="Times New Roman" w:cs="Times New Roman"/>
          <w:color w:val="000000" w:themeColor="text1"/>
        </w:rPr>
        <w:t>Instead, Massey wanted</w:t>
      </w:r>
      <w:r w:rsidR="00AB3B1F" w:rsidRPr="00094721">
        <w:rPr>
          <w:rFonts w:ascii="Times New Roman" w:hAnsi="Times New Roman" w:cs="Times New Roman"/>
          <w:color w:val="000000" w:themeColor="text1"/>
        </w:rPr>
        <w:t xml:space="preserve"> to draw attention to the constitutive relationship between </w:t>
      </w:r>
      <w:r w:rsidR="007A6035" w:rsidRPr="00094721">
        <w:rPr>
          <w:rFonts w:ascii="Times New Roman" w:hAnsi="Times New Roman" w:cs="Times New Roman"/>
          <w:color w:val="000000" w:themeColor="text1"/>
        </w:rPr>
        <w:t xml:space="preserve">these different </w:t>
      </w:r>
      <w:r w:rsidR="00AB3B1F" w:rsidRPr="00094721">
        <w:rPr>
          <w:rFonts w:ascii="Times New Roman" w:hAnsi="Times New Roman" w:cs="Times New Roman"/>
          <w:color w:val="000000" w:themeColor="text1"/>
        </w:rPr>
        <w:t>practice</w:t>
      </w:r>
      <w:r w:rsidR="007A6035" w:rsidRPr="00094721">
        <w:rPr>
          <w:rFonts w:ascii="Times New Roman" w:hAnsi="Times New Roman" w:cs="Times New Roman"/>
          <w:color w:val="000000" w:themeColor="text1"/>
        </w:rPr>
        <w:t>s</w:t>
      </w:r>
      <w:r w:rsidR="00AB3B1F" w:rsidRPr="00094721">
        <w:rPr>
          <w:rFonts w:ascii="Times New Roman" w:hAnsi="Times New Roman" w:cs="Times New Roman"/>
          <w:color w:val="000000" w:themeColor="text1"/>
        </w:rPr>
        <w:t xml:space="preserve"> and space</w:t>
      </w:r>
      <w:r w:rsidR="007A6035" w:rsidRPr="00094721">
        <w:rPr>
          <w:rFonts w:ascii="Times New Roman" w:hAnsi="Times New Roman" w:cs="Times New Roman"/>
          <w:color w:val="000000" w:themeColor="text1"/>
        </w:rPr>
        <w:t>s</w:t>
      </w:r>
      <w:r w:rsidR="00AB3B1F" w:rsidRPr="00094721">
        <w:rPr>
          <w:rFonts w:ascii="Times New Roman" w:hAnsi="Times New Roman" w:cs="Times New Roman"/>
          <w:color w:val="000000" w:themeColor="text1"/>
        </w:rPr>
        <w:t>. While the bulk of her critique</w:t>
      </w:r>
      <w:r w:rsidR="007A6035" w:rsidRPr="00094721">
        <w:rPr>
          <w:rFonts w:ascii="Times New Roman" w:hAnsi="Times New Roman" w:cs="Times New Roman"/>
          <w:color w:val="000000" w:themeColor="text1"/>
        </w:rPr>
        <w:t>s</w:t>
      </w:r>
      <w:r w:rsidR="00AB3B1F" w:rsidRPr="00094721">
        <w:rPr>
          <w:rFonts w:ascii="Times New Roman" w:hAnsi="Times New Roman" w:cs="Times New Roman"/>
          <w:color w:val="000000" w:themeColor="text1"/>
        </w:rPr>
        <w:t xml:space="preserve"> w</w:t>
      </w:r>
      <w:r w:rsidR="007A6035" w:rsidRPr="00094721">
        <w:rPr>
          <w:rFonts w:ascii="Times New Roman" w:hAnsi="Times New Roman" w:cs="Times New Roman"/>
          <w:color w:val="000000" w:themeColor="text1"/>
        </w:rPr>
        <w:t>ere</w:t>
      </w:r>
      <w:r w:rsidR="00AB3B1F" w:rsidRPr="00094721">
        <w:rPr>
          <w:rFonts w:ascii="Times New Roman" w:hAnsi="Times New Roman" w:cs="Times New Roman"/>
          <w:color w:val="000000" w:themeColor="text1"/>
        </w:rPr>
        <w:t xml:space="preserve"> focused on structuralis</w:t>
      </w:r>
      <w:r w:rsidR="007A6035" w:rsidRPr="00094721">
        <w:rPr>
          <w:rFonts w:ascii="Times New Roman" w:hAnsi="Times New Roman" w:cs="Times New Roman"/>
          <w:color w:val="000000" w:themeColor="text1"/>
        </w:rPr>
        <w:t>m</w:t>
      </w:r>
      <w:r w:rsidR="00AB3B1F" w:rsidRPr="00094721">
        <w:rPr>
          <w:rFonts w:ascii="Times New Roman" w:hAnsi="Times New Roman" w:cs="Times New Roman"/>
          <w:color w:val="000000" w:themeColor="text1"/>
        </w:rPr>
        <w:t xml:space="preserve"> and neoliberalism, she argued that “attention to implicit conceptualizations of space is crucial also in practices of resistance and building alternatives.”</w:t>
      </w:r>
      <w:r w:rsidR="00AB3B1F" w:rsidRPr="00094721">
        <w:rPr>
          <w:rStyle w:val="FootnoteReference"/>
          <w:rFonts w:ascii="Times New Roman" w:hAnsi="Times New Roman" w:cs="Times New Roman"/>
          <w:color w:val="000000" w:themeColor="text1"/>
        </w:rPr>
        <w:footnoteReference w:id="74"/>
      </w:r>
      <w:r w:rsidR="00AB3B1F" w:rsidRPr="00094721">
        <w:rPr>
          <w:rFonts w:ascii="Times New Roman" w:hAnsi="Times New Roman" w:cs="Times New Roman"/>
          <w:color w:val="000000" w:themeColor="text1"/>
        </w:rPr>
        <w:t xml:space="preserve"> </w:t>
      </w:r>
      <w:r w:rsidR="007A6035" w:rsidRPr="00094721">
        <w:rPr>
          <w:rFonts w:ascii="Times New Roman" w:hAnsi="Times New Roman" w:cs="Times New Roman"/>
          <w:color w:val="000000" w:themeColor="text1"/>
        </w:rPr>
        <w:t>As an example, p</w:t>
      </w:r>
      <w:r w:rsidR="00AB3B1F" w:rsidRPr="00094721">
        <w:rPr>
          <w:rFonts w:ascii="Times New Roman" w:hAnsi="Times New Roman" w:cs="Times New Roman"/>
          <w:color w:val="000000" w:themeColor="text1"/>
        </w:rPr>
        <w:t xml:space="preserve">ractice theorists are engaging with the conception of space </w:t>
      </w:r>
      <w:r w:rsidR="00A4678F" w:rsidRPr="00094721">
        <w:rPr>
          <w:rFonts w:ascii="Times New Roman" w:hAnsi="Times New Roman" w:cs="Times New Roman"/>
          <w:color w:val="000000" w:themeColor="text1"/>
        </w:rPr>
        <w:t xml:space="preserve">explicitly and </w:t>
      </w:r>
      <w:r w:rsidR="00B53AB9" w:rsidRPr="00094721">
        <w:rPr>
          <w:rFonts w:ascii="Times New Roman" w:hAnsi="Times New Roman" w:cs="Times New Roman"/>
          <w:color w:val="000000" w:themeColor="text1"/>
        </w:rPr>
        <w:t>productivel</w:t>
      </w:r>
      <w:r w:rsidR="00AB3B1F" w:rsidRPr="00094721">
        <w:rPr>
          <w:rFonts w:ascii="Times New Roman" w:hAnsi="Times New Roman" w:cs="Times New Roman"/>
          <w:color w:val="000000" w:themeColor="text1"/>
        </w:rPr>
        <w:t>y</w:t>
      </w:r>
      <w:r w:rsidR="00A4678F" w:rsidRPr="00094721">
        <w:rPr>
          <w:rFonts w:ascii="Times New Roman" w:hAnsi="Times New Roman" w:cs="Times New Roman"/>
          <w:color w:val="000000" w:themeColor="text1"/>
        </w:rPr>
        <w:t xml:space="preserve">; moving beyond </w:t>
      </w:r>
      <w:r w:rsidR="00AB3B1F" w:rsidRPr="00094721">
        <w:rPr>
          <w:rFonts w:ascii="Times New Roman" w:hAnsi="Times New Roman" w:cs="Times New Roman"/>
          <w:color w:val="000000" w:themeColor="text1"/>
        </w:rPr>
        <w:t xml:space="preserve">structuralists </w:t>
      </w:r>
      <w:r w:rsidR="00B53AB9" w:rsidRPr="00094721">
        <w:rPr>
          <w:rFonts w:ascii="Times New Roman" w:hAnsi="Times New Roman" w:cs="Times New Roman"/>
          <w:color w:val="000000" w:themeColor="text1"/>
        </w:rPr>
        <w:t xml:space="preserve">and neoliberal scholars, as </w:t>
      </w:r>
      <w:r w:rsidR="00A4678F" w:rsidRPr="00094721">
        <w:rPr>
          <w:rFonts w:ascii="Times New Roman" w:hAnsi="Times New Roman" w:cs="Times New Roman"/>
          <w:color w:val="000000" w:themeColor="text1"/>
        </w:rPr>
        <w:t>practice theorists</w:t>
      </w:r>
      <w:r w:rsidR="00AB3B1F" w:rsidRPr="00094721">
        <w:rPr>
          <w:rFonts w:ascii="Times New Roman" w:hAnsi="Times New Roman" w:cs="Times New Roman"/>
          <w:color w:val="000000" w:themeColor="text1"/>
        </w:rPr>
        <w:t xml:space="preserve"> </w:t>
      </w:r>
      <w:r w:rsidR="00B155A1" w:rsidRPr="00094721">
        <w:rPr>
          <w:rFonts w:ascii="Times New Roman" w:hAnsi="Times New Roman" w:cs="Times New Roman"/>
          <w:color w:val="000000" w:themeColor="text1"/>
        </w:rPr>
        <w:t>start</w:t>
      </w:r>
      <w:r w:rsidR="00AB3B1F" w:rsidRPr="00094721">
        <w:rPr>
          <w:rFonts w:ascii="Times New Roman" w:hAnsi="Times New Roman" w:cs="Times New Roman"/>
          <w:color w:val="000000" w:themeColor="text1"/>
        </w:rPr>
        <w:t xml:space="preserve"> breaking down the historical baggage of </w:t>
      </w:r>
      <w:r w:rsidR="00A4678F" w:rsidRPr="00094721">
        <w:rPr>
          <w:rFonts w:ascii="Times New Roman" w:hAnsi="Times New Roman" w:cs="Times New Roman"/>
          <w:color w:val="000000" w:themeColor="text1"/>
        </w:rPr>
        <w:t>spatial</w:t>
      </w:r>
      <w:r w:rsidR="00AB3B1F" w:rsidRPr="00094721">
        <w:rPr>
          <w:rFonts w:ascii="Times New Roman" w:hAnsi="Times New Roman" w:cs="Times New Roman"/>
          <w:color w:val="000000" w:themeColor="text1"/>
        </w:rPr>
        <w:t xml:space="preserve"> concept</w:t>
      </w:r>
      <w:r w:rsidR="00A4678F" w:rsidRPr="00094721">
        <w:rPr>
          <w:rFonts w:ascii="Times New Roman" w:hAnsi="Times New Roman" w:cs="Times New Roman"/>
          <w:color w:val="000000" w:themeColor="text1"/>
        </w:rPr>
        <w:t>s</w:t>
      </w:r>
      <w:r w:rsidR="00AB3B1F" w:rsidRPr="00094721">
        <w:rPr>
          <w:rFonts w:ascii="Times New Roman" w:hAnsi="Times New Roman" w:cs="Times New Roman"/>
          <w:color w:val="000000" w:themeColor="text1"/>
        </w:rPr>
        <w:t>.</w:t>
      </w:r>
    </w:p>
    <w:p w14:paraId="414F5B12" w14:textId="16398EAC" w:rsidR="006D41DB" w:rsidRPr="00094721" w:rsidRDefault="00A512BA" w:rsidP="00590FCF">
      <w:pPr>
        <w:autoSpaceDE w:val="0"/>
        <w:autoSpaceDN w:val="0"/>
        <w:adjustRightInd w:val="0"/>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It</w:t>
      </w:r>
      <w:r w:rsidR="00B155A1" w:rsidRPr="00094721">
        <w:rPr>
          <w:rFonts w:ascii="Times New Roman" w:hAnsi="Times New Roman" w:cs="Times New Roman"/>
          <w:color w:val="000000" w:themeColor="text1"/>
        </w:rPr>
        <w:t xml:space="preserve"> is important to</w:t>
      </w:r>
      <w:r w:rsidRPr="00094721">
        <w:rPr>
          <w:rFonts w:ascii="Times New Roman" w:hAnsi="Times New Roman" w:cs="Times New Roman"/>
          <w:color w:val="000000" w:themeColor="text1"/>
        </w:rPr>
        <w:t xml:space="preserve"> take a few steps back</w:t>
      </w:r>
      <w:r w:rsidR="00B155A1"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and</w:t>
      </w:r>
      <w:r w:rsidR="00B155A1" w:rsidRPr="00094721">
        <w:rPr>
          <w:rFonts w:ascii="Times New Roman" w:hAnsi="Times New Roman" w:cs="Times New Roman"/>
          <w:color w:val="000000" w:themeColor="text1"/>
        </w:rPr>
        <w:t xml:space="preserve"> note that Massey </w:t>
      </w:r>
      <w:r w:rsidR="007A6035" w:rsidRPr="00094721">
        <w:rPr>
          <w:rFonts w:ascii="Times New Roman" w:hAnsi="Times New Roman" w:cs="Times New Roman"/>
          <w:color w:val="000000" w:themeColor="text1"/>
        </w:rPr>
        <w:t>appreciated that</w:t>
      </w:r>
      <w:r w:rsidR="00B155A1" w:rsidRPr="00094721">
        <w:rPr>
          <w:rFonts w:ascii="Times New Roman" w:hAnsi="Times New Roman" w:cs="Times New Roman"/>
          <w:color w:val="000000" w:themeColor="text1"/>
        </w:rPr>
        <w:t xml:space="preserve"> the structuralist movement </w:t>
      </w:r>
      <w:r w:rsidR="007A6035" w:rsidRPr="00094721">
        <w:rPr>
          <w:rFonts w:ascii="Times New Roman" w:hAnsi="Times New Roman" w:cs="Times New Roman"/>
          <w:color w:val="000000" w:themeColor="text1"/>
        </w:rPr>
        <w:t xml:space="preserve">started to </w:t>
      </w:r>
      <w:r w:rsidR="00B155A1" w:rsidRPr="00094721">
        <w:rPr>
          <w:rFonts w:ascii="Times New Roman" w:hAnsi="Times New Roman" w:cs="Times New Roman"/>
          <w:color w:val="000000" w:themeColor="text1"/>
        </w:rPr>
        <w:t>br</w:t>
      </w:r>
      <w:r w:rsidR="007A6035" w:rsidRPr="00094721">
        <w:rPr>
          <w:rFonts w:ascii="Times New Roman" w:hAnsi="Times New Roman" w:cs="Times New Roman"/>
          <w:color w:val="000000" w:themeColor="text1"/>
        </w:rPr>
        <w:t>eak the conventional</w:t>
      </w:r>
      <w:r w:rsidR="00B155A1" w:rsidRPr="00094721">
        <w:rPr>
          <w:rFonts w:ascii="Times New Roman" w:hAnsi="Times New Roman" w:cs="Times New Roman"/>
          <w:color w:val="000000" w:themeColor="text1"/>
        </w:rPr>
        <w:t xml:space="preserve"> </w:t>
      </w:r>
      <w:r w:rsidR="007A6035" w:rsidRPr="00094721">
        <w:rPr>
          <w:rFonts w:ascii="Times New Roman" w:hAnsi="Times New Roman" w:cs="Times New Roman"/>
          <w:color w:val="000000" w:themeColor="text1"/>
        </w:rPr>
        <w:t>conceptualization of</w:t>
      </w:r>
      <w:r w:rsidR="00B155A1" w:rsidRPr="00094721">
        <w:rPr>
          <w:rFonts w:ascii="Times New Roman" w:hAnsi="Times New Roman" w:cs="Times New Roman"/>
          <w:color w:val="000000" w:themeColor="text1"/>
        </w:rPr>
        <w:t xml:space="preserve"> space within politics. </w:t>
      </w:r>
      <w:r w:rsidR="007A6035" w:rsidRPr="00094721">
        <w:rPr>
          <w:rFonts w:ascii="Times New Roman" w:hAnsi="Times New Roman" w:cs="Times New Roman"/>
          <w:color w:val="000000" w:themeColor="text1"/>
        </w:rPr>
        <w:t>Conventionally</w:t>
      </w:r>
      <w:r w:rsidR="00F168E7">
        <w:rPr>
          <w:rFonts w:ascii="Times New Roman" w:hAnsi="Times New Roman" w:cs="Times New Roman"/>
          <w:color w:val="000000" w:themeColor="text1"/>
        </w:rPr>
        <w:t>,</w:t>
      </w:r>
      <w:r w:rsidR="007A6035" w:rsidRPr="00094721">
        <w:rPr>
          <w:rFonts w:ascii="Times New Roman" w:hAnsi="Times New Roman" w:cs="Times New Roman"/>
          <w:color w:val="000000" w:themeColor="text1"/>
        </w:rPr>
        <w:t xml:space="preserve"> politics was considered the dimension of time</w:t>
      </w:r>
      <w:r w:rsidR="00255FBB" w:rsidRPr="00094721">
        <w:rPr>
          <w:rFonts w:ascii="Times New Roman" w:hAnsi="Times New Roman" w:cs="Times New Roman"/>
          <w:color w:val="000000" w:themeColor="text1"/>
        </w:rPr>
        <w:t xml:space="preserve"> and change, un</w:t>
      </w:r>
      <w:r w:rsidR="00F168E7">
        <w:rPr>
          <w:rFonts w:ascii="Times New Roman" w:hAnsi="Times New Roman" w:cs="Times New Roman"/>
          <w:color w:val="000000" w:themeColor="text1"/>
        </w:rPr>
        <w:t>der</w:t>
      </w:r>
      <w:r w:rsidR="00255FBB" w:rsidRPr="00094721">
        <w:rPr>
          <w:rFonts w:ascii="Times New Roman" w:hAnsi="Times New Roman" w:cs="Times New Roman"/>
          <w:color w:val="000000" w:themeColor="text1"/>
        </w:rPr>
        <w:t>girding history.</w:t>
      </w:r>
      <w:r w:rsidR="00B155A1" w:rsidRPr="00094721">
        <w:rPr>
          <w:rFonts w:ascii="Times New Roman" w:hAnsi="Times New Roman" w:cs="Times New Roman"/>
          <w:color w:val="000000" w:themeColor="text1"/>
        </w:rPr>
        <w:t xml:space="preserve"> </w:t>
      </w:r>
      <w:r w:rsidR="00255FBB" w:rsidRPr="00094721">
        <w:rPr>
          <w:rFonts w:ascii="Times New Roman" w:hAnsi="Times New Roman" w:cs="Times New Roman"/>
          <w:color w:val="000000" w:themeColor="text1"/>
        </w:rPr>
        <w:t>S</w:t>
      </w:r>
      <w:r w:rsidR="00B155A1" w:rsidRPr="00094721">
        <w:rPr>
          <w:rFonts w:ascii="Times New Roman" w:hAnsi="Times New Roman" w:cs="Times New Roman"/>
          <w:color w:val="000000" w:themeColor="text1"/>
        </w:rPr>
        <w:t>tructuralists</w:t>
      </w:r>
      <w:r w:rsidR="00255FBB" w:rsidRPr="00094721">
        <w:rPr>
          <w:rFonts w:ascii="Times New Roman" w:hAnsi="Times New Roman" w:cs="Times New Roman"/>
          <w:color w:val="000000" w:themeColor="text1"/>
        </w:rPr>
        <w:t xml:space="preserve"> flipped the script and</w:t>
      </w:r>
      <w:r w:rsidR="00B155A1" w:rsidRPr="00094721">
        <w:rPr>
          <w:rFonts w:ascii="Times New Roman" w:hAnsi="Times New Roman" w:cs="Times New Roman"/>
          <w:color w:val="000000" w:themeColor="text1"/>
        </w:rPr>
        <w:t xml:space="preserve"> </w:t>
      </w:r>
      <w:r w:rsidR="00255FBB" w:rsidRPr="00094721">
        <w:rPr>
          <w:rFonts w:ascii="Times New Roman" w:hAnsi="Times New Roman" w:cs="Times New Roman"/>
          <w:color w:val="000000" w:themeColor="text1"/>
        </w:rPr>
        <w:t>centered space in the theory of politics, looking to the ways in which the spatial lay the foundations of structures, including political structures</w:t>
      </w:r>
      <w:r w:rsidR="00B155A1" w:rsidRPr="00094721">
        <w:rPr>
          <w:rFonts w:ascii="Times New Roman" w:hAnsi="Times New Roman" w:cs="Times New Roman"/>
          <w:color w:val="000000" w:themeColor="text1"/>
        </w:rPr>
        <w:t xml:space="preserve">. However, </w:t>
      </w:r>
      <w:r w:rsidR="00255FBB" w:rsidRPr="00094721">
        <w:rPr>
          <w:rFonts w:ascii="Times New Roman" w:hAnsi="Times New Roman" w:cs="Times New Roman"/>
          <w:color w:val="000000" w:themeColor="text1"/>
        </w:rPr>
        <w:t xml:space="preserve">Massey </w:t>
      </w:r>
      <w:r w:rsidR="00B155A1" w:rsidRPr="00094721">
        <w:rPr>
          <w:rFonts w:ascii="Times New Roman" w:hAnsi="Times New Roman" w:cs="Times New Roman"/>
          <w:color w:val="000000" w:themeColor="text1"/>
        </w:rPr>
        <w:t>went on to argue that “in their eagerness to do this (to argue against an assumed dominance of temporality) th</w:t>
      </w:r>
      <w:r w:rsidR="00255FBB" w:rsidRPr="00094721">
        <w:rPr>
          <w:rFonts w:ascii="Times New Roman" w:hAnsi="Times New Roman" w:cs="Times New Roman"/>
          <w:color w:val="000000" w:themeColor="text1"/>
        </w:rPr>
        <w:t>e</w:t>
      </w:r>
      <w:r w:rsidR="00B155A1" w:rsidRPr="00094721">
        <w:rPr>
          <w:rFonts w:ascii="Times New Roman" w:hAnsi="Times New Roman" w:cs="Times New Roman"/>
          <w:color w:val="000000" w:themeColor="text1"/>
        </w:rPr>
        <w:t xml:space="preserve">y equated their a-temporal structures with space… space was conceived (or perhaps this is too active a verb – it was simply </w:t>
      </w:r>
      <w:r w:rsidR="00B155A1" w:rsidRPr="00094721">
        <w:rPr>
          <w:rFonts w:ascii="Times New Roman" w:hAnsi="Times New Roman" w:cs="Times New Roman"/>
          <w:i/>
          <w:iCs/>
          <w:color w:val="000000" w:themeColor="text1"/>
        </w:rPr>
        <w:t>assumed</w:t>
      </w:r>
      <w:r w:rsidR="00B155A1" w:rsidRPr="00094721">
        <w:rPr>
          <w:rFonts w:ascii="Times New Roman" w:hAnsi="Times New Roman" w:cs="Times New Roman"/>
          <w:color w:val="000000" w:themeColor="text1"/>
        </w:rPr>
        <w:t>) to be the absolute negation of time.”</w:t>
      </w:r>
      <w:r w:rsidR="00B155A1" w:rsidRPr="00094721">
        <w:rPr>
          <w:rStyle w:val="FootnoteReference"/>
          <w:rFonts w:ascii="Times New Roman" w:hAnsi="Times New Roman" w:cs="Times New Roman"/>
          <w:color w:val="000000" w:themeColor="text1"/>
        </w:rPr>
        <w:footnoteReference w:id="75"/>
      </w:r>
      <w:r w:rsidR="00B155A1" w:rsidRPr="00094721">
        <w:rPr>
          <w:rFonts w:ascii="Times New Roman" w:hAnsi="Times New Roman" w:cs="Times New Roman"/>
          <w:color w:val="000000" w:themeColor="text1"/>
        </w:rPr>
        <w:t xml:space="preserve"> </w:t>
      </w:r>
      <w:r w:rsidR="00255FBB" w:rsidRPr="00094721">
        <w:rPr>
          <w:rFonts w:ascii="Times New Roman" w:hAnsi="Times New Roman" w:cs="Times New Roman"/>
          <w:color w:val="000000" w:themeColor="text1"/>
        </w:rPr>
        <w:t>S</w:t>
      </w:r>
      <w:r w:rsidR="00B155A1" w:rsidRPr="00094721">
        <w:rPr>
          <w:rFonts w:ascii="Times New Roman" w:hAnsi="Times New Roman" w:cs="Times New Roman"/>
          <w:color w:val="000000" w:themeColor="text1"/>
        </w:rPr>
        <w:t xml:space="preserve">pace </w:t>
      </w:r>
      <w:r w:rsidR="00255FBB" w:rsidRPr="00094721">
        <w:rPr>
          <w:rFonts w:ascii="Times New Roman" w:hAnsi="Times New Roman" w:cs="Times New Roman"/>
          <w:color w:val="000000" w:themeColor="text1"/>
        </w:rPr>
        <w:t>is left to be equal to</w:t>
      </w:r>
      <w:r w:rsidR="00B155A1" w:rsidRPr="00094721">
        <w:rPr>
          <w:rFonts w:ascii="Times New Roman" w:hAnsi="Times New Roman" w:cs="Times New Roman"/>
          <w:color w:val="000000" w:themeColor="text1"/>
        </w:rPr>
        <w:t xml:space="preserve"> representation and the unchanged, which Massey </w:t>
      </w:r>
      <w:r w:rsidR="00255FBB" w:rsidRPr="00094721">
        <w:rPr>
          <w:rFonts w:ascii="Times New Roman" w:hAnsi="Times New Roman" w:cs="Times New Roman"/>
          <w:color w:val="000000" w:themeColor="text1"/>
        </w:rPr>
        <w:t>argues</w:t>
      </w:r>
      <w:r w:rsidR="00B155A1" w:rsidRPr="00094721">
        <w:rPr>
          <w:rFonts w:ascii="Times New Roman" w:hAnsi="Times New Roman" w:cs="Times New Roman"/>
          <w:color w:val="000000" w:themeColor="text1"/>
        </w:rPr>
        <w:t xml:space="preserve"> depoliticiz</w:t>
      </w:r>
      <w:r w:rsidR="00255FBB" w:rsidRPr="00094721">
        <w:rPr>
          <w:rFonts w:ascii="Times New Roman" w:hAnsi="Times New Roman" w:cs="Times New Roman"/>
          <w:color w:val="000000" w:themeColor="text1"/>
        </w:rPr>
        <w:t>es</w:t>
      </w:r>
      <w:r w:rsidR="00B155A1" w:rsidRPr="00094721">
        <w:rPr>
          <w:rFonts w:ascii="Times New Roman" w:hAnsi="Times New Roman" w:cs="Times New Roman"/>
          <w:color w:val="000000" w:themeColor="text1"/>
        </w:rPr>
        <w:t xml:space="preserve"> </w:t>
      </w:r>
      <w:r w:rsidR="00B155A1" w:rsidRPr="00094721">
        <w:rPr>
          <w:rFonts w:ascii="Times New Roman" w:hAnsi="Times New Roman" w:cs="Times New Roman"/>
          <w:color w:val="000000" w:themeColor="text1"/>
        </w:rPr>
        <w:lastRenderedPageBreak/>
        <w:t xml:space="preserve">space. Part of her theory of why this occurred was while flipping the script of time-space relations, structuralists maintained the assumed </w:t>
      </w:r>
      <w:r w:rsidR="00255FBB" w:rsidRPr="00094721">
        <w:rPr>
          <w:rFonts w:ascii="Times New Roman" w:hAnsi="Times New Roman" w:cs="Times New Roman"/>
          <w:color w:val="000000" w:themeColor="text1"/>
        </w:rPr>
        <w:t>properties</w:t>
      </w:r>
      <w:r w:rsidR="00B155A1" w:rsidRPr="00094721">
        <w:rPr>
          <w:rFonts w:ascii="Times New Roman" w:hAnsi="Times New Roman" w:cs="Times New Roman"/>
          <w:color w:val="000000" w:themeColor="text1"/>
        </w:rPr>
        <w:t xml:space="preserve"> of each</w:t>
      </w:r>
      <w:r w:rsidRPr="00094721">
        <w:rPr>
          <w:rFonts w:ascii="Times New Roman" w:hAnsi="Times New Roman" w:cs="Times New Roman"/>
          <w:color w:val="000000" w:themeColor="text1"/>
        </w:rPr>
        <w:t xml:space="preserve"> concept</w:t>
      </w:r>
      <w:r w:rsidR="00B155A1" w:rsidRPr="00094721">
        <w:rPr>
          <w:rFonts w:ascii="Times New Roman" w:hAnsi="Times New Roman" w:cs="Times New Roman"/>
          <w:color w:val="000000" w:themeColor="text1"/>
        </w:rPr>
        <w:t xml:space="preserve">. </w:t>
      </w:r>
    </w:p>
    <w:p w14:paraId="410A884C" w14:textId="111F049F" w:rsidR="0010271C" w:rsidRPr="00094721" w:rsidRDefault="006D41DB" w:rsidP="00590FCF">
      <w:pPr>
        <w:autoSpaceDE w:val="0"/>
        <w:autoSpaceDN w:val="0"/>
        <w:adjustRightInd w:val="0"/>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 xml:space="preserve">Massy </w:t>
      </w:r>
      <w:r w:rsidR="00B155A1" w:rsidRPr="00094721">
        <w:rPr>
          <w:rFonts w:ascii="Times New Roman" w:hAnsi="Times New Roman" w:cs="Times New Roman"/>
          <w:color w:val="000000" w:themeColor="text1"/>
        </w:rPr>
        <w:t xml:space="preserve">turned </w:t>
      </w:r>
      <w:r w:rsidRPr="00094721">
        <w:rPr>
          <w:rFonts w:ascii="Times New Roman" w:hAnsi="Times New Roman" w:cs="Times New Roman"/>
          <w:color w:val="000000" w:themeColor="text1"/>
        </w:rPr>
        <w:t>to</w:t>
      </w:r>
      <w:r w:rsidR="00185D1D" w:rsidRPr="00094721">
        <w:rPr>
          <w:rFonts w:ascii="Times New Roman" w:hAnsi="Times New Roman" w:cs="Times New Roman"/>
          <w:color w:val="000000" w:themeColor="text1"/>
        </w:rPr>
        <w:t xml:space="preserve"> assess how</w:t>
      </w:r>
      <w:r w:rsidR="002F2FE3" w:rsidRPr="00094721">
        <w:rPr>
          <w:rFonts w:ascii="Times New Roman" w:hAnsi="Times New Roman" w:cs="Times New Roman"/>
          <w:color w:val="000000" w:themeColor="text1"/>
        </w:rPr>
        <w:t xml:space="preserve"> post-structural scholars</w:t>
      </w:r>
      <w:r w:rsidR="00D42B13" w:rsidRPr="00094721">
        <w:rPr>
          <w:rFonts w:ascii="Times New Roman" w:hAnsi="Times New Roman" w:cs="Times New Roman"/>
          <w:color w:val="000000" w:themeColor="text1"/>
        </w:rPr>
        <w:t>, including practice theorists,</w:t>
      </w:r>
      <w:r w:rsidR="002F2FE3" w:rsidRPr="00094721">
        <w:rPr>
          <w:rFonts w:ascii="Times New Roman" w:hAnsi="Times New Roman" w:cs="Times New Roman"/>
          <w:color w:val="000000" w:themeColor="text1"/>
        </w:rPr>
        <w:t xml:space="preserve"> reoriented social </w:t>
      </w:r>
      <w:r w:rsidRPr="00094721">
        <w:rPr>
          <w:rFonts w:ascii="Times New Roman" w:hAnsi="Times New Roman" w:cs="Times New Roman"/>
          <w:color w:val="000000" w:themeColor="text1"/>
        </w:rPr>
        <w:t>sciences,</w:t>
      </w:r>
      <w:r w:rsidR="002F2FE3" w:rsidRPr="00094721">
        <w:rPr>
          <w:rFonts w:ascii="Times New Roman" w:hAnsi="Times New Roman" w:cs="Times New Roman"/>
          <w:color w:val="000000" w:themeColor="text1"/>
        </w:rPr>
        <w:t xml:space="preserve"> and humanitie</w:t>
      </w:r>
      <w:r w:rsidR="00D42B13" w:rsidRPr="00094721">
        <w:rPr>
          <w:rFonts w:ascii="Times New Roman" w:hAnsi="Times New Roman" w:cs="Times New Roman"/>
          <w:color w:val="000000" w:themeColor="text1"/>
        </w:rPr>
        <w:t xml:space="preserve">s </w:t>
      </w:r>
      <w:r w:rsidR="002F2FE3" w:rsidRPr="00094721">
        <w:rPr>
          <w:rFonts w:ascii="Times New Roman" w:hAnsi="Times New Roman" w:cs="Times New Roman"/>
          <w:color w:val="000000" w:themeColor="text1"/>
        </w:rPr>
        <w:t xml:space="preserve">by challenging </w:t>
      </w:r>
      <w:r w:rsidR="00F168E7">
        <w:rPr>
          <w:rFonts w:ascii="Times New Roman" w:hAnsi="Times New Roman" w:cs="Times New Roman"/>
          <w:color w:val="000000" w:themeColor="text1"/>
        </w:rPr>
        <w:t>the prior</w:t>
      </w:r>
      <w:r w:rsidR="002F2FE3" w:rsidRPr="00094721">
        <w:rPr>
          <w:rFonts w:ascii="Times New Roman" w:hAnsi="Times New Roman" w:cs="Times New Roman"/>
          <w:color w:val="000000" w:themeColor="text1"/>
        </w:rPr>
        <w:t xml:space="preserve"> </w:t>
      </w:r>
      <w:r w:rsidR="00B53AB9" w:rsidRPr="00094721">
        <w:rPr>
          <w:rFonts w:ascii="Times New Roman" w:hAnsi="Times New Roman" w:cs="Times New Roman"/>
          <w:color w:val="000000" w:themeColor="text1"/>
        </w:rPr>
        <w:t>reducibility of space or time</w:t>
      </w:r>
      <w:r w:rsidR="00B155A1" w:rsidRPr="00094721">
        <w:rPr>
          <w:rFonts w:ascii="Times New Roman" w:hAnsi="Times New Roman" w:cs="Times New Roman"/>
          <w:color w:val="000000" w:themeColor="text1"/>
        </w:rPr>
        <w:t xml:space="preserve">. </w:t>
      </w:r>
      <w:r w:rsidR="00185D1D" w:rsidRPr="00094721">
        <w:rPr>
          <w:rFonts w:ascii="Times New Roman" w:hAnsi="Times New Roman" w:cs="Times New Roman"/>
          <w:color w:val="000000" w:themeColor="text1"/>
        </w:rPr>
        <w:t>P</w:t>
      </w:r>
      <w:r w:rsidR="00B155A1" w:rsidRPr="00094721">
        <w:rPr>
          <w:rFonts w:ascii="Times New Roman" w:hAnsi="Times New Roman" w:cs="Times New Roman"/>
          <w:color w:val="000000" w:themeColor="text1"/>
        </w:rPr>
        <w:t xml:space="preserve">ost-structuralists </w:t>
      </w:r>
      <w:r w:rsidR="00185D1D" w:rsidRPr="00094721">
        <w:rPr>
          <w:rFonts w:ascii="Times New Roman" w:hAnsi="Times New Roman" w:cs="Times New Roman"/>
          <w:color w:val="000000" w:themeColor="text1"/>
        </w:rPr>
        <w:t xml:space="preserve">expanded on the lessons of structuralism, </w:t>
      </w:r>
      <w:r w:rsidRPr="00094721">
        <w:rPr>
          <w:rFonts w:ascii="Times New Roman" w:hAnsi="Times New Roman" w:cs="Times New Roman"/>
          <w:color w:val="000000" w:themeColor="text1"/>
        </w:rPr>
        <w:t>argu</w:t>
      </w:r>
      <w:r w:rsidR="00185D1D" w:rsidRPr="00094721">
        <w:rPr>
          <w:rFonts w:ascii="Times New Roman" w:hAnsi="Times New Roman" w:cs="Times New Roman"/>
          <w:color w:val="000000" w:themeColor="text1"/>
        </w:rPr>
        <w:t>ing</w:t>
      </w:r>
      <w:r w:rsidRPr="00094721">
        <w:rPr>
          <w:rFonts w:ascii="Times New Roman" w:hAnsi="Times New Roman" w:cs="Times New Roman"/>
          <w:color w:val="000000" w:themeColor="text1"/>
        </w:rPr>
        <w:t xml:space="preserve"> against the idea that</w:t>
      </w:r>
      <w:r w:rsidR="00B155A1" w:rsidRPr="00094721">
        <w:rPr>
          <w:rFonts w:ascii="Times New Roman" w:hAnsi="Times New Roman" w:cs="Times New Roman"/>
          <w:color w:val="000000" w:themeColor="text1"/>
        </w:rPr>
        <w:t xml:space="preserve"> time </w:t>
      </w:r>
      <w:r w:rsidRPr="00094721">
        <w:rPr>
          <w:rFonts w:ascii="Times New Roman" w:hAnsi="Times New Roman" w:cs="Times New Roman"/>
          <w:color w:val="000000" w:themeColor="text1"/>
        </w:rPr>
        <w:t>or</w:t>
      </w:r>
      <w:r w:rsidR="00B155A1" w:rsidRPr="00094721">
        <w:rPr>
          <w:rFonts w:ascii="Times New Roman" w:hAnsi="Times New Roman" w:cs="Times New Roman"/>
          <w:color w:val="000000" w:themeColor="text1"/>
        </w:rPr>
        <w:t xml:space="preserve"> space </w:t>
      </w:r>
      <w:r w:rsidRPr="00094721">
        <w:rPr>
          <w:rFonts w:ascii="Times New Roman" w:hAnsi="Times New Roman" w:cs="Times New Roman"/>
          <w:color w:val="000000" w:themeColor="text1"/>
        </w:rPr>
        <w:t>could be truly represented</w:t>
      </w:r>
      <w:r w:rsidR="00B155A1" w:rsidRPr="00094721">
        <w:rPr>
          <w:rFonts w:ascii="Times New Roman" w:hAnsi="Times New Roman" w:cs="Times New Roman"/>
          <w:color w:val="000000" w:themeColor="text1"/>
        </w:rPr>
        <w:t xml:space="preserve">. </w:t>
      </w:r>
      <w:r w:rsidR="00185D1D" w:rsidRPr="00094721">
        <w:rPr>
          <w:rFonts w:ascii="Times New Roman" w:hAnsi="Times New Roman" w:cs="Times New Roman"/>
          <w:color w:val="000000" w:themeColor="text1"/>
        </w:rPr>
        <w:t xml:space="preserve">While post-structural scholarship took steps in the right direction, </w:t>
      </w:r>
      <w:r w:rsidR="002F2FE3" w:rsidRPr="00094721">
        <w:rPr>
          <w:rFonts w:ascii="Times New Roman" w:hAnsi="Times New Roman" w:cs="Times New Roman"/>
          <w:color w:val="000000" w:themeColor="text1"/>
        </w:rPr>
        <w:t>Massey argue</w:t>
      </w:r>
      <w:r w:rsidR="00185D1D" w:rsidRPr="00094721">
        <w:rPr>
          <w:rFonts w:ascii="Times New Roman" w:hAnsi="Times New Roman" w:cs="Times New Roman"/>
          <w:color w:val="000000" w:themeColor="text1"/>
        </w:rPr>
        <w:t>d</w:t>
      </w:r>
      <w:r w:rsidR="002F2FE3" w:rsidRPr="00094721">
        <w:rPr>
          <w:rFonts w:ascii="Times New Roman" w:hAnsi="Times New Roman" w:cs="Times New Roman"/>
          <w:color w:val="000000" w:themeColor="text1"/>
        </w:rPr>
        <w:t xml:space="preserve"> that </w:t>
      </w:r>
      <w:r w:rsidR="00185D1D" w:rsidRPr="00094721">
        <w:rPr>
          <w:rFonts w:ascii="Times New Roman" w:hAnsi="Times New Roman" w:cs="Times New Roman"/>
          <w:color w:val="000000" w:themeColor="text1"/>
        </w:rPr>
        <w:t xml:space="preserve">much of </w:t>
      </w:r>
      <w:r w:rsidR="00B155A1" w:rsidRPr="00094721">
        <w:rPr>
          <w:rFonts w:ascii="Times New Roman" w:hAnsi="Times New Roman" w:cs="Times New Roman"/>
          <w:color w:val="000000" w:themeColor="text1"/>
        </w:rPr>
        <w:t xml:space="preserve">post-structuralism </w:t>
      </w:r>
      <w:r w:rsidR="00185D1D" w:rsidRPr="00094721">
        <w:rPr>
          <w:rFonts w:ascii="Times New Roman" w:hAnsi="Times New Roman" w:cs="Times New Roman"/>
          <w:color w:val="000000" w:themeColor="text1"/>
        </w:rPr>
        <w:t xml:space="preserve">went too far, </w:t>
      </w:r>
      <w:r w:rsidR="002F2FE3" w:rsidRPr="00094721">
        <w:rPr>
          <w:rFonts w:ascii="Times New Roman" w:hAnsi="Times New Roman" w:cs="Times New Roman"/>
          <w:color w:val="000000" w:themeColor="text1"/>
        </w:rPr>
        <w:t>contribut</w:t>
      </w:r>
      <w:r w:rsidR="00185D1D" w:rsidRPr="00094721">
        <w:rPr>
          <w:rFonts w:ascii="Times New Roman" w:hAnsi="Times New Roman" w:cs="Times New Roman"/>
          <w:color w:val="000000" w:themeColor="text1"/>
        </w:rPr>
        <w:t>ing</w:t>
      </w:r>
      <w:r w:rsidR="002F2FE3" w:rsidRPr="00094721">
        <w:rPr>
          <w:rFonts w:ascii="Times New Roman" w:hAnsi="Times New Roman" w:cs="Times New Roman"/>
          <w:color w:val="000000" w:themeColor="text1"/>
        </w:rPr>
        <w:t xml:space="preserve"> to the death of </w:t>
      </w:r>
      <w:r w:rsidR="00185D1D" w:rsidRPr="00094721">
        <w:rPr>
          <w:rFonts w:ascii="Times New Roman" w:hAnsi="Times New Roman" w:cs="Times New Roman"/>
          <w:color w:val="000000" w:themeColor="text1"/>
        </w:rPr>
        <w:t xml:space="preserve">political </w:t>
      </w:r>
      <w:r w:rsidR="002F2FE3" w:rsidRPr="00094721">
        <w:rPr>
          <w:rFonts w:ascii="Times New Roman" w:hAnsi="Times New Roman" w:cs="Times New Roman"/>
          <w:color w:val="000000" w:themeColor="text1"/>
        </w:rPr>
        <w:t>space</w:t>
      </w:r>
      <w:r w:rsidR="00B155A1" w:rsidRPr="00094721">
        <w:rPr>
          <w:rFonts w:ascii="Times New Roman" w:hAnsi="Times New Roman" w:cs="Times New Roman"/>
          <w:color w:val="000000" w:themeColor="text1"/>
        </w:rPr>
        <w:t>. She finds post-structuralism and “postmodern times as being particularly characterized by the importance of spatiality, interprets it in terms of an unnerving multiplicity: space is chaotic depthlessness.”</w:t>
      </w:r>
      <w:r w:rsidR="00B155A1" w:rsidRPr="00094721">
        <w:rPr>
          <w:rStyle w:val="FootnoteReference"/>
          <w:rFonts w:ascii="Times New Roman" w:hAnsi="Times New Roman" w:cs="Times New Roman"/>
          <w:color w:val="000000" w:themeColor="text1"/>
        </w:rPr>
        <w:footnoteReference w:id="76"/>
      </w:r>
      <w:r w:rsidR="00B155A1" w:rsidRPr="00094721">
        <w:rPr>
          <w:rFonts w:ascii="Times New Roman" w:hAnsi="Times New Roman" w:cs="Times New Roman"/>
          <w:color w:val="000000" w:themeColor="text1"/>
        </w:rPr>
        <w:t xml:space="preserve"> Massey’s own theory attempts to address the gap between the a-temporal/stagnate conception of space and the multiplicity/depthless chaos.</w:t>
      </w:r>
      <w:r w:rsidR="00A5586A" w:rsidRPr="00094721">
        <w:rPr>
          <w:rFonts w:ascii="Times New Roman" w:hAnsi="Times New Roman" w:cs="Times New Roman"/>
          <w:color w:val="000000" w:themeColor="text1"/>
        </w:rPr>
        <w:t xml:space="preserve"> </w:t>
      </w:r>
      <w:r w:rsidR="00185D1D" w:rsidRPr="00094721">
        <w:rPr>
          <w:rFonts w:ascii="Times New Roman" w:hAnsi="Times New Roman" w:cs="Times New Roman"/>
          <w:color w:val="000000" w:themeColor="text1"/>
        </w:rPr>
        <w:t>Her</w:t>
      </w:r>
      <w:r w:rsidR="00A5586A" w:rsidRPr="00094721">
        <w:rPr>
          <w:rFonts w:ascii="Times New Roman" w:hAnsi="Times New Roman" w:cs="Times New Roman"/>
          <w:color w:val="000000" w:themeColor="text1"/>
        </w:rPr>
        <w:t xml:space="preserve"> framework helps to show both the concrete, singular spatial components alongside the depthless, multiplicity. While space cannot be represented, a theory about the way it is engaged and entangled in everyday practice is possible. </w:t>
      </w:r>
      <w:r w:rsidR="00B155A1" w:rsidRPr="00094721">
        <w:rPr>
          <w:rFonts w:ascii="Times New Roman" w:hAnsi="Times New Roman" w:cs="Times New Roman"/>
          <w:color w:val="000000" w:themeColor="text1"/>
        </w:rPr>
        <w:t xml:space="preserve"> </w:t>
      </w:r>
    </w:p>
    <w:p w14:paraId="0362BB9F" w14:textId="28A0CAE8" w:rsidR="002F2FE3" w:rsidRPr="00094721" w:rsidRDefault="002F2FE3"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t>Massey does</w:t>
      </w:r>
      <w:r w:rsidR="00B155A1"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n</w:t>
      </w:r>
      <w:r w:rsidR="00B155A1" w:rsidRPr="00094721">
        <w:rPr>
          <w:rFonts w:ascii="Times New Roman" w:hAnsi="Times New Roman" w:cs="Times New Roman"/>
          <w:color w:val="000000" w:themeColor="text1"/>
        </w:rPr>
        <w:t>o</w:t>
      </w:r>
      <w:r w:rsidRPr="00094721">
        <w:rPr>
          <w:rFonts w:ascii="Times New Roman" w:hAnsi="Times New Roman" w:cs="Times New Roman"/>
          <w:color w:val="000000" w:themeColor="text1"/>
        </w:rPr>
        <w:t xml:space="preserve">t just critique </w:t>
      </w:r>
      <w:r w:rsidR="00A512BA" w:rsidRPr="00094721">
        <w:rPr>
          <w:rFonts w:ascii="Times New Roman" w:hAnsi="Times New Roman" w:cs="Times New Roman"/>
          <w:color w:val="000000" w:themeColor="text1"/>
        </w:rPr>
        <w:t>previous</w:t>
      </w:r>
      <w:r w:rsidRPr="00094721">
        <w:rPr>
          <w:rFonts w:ascii="Times New Roman" w:hAnsi="Times New Roman" w:cs="Times New Roman"/>
          <w:color w:val="000000" w:themeColor="text1"/>
        </w:rPr>
        <w:t xml:space="preserve"> scholars</w:t>
      </w:r>
      <w:r w:rsidR="00A512BA" w:rsidRPr="00094721">
        <w:rPr>
          <w:rFonts w:ascii="Times New Roman" w:hAnsi="Times New Roman" w:cs="Times New Roman"/>
          <w:color w:val="000000" w:themeColor="text1"/>
        </w:rPr>
        <w:t>’ understanding of space, time, or space-time</w:t>
      </w:r>
      <w:r w:rsidRPr="00094721">
        <w:rPr>
          <w:rFonts w:ascii="Times New Roman" w:hAnsi="Times New Roman" w:cs="Times New Roman"/>
          <w:color w:val="000000" w:themeColor="text1"/>
        </w:rPr>
        <w:t>; she also supplies an alternative spatial-temporal framework.</w:t>
      </w:r>
      <w:r w:rsidR="00B155A1" w:rsidRPr="00094721">
        <w:rPr>
          <w:rFonts w:ascii="Times New Roman" w:hAnsi="Times New Roman" w:cs="Times New Roman"/>
          <w:color w:val="000000" w:themeColor="text1"/>
        </w:rPr>
        <w:t xml:space="preserve"> Her framework centers plurality and multiplicity of space and time, </w:t>
      </w:r>
      <w:r w:rsidR="00185D1D" w:rsidRPr="00094721">
        <w:rPr>
          <w:rFonts w:ascii="Times New Roman" w:hAnsi="Times New Roman" w:cs="Times New Roman"/>
          <w:color w:val="000000" w:themeColor="text1"/>
        </w:rPr>
        <w:t>therefore she believes</w:t>
      </w:r>
      <w:r w:rsidR="00B155A1" w:rsidRPr="00094721">
        <w:rPr>
          <w:rFonts w:ascii="Times New Roman" w:hAnsi="Times New Roman" w:cs="Times New Roman"/>
          <w:color w:val="000000" w:themeColor="text1"/>
        </w:rPr>
        <w:t xml:space="preserve"> neither</w:t>
      </w:r>
      <w:r w:rsidR="00185D1D" w:rsidRPr="00094721">
        <w:rPr>
          <w:rFonts w:ascii="Times New Roman" w:hAnsi="Times New Roman" w:cs="Times New Roman"/>
          <w:color w:val="000000" w:themeColor="text1"/>
        </w:rPr>
        <w:t xml:space="preserve"> space or time</w:t>
      </w:r>
      <w:r w:rsidR="00B155A1" w:rsidRPr="00094721">
        <w:rPr>
          <w:rFonts w:ascii="Times New Roman" w:hAnsi="Times New Roman" w:cs="Times New Roman"/>
          <w:color w:val="000000" w:themeColor="text1"/>
        </w:rPr>
        <w:t xml:space="preserve"> </w:t>
      </w:r>
      <w:r w:rsidR="00185D1D" w:rsidRPr="00094721">
        <w:rPr>
          <w:rFonts w:ascii="Times New Roman" w:hAnsi="Times New Roman" w:cs="Times New Roman"/>
          <w:color w:val="000000" w:themeColor="text1"/>
        </w:rPr>
        <w:t>are</w:t>
      </w:r>
      <w:r w:rsidR="00B155A1" w:rsidRPr="00094721">
        <w:rPr>
          <w:rFonts w:ascii="Times New Roman" w:hAnsi="Times New Roman" w:cs="Times New Roman"/>
          <w:color w:val="000000" w:themeColor="text1"/>
        </w:rPr>
        <w:t xml:space="preserve"> representable or reducible to a representatio</w:t>
      </w:r>
      <w:r w:rsidR="00A512BA" w:rsidRPr="00094721">
        <w:rPr>
          <w:rFonts w:ascii="Times New Roman" w:hAnsi="Times New Roman" w:cs="Times New Roman"/>
          <w:color w:val="000000" w:themeColor="text1"/>
        </w:rPr>
        <w:t>n.</w:t>
      </w:r>
      <w:r w:rsidR="00A5586A" w:rsidRPr="00094721">
        <w:rPr>
          <w:rFonts w:ascii="Times New Roman" w:hAnsi="Times New Roman" w:cs="Times New Roman"/>
          <w:color w:val="000000" w:themeColor="text1"/>
        </w:rPr>
        <w:t xml:space="preserve"> Massey underst</w:t>
      </w:r>
      <w:r w:rsidR="00185D1D" w:rsidRPr="00094721">
        <w:rPr>
          <w:rFonts w:ascii="Times New Roman" w:hAnsi="Times New Roman" w:cs="Times New Roman"/>
          <w:color w:val="000000" w:themeColor="text1"/>
        </w:rPr>
        <w:t>oo</w:t>
      </w:r>
      <w:r w:rsidR="00A5586A" w:rsidRPr="00094721">
        <w:rPr>
          <w:rFonts w:ascii="Times New Roman" w:hAnsi="Times New Roman" w:cs="Times New Roman"/>
          <w:color w:val="000000" w:themeColor="text1"/>
        </w:rPr>
        <w:t>d the fact that geographical and spatial conceptualizations frame and structure individuals understanding of politics. As she built her framework, she had the explicit goal of trying to open space to open politics. To do so Massey explicate</w:t>
      </w:r>
      <w:r w:rsidR="00185D1D" w:rsidRPr="00094721">
        <w:rPr>
          <w:rFonts w:ascii="Times New Roman" w:hAnsi="Times New Roman" w:cs="Times New Roman"/>
          <w:color w:val="000000" w:themeColor="text1"/>
        </w:rPr>
        <w:t>d</w:t>
      </w:r>
      <w:r w:rsidR="00A5586A" w:rsidRPr="00094721">
        <w:rPr>
          <w:rFonts w:ascii="Times New Roman" w:hAnsi="Times New Roman" w:cs="Times New Roman"/>
          <w:color w:val="000000" w:themeColor="text1"/>
        </w:rPr>
        <w:t xml:space="preserve"> four different components to her spatial framework. </w:t>
      </w:r>
      <w:r w:rsidRPr="00094721">
        <w:rPr>
          <w:rFonts w:ascii="Times New Roman" w:hAnsi="Times New Roman" w:cs="Times New Roman"/>
          <w:color w:val="000000" w:themeColor="text1"/>
        </w:rPr>
        <w:t xml:space="preserve">The first part of this theoretical framework is </w:t>
      </w:r>
      <w:r w:rsidR="00D143C3" w:rsidRPr="00094721">
        <w:rPr>
          <w:rFonts w:ascii="Times New Roman" w:hAnsi="Times New Roman" w:cs="Times New Roman"/>
          <w:color w:val="000000" w:themeColor="text1"/>
        </w:rPr>
        <w:t>pushing</w:t>
      </w:r>
      <w:r w:rsidR="00B155A1" w:rsidRPr="00094721">
        <w:rPr>
          <w:rFonts w:ascii="Times New Roman" w:hAnsi="Times New Roman" w:cs="Times New Roman"/>
          <w:color w:val="000000" w:themeColor="text1"/>
        </w:rPr>
        <w:t xml:space="preserve"> scholars </w:t>
      </w:r>
      <w:r w:rsidRPr="00094721">
        <w:rPr>
          <w:rFonts w:ascii="Times New Roman" w:hAnsi="Times New Roman" w:cs="Times New Roman"/>
          <w:color w:val="000000" w:themeColor="text1"/>
        </w:rPr>
        <w:t>from a 2-D/3-D notion of reality to a 4-D notion of reality.</w:t>
      </w:r>
      <w:r w:rsidR="00AB3B1F" w:rsidRPr="00094721">
        <w:rPr>
          <w:rFonts w:ascii="Times New Roman" w:hAnsi="Times New Roman" w:cs="Times New Roman"/>
          <w:color w:val="000000" w:themeColor="text1"/>
        </w:rPr>
        <w:t xml:space="preserve"> </w:t>
      </w:r>
      <w:r w:rsidR="00AB3B1F" w:rsidRPr="00094721">
        <w:rPr>
          <w:rStyle w:val="FootnoteReference"/>
          <w:rFonts w:ascii="Times New Roman" w:hAnsi="Times New Roman" w:cs="Times New Roman"/>
          <w:color w:val="000000" w:themeColor="text1"/>
        </w:rPr>
        <w:footnoteReference w:id="77"/>
      </w:r>
      <w:r w:rsidR="00AB3B1F" w:rsidRPr="00094721">
        <w:rPr>
          <w:rFonts w:ascii="Times New Roman" w:hAnsi="Times New Roman" w:cs="Times New Roman"/>
          <w:color w:val="000000" w:themeColor="text1"/>
        </w:rPr>
        <w:t xml:space="preserve"> </w:t>
      </w:r>
      <w:r w:rsidR="00AB3B1F" w:rsidRPr="00094721">
        <w:rPr>
          <w:rFonts w:ascii="Times New Roman" w:hAnsi="Times New Roman" w:cs="Times New Roman"/>
          <w:color w:val="000000" w:themeColor="text1"/>
        </w:rPr>
        <w:lastRenderedPageBreak/>
        <w:t xml:space="preserve">Scholars rarely make </w:t>
      </w:r>
      <w:r w:rsidR="00D143C3" w:rsidRPr="00094721">
        <w:rPr>
          <w:rFonts w:ascii="Times New Roman" w:hAnsi="Times New Roman" w:cs="Times New Roman"/>
          <w:color w:val="000000" w:themeColor="text1"/>
        </w:rPr>
        <w:t>their notion of dimensions</w:t>
      </w:r>
      <w:r w:rsidR="00AB3B1F" w:rsidRPr="00094721">
        <w:rPr>
          <w:rFonts w:ascii="Times New Roman" w:hAnsi="Times New Roman" w:cs="Times New Roman"/>
          <w:color w:val="000000" w:themeColor="text1"/>
        </w:rPr>
        <w:t xml:space="preserve"> explicit in their work, but it underlies all scholarship.</w:t>
      </w:r>
      <w:r w:rsidR="00A5586A" w:rsidRPr="00094721">
        <w:rPr>
          <w:rFonts w:ascii="Times New Roman" w:hAnsi="Times New Roman" w:cs="Times New Roman"/>
          <w:color w:val="000000" w:themeColor="text1"/>
        </w:rPr>
        <w:t xml:space="preserve"> </w:t>
      </w:r>
      <w:r w:rsidR="00AB3B1F" w:rsidRPr="00094721">
        <w:rPr>
          <w:rFonts w:ascii="Times New Roman" w:hAnsi="Times New Roman" w:cs="Times New Roman"/>
          <w:color w:val="000000" w:themeColor="text1"/>
        </w:rPr>
        <w:t xml:space="preserve">A </w:t>
      </w:r>
      <w:r w:rsidR="00B155A1" w:rsidRPr="00094721">
        <w:rPr>
          <w:rFonts w:ascii="Times New Roman" w:hAnsi="Times New Roman" w:cs="Times New Roman"/>
          <w:color w:val="000000" w:themeColor="text1"/>
        </w:rPr>
        <w:t xml:space="preserve">4-dimensional </w:t>
      </w:r>
      <w:r w:rsidR="00AB3B1F" w:rsidRPr="00094721">
        <w:rPr>
          <w:rFonts w:ascii="Times New Roman" w:hAnsi="Times New Roman" w:cs="Times New Roman"/>
          <w:color w:val="000000" w:themeColor="text1"/>
        </w:rPr>
        <w:t>framework would allow scholars to recognize the temporality of space and the spatiality of time.</w:t>
      </w:r>
      <w:r w:rsidR="00B155A1" w:rsidRPr="00094721">
        <w:rPr>
          <w:rFonts w:ascii="Times New Roman" w:hAnsi="Times New Roman" w:cs="Times New Roman"/>
          <w:color w:val="000000" w:themeColor="text1"/>
        </w:rPr>
        <w:t xml:space="preserve"> </w:t>
      </w:r>
      <w:r w:rsidR="00D143C3" w:rsidRPr="00094721">
        <w:rPr>
          <w:rFonts w:ascii="Times New Roman" w:hAnsi="Times New Roman" w:cs="Times New Roman"/>
          <w:color w:val="000000" w:themeColor="text1"/>
        </w:rPr>
        <w:t>A</w:t>
      </w:r>
      <w:r w:rsidR="00B155A1" w:rsidRPr="00094721">
        <w:rPr>
          <w:rFonts w:ascii="Times New Roman" w:hAnsi="Times New Roman" w:cs="Times New Roman"/>
          <w:color w:val="000000" w:themeColor="text1"/>
        </w:rPr>
        <w:t>ny serious theory or study of one</w:t>
      </w:r>
      <w:r w:rsidR="00D143C3" w:rsidRPr="00094721">
        <w:rPr>
          <w:rFonts w:ascii="Times New Roman" w:hAnsi="Times New Roman" w:cs="Times New Roman"/>
          <w:color w:val="000000" w:themeColor="text1"/>
        </w:rPr>
        <w:t xml:space="preserve"> dimension</w:t>
      </w:r>
      <w:r w:rsidR="00B155A1" w:rsidRPr="00094721">
        <w:rPr>
          <w:rFonts w:ascii="Times New Roman" w:hAnsi="Times New Roman" w:cs="Times New Roman"/>
          <w:color w:val="000000" w:themeColor="text1"/>
        </w:rPr>
        <w:t xml:space="preserve"> must inherently also address the other </w:t>
      </w:r>
      <w:r w:rsidR="00D143C3" w:rsidRPr="00094721">
        <w:rPr>
          <w:rFonts w:ascii="Times New Roman" w:hAnsi="Times New Roman" w:cs="Times New Roman"/>
          <w:color w:val="000000" w:themeColor="text1"/>
        </w:rPr>
        <w:t>dimension</w:t>
      </w:r>
      <w:r w:rsidR="00B155A1" w:rsidRPr="00094721">
        <w:rPr>
          <w:rFonts w:ascii="Times New Roman" w:hAnsi="Times New Roman" w:cs="Times New Roman"/>
          <w:color w:val="000000" w:themeColor="text1"/>
        </w:rPr>
        <w:t>.</w:t>
      </w:r>
      <w:r w:rsidR="00AB3B1F" w:rsidRPr="00094721">
        <w:rPr>
          <w:rFonts w:ascii="Times New Roman" w:hAnsi="Times New Roman" w:cs="Times New Roman"/>
          <w:color w:val="000000" w:themeColor="text1"/>
        </w:rPr>
        <w:t xml:space="preserve"> One can think about Kurt Vonnegut’s aliens in </w:t>
      </w:r>
      <w:r w:rsidR="00AB3B1F" w:rsidRPr="00094721">
        <w:rPr>
          <w:rFonts w:ascii="Times New Roman" w:hAnsi="Times New Roman" w:cs="Times New Roman"/>
          <w:i/>
          <w:iCs/>
          <w:color w:val="000000" w:themeColor="text1"/>
        </w:rPr>
        <w:t xml:space="preserve">Slaughterhouse-Five, </w:t>
      </w:r>
      <w:r w:rsidR="00AB3B1F" w:rsidRPr="00094721">
        <w:rPr>
          <w:rFonts w:ascii="Times New Roman" w:hAnsi="Times New Roman" w:cs="Times New Roman"/>
          <w:color w:val="000000" w:themeColor="text1"/>
        </w:rPr>
        <w:t xml:space="preserve">the </w:t>
      </w:r>
      <w:proofErr w:type="spellStart"/>
      <w:r w:rsidR="00A27604" w:rsidRPr="00094721">
        <w:rPr>
          <w:rFonts w:ascii="Times New Roman" w:hAnsi="Times New Roman" w:cs="Times New Roman"/>
          <w:color w:val="000000" w:themeColor="text1"/>
        </w:rPr>
        <w:t>T</w:t>
      </w:r>
      <w:r w:rsidR="00AB3B1F" w:rsidRPr="00094721">
        <w:rPr>
          <w:rFonts w:ascii="Times New Roman" w:hAnsi="Times New Roman" w:cs="Times New Roman"/>
          <w:color w:val="000000" w:themeColor="text1"/>
        </w:rPr>
        <w:t>ralfamadorians</w:t>
      </w:r>
      <w:proofErr w:type="spellEnd"/>
      <w:r w:rsidR="00AB3B1F" w:rsidRPr="00094721">
        <w:rPr>
          <w:rFonts w:ascii="Times New Roman" w:hAnsi="Times New Roman" w:cs="Times New Roman"/>
          <w:color w:val="000000" w:themeColor="text1"/>
        </w:rPr>
        <w:t xml:space="preserve">. As beings that experience and understand life as four dimensions, they </w:t>
      </w:r>
      <w:r w:rsidR="00365E3F" w:rsidRPr="00094721">
        <w:rPr>
          <w:rFonts w:ascii="Times New Roman" w:hAnsi="Times New Roman" w:cs="Times New Roman"/>
          <w:color w:val="000000" w:themeColor="text1"/>
        </w:rPr>
        <w:t>look at time as humans look at mountains</w:t>
      </w:r>
      <w:r w:rsidR="00AB3B1F" w:rsidRPr="00094721">
        <w:rPr>
          <w:rFonts w:ascii="Times New Roman" w:hAnsi="Times New Roman" w:cs="Times New Roman"/>
          <w:color w:val="000000" w:themeColor="text1"/>
        </w:rPr>
        <w:t>.</w:t>
      </w:r>
      <w:r w:rsidR="00AB3B1F" w:rsidRPr="00094721">
        <w:rPr>
          <w:rStyle w:val="FootnoteReference"/>
          <w:rFonts w:ascii="Times New Roman" w:hAnsi="Times New Roman" w:cs="Times New Roman"/>
          <w:color w:val="000000" w:themeColor="text1"/>
        </w:rPr>
        <w:footnoteReference w:id="78"/>
      </w:r>
      <w:r w:rsidR="00AB3B1F" w:rsidRPr="00094721">
        <w:rPr>
          <w:rFonts w:ascii="Times New Roman" w:hAnsi="Times New Roman" w:cs="Times New Roman"/>
          <w:color w:val="000000" w:themeColor="text1"/>
        </w:rPr>
        <w:t xml:space="preserve"> </w:t>
      </w:r>
      <w:r w:rsidR="00A27604" w:rsidRPr="00094721">
        <w:rPr>
          <w:rFonts w:ascii="Times New Roman" w:hAnsi="Times New Roman" w:cs="Times New Roman"/>
          <w:color w:val="000000" w:themeColor="text1"/>
        </w:rPr>
        <w:t xml:space="preserve">Mountains stretch beyond sight can see but to humans appear permanent. A human can walk from one location on a mountain range to another that interests them. The </w:t>
      </w:r>
      <w:proofErr w:type="spellStart"/>
      <w:r w:rsidR="00A27604" w:rsidRPr="00094721">
        <w:rPr>
          <w:rFonts w:ascii="Times New Roman" w:hAnsi="Times New Roman" w:cs="Times New Roman"/>
          <w:color w:val="000000" w:themeColor="text1"/>
        </w:rPr>
        <w:t>Tralfamadorians</w:t>
      </w:r>
      <w:proofErr w:type="spellEnd"/>
      <w:r w:rsidR="00A27604" w:rsidRPr="00094721">
        <w:rPr>
          <w:rFonts w:ascii="Times New Roman" w:hAnsi="Times New Roman" w:cs="Times New Roman"/>
          <w:color w:val="000000" w:themeColor="text1"/>
        </w:rPr>
        <w:t xml:space="preserve"> view time in this same manner. </w:t>
      </w:r>
      <w:r w:rsidR="00AB3B1F" w:rsidRPr="00094721">
        <w:rPr>
          <w:rFonts w:ascii="Times New Roman" w:hAnsi="Times New Roman" w:cs="Times New Roman"/>
          <w:color w:val="000000" w:themeColor="text1"/>
        </w:rPr>
        <w:t>A</w:t>
      </w:r>
      <w:r w:rsidR="00900EAC" w:rsidRPr="00094721">
        <w:rPr>
          <w:rFonts w:ascii="Times New Roman" w:hAnsi="Times New Roman" w:cs="Times New Roman"/>
          <w:color w:val="000000" w:themeColor="text1"/>
        </w:rPr>
        <w:t>t any one time</w:t>
      </w:r>
      <w:r w:rsidR="00AB3B1F" w:rsidRPr="00094721">
        <w:rPr>
          <w:rFonts w:ascii="Times New Roman" w:hAnsi="Times New Roman" w:cs="Times New Roman"/>
          <w:color w:val="000000" w:themeColor="text1"/>
        </w:rPr>
        <w:t xml:space="preserve"> an individual is in an entanglement of past, present, and future; </w:t>
      </w:r>
      <w:r w:rsidR="00F168E7">
        <w:rPr>
          <w:rFonts w:ascii="Times New Roman" w:hAnsi="Times New Roman" w:cs="Times New Roman"/>
          <w:color w:val="000000" w:themeColor="text1"/>
        </w:rPr>
        <w:t xml:space="preserve">just as at </w:t>
      </w:r>
      <w:r w:rsidR="00AB3B1F" w:rsidRPr="00094721">
        <w:rPr>
          <w:rFonts w:ascii="Times New Roman" w:hAnsi="Times New Roman" w:cs="Times New Roman"/>
          <w:color w:val="000000" w:themeColor="text1"/>
        </w:rPr>
        <w:t>any moment an individual is in is an entanglement of multiple uses of space.</w:t>
      </w:r>
      <w:r w:rsidR="005D3892" w:rsidRPr="00094721">
        <w:rPr>
          <w:rFonts w:ascii="Times New Roman" w:hAnsi="Times New Roman" w:cs="Times New Roman"/>
          <w:color w:val="000000" w:themeColor="text1"/>
        </w:rPr>
        <w:t xml:space="preserve"> </w:t>
      </w:r>
      <w:r w:rsidR="00A5586A" w:rsidRPr="00094721">
        <w:rPr>
          <w:rFonts w:ascii="Times New Roman" w:hAnsi="Times New Roman" w:cs="Times New Roman"/>
          <w:color w:val="000000" w:themeColor="text1"/>
        </w:rPr>
        <w:t>This cannot by physically conceptualized and Massey is not arguing as much. What is true is that individuals as all other living beings experience living in four dimensions and this must be at least superficially understood in our conceptualization of space in theories of relations, including politics.</w:t>
      </w:r>
    </w:p>
    <w:p w14:paraId="1758ADF6" w14:textId="68A63B81" w:rsidR="002F2FE3" w:rsidRPr="00094721" w:rsidRDefault="002F2FE3"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t xml:space="preserve">The second part </w:t>
      </w:r>
      <w:r w:rsidR="00A512BA" w:rsidRPr="00094721">
        <w:rPr>
          <w:rFonts w:ascii="Times New Roman" w:hAnsi="Times New Roman" w:cs="Times New Roman"/>
          <w:color w:val="000000" w:themeColor="text1"/>
        </w:rPr>
        <w:t>of Massey’s framework is highlighting the entangled multiplicity</w:t>
      </w:r>
      <w:r w:rsidR="00D143C3" w:rsidRPr="00094721">
        <w:rPr>
          <w:rFonts w:ascii="Times New Roman" w:hAnsi="Times New Roman" w:cs="Times New Roman"/>
          <w:color w:val="000000" w:themeColor="text1"/>
        </w:rPr>
        <w:t xml:space="preserve"> of time and space</w:t>
      </w:r>
      <w:r w:rsidR="00A512BA" w:rsidRPr="00094721">
        <w:rPr>
          <w:rFonts w:ascii="Times New Roman" w:hAnsi="Times New Roman" w:cs="Times New Roman"/>
          <w:color w:val="000000" w:themeColor="text1"/>
        </w:rPr>
        <w:t>. Massey argue</w:t>
      </w:r>
      <w:r w:rsidR="00D143C3" w:rsidRPr="00094721">
        <w:rPr>
          <w:rFonts w:ascii="Times New Roman" w:hAnsi="Times New Roman" w:cs="Times New Roman"/>
          <w:color w:val="000000" w:themeColor="text1"/>
        </w:rPr>
        <w:t>d</w:t>
      </w:r>
      <w:r w:rsidR="00A512BA" w:rsidRPr="00094721">
        <w:rPr>
          <w:rFonts w:ascii="Times New Roman" w:hAnsi="Times New Roman" w:cs="Times New Roman"/>
          <w:color w:val="000000" w:themeColor="text1"/>
        </w:rPr>
        <w:t xml:space="preserve"> scholars must</w:t>
      </w:r>
      <w:r w:rsidRPr="00094721">
        <w:rPr>
          <w:rFonts w:ascii="Times New Roman" w:hAnsi="Times New Roman" w:cs="Times New Roman"/>
          <w:color w:val="000000" w:themeColor="text1"/>
        </w:rPr>
        <w:t xml:space="preserve"> understand that “space [is] constructed out of interrelations, as simultaneous coexistence of social inter</w:t>
      </w:r>
      <w:r w:rsidR="00A512BA" w:rsidRPr="00094721">
        <w:rPr>
          <w:rFonts w:ascii="Times New Roman" w:hAnsi="Times New Roman" w:cs="Times New Roman"/>
          <w:color w:val="000000" w:themeColor="text1"/>
        </w:rPr>
        <w:t>relations</w:t>
      </w:r>
      <w:r w:rsidRPr="00094721">
        <w:rPr>
          <w:rFonts w:ascii="Times New Roman" w:hAnsi="Times New Roman" w:cs="Times New Roman"/>
          <w:color w:val="000000" w:themeColor="text1"/>
        </w:rPr>
        <w:t xml:space="preserve"> and </w:t>
      </w:r>
      <w:r w:rsidR="00A512BA" w:rsidRPr="00094721">
        <w:rPr>
          <w:rFonts w:ascii="Times New Roman" w:hAnsi="Times New Roman" w:cs="Times New Roman"/>
          <w:color w:val="000000" w:themeColor="text1"/>
        </w:rPr>
        <w:t>interactions</w:t>
      </w:r>
      <w:r w:rsidRPr="00094721">
        <w:rPr>
          <w:rFonts w:ascii="Times New Roman" w:hAnsi="Times New Roman" w:cs="Times New Roman"/>
          <w:color w:val="000000" w:themeColor="text1"/>
        </w:rPr>
        <w:t xml:space="preserve"> of all spatial scales, from the most local level to the most global.”</w:t>
      </w:r>
      <w:r w:rsidR="00AB3B1F" w:rsidRPr="00094721">
        <w:rPr>
          <w:rStyle w:val="FootnoteReference"/>
          <w:rFonts w:ascii="Times New Roman" w:hAnsi="Times New Roman" w:cs="Times New Roman"/>
          <w:color w:val="000000" w:themeColor="text1"/>
        </w:rPr>
        <w:footnoteReference w:id="79"/>
      </w:r>
      <w:r w:rsidR="00AB3B1F" w:rsidRPr="00094721">
        <w:rPr>
          <w:rFonts w:ascii="Times New Roman" w:hAnsi="Times New Roman" w:cs="Times New Roman"/>
          <w:color w:val="000000" w:themeColor="text1"/>
        </w:rPr>
        <w:t xml:space="preserve"> "</w:t>
      </w:r>
      <w:r w:rsidR="0081707E" w:rsidRPr="00094721">
        <w:rPr>
          <w:rFonts w:ascii="Times New Roman" w:hAnsi="Times New Roman" w:cs="Times New Roman"/>
          <w:color w:val="000000" w:themeColor="text1"/>
        </w:rPr>
        <w:t>P</w:t>
      </w:r>
      <w:r w:rsidR="00AB3B1F" w:rsidRPr="00094721">
        <w:rPr>
          <w:rFonts w:ascii="Times New Roman" w:hAnsi="Times New Roman" w:cs="Times New Roman"/>
          <w:color w:val="000000" w:themeColor="text1"/>
        </w:rPr>
        <w:t xml:space="preserve">lace" </w:t>
      </w:r>
      <w:r w:rsidR="0081707E" w:rsidRPr="00094721">
        <w:rPr>
          <w:rFonts w:ascii="Times New Roman" w:hAnsi="Times New Roman" w:cs="Times New Roman"/>
          <w:color w:val="000000" w:themeColor="text1"/>
        </w:rPr>
        <w:t>and/</w:t>
      </w:r>
      <w:r w:rsidR="00AB3B1F" w:rsidRPr="00094721">
        <w:rPr>
          <w:rFonts w:ascii="Times New Roman" w:hAnsi="Times New Roman" w:cs="Times New Roman"/>
          <w:color w:val="000000" w:themeColor="text1"/>
        </w:rPr>
        <w:t xml:space="preserve">or "space" do not have one identity, a nation-state does not have one identity, a city does not have one identity, nor does a local neighborhood have one identity. Individuals socially constitute space on various scales, but their social relations are also spatially constituted. One does not have to look far for an example. </w:t>
      </w:r>
      <w:r w:rsidR="005D4FD9">
        <w:rPr>
          <w:rFonts w:ascii="Times New Roman" w:hAnsi="Times New Roman" w:cs="Times New Roman"/>
          <w:color w:val="000000" w:themeColor="text1"/>
        </w:rPr>
        <w:t>The Corona Virus</w:t>
      </w:r>
      <w:r w:rsidR="00AB3B1F" w:rsidRPr="00094721">
        <w:rPr>
          <w:rFonts w:ascii="Times New Roman" w:hAnsi="Times New Roman" w:cs="Times New Roman"/>
          <w:color w:val="000000" w:themeColor="text1"/>
        </w:rPr>
        <w:t xml:space="preserve"> highlight</w:t>
      </w:r>
      <w:r w:rsidR="005D4FD9">
        <w:rPr>
          <w:rFonts w:ascii="Times New Roman" w:hAnsi="Times New Roman" w:cs="Times New Roman"/>
          <w:color w:val="000000" w:themeColor="text1"/>
        </w:rPr>
        <w:t>s</w:t>
      </w:r>
      <w:r w:rsidR="00AB3B1F" w:rsidRPr="00094721">
        <w:rPr>
          <w:rFonts w:ascii="Times New Roman" w:hAnsi="Times New Roman" w:cs="Times New Roman"/>
          <w:color w:val="000000" w:themeColor="text1"/>
        </w:rPr>
        <w:t xml:space="preserve"> the constitutive relation between the social and space. </w:t>
      </w:r>
      <w:r w:rsidR="00B155A1" w:rsidRPr="00094721">
        <w:rPr>
          <w:rFonts w:ascii="Times New Roman" w:hAnsi="Times New Roman" w:cs="Times New Roman"/>
          <w:color w:val="000000" w:themeColor="text1"/>
        </w:rPr>
        <w:t>Individuals that have generally accepted a global world were forced to become more household oriented</w:t>
      </w:r>
      <w:r w:rsidR="0081707E" w:rsidRPr="00094721">
        <w:rPr>
          <w:rFonts w:ascii="Times New Roman" w:hAnsi="Times New Roman" w:cs="Times New Roman"/>
          <w:color w:val="000000" w:themeColor="text1"/>
        </w:rPr>
        <w:t>,</w:t>
      </w:r>
      <w:r w:rsidR="00B155A1" w:rsidRPr="00094721">
        <w:rPr>
          <w:rFonts w:ascii="Times New Roman" w:hAnsi="Times New Roman" w:cs="Times New Roman"/>
          <w:color w:val="000000" w:themeColor="text1"/>
        </w:rPr>
        <w:t xml:space="preserve"> </w:t>
      </w:r>
      <w:r w:rsidR="0081707E" w:rsidRPr="00094721">
        <w:rPr>
          <w:rFonts w:ascii="Times New Roman" w:hAnsi="Times New Roman" w:cs="Times New Roman"/>
          <w:color w:val="000000" w:themeColor="text1"/>
        </w:rPr>
        <w:t xml:space="preserve">often </w:t>
      </w:r>
      <w:r w:rsidR="00B155A1" w:rsidRPr="00094721">
        <w:rPr>
          <w:rFonts w:ascii="Times New Roman" w:hAnsi="Times New Roman" w:cs="Times New Roman"/>
          <w:color w:val="000000" w:themeColor="text1"/>
        </w:rPr>
        <w:lastRenderedPageBreak/>
        <w:t>for the first time in their lives. T</w:t>
      </w:r>
      <w:r w:rsidR="0081707E" w:rsidRPr="00094721">
        <w:rPr>
          <w:rFonts w:ascii="Times New Roman" w:hAnsi="Times New Roman" w:cs="Times New Roman"/>
          <w:color w:val="000000" w:themeColor="text1"/>
        </w:rPr>
        <w:t>he further jump to a removed and atomistic world</w:t>
      </w:r>
      <w:r w:rsidR="00B155A1" w:rsidRPr="00094721">
        <w:rPr>
          <w:rFonts w:ascii="Times New Roman" w:hAnsi="Times New Roman" w:cs="Times New Roman"/>
          <w:color w:val="000000" w:themeColor="text1"/>
        </w:rPr>
        <w:t xml:space="preserve"> </w:t>
      </w:r>
      <w:r w:rsidR="00892CC4" w:rsidRPr="00094721">
        <w:rPr>
          <w:rFonts w:ascii="Times New Roman" w:hAnsi="Times New Roman" w:cs="Times New Roman"/>
          <w:color w:val="000000" w:themeColor="text1"/>
        </w:rPr>
        <w:t xml:space="preserve">has </w:t>
      </w:r>
      <w:r w:rsidR="00B155A1" w:rsidRPr="00094721">
        <w:rPr>
          <w:rFonts w:ascii="Times New Roman" w:hAnsi="Times New Roman" w:cs="Times New Roman"/>
          <w:color w:val="000000" w:themeColor="text1"/>
        </w:rPr>
        <w:t xml:space="preserve">traumatized </w:t>
      </w:r>
      <w:r w:rsidR="0081707E" w:rsidRPr="00094721">
        <w:rPr>
          <w:rFonts w:ascii="Times New Roman" w:hAnsi="Times New Roman" w:cs="Times New Roman"/>
          <w:color w:val="000000" w:themeColor="text1"/>
        </w:rPr>
        <w:t>many</w:t>
      </w:r>
      <w:r w:rsidR="00B155A1" w:rsidRPr="00094721">
        <w:rPr>
          <w:rFonts w:ascii="Times New Roman" w:hAnsi="Times New Roman" w:cs="Times New Roman"/>
          <w:color w:val="000000" w:themeColor="text1"/>
        </w:rPr>
        <w:t xml:space="preserve"> individuals. Even in </w:t>
      </w:r>
      <w:r w:rsidR="007A2494" w:rsidRPr="00094721">
        <w:rPr>
          <w:rFonts w:ascii="Times New Roman" w:hAnsi="Times New Roman" w:cs="Times New Roman"/>
          <w:color w:val="000000" w:themeColor="text1"/>
        </w:rPr>
        <w:t>an age of technology and social media,</w:t>
      </w:r>
      <w:r w:rsidR="00B155A1" w:rsidRPr="00094721">
        <w:rPr>
          <w:rFonts w:ascii="Times New Roman" w:hAnsi="Times New Roman" w:cs="Times New Roman"/>
          <w:color w:val="000000" w:themeColor="text1"/>
        </w:rPr>
        <w:t xml:space="preserve"> whe</w:t>
      </w:r>
      <w:r w:rsidR="007A2494" w:rsidRPr="00094721">
        <w:rPr>
          <w:rFonts w:ascii="Times New Roman" w:hAnsi="Times New Roman" w:cs="Times New Roman"/>
          <w:color w:val="000000" w:themeColor="text1"/>
        </w:rPr>
        <w:t>re</w:t>
      </w:r>
      <w:r w:rsidR="00B155A1" w:rsidRPr="00094721">
        <w:rPr>
          <w:rFonts w:ascii="Times New Roman" w:hAnsi="Times New Roman" w:cs="Times New Roman"/>
          <w:color w:val="000000" w:themeColor="text1"/>
        </w:rPr>
        <w:t xml:space="preserve"> </w:t>
      </w:r>
      <w:r w:rsidR="007A2494" w:rsidRPr="00094721">
        <w:rPr>
          <w:rFonts w:ascii="Times New Roman" w:hAnsi="Times New Roman" w:cs="Times New Roman"/>
          <w:color w:val="000000" w:themeColor="text1"/>
        </w:rPr>
        <w:t>the</w:t>
      </w:r>
      <w:r w:rsidR="00B155A1" w:rsidRPr="00094721">
        <w:rPr>
          <w:rFonts w:ascii="Times New Roman" w:hAnsi="Times New Roman" w:cs="Times New Roman"/>
          <w:color w:val="000000" w:themeColor="text1"/>
        </w:rPr>
        <w:t xml:space="preserve"> conception of contact is</w:t>
      </w:r>
      <w:r w:rsidR="007A2494" w:rsidRPr="00094721">
        <w:rPr>
          <w:rFonts w:ascii="Times New Roman" w:hAnsi="Times New Roman" w:cs="Times New Roman"/>
          <w:color w:val="000000" w:themeColor="text1"/>
        </w:rPr>
        <w:t xml:space="preserve"> expanded and ever more complicated,</w:t>
      </w:r>
      <w:r w:rsidR="00B155A1" w:rsidRPr="00094721">
        <w:rPr>
          <w:rFonts w:ascii="Times New Roman" w:hAnsi="Times New Roman" w:cs="Times New Roman"/>
          <w:color w:val="000000" w:themeColor="text1"/>
        </w:rPr>
        <w:t xml:space="preserve"> </w:t>
      </w:r>
      <w:r w:rsidR="007A2494" w:rsidRPr="00094721">
        <w:rPr>
          <w:rFonts w:ascii="Times New Roman" w:hAnsi="Times New Roman" w:cs="Times New Roman"/>
          <w:color w:val="000000" w:themeColor="text1"/>
        </w:rPr>
        <w:t xml:space="preserve">being </w:t>
      </w:r>
      <w:r w:rsidR="00B155A1" w:rsidRPr="00094721">
        <w:rPr>
          <w:rFonts w:ascii="Times New Roman" w:hAnsi="Times New Roman" w:cs="Times New Roman"/>
          <w:color w:val="000000" w:themeColor="text1"/>
        </w:rPr>
        <w:t xml:space="preserve">forced out of the </w:t>
      </w:r>
      <w:r w:rsidR="007A2494" w:rsidRPr="00094721">
        <w:rPr>
          <w:rFonts w:ascii="Times New Roman" w:hAnsi="Times New Roman" w:cs="Times New Roman"/>
          <w:color w:val="000000" w:themeColor="text1"/>
        </w:rPr>
        <w:t xml:space="preserve">shared </w:t>
      </w:r>
      <w:r w:rsidR="00B155A1" w:rsidRPr="00094721">
        <w:rPr>
          <w:rFonts w:ascii="Times New Roman" w:hAnsi="Times New Roman" w:cs="Times New Roman"/>
          <w:color w:val="000000" w:themeColor="text1"/>
        </w:rPr>
        <w:t xml:space="preserve">space of </w:t>
      </w:r>
      <w:r w:rsidR="007A2494" w:rsidRPr="00094721">
        <w:rPr>
          <w:rFonts w:ascii="Times New Roman" w:hAnsi="Times New Roman" w:cs="Times New Roman"/>
          <w:color w:val="000000" w:themeColor="text1"/>
        </w:rPr>
        <w:t xml:space="preserve">the </w:t>
      </w:r>
      <w:r w:rsidR="00B155A1" w:rsidRPr="00094721">
        <w:rPr>
          <w:rFonts w:ascii="Times New Roman" w:hAnsi="Times New Roman" w:cs="Times New Roman"/>
          <w:color w:val="000000" w:themeColor="text1"/>
        </w:rPr>
        <w:t xml:space="preserve">everyday into a more constricted concept will have long lasting impacts. </w:t>
      </w:r>
      <w:r w:rsidR="00A512BA" w:rsidRPr="00094721">
        <w:rPr>
          <w:rFonts w:ascii="Times New Roman" w:hAnsi="Times New Roman" w:cs="Times New Roman"/>
          <w:color w:val="000000" w:themeColor="text1"/>
        </w:rPr>
        <w:t>Also,</w:t>
      </w:r>
      <w:r w:rsidR="00B155A1" w:rsidRPr="00094721">
        <w:rPr>
          <w:rFonts w:ascii="Times New Roman" w:hAnsi="Times New Roman" w:cs="Times New Roman"/>
          <w:color w:val="000000" w:themeColor="text1"/>
        </w:rPr>
        <w:t xml:space="preserve"> in the reverse the demand for social relations and in person relationality, forced folks to reconceptualize and reconstitute the spaces around us, turning parking lots and roads into sitting space and parks into ever more social spaces. </w:t>
      </w:r>
      <w:r w:rsidR="00AB3B1F" w:rsidRPr="00094721">
        <w:rPr>
          <w:rFonts w:ascii="Times New Roman" w:hAnsi="Times New Roman" w:cs="Times New Roman"/>
          <w:color w:val="000000" w:themeColor="text1"/>
        </w:rPr>
        <w:t xml:space="preserve">At first, </w:t>
      </w:r>
      <w:r w:rsidR="00B155A1" w:rsidRPr="00094721">
        <w:rPr>
          <w:rFonts w:ascii="Times New Roman" w:hAnsi="Times New Roman" w:cs="Times New Roman"/>
          <w:color w:val="000000" w:themeColor="text1"/>
        </w:rPr>
        <w:t>Massey’s first</w:t>
      </w:r>
      <w:r w:rsidR="00AB3B1F" w:rsidRPr="00094721">
        <w:rPr>
          <w:rFonts w:ascii="Times New Roman" w:hAnsi="Times New Roman" w:cs="Times New Roman"/>
          <w:color w:val="000000" w:themeColor="text1"/>
        </w:rPr>
        <w:t xml:space="preserve"> two qualifications may imply that </w:t>
      </w:r>
      <w:r w:rsidR="00892CC4" w:rsidRPr="00094721">
        <w:rPr>
          <w:rFonts w:ascii="Times New Roman" w:hAnsi="Times New Roman" w:cs="Times New Roman"/>
          <w:color w:val="000000" w:themeColor="text1"/>
        </w:rPr>
        <w:t>space is a depthless, entangled</w:t>
      </w:r>
      <w:r w:rsidR="00AB3B1F" w:rsidRPr="00094721">
        <w:rPr>
          <w:rFonts w:ascii="Times New Roman" w:hAnsi="Times New Roman" w:cs="Times New Roman"/>
          <w:color w:val="000000" w:themeColor="text1"/>
        </w:rPr>
        <w:t xml:space="preserve"> chao</w:t>
      </w:r>
      <w:r w:rsidR="00892CC4" w:rsidRPr="00094721">
        <w:rPr>
          <w:rFonts w:ascii="Times New Roman" w:hAnsi="Times New Roman" w:cs="Times New Roman"/>
          <w:color w:val="000000" w:themeColor="text1"/>
        </w:rPr>
        <w:t>s</w:t>
      </w:r>
      <w:r w:rsidR="00AB3B1F" w:rsidRPr="00094721">
        <w:rPr>
          <w:rFonts w:ascii="Times New Roman" w:hAnsi="Times New Roman" w:cs="Times New Roman"/>
          <w:color w:val="000000" w:themeColor="text1"/>
        </w:rPr>
        <w:t xml:space="preserve"> of </w:t>
      </w:r>
      <w:r w:rsidR="00892CC4" w:rsidRPr="00094721">
        <w:rPr>
          <w:rFonts w:ascii="Times New Roman" w:hAnsi="Times New Roman" w:cs="Times New Roman"/>
          <w:color w:val="000000" w:themeColor="text1"/>
        </w:rPr>
        <w:t xml:space="preserve">all </w:t>
      </w:r>
      <w:r w:rsidR="00AB3B1F" w:rsidRPr="00094721">
        <w:rPr>
          <w:rFonts w:ascii="Times New Roman" w:hAnsi="Times New Roman" w:cs="Times New Roman"/>
          <w:color w:val="000000" w:themeColor="text1"/>
        </w:rPr>
        <w:t>p</w:t>
      </w:r>
      <w:r w:rsidR="00892CC4" w:rsidRPr="00094721">
        <w:rPr>
          <w:rFonts w:ascii="Times New Roman" w:hAnsi="Times New Roman" w:cs="Times New Roman"/>
          <w:color w:val="000000" w:themeColor="text1"/>
        </w:rPr>
        <w:t>laces</w:t>
      </w:r>
      <w:r w:rsidR="00AB3B1F" w:rsidRPr="00094721">
        <w:rPr>
          <w:rFonts w:ascii="Times New Roman" w:hAnsi="Times New Roman" w:cs="Times New Roman"/>
          <w:color w:val="000000" w:themeColor="text1"/>
        </w:rPr>
        <w:t xml:space="preserve"> and relations. However, Massey finds this line of argument just as depoliticizing as artificially drawn boundaries.</w:t>
      </w:r>
      <w:r w:rsidR="00B155A1" w:rsidRPr="00094721">
        <w:rPr>
          <w:rFonts w:ascii="Times New Roman" w:hAnsi="Times New Roman" w:cs="Times New Roman"/>
          <w:color w:val="000000" w:themeColor="text1"/>
        </w:rPr>
        <w:t xml:space="preserve"> She argues one must hold th</w:t>
      </w:r>
      <w:r w:rsidR="00892CC4" w:rsidRPr="00094721">
        <w:rPr>
          <w:rFonts w:ascii="Times New Roman" w:hAnsi="Times New Roman" w:cs="Times New Roman"/>
          <w:color w:val="000000" w:themeColor="text1"/>
        </w:rPr>
        <w:t>e reality of</w:t>
      </w:r>
      <w:r w:rsidR="00B155A1" w:rsidRPr="00094721">
        <w:rPr>
          <w:rFonts w:ascii="Times New Roman" w:hAnsi="Times New Roman" w:cs="Times New Roman"/>
          <w:color w:val="000000" w:themeColor="text1"/>
        </w:rPr>
        <w:t xml:space="preserve"> chaos while also moving beyond it. </w:t>
      </w:r>
    </w:p>
    <w:p w14:paraId="61928797" w14:textId="30A5309F" w:rsidR="002F2FE3" w:rsidRPr="00094721" w:rsidRDefault="002F2FE3"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t xml:space="preserve">The third </w:t>
      </w:r>
      <w:r w:rsidR="00892CC4" w:rsidRPr="00094721">
        <w:rPr>
          <w:rFonts w:ascii="Times New Roman" w:hAnsi="Times New Roman" w:cs="Times New Roman"/>
          <w:color w:val="000000" w:themeColor="text1"/>
        </w:rPr>
        <w:t>part</w:t>
      </w:r>
      <w:r w:rsidR="00094721"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 xml:space="preserve">of Massey’s framework is </w:t>
      </w:r>
      <w:r w:rsidR="006E24B3">
        <w:rPr>
          <w:rFonts w:ascii="Times New Roman" w:hAnsi="Times New Roman" w:cs="Times New Roman"/>
          <w:color w:val="000000" w:themeColor="text1"/>
        </w:rPr>
        <w:t xml:space="preserve">the </w:t>
      </w:r>
      <w:r w:rsidR="00094721" w:rsidRPr="00094721">
        <w:rPr>
          <w:rFonts w:ascii="Times New Roman" w:hAnsi="Times New Roman" w:cs="Times New Roman"/>
          <w:color w:val="000000" w:themeColor="text1"/>
        </w:rPr>
        <w:t>coexistence</w:t>
      </w:r>
      <w:r w:rsidRPr="00094721">
        <w:rPr>
          <w:rFonts w:ascii="Times New Roman" w:hAnsi="Times New Roman" w:cs="Times New Roman"/>
          <w:color w:val="000000" w:themeColor="text1"/>
        </w:rPr>
        <w:t xml:space="preserve"> </w:t>
      </w:r>
      <w:r w:rsidR="006E24B3">
        <w:rPr>
          <w:rFonts w:ascii="Times New Roman" w:hAnsi="Times New Roman" w:cs="Times New Roman"/>
          <w:color w:val="000000" w:themeColor="text1"/>
        </w:rPr>
        <w:t xml:space="preserve">of </w:t>
      </w:r>
      <w:r w:rsidRPr="00094721">
        <w:rPr>
          <w:rFonts w:ascii="Times New Roman" w:hAnsi="Times New Roman" w:cs="Times New Roman"/>
          <w:color w:val="000000" w:themeColor="text1"/>
        </w:rPr>
        <w:t xml:space="preserve">order and chaos in all spaces; even </w:t>
      </w:r>
      <w:r w:rsidR="006E24B3">
        <w:rPr>
          <w:rFonts w:ascii="Times New Roman" w:hAnsi="Times New Roman" w:cs="Times New Roman"/>
          <w:color w:val="000000" w:themeColor="text1"/>
        </w:rPr>
        <w:t xml:space="preserve">though </w:t>
      </w:r>
      <w:r w:rsidRPr="00094721">
        <w:rPr>
          <w:rFonts w:ascii="Times New Roman" w:hAnsi="Times New Roman" w:cs="Times New Roman"/>
          <w:color w:val="000000" w:themeColor="text1"/>
        </w:rPr>
        <w:t>using this duality/dichotomy is reductive.</w:t>
      </w:r>
      <w:r w:rsidR="00AB3B1F" w:rsidRPr="00094721">
        <w:rPr>
          <w:rStyle w:val="FootnoteReference"/>
          <w:rFonts w:ascii="Times New Roman" w:hAnsi="Times New Roman" w:cs="Times New Roman"/>
          <w:color w:val="000000" w:themeColor="text1"/>
        </w:rPr>
        <w:footnoteReference w:id="80"/>
      </w:r>
      <w:r w:rsidR="00AB3B1F" w:rsidRPr="00094721">
        <w:rPr>
          <w:rFonts w:ascii="Times New Roman" w:hAnsi="Times New Roman" w:cs="Times New Roman"/>
          <w:color w:val="000000" w:themeColor="text1"/>
        </w:rPr>
        <w:t xml:space="preserve"> </w:t>
      </w:r>
      <w:r w:rsidR="00B155A1" w:rsidRPr="00094721">
        <w:rPr>
          <w:rFonts w:ascii="Times New Roman" w:hAnsi="Times New Roman" w:cs="Times New Roman"/>
          <w:color w:val="000000" w:themeColor="text1"/>
        </w:rPr>
        <w:t>Massey has a greater problem with dualistic and binary structured theor</w:t>
      </w:r>
      <w:r w:rsidR="00094721">
        <w:rPr>
          <w:rFonts w:ascii="Times New Roman" w:hAnsi="Times New Roman" w:cs="Times New Roman"/>
          <w:color w:val="000000" w:themeColor="text1"/>
        </w:rPr>
        <w:t>ies</w:t>
      </w:r>
      <w:r w:rsidR="00B155A1" w:rsidRPr="00094721">
        <w:rPr>
          <w:rFonts w:ascii="Times New Roman" w:hAnsi="Times New Roman" w:cs="Times New Roman"/>
          <w:color w:val="000000" w:themeColor="text1"/>
        </w:rPr>
        <w:t xml:space="preserve">, but this is discussed in more detail below. </w:t>
      </w:r>
      <w:r w:rsidR="00AB3B1F" w:rsidRPr="00094721">
        <w:rPr>
          <w:rFonts w:ascii="Times New Roman" w:hAnsi="Times New Roman" w:cs="Times New Roman"/>
          <w:color w:val="000000" w:themeColor="text1"/>
        </w:rPr>
        <w:t>The order</w:t>
      </w:r>
      <w:r w:rsidR="00B155A1" w:rsidRPr="00094721">
        <w:rPr>
          <w:rFonts w:ascii="Times New Roman" w:hAnsi="Times New Roman" w:cs="Times New Roman"/>
          <w:color w:val="000000" w:themeColor="text1"/>
        </w:rPr>
        <w:t xml:space="preserve"> in this specific dichotomy</w:t>
      </w:r>
      <w:r w:rsidR="00AB3B1F" w:rsidRPr="00094721">
        <w:rPr>
          <w:rFonts w:ascii="Times New Roman" w:hAnsi="Times New Roman" w:cs="Times New Roman"/>
          <w:color w:val="000000" w:themeColor="text1"/>
        </w:rPr>
        <w:t xml:space="preserve"> enters </w:t>
      </w:r>
      <w:r w:rsidR="006E24B3">
        <w:rPr>
          <w:rFonts w:ascii="Times New Roman" w:hAnsi="Times New Roman" w:cs="Times New Roman"/>
          <w:color w:val="000000" w:themeColor="text1"/>
        </w:rPr>
        <w:t xml:space="preserve">in </w:t>
      </w:r>
      <w:r w:rsidR="00AB3B1F" w:rsidRPr="00094721">
        <w:rPr>
          <w:rFonts w:ascii="Times New Roman" w:hAnsi="Times New Roman" w:cs="Times New Roman"/>
          <w:color w:val="000000" w:themeColor="text1"/>
        </w:rPr>
        <w:t>because the spatial location</w:t>
      </w:r>
      <w:r w:rsidR="00B155A1" w:rsidRPr="00094721">
        <w:rPr>
          <w:rFonts w:ascii="Times New Roman" w:hAnsi="Times New Roman" w:cs="Times New Roman"/>
          <w:color w:val="000000" w:themeColor="text1"/>
        </w:rPr>
        <w:t xml:space="preserve"> of</w:t>
      </w:r>
      <w:r w:rsidR="00AB3B1F" w:rsidRPr="00094721">
        <w:rPr>
          <w:rFonts w:ascii="Times New Roman" w:hAnsi="Times New Roman" w:cs="Times New Roman"/>
          <w:color w:val="000000" w:themeColor="text1"/>
        </w:rPr>
        <w:t xml:space="preserve"> </w:t>
      </w:r>
      <w:r w:rsidR="00B155A1" w:rsidRPr="00094721">
        <w:rPr>
          <w:rFonts w:ascii="Times New Roman" w:hAnsi="Times New Roman" w:cs="Times New Roman"/>
          <w:color w:val="000000" w:themeColor="text1"/>
        </w:rPr>
        <w:t xml:space="preserve">some </w:t>
      </w:r>
      <w:r w:rsidR="00AB3B1F" w:rsidRPr="00094721">
        <w:rPr>
          <w:rFonts w:ascii="Times New Roman" w:hAnsi="Times New Roman" w:cs="Times New Roman"/>
          <w:color w:val="000000" w:themeColor="text1"/>
        </w:rPr>
        <w:t xml:space="preserve">phenomena </w:t>
      </w:r>
      <w:r w:rsidR="00445CD1">
        <w:rPr>
          <w:rFonts w:ascii="Times New Roman" w:hAnsi="Times New Roman" w:cs="Times New Roman"/>
          <w:color w:val="000000" w:themeColor="text1"/>
        </w:rPr>
        <w:t>is</w:t>
      </w:r>
      <w:r w:rsidR="00AB3B1F" w:rsidRPr="00094721">
        <w:rPr>
          <w:rFonts w:ascii="Times New Roman" w:hAnsi="Times New Roman" w:cs="Times New Roman"/>
          <w:color w:val="000000" w:themeColor="text1"/>
        </w:rPr>
        <w:t xml:space="preserve"> caused and therefore explainable, as is </w:t>
      </w:r>
      <w:r w:rsidR="00445CD1">
        <w:rPr>
          <w:rFonts w:ascii="Times New Roman" w:hAnsi="Times New Roman" w:cs="Times New Roman"/>
          <w:color w:val="000000" w:themeColor="text1"/>
        </w:rPr>
        <w:t>a</w:t>
      </w:r>
      <w:r w:rsidR="00AB3B1F" w:rsidRPr="00094721">
        <w:rPr>
          <w:rFonts w:ascii="Times New Roman" w:hAnsi="Times New Roman" w:cs="Times New Roman"/>
          <w:color w:val="000000" w:themeColor="text1"/>
        </w:rPr>
        <w:t xml:space="preserve"> set of spatial phenomena that constitute a system (moving train cars from one depot to the next or the UC </w:t>
      </w:r>
      <w:r w:rsidR="00445CD1">
        <w:rPr>
          <w:rFonts w:ascii="Times New Roman" w:hAnsi="Times New Roman" w:cs="Times New Roman"/>
          <w:color w:val="000000" w:themeColor="text1"/>
        </w:rPr>
        <w:t xml:space="preserve">campuses </w:t>
      </w:r>
      <w:r w:rsidR="00AB3B1F" w:rsidRPr="00094721">
        <w:rPr>
          <w:rFonts w:ascii="Times New Roman" w:hAnsi="Times New Roman" w:cs="Times New Roman"/>
          <w:color w:val="000000" w:themeColor="text1"/>
        </w:rPr>
        <w:t>or even international trade networks). Elements of chaos enter when the location of two phenomena (or set of</w:t>
      </w:r>
      <w:r w:rsidR="00B155A1" w:rsidRPr="00094721">
        <w:rPr>
          <w:rFonts w:ascii="Times New Roman" w:hAnsi="Times New Roman" w:cs="Times New Roman"/>
          <w:color w:val="000000" w:themeColor="text1"/>
        </w:rPr>
        <w:t xml:space="preserve"> phenomena</w:t>
      </w:r>
      <w:r w:rsidR="00AB3B1F" w:rsidRPr="00094721">
        <w:rPr>
          <w:rFonts w:ascii="Times New Roman" w:hAnsi="Times New Roman" w:cs="Times New Roman"/>
          <w:color w:val="000000" w:themeColor="text1"/>
        </w:rPr>
        <w:t>) by happenchance are</w:t>
      </w:r>
      <w:r w:rsidR="00445CD1">
        <w:rPr>
          <w:rFonts w:ascii="Times New Roman" w:hAnsi="Times New Roman" w:cs="Times New Roman"/>
          <w:color w:val="000000" w:themeColor="text1"/>
        </w:rPr>
        <w:t xml:space="preserve"> physically</w:t>
      </w:r>
      <w:r w:rsidR="00AB3B1F" w:rsidRPr="00094721">
        <w:rPr>
          <w:rFonts w:ascii="Times New Roman" w:hAnsi="Times New Roman" w:cs="Times New Roman"/>
          <w:color w:val="000000" w:themeColor="text1"/>
        </w:rPr>
        <w:t xml:space="preserve"> next to each other. Chaos and order can be seen in </w:t>
      </w:r>
      <w:r w:rsidR="00B155A1" w:rsidRPr="00094721">
        <w:rPr>
          <w:rFonts w:ascii="Times New Roman" w:hAnsi="Times New Roman" w:cs="Times New Roman"/>
          <w:color w:val="000000" w:themeColor="text1"/>
        </w:rPr>
        <w:t xml:space="preserve">Theo </w:t>
      </w:r>
      <w:proofErr w:type="spellStart"/>
      <w:r w:rsidR="00AB3B1F" w:rsidRPr="00094721">
        <w:rPr>
          <w:rFonts w:ascii="Times New Roman" w:hAnsi="Times New Roman" w:cs="Times New Roman"/>
          <w:color w:val="000000" w:themeColor="text1"/>
        </w:rPr>
        <w:t>Kindynis’s</w:t>
      </w:r>
      <w:proofErr w:type="spellEnd"/>
      <w:r w:rsidR="00AB3B1F" w:rsidRPr="00094721">
        <w:rPr>
          <w:rFonts w:ascii="Times New Roman" w:hAnsi="Times New Roman" w:cs="Times New Roman"/>
          <w:color w:val="000000" w:themeColor="text1"/>
        </w:rPr>
        <w:t xml:space="preserve"> description of architectural glitches in the urban landscape, “where, as the city is continually retrofitted, renovated and reconfigured, the stacked superimposition of successive (infra)structural elements traps the intervening space… between the rigidly rectilinear places of late capitalism.”</w:t>
      </w:r>
      <w:r w:rsidR="00AB3B1F" w:rsidRPr="00094721">
        <w:rPr>
          <w:rStyle w:val="FootnoteReference"/>
          <w:rFonts w:ascii="Times New Roman" w:hAnsi="Times New Roman" w:cs="Times New Roman"/>
          <w:color w:val="000000" w:themeColor="text1"/>
        </w:rPr>
        <w:footnoteReference w:id="81"/>
      </w:r>
      <w:r w:rsidR="00AB3B1F" w:rsidRPr="00094721">
        <w:rPr>
          <w:rFonts w:ascii="Times New Roman" w:hAnsi="Times New Roman" w:cs="Times New Roman"/>
          <w:color w:val="000000" w:themeColor="text1"/>
        </w:rPr>
        <w:t xml:space="preserve"> </w:t>
      </w:r>
      <w:r w:rsidR="00094721">
        <w:rPr>
          <w:rFonts w:ascii="Times New Roman" w:hAnsi="Times New Roman" w:cs="Times New Roman"/>
          <w:color w:val="000000" w:themeColor="text1"/>
        </w:rPr>
        <w:t xml:space="preserve">What </w:t>
      </w:r>
      <w:proofErr w:type="spellStart"/>
      <w:r w:rsidR="00094721">
        <w:rPr>
          <w:rFonts w:ascii="Times New Roman" w:hAnsi="Times New Roman" w:cs="Times New Roman"/>
          <w:color w:val="000000" w:themeColor="text1"/>
        </w:rPr>
        <w:lastRenderedPageBreak/>
        <w:t>Kidynis</w:t>
      </w:r>
      <w:proofErr w:type="spellEnd"/>
      <w:r w:rsidR="00094721">
        <w:rPr>
          <w:rFonts w:ascii="Times New Roman" w:hAnsi="Times New Roman" w:cs="Times New Roman"/>
          <w:color w:val="000000" w:themeColor="text1"/>
        </w:rPr>
        <w:t xml:space="preserve"> is pointing to is the way that cities continue to evolve you find pockets of chaos(or the tactical as </w:t>
      </w:r>
      <w:proofErr w:type="spellStart"/>
      <w:r w:rsidR="00094721">
        <w:rPr>
          <w:rFonts w:ascii="Times New Roman" w:hAnsi="Times New Roman" w:cs="Times New Roman"/>
          <w:color w:val="000000" w:themeColor="text1"/>
        </w:rPr>
        <w:t>Kidynis</w:t>
      </w:r>
      <w:proofErr w:type="spellEnd"/>
      <w:r w:rsidR="00094721">
        <w:rPr>
          <w:rFonts w:ascii="Times New Roman" w:hAnsi="Times New Roman" w:cs="Times New Roman"/>
          <w:color w:val="000000" w:themeColor="text1"/>
        </w:rPr>
        <w:t xml:space="preserve"> focuses on, such as graffiti) in evolving cities. These pockets of chaos sit in the interstices of order and structure in cities, as air is in dough. </w:t>
      </w:r>
      <w:r w:rsidR="00B155A1" w:rsidRPr="00094721">
        <w:rPr>
          <w:rFonts w:ascii="Times New Roman" w:hAnsi="Times New Roman" w:cs="Times New Roman"/>
          <w:color w:val="000000" w:themeColor="text1"/>
        </w:rPr>
        <w:t>The reader can think back to Certeau’s</w:t>
      </w:r>
      <w:r w:rsidR="00AB3B1F" w:rsidRPr="00094721">
        <w:rPr>
          <w:rFonts w:ascii="Times New Roman" w:hAnsi="Times New Roman" w:cs="Times New Roman"/>
          <w:color w:val="000000" w:themeColor="text1"/>
        </w:rPr>
        <w:t xml:space="preserve"> concept-city </w:t>
      </w:r>
      <w:r w:rsidR="00B155A1" w:rsidRPr="00094721">
        <w:rPr>
          <w:rFonts w:ascii="Times New Roman" w:hAnsi="Times New Roman" w:cs="Times New Roman"/>
          <w:color w:val="000000" w:themeColor="text1"/>
        </w:rPr>
        <w:t xml:space="preserve">which </w:t>
      </w:r>
      <w:r w:rsidR="00AB3B1F" w:rsidRPr="00094721">
        <w:rPr>
          <w:rFonts w:ascii="Times New Roman" w:hAnsi="Times New Roman" w:cs="Times New Roman"/>
          <w:color w:val="000000" w:themeColor="text1"/>
        </w:rPr>
        <w:t>continually reconstitutes and reappropriates itself in the name of order</w:t>
      </w:r>
      <w:r w:rsidR="00B155A1" w:rsidRPr="00094721">
        <w:rPr>
          <w:rFonts w:ascii="Times New Roman" w:hAnsi="Times New Roman" w:cs="Times New Roman"/>
          <w:color w:val="000000" w:themeColor="text1"/>
        </w:rPr>
        <w:t>. This reconstitution inevitably</w:t>
      </w:r>
      <w:r w:rsidR="00AB3B1F" w:rsidRPr="00094721">
        <w:rPr>
          <w:rFonts w:ascii="Times New Roman" w:hAnsi="Times New Roman" w:cs="Times New Roman"/>
          <w:color w:val="000000" w:themeColor="text1"/>
        </w:rPr>
        <w:t xml:space="preserve"> folds in elements of chaos</w:t>
      </w:r>
      <w:r w:rsidR="00094721">
        <w:rPr>
          <w:rFonts w:ascii="Times New Roman" w:hAnsi="Times New Roman" w:cs="Times New Roman"/>
          <w:color w:val="000000" w:themeColor="text1"/>
        </w:rPr>
        <w:t>, so even though the concept-city aims to eliminate the possibility of tactical practice in ends up leaving the space for the tactical</w:t>
      </w:r>
      <w:r w:rsidR="00AB3B1F" w:rsidRPr="00094721">
        <w:rPr>
          <w:rFonts w:ascii="Times New Roman" w:hAnsi="Times New Roman" w:cs="Times New Roman"/>
          <w:color w:val="000000" w:themeColor="text1"/>
        </w:rPr>
        <w:t>. Even the most perfect-plan community cannot escape this reality, nor can the most chaotic space.</w:t>
      </w:r>
    </w:p>
    <w:p w14:paraId="29D58DBE" w14:textId="65889FE0" w:rsidR="00F20F46" w:rsidRDefault="002F2FE3"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t xml:space="preserve">The last </w:t>
      </w:r>
      <w:r w:rsidR="00094721">
        <w:rPr>
          <w:rFonts w:ascii="Times New Roman" w:hAnsi="Times New Roman" w:cs="Times New Roman"/>
          <w:color w:val="000000" w:themeColor="text1"/>
        </w:rPr>
        <w:t>par</w:t>
      </w:r>
      <w:r w:rsidRPr="00094721">
        <w:rPr>
          <w:rFonts w:ascii="Times New Roman" w:hAnsi="Times New Roman" w:cs="Times New Roman"/>
          <w:color w:val="000000" w:themeColor="text1"/>
        </w:rPr>
        <w:t>t is for social science and humanities</w:t>
      </w:r>
      <w:r w:rsidR="00954215" w:rsidRPr="00094721">
        <w:rPr>
          <w:rFonts w:ascii="Times New Roman" w:hAnsi="Times New Roman" w:cs="Times New Roman"/>
          <w:color w:val="000000" w:themeColor="text1"/>
        </w:rPr>
        <w:t xml:space="preserve"> scholars</w:t>
      </w:r>
      <w:r w:rsidRPr="00094721">
        <w:rPr>
          <w:rFonts w:ascii="Times New Roman" w:hAnsi="Times New Roman" w:cs="Times New Roman"/>
          <w:color w:val="000000" w:themeColor="text1"/>
        </w:rPr>
        <w:t xml:space="preserve"> to take seriously the notion that physicists have stumbled upon “Space-time.”</w:t>
      </w:r>
      <w:r w:rsidR="00AB3B1F" w:rsidRPr="00094721">
        <w:rPr>
          <w:rFonts w:ascii="Times New Roman" w:hAnsi="Times New Roman" w:cs="Times New Roman"/>
          <w:color w:val="000000" w:themeColor="text1"/>
        </w:rPr>
        <w:t xml:space="preserve"> This is particularly important to research as Massey states, "spatial form can alter the future course of the very histories which have produced it."</w:t>
      </w:r>
      <w:r w:rsidR="00AB3B1F" w:rsidRPr="00094721">
        <w:rPr>
          <w:rStyle w:val="FootnoteReference"/>
          <w:rFonts w:ascii="Times New Roman" w:hAnsi="Times New Roman" w:cs="Times New Roman"/>
          <w:color w:val="000000" w:themeColor="text1"/>
        </w:rPr>
        <w:footnoteReference w:id="82"/>
      </w:r>
      <w:r w:rsidR="00AB3B1F" w:rsidRPr="00094721">
        <w:rPr>
          <w:rFonts w:ascii="Times New Roman" w:hAnsi="Times New Roman" w:cs="Times New Roman"/>
          <w:color w:val="000000" w:themeColor="text1"/>
        </w:rPr>
        <w:t xml:space="preserve"> Space nor time are separate, self-contained systems; argument</w:t>
      </w:r>
      <w:r w:rsidR="00F20F46">
        <w:rPr>
          <w:rFonts w:ascii="Times New Roman" w:hAnsi="Times New Roman" w:cs="Times New Roman"/>
          <w:color w:val="000000" w:themeColor="text1"/>
        </w:rPr>
        <w:t xml:space="preserve">s </w:t>
      </w:r>
      <w:r w:rsidR="00AB3B1F" w:rsidRPr="00094721">
        <w:rPr>
          <w:rFonts w:ascii="Times New Roman" w:hAnsi="Times New Roman" w:cs="Times New Roman"/>
          <w:color w:val="000000" w:themeColor="text1"/>
        </w:rPr>
        <w:t xml:space="preserve">that </w:t>
      </w:r>
      <w:r w:rsidR="00F20F46">
        <w:rPr>
          <w:rFonts w:ascii="Times New Roman" w:hAnsi="Times New Roman" w:cs="Times New Roman"/>
          <w:color w:val="000000" w:themeColor="text1"/>
        </w:rPr>
        <w:t>depend on either space or time being a discrete variable</w:t>
      </w:r>
      <w:r w:rsidR="00AB3B1F" w:rsidRPr="00094721">
        <w:rPr>
          <w:rFonts w:ascii="Times New Roman" w:hAnsi="Times New Roman" w:cs="Times New Roman"/>
          <w:color w:val="000000" w:themeColor="text1"/>
        </w:rPr>
        <w:t xml:space="preserve"> </w:t>
      </w:r>
      <w:r w:rsidR="00F20F46">
        <w:rPr>
          <w:rFonts w:ascii="Times New Roman" w:hAnsi="Times New Roman" w:cs="Times New Roman"/>
          <w:color w:val="000000" w:themeColor="text1"/>
        </w:rPr>
        <w:t>remains</w:t>
      </w:r>
      <w:r w:rsidR="00AB3B1F" w:rsidRPr="00094721">
        <w:rPr>
          <w:rFonts w:ascii="Times New Roman" w:hAnsi="Times New Roman" w:cs="Times New Roman"/>
          <w:color w:val="000000" w:themeColor="text1"/>
        </w:rPr>
        <w:t xml:space="preserve"> ignorant to the world's complexity. </w:t>
      </w:r>
      <w:r w:rsidR="00B155A1" w:rsidRPr="00094721">
        <w:rPr>
          <w:rFonts w:ascii="Times New Roman" w:hAnsi="Times New Roman" w:cs="Times New Roman"/>
          <w:color w:val="000000" w:themeColor="text1"/>
        </w:rPr>
        <w:t xml:space="preserve">What Massey is arguing here is that when thinking of history as a linear line that can be tracked through space, or space as having a single history obscures the larger part of reality. Producers of knowledge that </w:t>
      </w:r>
      <w:r w:rsidR="00AB3B1F" w:rsidRPr="00094721">
        <w:rPr>
          <w:rFonts w:ascii="Times New Roman" w:hAnsi="Times New Roman" w:cs="Times New Roman"/>
          <w:color w:val="000000" w:themeColor="text1"/>
        </w:rPr>
        <w:t xml:space="preserve">perpetuate </w:t>
      </w:r>
      <w:r w:rsidR="00F20F46">
        <w:rPr>
          <w:rFonts w:ascii="Times New Roman" w:hAnsi="Times New Roman" w:cs="Times New Roman"/>
          <w:color w:val="000000" w:themeColor="text1"/>
        </w:rPr>
        <w:t>the reductive understanding of space and time</w:t>
      </w:r>
      <w:r w:rsidR="00AB3B1F" w:rsidRPr="00094721">
        <w:rPr>
          <w:rFonts w:ascii="Times New Roman" w:hAnsi="Times New Roman" w:cs="Times New Roman"/>
          <w:color w:val="000000" w:themeColor="text1"/>
        </w:rPr>
        <w:t xml:space="preserve"> make it to where the politics of the everyday practice is unthinkable.</w:t>
      </w:r>
      <w:r w:rsidR="00F20F46">
        <w:rPr>
          <w:rFonts w:ascii="Times New Roman" w:hAnsi="Times New Roman" w:cs="Times New Roman"/>
          <w:color w:val="000000" w:themeColor="text1"/>
        </w:rPr>
        <w:t xml:space="preserve"> To begin time as a discrete and linear dimension, leaves history to be understood as linear, and almost deterministic. Space then is usually considered a discrete, cut-out of case studies from the trajectory of history. Thus</w:t>
      </w:r>
      <w:r w:rsidR="006E24B3">
        <w:rPr>
          <w:rFonts w:ascii="Times New Roman" w:hAnsi="Times New Roman" w:cs="Times New Roman"/>
          <w:color w:val="000000" w:themeColor="text1"/>
        </w:rPr>
        <w:t>,</w:t>
      </w:r>
      <w:r w:rsidR="00F20F46">
        <w:rPr>
          <w:rFonts w:ascii="Times New Roman" w:hAnsi="Times New Roman" w:cs="Times New Roman"/>
          <w:color w:val="000000" w:themeColor="text1"/>
        </w:rPr>
        <w:t xml:space="preserve"> if you shift the spatial and temporal understanding as Butler suggests, you shift the structure of history and politics.</w:t>
      </w:r>
    </w:p>
    <w:p w14:paraId="2A4A5D24" w14:textId="265783C9" w:rsidR="002F2FE3" w:rsidRPr="00094721" w:rsidRDefault="00954215"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 xml:space="preserve">Butler in </w:t>
      </w:r>
      <w:r w:rsidR="005D4FD9">
        <w:rPr>
          <w:rFonts w:ascii="Times New Roman" w:hAnsi="Times New Roman" w:cs="Times New Roman"/>
          <w:color w:val="000000" w:themeColor="text1"/>
        </w:rPr>
        <w:t>t</w:t>
      </w:r>
      <w:r w:rsidRPr="00094721">
        <w:rPr>
          <w:rFonts w:ascii="Times New Roman" w:hAnsi="Times New Roman" w:cs="Times New Roman"/>
          <w:color w:val="000000" w:themeColor="text1"/>
        </w:rPr>
        <w:t>he</w:t>
      </w:r>
      <w:r w:rsidR="005D4FD9">
        <w:rPr>
          <w:rFonts w:ascii="Times New Roman" w:hAnsi="Times New Roman" w:cs="Times New Roman"/>
          <w:color w:val="000000" w:themeColor="text1"/>
        </w:rPr>
        <w:t>i</w:t>
      </w:r>
      <w:r w:rsidRPr="00094721">
        <w:rPr>
          <w:rFonts w:ascii="Times New Roman" w:hAnsi="Times New Roman" w:cs="Times New Roman"/>
          <w:color w:val="000000" w:themeColor="text1"/>
        </w:rPr>
        <w:t xml:space="preserve">r assessment of the role social media can play in social movements starts to recognize the complex relationship between space and time. </w:t>
      </w:r>
      <w:r w:rsidR="005D4FD9">
        <w:rPr>
          <w:rFonts w:ascii="Times New Roman" w:hAnsi="Times New Roman" w:cs="Times New Roman"/>
          <w:color w:val="000000" w:themeColor="text1"/>
        </w:rPr>
        <w:t>They</w:t>
      </w:r>
      <w:r w:rsidRPr="00094721">
        <w:rPr>
          <w:rFonts w:ascii="Times New Roman" w:hAnsi="Times New Roman" w:cs="Times New Roman"/>
          <w:color w:val="000000" w:themeColor="text1"/>
        </w:rPr>
        <w:t xml:space="preserve"> detail </w:t>
      </w:r>
      <w:r w:rsidR="005C72FC" w:rsidRPr="00094721">
        <w:rPr>
          <w:rFonts w:ascii="Times New Roman" w:hAnsi="Times New Roman" w:cs="Times New Roman"/>
          <w:color w:val="000000" w:themeColor="text1"/>
        </w:rPr>
        <w:t xml:space="preserve">how </w:t>
      </w:r>
      <w:r w:rsidRPr="00094721">
        <w:rPr>
          <w:rFonts w:ascii="Times New Roman" w:hAnsi="Times New Roman" w:cs="Times New Roman"/>
          <w:color w:val="000000" w:themeColor="text1"/>
        </w:rPr>
        <w:t xml:space="preserve">the physical practice of using a phone effect both the space of the movement (and those enacting it) and the time frame </w:t>
      </w:r>
      <w:r w:rsidRPr="00094721">
        <w:rPr>
          <w:rFonts w:ascii="Times New Roman" w:hAnsi="Times New Roman" w:cs="Times New Roman"/>
          <w:color w:val="000000" w:themeColor="text1"/>
        </w:rPr>
        <w:lastRenderedPageBreak/>
        <w:t xml:space="preserve">of it. </w:t>
      </w:r>
      <w:r w:rsidR="009E2FE7" w:rsidRPr="00094721">
        <w:rPr>
          <w:rFonts w:ascii="Times New Roman" w:hAnsi="Times New Roman" w:cs="Times New Roman"/>
          <w:color w:val="000000" w:themeColor="text1"/>
        </w:rPr>
        <w:t xml:space="preserve">“Not only must someone’s hand tap and send, but someone’s body is on the line if that tapping and sending gets traced. In other words, location is hardly overcome </w:t>
      </w:r>
      <w:proofErr w:type="gramStart"/>
      <w:r w:rsidR="009E2FE7" w:rsidRPr="00094721">
        <w:rPr>
          <w:rFonts w:ascii="Times New Roman" w:hAnsi="Times New Roman" w:cs="Times New Roman"/>
          <w:color w:val="000000" w:themeColor="text1"/>
        </w:rPr>
        <w:t>through the use of</w:t>
      </w:r>
      <w:proofErr w:type="gramEnd"/>
      <w:r w:rsidR="009E2FE7" w:rsidRPr="00094721">
        <w:rPr>
          <w:rFonts w:ascii="Times New Roman" w:hAnsi="Times New Roman" w:cs="Times New Roman"/>
          <w:color w:val="000000" w:themeColor="text1"/>
        </w:rPr>
        <w:t xml:space="preserve"> media that potentially transmits globally. And it his conjuncture of street and media constitutes a very contemporary version of the public sphere then bodies on the line have to be thought of both here now and then transported and stationary, with the very different political consequences following from those two modalities of space and time.”</w:t>
      </w:r>
      <w:r w:rsidR="009E2FE7" w:rsidRPr="00094721">
        <w:rPr>
          <w:rStyle w:val="FootnoteReference"/>
          <w:rFonts w:ascii="Times New Roman" w:hAnsi="Times New Roman" w:cs="Times New Roman"/>
          <w:color w:val="000000" w:themeColor="text1"/>
        </w:rPr>
        <w:footnoteReference w:id="83"/>
      </w:r>
      <w:r w:rsidRPr="00094721">
        <w:rPr>
          <w:rFonts w:ascii="Times New Roman" w:hAnsi="Times New Roman" w:cs="Times New Roman"/>
          <w:color w:val="000000" w:themeColor="text1"/>
        </w:rPr>
        <w:t xml:space="preserve"> What is particularly important in Butler’s beginning assessment of space-time is the way in which understanding this complexity draws awareness to the risk of the practi</w:t>
      </w:r>
      <w:r w:rsidR="00F20F46">
        <w:rPr>
          <w:rFonts w:ascii="Times New Roman" w:hAnsi="Times New Roman" w:cs="Times New Roman"/>
          <w:color w:val="000000" w:themeColor="text1"/>
        </w:rPr>
        <w:t>ti</w:t>
      </w:r>
      <w:r w:rsidRPr="00094721">
        <w:rPr>
          <w:rFonts w:ascii="Times New Roman" w:hAnsi="Times New Roman" w:cs="Times New Roman"/>
          <w:color w:val="000000" w:themeColor="text1"/>
        </w:rPr>
        <w:t>oners by being both part of the location that the movement is occurring but also in online, nonphysical spaces which increases the specific individuals precarity. The temporal enters in how the location is wrapped up in a specific notion of time but with the social media this time frame is stretched out infinitely with the expansion of the location. This is but one example of a scholar taking seriously the relationship between space and time.</w:t>
      </w:r>
    </w:p>
    <w:p w14:paraId="1AEBD983" w14:textId="7DEDD3C9" w:rsidR="0010271C" w:rsidRPr="00094721" w:rsidRDefault="002F2FE3"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t>Massey’s reconceptualization of space is more productive in thinking about space as a dynamic multiplicity where multiple uses of space knit together in a way that truly engages the collectiv</w:t>
      </w:r>
      <w:r w:rsidR="00B155A1" w:rsidRPr="00094721">
        <w:rPr>
          <w:rFonts w:ascii="Times New Roman" w:hAnsi="Times New Roman" w:cs="Times New Roman"/>
          <w:color w:val="000000" w:themeColor="text1"/>
        </w:rPr>
        <w:t xml:space="preserve">e. This is where Massey’s concerns around basic dualistic thinking comes in. Some may argue, as I have previously done, that Massey is simply recognizing the interdependence and entanglement of dominating and the dominated, or in Certeau’s conception of practice the strategic and tactical. However, </w:t>
      </w:r>
      <w:r w:rsidR="005D3892" w:rsidRPr="00094721">
        <w:rPr>
          <w:rFonts w:ascii="Times New Roman" w:hAnsi="Times New Roman" w:cs="Times New Roman"/>
          <w:color w:val="000000" w:themeColor="text1"/>
        </w:rPr>
        <w:t>this argument</w:t>
      </w:r>
      <w:r w:rsidR="00B155A1" w:rsidRPr="00094721">
        <w:rPr>
          <w:rFonts w:ascii="Times New Roman" w:hAnsi="Times New Roman" w:cs="Times New Roman"/>
          <w:color w:val="000000" w:themeColor="text1"/>
        </w:rPr>
        <w:t xml:space="preserve"> would be shorting Massey’s theory and contribution. Her ultimate achievement is in dissolving</w:t>
      </w:r>
      <w:r w:rsidR="005D3892" w:rsidRPr="00094721">
        <w:rPr>
          <w:rFonts w:ascii="Times New Roman" w:hAnsi="Times New Roman" w:cs="Times New Roman"/>
          <w:color w:val="000000" w:themeColor="text1"/>
        </w:rPr>
        <w:t xml:space="preserve"> </w:t>
      </w:r>
      <w:r w:rsidR="00B155A1" w:rsidRPr="00094721">
        <w:rPr>
          <w:rFonts w:ascii="Times New Roman" w:hAnsi="Times New Roman" w:cs="Times New Roman"/>
          <w:color w:val="000000" w:themeColor="text1"/>
        </w:rPr>
        <w:t>binaries</w:t>
      </w:r>
      <w:r w:rsidR="005D3892" w:rsidRPr="00094721">
        <w:rPr>
          <w:rFonts w:ascii="Times New Roman" w:hAnsi="Times New Roman" w:cs="Times New Roman"/>
          <w:color w:val="000000" w:themeColor="text1"/>
        </w:rPr>
        <w:t xml:space="preserve"> such arguments are dependent on</w:t>
      </w:r>
      <w:r w:rsidR="00B155A1" w:rsidRPr="00094721">
        <w:rPr>
          <w:rFonts w:ascii="Times New Roman" w:hAnsi="Times New Roman" w:cs="Times New Roman"/>
          <w:color w:val="000000" w:themeColor="text1"/>
        </w:rPr>
        <w:t xml:space="preserve">. Massey herself argues that </w:t>
      </w:r>
      <w:r w:rsidR="0010271C" w:rsidRPr="00094721">
        <w:rPr>
          <w:rFonts w:ascii="Times New Roman" w:hAnsi="Times New Roman" w:cs="Times New Roman"/>
          <w:color w:val="000000" w:themeColor="text1"/>
        </w:rPr>
        <w:t>“</w:t>
      </w:r>
      <w:r w:rsidR="00B155A1" w:rsidRPr="00094721">
        <w:rPr>
          <w:rFonts w:ascii="Times New Roman" w:hAnsi="Times New Roman" w:cs="Times New Roman"/>
          <w:color w:val="000000" w:themeColor="text1"/>
        </w:rPr>
        <w:t>t</w:t>
      </w:r>
      <w:r w:rsidR="0010271C" w:rsidRPr="00094721">
        <w:rPr>
          <w:rFonts w:ascii="Times New Roman" w:hAnsi="Times New Roman" w:cs="Times New Roman"/>
          <w:color w:val="000000" w:themeColor="text1"/>
        </w:rPr>
        <w:t>his is a change in the angle of vision away from a modernist version</w:t>
      </w:r>
      <w:r w:rsidR="00B155A1" w:rsidRPr="00094721">
        <w:rPr>
          <w:rFonts w:ascii="Times New Roman" w:hAnsi="Times New Roman" w:cs="Times New Roman"/>
          <w:color w:val="000000" w:themeColor="text1"/>
        </w:rPr>
        <w:t xml:space="preserve"> </w:t>
      </w:r>
      <w:r w:rsidR="0010271C" w:rsidRPr="00094721">
        <w:rPr>
          <w:rFonts w:ascii="Times New Roman" w:hAnsi="Times New Roman" w:cs="Times New Roman"/>
          <w:color w:val="000000" w:themeColor="text1"/>
        </w:rPr>
        <w:t>(one temporality, no space) but not towards a postmodern one (all space, no time); rather towards the entanglements and configurations of multiple trajectories, multiple histories.”</w:t>
      </w:r>
      <w:r w:rsidR="00B155A1" w:rsidRPr="00094721">
        <w:rPr>
          <w:rStyle w:val="FootnoteReference"/>
          <w:rFonts w:ascii="Times New Roman" w:hAnsi="Times New Roman" w:cs="Times New Roman"/>
          <w:color w:val="000000" w:themeColor="text1"/>
        </w:rPr>
        <w:footnoteReference w:id="84"/>
      </w:r>
      <w:r w:rsidR="0010271C" w:rsidRPr="00094721">
        <w:rPr>
          <w:rFonts w:ascii="Times New Roman" w:hAnsi="Times New Roman" w:cs="Times New Roman"/>
          <w:color w:val="000000" w:themeColor="text1"/>
        </w:rPr>
        <w:t xml:space="preserve"> </w:t>
      </w:r>
      <w:r w:rsidR="00906A2B">
        <w:rPr>
          <w:rFonts w:ascii="Times New Roman" w:hAnsi="Times New Roman" w:cs="Times New Roman"/>
          <w:color w:val="000000" w:themeColor="text1"/>
        </w:rPr>
        <w:t>D</w:t>
      </w:r>
      <w:r w:rsidR="00B155A1" w:rsidRPr="00094721">
        <w:rPr>
          <w:rFonts w:ascii="Times New Roman" w:hAnsi="Times New Roman" w:cs="Times New Roman"/>
          <w:color w:val="000000" w:themeColor="text1"/>
        </w:rPr>
        <w:t>ualistic system</w:t>
      </w:r>
      <w:r w:rsidR="00906A2B">
        <w:rPr>
          <w:rFonts w:ascii="Times New Roman" w:hAnsi="Times New Roman" w:cs="Times New Roman"/>
          <w:color w:val="000000" w:themeColor="text1"/>
        </w:rPr>
        <w:t xml:space="preserve">s and those </w:t>
      </w:r>
      <w:r w:rsidR="00906A2B">
        <w:rPr>
          <w:rFonts w:ascii="Times New Roman" w:hAnsi="Times New Roman" w:cs="Times New Roman"/>
          <w:color w:val="000000" w:themeColor="text1"/>
        </w:rPr>
        <w:lastRenderedPageBreak/>
        <w:t>within them can only perceive the different sides of the dichotomy, that which is legible to the system</w:t>
      </w:r>
      <w:r w:rsidR="00B155A1" w:rsidRPr="00094721">
        <w:rPr>
          <w:rFonts w:ascii="Times New Roman" w:hAnsi="Times New Roman" w:cs="Times New Roman"/>
          <w:color w:val="000000" w:themeColor="text1"/>
        </w:rPr>
        <w:t>. The reality</w:t>
      </w:r>
      <w:r w:rsidR="00906A2B">
        <w:rPr>
          <w:rFonts w:ascii="Times New Roman" w:hAnsi="Times New Roman" w:cs="Times New Roman"/>
          <w:color w:val="000000" w:themeColor="text1"/>
        </w:rPr>
        <w:t xml:space="preserve"> </w:t>
      </w:r>
      <w:r w:rsidR="00B155A1" w:rsidRPr="00094721">
        <w:rPr>
          <w:rFonts w:ascii="Times New Roman" w:hAnsi="Times New Roman" w:cs="Times New Roman"/>
          <w:color w:val="000000" w:themeColor="text1"/>
        </w:rPr>
        <w:t>is that a multiplicity</w:t>
      </w:r>
      <w:r w:rsidR="00906A2B">
        <w:rPr>
          <w:rFonts w:ascii="Times New Roman" w:hAnsi="Times New Roman" w:cs="Times New Roman"/>
          <w:color w:val="000000" w:themeColor="text1"/>
        </w:rPr>
        <w:t xml:space="preserve"> of histories, trajectories, spaces, and actions</w:t>
      </w:r>
      <w:r w:rsidR="00B155A1" w:rsidRPr="00094721">
        <w:rPr>
          <w:rFonts w:ascii="Times New Roman" w:hAnsi="Times New Roman" w:cs="Times New Roman"/>
          <w:color w:val="000000" w:themeColor="text1"/>
        </w:rPr>
        <w:t xml:space="preserve"> makes up structure</w:t>
      </w:r>
      <w:r w:rsidR="00906A2B">
        <w:rPr>
          <w:rFonts w:ascii="Times New Roman" w:hAnsi="Times New Roman" w:cs="Times New Roman"/>
          <w:color w:val="000000" w:themeColor="text1"/>
        </w:rPr>
        <w:t>s</w:t>
      </w:r>
      <w:r w:rsidR="00B155A1" w:rsidRPr="00094721">
        <w:rPr>
          <w:rFonts w:ascii="Times New Roman" w:hAnsi="Times New Roman" w:cs="Times New Roman"/>
          <w:color w:val="000000" w:themeColor="text1"/>
        </w:rPr>
        <w:t>. Massey t</w:t>
      </w:r>
      <w:r w:rsidR="00906A2B">
        <w:rPr>
          <w:rFonts w:ascii="Times New Roman" w:hAnsi="Times New Roman" w:cs="Times New Roman"/>
          <w:color w:val="000000" w:themeColor="text1"/>
        </w:rPr>
        <w:t>ook</w:t>
      </w:r>
      <w:r w:rsidR="00B155A1" w:rsidRPr="00094721">
        <w:rPr>
          <w:rFonts w:ascii="Times New Roman" w:hAnsi="Times New Roman" w:cs="Times New Roman"/>
          <w:color w:val="000000" w:themeColor="text1"/>
        </w:rPr>
        <w:t xml:space="preserve"> more seriously the diversity of what makes up the illegible practices</w:t>
      </w:r>
      <w:r w:rsidR="00B71761" w:rsidRPr="00094721">
        <w:rPr>
          <w:rFonts w:ascii="Times New Roman" w:hAnsi="Times New Roman" w:cs="Times New Roman"/>
          <w:color w:val="000000" w:themeColor="text1"/>
        </w:rPr>
        <w:t xml:space="preserve"> </w:t>
      </w:r>
      <w:r w:rsidR="005D3892" w:rsidRPr="00094721">
        <w:rPr>
          <w:rFonts w:ascii="Times New Roman" w:hAnsi="Times New Roman" w:cs="Times New Roman"/>
          <w:color w:val="000000" w:themeColor="text1"/>
        </w:rPr>
        <w:t>(and legible)</w:t>
      </w:r>
      <w:r w:rsidR="00B155A1" w:rsidRPr="00094721">
        <w:rPr>
          <w:rFonts w:ascii="Times New Roman" w:hAnsi="Times New Roman" w:cs="Times New Roman"/>
          <w:color w:val="000000" w:themeColor="text1"/>
        </w:rPr>
        <w:t xml:space="preserve">, instead of </w:t>
      </w:r>
      <w:r w:rsidR="00906A2B">
        <w:rPr>
          <w:rFonts w:ascii="Times New Roman" w:hAnsi="Times New Roman" w:cs="Times New Roman"/>
          <w:color w:val="000000" w:themeColor="text1"/>
        </w:rPr>
        <w:t>considering them a monolith</w:t>
      </w:r>
      <w:r w:rsidR="00B155A1" w:rsidRPr="00094721">
        <w:rPr>
          <w:rFonts w:ascii="Times New Roman" w:hAnsi="Times New Roman" w:cs="Times New Roman"/>
          <w:color w:val="000000" w:themeColor="text1"/>
        </w:rPr>
        <w:t xml:space="preserve">. Massey furthers this by arguing </w:t>
      </w:r>
      <w:r w:rsidR="0010271C" w:rsidRPr="00094721">
        <w:rPr>
          <w:rFonts w:ascii="Times New Roman" w:hAnsi="Times New Roman" w:cs="Times New Roman"/>
          <w:color w:val="000000" w:themeColor="text1"/>
        </w:rPr>
        <w:t xml:space="preserve">“If space is genuinely the sphere of multiplicity, if it is a realm of multiple trajectories, then there will be multiple too of imaginations, </w:t>
      </w:r>
      <w:proofErr w:type="spellStart"/>
      <w:r w:rsidR="0010271C" w:rsidRPr="00094721">
        <w:rPr>
          <w:rFonts w:ascii="Times New Roman" w:hAnsi="Times New Roman" w:cs="Times New Roman"/>
          <w:color w:val="000000" w:themeColor="text1"/>
        </w:rPr>
        <w:t>theorisations</w:t>
      </w:r>
      <w:proofErr w:type="spellEnd"/>
      <w:r w:rsidR="0010271C" w:rsidRPr="00094721">
        <w:rPr>
          <w:rFonts w:ascii="Times New Roman" w:hAnsi="Times New Roman" w:cs="Times New Roman"/>
          <w:color w:val="000000" w:themeColor="text1"/>
        </w:rPr>
        <w:t>, understandings, and meanings</w:t>
      </w:r>
      <w:r w:rsidR="00B155A1" w:rsidRPr="00094721">
        <w:rPr>
          <w:rFonts w:ascii="Times New Roman" w:hAnsi="Times New Roman" w:cs="Times New Roman"/>
          <w:color w:val="000000" w:themeColor="text1"/>
        </w:rPr>
        <w:t>..</w:t>
      </w:r>
      <w:r w:rsidR="0010271C" w:rsidRPr="00094721">
        <w:rPr>
          <w:rFonts w:ascii="Times New Roman" w:hAnsi="Times New Roman" w:cs="Times New Roman"/>
          <w:color w:val="000000" w:themeColor="text1"/>
        </w:rPr>
        <w:t>.”</w:t>
      </w:r>
      <w:r w:rsidR="00B155A1" w:rsidRPr="00094721">
        <w:rPr>
          <w:rStyle w:val="FootnoteReference"/>
          <w:rFonts w:ascii="Times New Roman" w:hAnsi="Times New Roman" w:cs="Times New Roman"/>
          <w:color w:val="000000" w:themeColor="text1"/>
        </w:rPr>
        <w:footnoteReference w:id="85"/>
      </w:r>
      <w:r w:rsidR="00B155A1" w:rsidRPr="00094721">
        <w:rPr>
          <w:rFonts w:ascii="Times New Roman" w:hAnsi="Times New Roman" w:cs="Times New Roman"/>
          <w:color w:val="000000" w:themeColor="text1"/>
        </w:rPr>
        <w:t xml:space="preserve"> </w:t>
      </w:r>
      <w:r w:rsidR="00906A2B">
        <w:rPr>
          <w:rFonts w:ascii="Times New Roman" w:hAnsi="Times New Roman" w:cs="Times New Roman"/>
          <w:color w:val="000000" w:themeColor="text1"/>
        </w:rPr>
        <w:t xml:space="preserve">Here </w:t>
      </w:r>
      <w:r w:rsidR="00B155A1" w:rsidRPr="00094721">
        <w:rPr>
          <w:rFonts w:ascii="Times New Roman" w:hAnsi="Times New Roman" w:cs="Times New Roman"/>
          <w:color w:val="000000" w:themeColor="text1"/>
        </w:rPr>
        <w:t xml:space="preserve">Massey </w:t>
      </w:r>
      <w:r w:rsidR="00906A2B">
        <w:rPr>
          <w:rFonts w:ascii="Times New Roman" w:hAnsi="Times New Roman" w:cs="Times New Roman"/>
          <w:color w:val="000000" w:themeColor="text1"/>
        </w:rPr>
        <w:t>s</w:t>
      </w:r>
      <w:r w:rsidR="00B155A1" w:rsidRPr="00094721">
        <w:rPr>
          <w:rFonts w:ascii="Times New Roman" w:hAnsi="Times New Roman" w:cs="Times New Roman"/>
          <w:color w:val="000000" w:themeColor="text1"/>
        </w:rPr>
        <w:t>et up a conceptualization of space that is able to overlap and lay between previous theoretical distinctions</w:t>
      </w:r>
      <w:r w:rsidR="00906A2B">
        <w:rPr>
          <w:rFonts w:ascii="Times New Roman" w:hAnsi="Times New Roman" w:cs="Times New Roman"/>
          <w:color w:val="000000" w:themeColor="text1"/>
        </w:rPr>
        <w:t xml:space="preserve"> of space, such as political space and social space</w:t>
      </w:r>
      <w:r w:rsidR="00B155A1" w:rsidRPr="00094721">
        <w:rPr>
          <w:rFonts w:ascii="Times New Roman" w:hAnsi="Times New Roman" w:cs="Times New Roman"/>
          <w:color w:val="000000" w:themeColor="text1"/>
        </w:rPr>
        <w:t xml:space="preserve">. </w:t>
      </w:r>
    </w:p>
    <w:p w14:paraId="6C7FE650" w14:textId="5F48DC13" w:rsidR="0010271C" w:rsidRPr="00094721" w:rsidRDefault="002F2FE3"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r>
      <w:r w:rsidR="00B155A1" w:rsidRPr="00094721">
        <w:rPr>
          <w:rFonts w:ascii="Times New Roman" w:hAnsi="Times New Roman" w:cs="Times New Roman"/>
          <w:color w:val="000000" w:themeColor="text1"/>
        </w:rPr>
        <w:t xml:space="preserve">Recall how Butler conceived that power relations made up the </w:t>
      </w:r>
      <w:r w:rsidR="00906A2B">
        <w:rPr>
          <w:rFonts w:ascii="Times New Roman" w:hAnsi="Times New Roman" w:cs="Times New Roman"/>
          <w:color w:val="000000" w:themeColor="text1"/>
        </w:rPr>
        <w:t>structure and logic of</w:t>
      </w:r>
      <w:r w:rsidR="00B155A1" w:rsidRPr="00094721">
        <w:rPr>
          <w:rFonts w:ascii="Times New Roman" w:hAnsi="Times New Roman" w:cs="Times New Roman"/>
          <w:color w:val="000000" w:themeColor="text1"/>
        </w:rPr>
        <w:t xml:space="preserve"> binaries and dualisms themselves. </w:t>
      </w:r>
      <w:r w:rsidR="008C2854">
        <w:rPr>
          <w:rFonts w:ascii="Times New Roman" w:hAnsi="Times New Roman" w:cs="Times New Roman"/>
          <w:color w:val="000000" w:themeColor="text1"/>
        </w:rPr>
        <w:t>Thei</w:t>
      </w:r>
      <w:r w:rsidR="00906A2B">
        <w:rPr>
          <w:rFonts w:ascii="Times New Roman" w:hAnsi="Times New Roman" w:cs="Times New Roman"/>
          <w:color w:val="000000" w:themeColor="text1"/>
        </w:rPr>
        <w:t xml:space="preserve">r goal in looking at this is to </w:t>
      </w:r>
      <w:r w:rsidR="008C2854">
        <w:rPr>
          <w:rFonts w:ascii="Times New Roman" w:hAnsi="Times New Roman" w:cs="Times New Roman"/>
          <w:color w:val="000000" w:themeColor="text1"/>
        </w:rPr>
        <w:t>stress</w:t>
      </w:r>
      <w:r w:rsidR="00906A2B">
        <w:rPr>
          <w:rFonts w:ascii="Times New Roman" w:hAnsi="Times New Roman" w:cs="Times New Roman"/>
          <w:color w:val="000000" w:themeColor="text1"/>
        </w:rPr>
        <w:t xml:space="preserve"> how individuals </w:t>
      </w:r>
      <w:r w:rsidR="00B155A1" w:rsidRPr="00094721">
        <w:rPr>
          <w:rFonts w:ascii="Times New Roman" w:hAnsi="Times New Roman" w:cs="Times New Roman"/>
          <w:color w:val="000000" w:themeColor="text1"/>
        </w:rPr>
        <w:t xml:space="preserve">put in precarious positions </w:t>
      </w:r>
      <w:r w:rsidR="00906A2B">
        <w:rPr>
          <w:rFonts w:ascii="Times New Roman" w:hAnsi="Times New Roman" w:cs="Times New Roman"/>
          <w:color w:val="000000" w:themeColor="text1"/>
        </w:rPr>
        <w:t>within a structure</w:t>
      </w:r>
      <w:r w:rsidR="00B155A1" w:rsidRPr="00094721">
        <w:rPr>
          <w:rFonts w:ascii="Times New Roman" w:hAnsi="Times New Roman" w:cs="Times New Roman"/>
          <w:color w:val="000000" w:themeColor="text1"/>
        </w:rPr>
        <w:t xml:space="preserve"> exhibit a range or practices that fall outside of the legible/illegible</w:t>
      </w:r>
      <w:r w:rsidR="006C53E4">
        <w:rPr>
          <w:rFonts w:ascii="Times New Roman" w:hAnsi="Times New Roman" w:cs="Times New Roman"/>
          <w:color w:val="000000" w:themeColor="text1"/>
        </w:rPr>
        <w:t xml:space="preserve"> framework</w:t>
      </w:r>
      <w:r w:rsidR="00B155A1" w:rsidRPr="00094721">
        <w:rPr>
          <w:rFonts w:ascii="Times New Roman" w:hAnsi="Times New Roman" w:cs="Times New Roman"/>
          <w:color w:val="000000" w:themeColor="text1"/>
        </w:rPr>
        <w:t xml:space="preserve">. </w:t>
      </w:r>
      <w:r w:rsidR="006C53E4">
        <w:rPr>
          <w:rFonts w:ascii="Times New Roman" w:hAnsi="Times New Roman" w:cs="Times New Roman"/>
          <w:color w:val="000000" w:themeColor="text1"/>
        </w:rPr>
        <w:t>T</w:t>
      </w:r>
      <w:r w:rsidR="00B155A1" w:rsidRPr="00094721">
        <w:rPr>
          <w:rFonts w:ascii="Times New Roman" w:hAnsi="Times New Roman" w:cs="Times New Roman"/>
          <w:color w:val="000000" w:themeColor="text1"/>
        </w:rPr>
        <w:t xml:space="preserve">hose who </w:t>
      </w:r>
      <w:r w:rsidR="006C53E4">
        <w:rPr>
          <w:rFonts w:ascii="Times New Roman" w:hAnsi="Times New Roman" w:cs="Times New Roman"/>
          <w:color w:val="000000" w:themeColor="text1"/>
        </w:rPr>
        <w:t>use, even if re</w:t>
      </w:r>
      <w:r w:rsidR="00B155A1" w:rsidRPr="00094721">
        <w:rPr>
          <w:rFonts w:ascii="Times New Roman" w:hAnsi="Times New Roman" w:cs="Times New Roman"/>
          <w:color w:val="000000" w:themeColor="text1"/>
        </w:rPr>
        <w:t>defin</w:t>
      </w:r>
      <w:r w:rsidR="006C53E4">
        <w:rPr>
          <w:rFonts w:ascii="Times New Roman" w:hAnsi="Times New Roman" w:cs="Times New Roman"/>
          <w:color w:val="000000" w:themeColor="text1"/>
        </w:rPr>
        <w:t>ing,</w:t>
      </w:r>
      <w:r w:rsidR="00B155A1" w:rsidRPr="00094721">
        <w:rPr>
          <w:rFonts w:ascii="Times New Roman" w:hAnsi="Times New Roman" w:cs="Times New Roman"/>
          <w:color w:val="000000" w:themeColor="text1"/>
        </w:rPr>
        <w:t xml:space="preserve"> legibility/illegibility still only view the practices within this framework. </w:t>
      </w:r>
      <w:r w:rsidRPr="00094721">
        <w:rPr>
          <w:rFonts w:ascii="Times New Roman" w:hAnsi="Times New Roman" w:cs="Times New Roman"/>
          <w:color w:val="000000" w:themeColor="text1"/>
        </w:rPr>
        <w:t>Butler’s challeng</w:t>
      </w:r>
      <w:r w:rsidR="006C53E4">
        <w:rPr>
          <w:rFonts w:ascii="Times New Roman" w:hAnsi="Times New Roman" w:cs="Times New Roman"/>
          <w:color w:val="000000" w:themeColor="text1"/>
        </w:rPr>
        <w:t>e</w:t>
      </w:r>
      <w:r w:rsidRPr="00094721">
        <w:rPr>
          <w:rFonts w:ascii="Times New Roman" w:hAnsi="Times New Roman" w:cs="Times New Roman"/>
          <w:color w:val="000000" w:themeColor="text1"/>
        </w:rPr>
        <w:t xml:space="preserve"> of dualism sits in alignment with Massey’s critique of </w:t>
      </w:r>
      <w:r w:rsidR="006C53E4">
        <w:rPr>
          <w:rFonts w:ascii="Times New Roman" w:hAnsi="Times New Roman" w:cs="Times New Roman"/>
          <w:color w:val="000000" w:themeColor="text1"/>
        </w:rPr>
        <w:t>the taken</w:t>
      </w:r>
      <w:r w:rsidRPr="00094721">
        <w:rPr>
          <w:rFonts w:ascii="Times New Roman" w:hAnsi="Times New Roman" w:cs="Times New Roman"/>
          <w:color w:val="000000" w:themeColor="text1"/>
        </w:rPr>
        <w:t xml:space="preserve"> for granted relationship of space and time</w:t>
      </w:r>
      <w:r w:rsidR="006C53E4">
        <w:rPr>
          <w:rFonts w:ascii="Times New Roman" w:hAnsi="Times New Roman" w:cs="Times New Roman"/>
          <w:color w:val="000000" w:themeColor="text1"/>
        </w:rPr>
        <w:t xml:space="preserve"> or the cohesiveness of either category</w:t>
      </w:r>
      <w:r w:rsidRPr="00094721">
        <w:rPr>
          <w:rFonts w:ascii="Times New Roman" w:hAnsi="Times New Roman" w:cs="Times New Roman"/>
          <w:color w:val="000000" w:themeColor="text1"/>
        </w:rPr>
        <w:t>.</w:t>
      </w:r>
      <w:r w:rsidR="0010271C" w:rsidRPr="00094721">
        <w:rPr>
          <w:rFonts w:ascii="Times New Roman" w:hAnsi="Times New Roman" w:cs="Times New Roman"/>
          <w:color w:val="000000" w:themeColor="text1"/>
        </w:rPr>
        <w:t xml:space="preserve"> </w:t>
      </w:r>
      <w:r w:rsidR="00B155A1" w:rsidRPr="00094721">
        <w:rPr>
          <w:rFonts w:ascii="Times New Roman" w:hAnsi="Times New Roman" w:cs="Times New Roman"/>
          <w:color w:val="000000" w:themeColor="text1"/>
        </w:rPr>
        <w:t xml:space="preserve">Butler argues that “…insistence upon the coherence and unity of the category of women has effectively refused the multiplicity of cultural, social, and political intersections in which the concrete array of “women” </w:t>
      </w:r>
      <w:proofErr w:type="gramStart"/>
      <w:r w:rsidR="00B155A1" w:rsidRPr="00094721">
        <w:rPr>
          <w:rFonts w:ascii="Times New Roman" w:hAnsi="Times New Roman" w:cs="Times New Roman"/>
          <w:color w:val="000000" w:themeColor="text1"/>
        </w:rPr>
        <w:t>are</w:t>
      </w:r>
      <w:proofErr w:type="gramEnd"/>
      <w:r w:rsidR="00B155A1" w:rsidRPr="00094721">
        <w:rPr>
          <w:rFonts w:ascii="Times New Roman" w:hAnsi="Times New Roman" w:cs="Times New Roman"/>
          <w:color w:val="000000" w:themeColor="text1"/>
        </w:rPr>
        <w:t xml:space="preserve"> constructed.”</w:t>
      </w:r>
      <w:r w:rsidR="00B155A1" w:rsidRPr="00094721">
        <w:rPr>
          <w:rStyle w:val="FootnoteReference"/>
          <w:rFonts w:ascii="Times New Roman" w:hAnsi="Times New Roman" w:cs="Times New Roman"/>
          <w:color w:val="000000" w:themeColor="text1"/>
        </w:rPr>
        <w:footnoteReference w:id="86"/>
      </w:r>
      <w:r w:rsidR="00B155A1" w:rsidRPr="00094721">
        <w:rPr>
          <w:rFonts w:ascii="Times New Roman" w:hAnsi="Times New Roman" w:cs="Times New Roman"/>
          <w:color w:val="000000" w:themeColor="text1"/>
        </w:rPr>
        <w:t xml:space="preserve"> </w:t>
      </w:r>
      <w:r w:rsidR="006C53E4" w:rsidRPr="00094721">
        <w:rPr>
          <w:rFonts w:ascii="Times New Roman" w:hAnsi="Times New Roman" w:cs="Times New Roman"/>
          <w:color w:val="000000" w:themeColor="text1"/>
        </w:rPr>
        <w:t>The reader does not even need to look far for</w:t>
      </w:r>
      <w:r w:rsidR="006C53E4">
        <w:rPr>
          <w:rFonts w:ascii="Times New Roman" w:hAnsi="Times New Roman" w:cs="Times New Roman"/>
          <w:color w:val="000000" w:themeColor="text1"/>
        </w:rPr>
        <w:t xml:space="preserve"> an array of the spatial</w:t>
      </w:r>
      <w:r w:rsidR="006C53E4" w:rsidRPr="00094721">
        <w:rPr>
          <w:rFonts w:ascii="Times New Roman" w:hAnsi="Times New Roman" w:cs="Times New Roman"/>
          <w:color w:val="000000" w:themeColor="text1"/>
        </w:rPr>
        <w:t xml:space="preserve">, as Massey sees this making up the everyday world. </w:t>
      </w:r>
      <w:r w:rsidR="00B155A1" w:rsidRPr="00094721">
        <w:rPr>
          <w:rFonts w:ascii="Times New Roman" w:hAnsi="Times New Roman" w:cs="Times New Roman"/>
          <w:color w:val="000000" w:themeColor="text1"/>
        </w:rPr>
        <w:t xml:space="preserve">Massey’s challenge that </w:t>
      </w:r>
      <w:proofErr w:type="gramStart"/>
      <w:r w:rsidR="00B155A1" w:rsidRPr="00094721">
        <w:rPr>
          <w:rFonts w:ascii="Times New Roman" w:hAnsi="Times New Roman" w:cs="Times New Roman"/>
          <w:color w:val="000000" w:themeColor="text1"/>
        </w:rPr>
        <w:t>space</w:t>
      </w:r>
      <w:proofErr w:type="gramEnd"/>
      <w:r w:rsidR="00B155A1" w:rsidRPr="00094721">
        <w:rPr>
          <w:rFonts w:ascii="Times New Roman" w:hAnsi="Times New Roman" w:cs="Times New Roman"/>
          <w:color w:val="000000" w:themeColor="text1"/>
        </w:rPr>
        <w:t xml:space="preserve"> (or time) can be coherent or one unity starts to help the reader understand the space in which the diversity of identities can be practiced. </w:t>
      </w:r>
      <w:r w:rsidR="005D3892" w:rsidRPr="00094721">
        <w:rPr>
          <w:rFonts w:ascii="Times New Roman" w:hAnsi="Times New Roman" w:cs="Times New Roman"/>
          <w:color w:val="000000" w:themeColor="text1"/>
        </w:rPr>
        <w:t>More explicitly</w:t>
      </w:r>
      <w:r w:rsidR="006C53E4">
        <w:rPr>
          <w:rFonts w:ascii="Times New Roman" w:hAnsi="Times New Roman" w:cs="Times New Roman"/>
          <w:color w:val="000000" w:themeColor="text1"/>
        </w:rPr>
        <w:t>,</w:t>
      </w:r>
      <w:r w:rsidR="005D3892" w:rsidRPr="00094721">
        <w:rPr>
          <w:rFonts w:ascii="Times New Roman" w:hAnsi="Times New Roman" w:cs="Times New Roman"/>
          <w:color w:val="000000" w:themeColor="text1"/>
        </w:rPr>
        <w:t xml:space="preserve"> Butler argues that</w:t>
      </w:r>
      <w:r w:rsidR="00954215" w:rsidRPr="00094721">
        <w:rPr>
          <w:rFonts w:ascii="Times New Roman" w:hAnsi="Times New Roman" w:cs="Times New Roman"/>
          <w:color w:val="000000" w:themeColor="text1"/>
        </w:rPr>
        <w:t xml:space="preserve"> space and location are always disputed from the beginning, particularly spaces deemed to be public.</w:t>
      </w:r>
      <w:r w:rsidR="006C53E4">
        <w:rPr>
          <w:rFonts w:ascii="Times New Roman" w:hAnsi="Times New Roman" w:cs="Times New Roman"/>
          <w:color w:val="000000" w:themeColor="text1"/>
        </w:rPr>
        <w:t xml:space="preserve"> There is no space that can be taken a priori, space is</w:t>
      </w:r>
      <w:r w:rsidR="00D005DB">
        <w:rPr>
          <w:rFonts w:ascii="Times New Roman" w:hAnsi="Times New Roman" w:cs="Times New Roman"/>
          <w:color w:val="000000" w:themeColor="text1"/>
        </w:rPr>
        <w:t xml:space="preserve"> constituted by those practicing in it </w:t>
      </w:r>
      <w:proofErr w:type="gramStart"/>
      <w:r w:rsidR="00D005DB">
        <w:rPr>
          <w:rFonts w:ascii="Times New Roman" w:hAnsi="Times New Roman" w:cs="Times New Roman"/>
          <w:color w:val="000000" w:themeColor="text1"/>
        </w:rPr>
        <w:t>at the moment</w:t>
      </w:r>
      <w:proofErr w:type="gramEnd"/>
      <w:r w:rsidR="00D005DB">
        <w:rPr>
          <w:rFonts w:ascii="Times New Roman" w:hAnsi="Times New Roman" w:cs="Times New Roman"/>
          <w:color w:val="000000" w:themeColor="text1"/>
        </w:rPr>
        <w:t xml:space="preserve"> of practice.</w:t>
      </w:r>
      <w:r w:rsidR="00954215" w:rsidRPr="00094721">
        <w:rPr>
          <w:rFonts w:ascii="Times New Roman" w:hAnsi="Times New Roman" w:cs="Times New Roman"/>
          <w:color w:val="000000" w:themeColor="text1"/>
        </w:rPr>
        <w:t xml:space="preserve"> </w:t>
      </w:r>
      <w:r w:rsidR="008C2854">
        <w:rPr>
          <w:rFonts w:ascii="Times New Roman" w:hAnsi="Times New Roman" w:cs="Times New Roman"/>
          <w:color w:val="000000" w:themeColor="text1"/>
        </w:rPr>
        <w:lastRenderedPageBreak/>
        <w:t>They</w:t>
      </w:r>
      <w:r w:rsidR="00954215" w:rsidRPr="00094721">
        <w:rPr>
          <w:rFonts w:ascii="Times New Roman" w:hAnsi="Times New Roman" w:cs="Times New Roman"/>
          <w:color w:val="000000" w:themeColor="text1"/>
        </w:rPr>
        <w:t xml:space="preserve"> </w:t>
      </w:r>
      <w:r w:rsidR="00D005DB">
        <w:rPr>
          <w:rFonts w:ascii="Times New Roman" w:hAnsi="Times New Roman" w:cs="Times New Roman"/>
          <w:color w:val="000000" w:themeColor="text1"/>
        </w:rPr>
        <w:t>caution</w:t>
      </w:r>
      <w:r w:rsidR="00954215" w:rsidRPr="00094721">
        <w:rPr>
          <w:rFonts w:ascii="Times New Roman" w:hAnsi="Times New Roman" w:cs="Times New Roman"/>
          <w:color w:val="000000" w:themeColor="text1"/>
        </w:rPr>
        <w:t xml:space="preserve"> that when considering public movements that those who are public are</w:t>
      </w:r>
      <w:r w:rsidR="00D005DB">
        <w:rPr>
          <w:rFonts w:ascii="Times New Roman" w:hAnsi="Times New Roman" w:cs="Times New Roman"/>
          <w:color w:val="000000" w:themeColor="text1"/>
        </w:rPr>
        <w:t xml:space="preserve"> often already recognized and</w:t>
      </w:r>
      <w:r w:rsidR="00954215" w:rsidRPr="00094721">
        <w:rPr>
          <w:rFonts w:ascii="Times New Roman" w:hAnsi="Times New Roman" w:cs="Times New Roman"/>
          <w:color w:val="000000" w:themeColor="text1"/>
        </w:rPr>
        <w:t xml:space="preserve"> able to access the public. Butler </w:t>
      </w:r>
      <w:r w:rsidR="008C2854">
        <w:rPr>
          <w:rFonts w:ascii="Times New Roman" w:hAnsi="Times New Roman" w:cs="Times New Roman"/>
          <w:color w:val="000000" w:themeColor="text1"/>
        </w:rPr>
        <w:t>them</w:t>
      </w:r>
      <w:r w:rsidR="00954215" w:rsidRPr="00094721">
        <w:rPr>
          <w:rFonts w:ascii="Times New Roman" w:hAnsi="Times New Roman" w:cs="Times New Roman"/>
          <w:color w:val="000000" w:themeColor="text1"/>
        </w:rPr>
        <w:t xml:space="preserve">self </w:t>
      </w:r>
      <w:r w:rsidR="00D005DB">
        <w:rPr>
          <w:rFonts w:ascii="Times New Roman" w:hAnsi="Times New Roman" w:cs="Times New Roman"/>
          <w:color w:val="000000" w:themeColor="text1"/>
        </w:rPr>
        <w:t>explains the continuously contested nature of “public spaces</w:t>
      </w:r>
      <w:r w:rsidR="008C2854">
        <w:rPr>
          <w:rFonts w:ascii="Times New Roman" w:hAnsi="Times New Roman" w:cs="Times New Roman"/>
          <w:color w:val="000000" w:themeColor="text1"/>
        </w:rPr>
        <w:t>,</w:t>
      </w:r>
      <w:r w:rsidR="00D005DB">
        <w:rPr>
          <w:rFonts w:ascii="Times New Roman" w:hAnsi="Times New Roman" w:cs="Times New Roman"/>
          <w:color w:val="000000" w:themeColor="text1"/>
        </w:rPr>
        <w:t>” as</w:t>
      </w:r>
      <w:r w:rsidR="005D3892" w:rsidRPr="00094721">
        <w:rPr>
          <w:rFonts w:ascii="Times New Roman" w:hAnsi="Times New Roman" w:cs="Times New Roman"/>
          <w:color w:val="000000" w:themeColor="text1"/>
        </w:rPr>
        <w:t xml:space="preserve"> “it would be easier to say that these demonstrations or, indeed, these movements, are characterized by bodies that come together to make a claim in public space, but that formulation presumes that public space is given, that is already public and recognized as such. We miss something of the point of these public demonstrations if we fail to see that the very character of the space is being disputed, and even fought over, when these crowds gather.”</w:t>
      </w:r>
      <w:r w:rsidR="005D3892" w:rsidRPr="00094721">
        <w:rPr>
          <w:rStyle w:val="FootnoteReference"/>
          <w:rFonts w:ascii="Times New Roman" w:hAnsi="Times New Roman" w:cs="Times New Roman"/>
          <w:color w:val="000000" w:themeColor="text1"/>
        </w:rPr>
        <w:footnoteReference w:id="87"/>
      </w:r>
      <w:r w:rsidR="00954215" w:rsidRPr="00094721">
        <w:rPr>
          <w:rFonts w:ascii="Times New Roman" w:hAnsi="Times New Roman" w:cs="Times New Roman"/>
          <w:color w:val="000000" w:themeColor="text1"/>
        </w:rPr>
        <w:t xml:space="preserve"> Butler is not only drawing attention to the fact that the spaces are fraught and disputed but also to the fact that the viewer should always question whose space is it and who is able to take place in this space.</w:t>
      </w:r>
    </w:p>
    <w:p w14:paraId="06881BB4" w14:textId="2D114D81" w:rsidR="0010271C" w:rsidRPr="00094721" w:rsidRDefault="002F2FE3"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r>
      <w:r w:rsidR="0072186E">
        <w:rPr>
          <w:rFonts w:ascii="Times New Roman" w:hAnsi="Times New Roman" w:cs="Times New Roman"/>
          <w:color w:val="000000" w:themeColor="text1"/>
        </w:rPr>
        <w:t>It is necessary</w:t>
      </w:r>
      <w:r w:rsidR="0072186E" w:rsidRPr="00094721">
        <w:rPr>
          <w:rFonts w:ascii="Times New Roman" w:hAnsi="Times New Roman" w:cs="Times New Roman"/>
          <w:color w:val="000000" w:themeColor="text1"/>
        </w:rPr>
        <w:t xml:space="preserve"> to reconceptualize the relationship between </w:t>
      </w:r>
      <w:r w:rsidR="0072186E">
        <w:rPr>
          <w:rFonts w:ascii="Times New Roman" w:hAnsi="Times New Roman" w:cs="Times New Roman"/>
          <w:color w:val="000000" w:themeColor="text1"/>
        </w:rPr>
        <w:t xml:space="preserve">subjecthood, </w:t>
      </w:r>
      <w:r w:rsidR="0072186E" w:rsidRPr="00094721">
        <w:rPr>
          <w:rFonts w:ascii="Times New Roman" w:hAnsi="Times New Roman" w:cs="Times New Roman"/>
          <w:color w:val="000000" w:themeColor="text1"/>
        </w:rPr>
        <w:t xml:space="preserve">the body and space. </w:t>
      </w:r>
      <w:r w:rsidR="00B155A1" w:rsidRPr="00094721">
        <w:rPr>
          <w:rFonts w:ascii="Times New Roman" w:hAnsi="Times New Roman" w:cs="Times New Roman"/>
          <w:color w:val="000000" w:themeColor="text1"/>
        </w:rPr>
        <w:t>Massey</w:t>
      </w:r>
      <w:r w:rsidR="00D005DB">
        <w:rPr>
          <w:rFonts w:ascii="Times New Roman" w:hAnsi="Times New Roman" w:cs="Times New Roman"/>
          <w:color w:val="000000" w:themeColor="text1"/>
        </w:rPr>
        <w:t>’s</w:t>
      </w:r>
      <w:r w:rsidR="00B155A1" w:rsidRPr="00094721">
        <w:rPr>
          <w:rFonts w:ascii="Times New Roman" w:hAnsi="Times New Roman" w:cs="Times New Roman"/>
          <w:color w:val="000000" w:themeColor="text1"/>
        </w:rPr>
        <w:t xml:space="preserve"> concept of space</w:t>
      </w:r>
      <w:r w:rsidR="00B85059">
        <w:rPr>
          <w:rFonts w:ascii="Times New Roman" w:hAnsi="Times New Roman" w:cs="Times New Roman"/>
          <w:color w:val="000000" w:themeColor="text1"/>
        </w:rPr>
        <w:t xml:space="preserve"> imagines the room necessary for </w:t>
      </w:r>
      <w:r w:rsidR="00B155A1" w:rsidRPr="00094721">
        <w:rPr>
          <w:rFonts w:ascii="Times New Roman" w:hAnsi="Times New Roman" w:cs="Times New Roman"/>
          <w:color w:val="000000" w:themeColor="text1"/>
        </w:rPr>
        <w:t>Butler’s theory of performativity</w:t>
      </w:r>
      <w:r w:rsidR="00D005DB">
        <w:rPr>
          <w:rFonts w:ascii="Times New Roman" w:hAnsi="Times New Roman" w:cs="Times New Roman"/>
          <w:color w:val="000000" w:themeColor="text1"/>
        </w:rPr>
        <w:t xml:space="preserve">, especially that of performativity by the precarious such as the </w:t>
      </w:r>
      <w:r w:rsidR="00D005DB" w:rsidRPr="00094721">
        <w:rPr>
          <w:rFonts w:ascii="Times New Roman" w:hAnsi="Times New Roman" w:cs="Times New Roman"/>
          <w:i/>
          <w:iCs/>
          <w:color w:val="000000" w:themeColor="text1"/>
        </w:rPr>
        <w:t>stylized repetition of acts</w:t>
      </w:r>
      <w:r w:rsidR="00B155A1" w:rsidRPr="00094721">
        <w:rPr>
          <w:rFonts w:ascii="Times New Roman" w:hAnsi="Times New Roman" w:cs="Times New Roman"/>
          <w:color w:val="000000" w:themeColor="text1"/>
        </w:rPr>
        <w:t xml:space="preserve">. </w:t>
      </w:r>
      <w:r w:rsidR="00B85059">
        <w:rPr>
          <w:rFonts w:ascii="Times New Roman" w:hAnsi="Times New Roman" w:cs="Times New Roman"/>
          <w:color w:val="000000" w:themeColor="text1"/>
        </w:rPr>
        <w:t>Making</w:t>
      </w:r>
      <w:r w:rsidR="009438CF">
        <w:rPr>
          <w:rFonts w:ascii="Times New Roman" w:hAnsi="Times New Roman" w:cs="Times New Roman"/>
          <w:color w:val="000000" w:themeColor="text1"/>
        </w:rPr>
        <w:t xml:space="preserve"> the spatial</w:t>
      </w:r>
      <w:r w:rsidRPr="00094721">
        <w:rPr>
          <w:rFonts w:ascii="Times New Roman" w:hAnsi="Times New Roman" w:cs="Times New Roman"/>
          <w:color w:val="000000" w:themeColor="text1"/>
        </w:rPr>
        <w:t xml:space="preserve"> more explicit in </w:t>
      </w:r>
      <w:r w:rsidR="00B85059">
        <w:rPr>
          <w:rFonts w:ascii="Times New Roman" w:hAnsi="Times New Roman" w:cs="Times New Roman"/>
          <w:color w:val="000000" w:themeColor="text1"/>
        </w:rPr>
        <w:t>Butler’s</w:t>
      </w:r>
      <w:r w:rsidRPr="00094721">
        <w:rPr>
          <w:rFonts w:ascii="Times New Roman" w:hAnsi="Times New Roman" w:cs="Times New Roman"/>
          <w:color w:val="000000" w:themeColor="text1"/>
        </w:rPr>
        <w:t xml:space="preserve"> theory of performativity</w:t>
      </w:r>
      <w:r w:rsidR="00B85059">
        <w:rPr>
          <w:rFonts w:ascii="Times New Roman" w:hAnsi="Times New Roman" w:cs="Times New Roman"/>
          <w:color w:val="000000" w:themeColor="text1"/>
        </w:rPr>
        <w:t xml:space="preserve"> also helps to foster the </w:t>
      </w:r>
      <w:r w:rsidR="0072186E">
        <w:rPr>
          <w:rFonts w:ascii="Times New Roman" w:hAnsi="Times New Roman" w:cs="Times New Roman"/>
          <w:color w:val="000000" w:themeColor="text1"/>
        </w:rPr>
        <w:t>sight to seeing practices that fall outside of the dominant power relations</w:t>
      </w:r>
      <w:r w:rsidR="009F26D8" w:rsidRPr="00094721">
        <w:rPr>
          <w:rFonts w:ascii="Times New Roman" w:hAnsi="Times New Roman" w:cs="Times New Roman"/>
          <w:color w:val="000000" w:themeColor="text1"/>
        </w:rPr>
        <w:t>.</w:t>
      </w:r>
      <w:r w:rsidRPr="00094721">
        <w:rPr>
          <w:rFonts w:ascii="Times New Roman" w:hAnsi="Times New Roman" w:cs="Times New Roman"/>
          <w:color w:val="000000" w:themeColor="text1"/>
        </w:rPr>
        <w:t xml:space="preserve"> </w:t>
      </w:r>
      <w:r w:rsidR="00B155A1" w:rsidRPr="00094721">
        <w:rPr>
          <w:rFonts w:ascii="Times New Roman" w:hAnsi="Times New Roman" w:cs="Times New Roman"/>
          <w:color w:val="000000" w:themeColor="text1"/>
        </w:rPr>
        <w:t>Space</w:t>
      </w:r>
      <w:r w:rsidRPr="00094721">
        <w:rPr>
          <w:rFonts w:ascii="Times New Roman" w:hAnsi="Times New Roman" w:cs="Times New Roman"/>
          <w:color w:val="000000" w:themeColor="text1"/>
        </w:rPr>
        <w:t xml:space="preserve"> currently sits </w:t>
      </w:r>
      <w:r w:rsidR="009F26D8" w:rsidRPr="00094721">
        <w:rPr>
          <w:rFonts w:ascii="Times New Roman" w:hAnsi="Times New Roman" w:cs="Times New Roman"/>
          <w:color w:val="000000" w:themeColor="text1"/>
        </w:rPr>
        <w:t>in</w:t>
      </w:r>
      <w:r w:rsidR="00B71761" w:rsidRPr="00094721">
        <w:rPr>
          <w:rFonts w:ascii="Times New Roman" w:hAnsi="Times New Roman" w:cs="Times New Roman"/>
          <w:color w:val="000000" w:themeColor="text1"/>
        </w:rPr>
        <w:t xml:space="preserve"> a</w:t>
      </w:r>
      <w:r w:rsidR="009F26D8" w:rsidRPr="00094721">
        <w:rPr>
          <w:rFonts w:ascii="Times New Roman" w:hAnsi="Times New Roman" w:cs="Times New Roman"/>
          <w:color w:val="000000" w:themeColor="text1"/>
        </w:rPr>
        <w:t xml:space="preserve"> sublimated position, </w:t>
      </w:r>
      <w:r w:rsidR="00B155A1" w:rsidRPr="00094721">
        <w:rPr>
          <w:rFonts w:ascii="Times New Roman" w:hAnsi="Times New Roman" w:cs="Times New Roman"/>
          <w:color w:val="000000" w:themeColor="text1"/>
        </w:rPr>
        <w:t xml:space="preserve">leaving </w:t>
      </w:r>
      <w:r w:rsidR="004E7942" w:rsidRPr="00094721">
        <w:rPr>
          <w:rFonts w:ascii="Times New Roman" w:hAnsi="Times New Roman" w:cs="Times New Roman"/>
          <w:color w:val="000000" w:themeColor="text1"/>
        </w:rPr>
        <w:t>the impact of</w:t>
      </w:r>
      <w:r w:rsidR="00B155A1" w:rsidRPr="00094721">
        <w:rPr>
          <w:rFonts w:ascii="Times New Roman" w:hAnsi="Times New Roman" w:cs="Times New Roman"/>
          <w:color w:val="000000" w:themeColor="text1"/>
        </w:rPr>
        <w:t xml:space="preserve"> various practice vague. This leaves Butler’s</w:t>
      </w:r>
      <w:r w:rsidR="009F26D8" w:rsidRPr="00094721">
        <w:rPr>
          <w:rFonts w:ascii="Times New Roman" w:hAnsi="Times New Roman" w:cs="Times New Roman"/>
          <w:color w:val="000000" w:themeColor="text1"/>
        </w:rPr>
        <w:t xml:space="preserve"> theory </w:t>
      </w:r>
      <w:r w:rsidR="00B155A1" w:rsidRPr="00094721">
        <w:rPr>
          <w:rFonts w:ascii="Times New Roman" w:hAnsi="Times New Roman" w:cs="Times New Roman"/>
          <w:color w:val="000000" w:themeColor="text1"/>
        </w:rPr>
        <w:t>with an</w:t>
      </w:r>
      <w:r w:rsidR="009F26D8" w:rsidRPr="00094721">
        <w:rPr>
          <w:rFonts w:ascii="Times New Roman" w:hAnsi="Times New Roman" w:cs="Times New Roman"/>
          <w:color w:val="000000" w:themeColor="text1"/>
        </w:rPr>
        <w:t xml:space="preserve"> ambiguous relationship to the future</w:t>
      </w:r>
      <w:r w:rsidR="00B155A1" w:rsidRPr="00094721">
        <w:rPr>
          <w:rFonts w:ascii="Times New Roman" w:hAnsi="Times New Roman" w:cs="Times New Roman"/>
          <w:color w:val="000000" w:themeColor="text1"/>
        </w:rPr>
        <w:t xml:space="preserve">, other spaces, and the possibility of change. Massey argues that when you travel, </w:t>
      </w:r>
      <w:r w:rsidR="0010271C" w:rsidRPr="00094721">
        <w:rPr>
          <w:rFonts w:ascii="Times New Roman" w:hAnsi="Times New Roman" w:cs="Times New Roman"/>
          <w:color w:val="000000" w:themeColor="text1"/>
        </w:rPr>
        <w:t>“</w:t>
      </w:r>
      <w:r w:rsidR="00B155A1" w:rsidRPr="00094721">
        <w:rPr>
          <w:rFonts w:ascii="Times New Roman" w:hAnsi="Times New Roman" w:cs="Times New Roman"/>
          <w:color w:val="000000" w:themeColor="text1"/>
        </w:rPr>
        <w:t>y</w:t>
      </w:r>
      <w:r w:rsidR="0010271C" w:rsidRPr="00094721">
        <w:rPr>
          <w:rFonts w:ascii="Times New Roman" w:hAnsi="Times New Roman" w:cs="Times New Roman"/>
          <w:color w:val="000000" w:themeColor="text1"/>
        </w:rPr>
        <w:t xml:space="preserve">ou are not just travelling </w:t>
      </w:r>
      <w:r w:rsidR="0010271C" w:rsidRPr="00094721">
        <w:rPr>
          <w:rFonts w:ascii="Times New Roman" w:hAnsi="Times New Roman" w:cs="Times New Roman"/>
          <w:i/>
          <w:iCs/>
          <w:color w:val="000000" w:themeColor="text1"/>
        </w:rPr>
        <w:t xml:space="preserve">through </w:t>
      </w:r>
      <w:r w:rsidR="0010271C" w:rsidRPr="00094721">
        <w:rPr>
          <w:rFonts w:ascii="Times New Roman" w:hAnsi="Times New Roman" w:cs="Times New Roman"/>
          <w:color w:val="000000" w:themeColor="text1"/>
        </w:rPr>
        <w:t>space or across it, you are altering it a little. Space and place emerge through active material practices.”</w:t>
      </w:r>
      <w:r w:rsidR="00B155A1" w:rsidRPr="00094721">
        <w:rPr>
          <w:rStyle w:val="FootnoteReference"/>
          <w:rFonts w:ascii="Times New Roman" w:hAnsi="Times New Roman" w:cs="Times New Roman"/>
          <w:color w:val="000000" w:themeColor="text1"/>
        </w:rPr>
        <w:footnoteReference w:id="88"/>
      </w:r>
      <w:r w:rsidR="0010271C" w:rsidRPr="00094721">
        <w:rPr>
          <w:rFonts w:ascii="Times New Roman" w:hAnsi="Times New Roman" w:cs="Times New Roman"/>
          <w:color w:val="000000" w:themeColor="text1"/>
        </w:rPr>
        <w:t xml:space="preserve"> </w:t>
      </w:r>
      <w:r w:rsidR="0072186E">
        <w:rPr>
          <w:rFonts w:ascii="Times New Roman" w:hAnsi="Times New Roman" w:cs="Times New Roman"/>
          <w:color w:val="000000" w:themeColor="text1"/>
        </w:rPr>
        <w:t>P</w:t>
      </w:r>
      <w:r w:rsidR="00B155A1" w:rsidRPr="00094721">
        <w:rPr>
          <w:rFonts w:ascii="Times New Roman" w:hAnsi="Times New Roman" w:cs="Times New Roman"/>
          <w:color w:val="000000" w:themeColor="text1"/>
        </w:rPr>
        <w:t>ractice influences space and space influences practice</w:t>
      </w:r>
      <w:r w:rsidR="0072186E">
        <w:rPr>
          <w:rFonts w:ascii="Times New Roman" w:hAnsi="Times New Roman" w:cs="Times New Roman"/>
          <w:color w:val="000000" w:themeColor="text1"/>
        </w:rPr>
        <w:t xml:space="preserve"> and both influence the constitution of subjects. Butler agrees, </w:t>
      </w:r>
      <w:r w:rsidR="00B155A1" w:rsidRPr="00094721">
        <w:rPr>
          <w:rFonts w:ascii="Times New Roman" w:hAnsi="Times New Roman" w:cs="Times New Roman"/>
          <w:color w:val="000000" w:themeColor="text1"/>
        </w:rPr>
        <w:t>critiqu</w:t>
      </w:r>
      <w:r w:rsidR="0072186E">
        <w:rPr>
          <w:rFonts w:ascii="Times New Roman" w:hAnsi="Times New Roman" w:cs="Times New Roman"/>
          <w:color w:val="000000" w:themeColor="text1"/>
        </w:rPr>
        <w:t>ing</w:t>
      </w:r>
      <w:r w:rsidR="00B155A1" w:rsidRPr="00094721">
        <w:rPr>
          <w:rFonts w:ascii="Times New Roman" w:hAnsi="Times New Roman" w:cs="Times New Roman"/>
          <w:color w:val="000000" w:themeColor="text1"/>
        </w:rPr>
        <w:t xml:space="preserve"> </w:t>
      </w:r>
      <w:r w:rsidR="0072186E">
        <w:rPr>
          <w:rFonts w:ascii="Times New Roman" w:hAnsi="Times New Roman" w:cs="Times New Roman"/>
          <w:color w:val="000000" w:themeColor="text1"/>
        </w:rPr>
        <w:t>original</w:t>
      </w:r>
      <w:r w:rsidR="00B71761" w:rsidRPr="00094721">
        <w:rPr>
          <w:rFonts w:ascii="Times New Roman" w:hAnsi="Times New Roman" w:cs="Times New Roman"/>
          <w:color w:val="000000" w:themeColor="text1"/>
        </w:rPr>
        <w:t xml:space="preserve"> </w:t>
      </w:r>
      <w:r w:rsidR="00B155A1" w:rsidRPr="00094721">
        <w:rPr>
          <w:rFonts w:ascii="Times New Roman" w:hAnsi="Times New Roman" w:cs="Times New Roman"/>
          <w:color w:val="000000" w:themeColor="text1"/>
        </w:rPr>
        <w:t>embodiment</w:t>
      </w:r>
      <w:r w:rsidR="0072186E">
        <w:rPr>
          <w:rFonts w:ascii="Times New Roman" w:hAnsi="Times New Roman" w:cs="Times New Roman"/>
          <w:color w:val="000000" w:themeColor="text1"/>
        </w:rPr>
        <w:t xml:space="preserve"> scholarship</w:t>
      </w:r>
      <w:r w:rsidR="00B155A1" w:rsidRPr="00094721">
        <w:rPr>
          <w:rFonts w:ascii="Times New Roman" w:hAnsi="Times New Roman" w:cs="Times New Roman"/>
          <w:color w:val="000000" w:themeColor="text1"/>
        </w:rPr>
        <w:t xml:space="preserve"> for uncritical</w:t>
      </w:r>
      <w:r w:rsidR="0072186E">
        <w:rPr>
          <w:rFonts w:ascii="Times New Roman" w:hAnsi="Times New Roman" w:cs="Times New Roman"/>
          <w:color w:val="000000" w:themeColor="text1"/>
        </w:rPr>
        <w:t>ly</w:t>
      </w:r>
      <w:r w:rsidR="00B155A1" w:rsidRPr="00094721">
        <w:rPr>
          <w:rFonts w:ascii="Times New Roman" w:hAnsi="Times New Roman" w:cs="Times New Roman"/>
          <w:color w:val="000000" w:themeColor="text1"/>
        </w:rPr>
        <w:t xml:space="preserve"> p</w:t>
      </w:r>
      <w:r w:rsidR="00B71761" w:rsidRPr="00094721">
        <w:rPr>
          <w:rFonts w:ascii="Times New Roman" w:hAnsi="Times New Roman" w:cs="Times New Roman"/>
          <w:color w:val="000000" w:themeColor="text1"/>
        </w:rPr>
        <w:t>erpetuati</w:t>
      </w:r>
      <w:r w:rsidR="0072186E">
        <w:rPr>
          <w:rFonts w:ascii="Times New Roman" w:hAnsi="Times New Roman" w:cs="Times New Roman"/>
          <w:color w:val="000000" w:themeColor="text1"/>
        </w:rPr>
        <w:t>ng</w:t>
      </w:r>
      <w:r w:rsidR="00B155A1" w:rsidRPr="00094721">
        <w:rPr>
          <w:rFonts w:ascii="Times New Roman" w:hAnsi="Times New Roman" w:cs="Times New Roman"/>
          <w:color w:val="000000" w:themeColor="text1"/>
        </w:rPr>
        <w:t xml:space="preserve"> the binary between mind and body, arguing that embodiment</w:t>
      </w:r>
      <w:r w:rsidR="0072186E">
        <w:rPr>
          <w:rFonts w:ascii="Times New Roman" w:hAnsi="Times New Roman" w:cs="Times New Roman"/>
          <w:color w:val="000000" w:themeColor="text1"/>
        </w:rPr>
        <w:t xml:space="preserve"> philosophy</w:t>
      </w:r>
      <w:r w:rsidR="00B155A1" w:rsidRPr="00094721">
        <w:rPr>
          <w:rFonts w:ascii="Times New Roman" w:hAnsi="Times New Roman" w:cs="Times New Roman"/>
          <w:color w:val="000000" w:themeColor="text1"/>
        </w:rPr>
        <w:t xml:space="preserve"> tend</w:t>
      </w:r>
      <w:r w:rsidR="0072186E">
        <w:rPr>
          <w:rFonts w:ascii="Times New Roman" w:hAnsi="Times New Roman" w:cs="Times New Roman"/>
          <w:color w:val="000000" w:themeColor="text1"/>
        </w:rPr>
        <w:t>ed</w:t>
      </w:r>
      <w:r w:rsidR="00B155A1" w:rsidRPr="00094721">
        <w:rPr>
          <w:rFonts w:ascii="Times New Roman" w:hAnsi="Times New Roman" w:cs="Times New Roman"/>
          <w:color w:val="000000" w:themeColor="text1"/>
        </w:rPr>
        <w:t xml:space="preserve"> to signify “‘the’ body as a mode of incarnation and, hence, to preserve external and dualistic relationship between signifying immateriality and the </w:t>
      </w:r>
      <w:r w:rsidR="00B155A1" w:rsidRPr="00094721">
        <w:rPr>
          <w:rFonts w:ascii="Times New Roman" w:hAnsi="Times New Roman" w:cs="Times New Roman"/>
          <w:color w:val="000000" w:themeColor="text1"/>
        </w:rPr>
        <w:lastRenderedPageBreak/>
        <w:t>materially of the body itself.”</w:t>
      </w:r>
      <w:r w:rsidR="00B155A1" w:rsidRPr="00094721">
        <w:rPr>
          <w:rStyle w:val="FootnoteReference"/>
          <w:rFonts w:ascii="Times New Roman" w:hAnsi="Times New Roman" w:cs="Times New Roman"/>
          <w:color w:val="000000" w:themeColor="text1"/>
        </w:rPr>
        <w:footnoteReference w:id="89"/>
      </w:r>
      <w:r w:rsidR="00B155A1" w:rsidRPr="00094721">
        <w:rPr>
          <w:rFonts w:ascii="Times New Roman" w:hAnsi="Times New Roman" w:cs="Times New Roman"/>
          <w:color w:val="000000" w:themeColor="text1"/>
        </w:rPr>
        <w:t xml:space="preserve"> For Butler reconceptualiz</w:t>
      </w:r>
      <w:r w:rsidR="0072186E">
        <w:rPr>
          <w:rFonts w:ascii="Times New Roman" w:hAnsi="Times New Roman" w:cs="Times New Roman"/>
          <w:color w:val="000000" w:themeColor="text1"/>
        </w:rPr>
        <w:t>ing the relationship between subjects, their practices, and space,</w:t>
      </w:r>
      <w:r w:rsidR="00B155A1" w:rsidRPr="00094721">
        <w:rPr>
          <w:rFonts w:ascii="Times New Roman" w:hAnsi="Times New Roman" w:cs="Times New Roman"/>
          <w:color w:val="000000" w:themeColor="text1"/>
        </w:rPr>
        <w:t xml:space="preserve"> would demand asking what effect </w:t>
      </w:r>
      <w:r w:rsidR="00B71761" w:rsidRPr="00094721">
        <w:rPr>
          <w:rFonts w:ascii="Times New Roman" w:hAnsi="Times New Roman" w:cs="Times New Roman"/>
          <w:color w:val="000000" w:themeColor="text1"/>
        </w:rPr>
        <w:t xml:space="preserve">individuals in precarious positions have </w:t>
      </w:r>
      <w:r w:rsidR="00B155A1" w:rsidRPr="00094721">
        <w:rPr>
          <w:rFonts w:ascii="Times New Roman" w:hAnsi="Times New Roman" w:cs="Times New Roman"/>
          <w:color w:val="000000" w:themeColor="text1"/>
        </w:rPr>
        <w:t xml:space="preserve">on </w:t>
      </w:r>
      <w:r w:rsidR="0072186E">
        <w:rPr>
          <w:rFonts w:ascii="Times New Roman" w:hAnsi="Times New Roman" w:cs="Times New Roman"/>
          <w:color w:val="000000" w:themeColor="text1"/>
        </w:rPr>
        <w:t xml:space="preserve">shared </w:t>
      </w:r>
      <w:r w:rsidR="00B155A1" w:rsidRPr="00094721">
        <w:rPr>
          <w:rFonts w:ascii="Times New Roman" w:hAnsi="Times New Roman" w:cs="Times New Roman"/>
          <w:color w:val="000000" w:themeColor="text1"/>
        </w:rPr>
        <w:t>space.</w:t>
      </w:r>
    </w:p>
    <w:p w14:paraId="58D6421F" w14:textId="41C1699B" w:rsidR="00B71761" w:rsidRPr="00094721" w:rsidRDefault="005D3892"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r>
      <w:r w:rsidR="00B71761" w:rsidRPr="00094721">
        <w:rPr>
          <w:rFonts w:ascii="Times New Roman" w:hAnsi="Times New Roman" w:cs="Times New Roman"/>
          <w:color w:val="000000" w:themeColor="text1"/>
        </w:rPr>
        <w:t>Within Massey</w:t>
      </w:r>
      <w:r w:rsidR="00277572">
        <w:rPr>
          <w:rFonts w:ascii="Times New Roman" w:hAnsi="Times New Roman" w:cs="Times New Roman"/>
          <w:color w:val="000000" w:themeColor="text1"/>
        </w:rPr>
        <w:t>’s</w:t>
      </w:r>
      <w:r w:rsidR="00B71761" w:rsidRPr="00094721">
        <w:rPr>
          <w:rFonts w:ascii="Times New Roman" w:hAnsi="Times New Roman" w:cs="Times New Roman"/>
          <w:color w:val="000000" w:themeColor="text1"/>
        </w:rPr>
        <w:t xml:space="preserve"> reconceptualization of space</w:t>
      </w:r>
      <w:r w:rsidR="00277572">
        <w:rPr>
          <w:rFonts w:ascii="Times New Roman" w:hAnsi="Times New Roman" w:cs="Times New Roman"/>
          <w:color w:val="000000" w:themeColor="text1"/>
        </w:rPr>
        <w:t>,</w:t>
      </w:r>
      <w:r w:rsidR="00B71761" w:rsidRPr="00094721">
        <w:rPr>
          <w:rFonts w:ascii="Times New Roman" w:hAnsi="Times New Roman" w:cs="Times New Roman"/>
          <w:color w:val="000000" w:themeColor="text1"/>
        </w:rPr>
        <w:t xml:space="preserve"> m</w:t>
      </w:r>
      <w:r w:rsidRPr="00094721">
        <w:rPr>
          <w:rFonts w:ascii="Times New Roman" w:hAnsi="Times New Roman" w:cs="Times New Roman"/>
          <w:color w:val="000000" w:themeColor="text1"/>
        </w:rPr>
        <w:t>ateriality</w:t>
      </w:r>
      <w:r w:rsidR="00B71761" w:rsidRPr="00094721">
        <w:rPr>
          <w:rFonts w:ascii="Times New Roman" w:hAnsi="Times New Roman" w:cs="Times New Roman"/>
          <w:color w:val="000000" w:themeColor="text1"/>
        </w:rPr>
        <w:t xml:space="preserve"> takes on a whole other dynamic. </w:t>
      </w:r>
      <w:r w:rsidR="00277572">
        <w:rPr>
          <w:rFonts w:ascii="Times New Roman" w:hAnsi="Times New Roman" w:cs="Times New Roman"/>
          <w:color w:val="000000" w:themeColor="text1"/>
        </w:rPr>
        <w:t>Reductive</w:t>
      </w:r>
      <w:r w:rsidR="00B71761" w:rsidRPr="00094721">
        <w:rPr>
          <w:rFonts w:ascii="Times New Roman" w:hAnsi="Times New Roman" w:cs="Times New Roman"/>
          <w:color w:val="000000" w:themeColor="text1"/>
        </w:rPr>
        <w:t xml:space="preserve"> understandings </w:t>
      </w:r>
      <w:r w:rsidR="00277572">
        <w:rPr>
          <w:rFonts w:ascii="Times New Roman" w:hAnsi="Times New Roman" w:cs="Times New Roman"/>
          <w:color w:val="000000" w:themeColor="text1"/>
        </w:rPr>
        <w:t xml:space="preserve">of </w:t>
      </w:r>
      <w:r w:rsidR="00B71761" w:rsidRPr="00094721">
        <w:rPr>
          <w:rFonts w:ascii="Times New Roman" w:hAnsi="Times New Roman" w:cs="Times New Roman"/>
          <w:color w:val="000000" w:themeColor="text1"/>
        </w:rPr>
        <w:t>material</w:t>
      </w:r>
      <w:r w:rsidR="00277572">
        <w:rPr>
          <w:rFonts w:ascii="Times New Roman" w:hAnsi="Times New Roman" w:cs="Times New Roman"/>
          <w:color w:val="000000" w:themeColor="text1"/>
        </w:rPr>
        <w:t>ity</w:t>
      </w:r>
      <w:r w:rsidR="00B71761" w:rsidRPr="00094721">
        <w:rPr>
          <w:rFonts w:ascii="Times New Roman" w:hAnsi="Times New Roman" w:cs="Times New Roman"/>
          <w:color w:val="000000" w:themeColor="text1"/>
        </w:rPr>
        <w:t xml:space="preserve"> </w:t>
      </w:r>
      <w:r w:rsidR="00277572">
        <w:rPr>
          <w:rFonts w:ascii="Times New Roman" w:hAnsi="Times New Roman" w:cs="Times New Roman"/>
          <w:color w:val="000000" w:themeColor="text1"/>
        </w:rPr>
        <w:t xml:space="preserve">look at the objects around humans as inert </w:t>
      </w:r>
      <w:r w:rsidR="00B71761" w:rsidRPr="00094721">
        <w:rPr>
          <w:rFonts w:ascii="Times New Roman" w:hAnsi="Times New Roman" w:cs="Times New Roman"/>
          <w:color w:val="000000" w:themeColor="text1"/>
        </w:rPr>
        <w:t>forms of capital and tools. However, Massey’s conceptualization</w:t>
      </w:r>
      <w:r w:rsidR="00277572">
        <w:rPr>
          <w:rFonts w:ascii="Times New Roman" w:hAnsi="Times New Roman" w:cs="Times New Roman"/>
          <w:color w:val="000000" w:themeColor="text1"/>
        </w:rPr>
        <w:t xml:space="preserve"> of</w:t>
      </w:r>
      <w:r w:rsidR="00B71761" w:rsidRPr="00094721">
        <w:rPr>
          <w:rFonts w:ascii="Times New Roman" w:hAnsi="Times New Roman" w:cs="Times New Roman"/>
          <w:color w:val="000000" w:themeColor="text1"/>
        </w:rPr>
        <w:t xml:space="preserve"> materiality</w:t>
      </w:r>
      <w:r w:rsidR="00277572">
        <w:rPr>
          <w:rFonts w:ascii="Times New Roman" w:hAnsi="Times New Roman" w:cs="Times New Roman"/>
          <w:color w:val="000000" w:themeColor="text1"/>
        </w:rPr>
        <w:t xml:space="preserve"> aligns with recent active understandings of the material world. The material</w:t>
      </w:r>
      <w:r w:rsidR="00B71761" w:rsidRPr="00094721">
        <w:rPr>
          <w:rFonts w:ascii="Times New Roman" w:hAnsi="Times New Roman" w:cs="Times New Roman"/>
          <w:color w:val="000000" w:themeColor="text1"/>
        </w:rPr>
        <w:t xml:space="preserve"> is an entanglement of </w:t>
      </w:r>
      <w:r w:rsidR="00277572">
        <w:rPr>
          <w:rFonts w:ascii="Times New Roman" w:hAnsi="Times New Roman" w:cs="Times New Roman"/>
          <w:color w:val="000000" w:themeColor="text1"/>
        </w:rPr>
        <w:t xml:space="preserve">objects, individuals, and </w:t>
      </w:r>
      <w:r w:rsidR="00B71761" w:rsidRPr="00094721">
        <w:rPr>
          <w:rFonts w:ascii="Times New Roman" w:hAnsi="Times New Roman" w:cs="Times New Roman"/>
          <w:color w:val="000000" w:themeColor="text1"/>
        </w:rPr>
        <w:t xml:space="preserve">the </w:t>
      </w:r>
      <w:r w:rsidR="00277572">
        <w:rPr>
          <w:rFonts w:ascii="Times New Roman" w:hAnsi="Times New Roman" w:cs="Times New Roman"/>
          <w:color w:val="000000" w:themeColor="text1"/>
        </w:rPr>
        <w:t xml:space="preserve">surrounding </w:t>
      </w:r>
      <w:r w:rsidR="00B71761" w:rsidRPr="00094721">
        <w:rPr>
          <w:rFonts w:ascii="Times New Roman" w:hAnsi="Times New Roman" w:cs="Times New Roman"/>
          <w:color w:val="000000" w:themeColor="text1"/>
        </w:rPr>
        <w:t>world. In the realm of structured politics this complicated entanglement of humanity, practice, materiality, and space is recognized even if under the surface. The reader can think about various scholars that look to politics as a culmination of humanity, where coming together, in full equality, and engaging in political practice not only constructs the public space but also subjects in the public space. Butler pushes beyond this conceptualization of practice and space and materiality, arguing “</w:t>
      </w:r>
      <w:r w:rsidRPr="00094721">
        <w:rPr>
          <w:rFonts w:ascii="Times New Roman" w:hAnsi="Times New Roman" w:cs="Times New Roman"/>
          <w:color w:val="000000" w:themeColor="text1"/>
        </w:rPr>
        <w:t>As much as we must insist on there being material conditions for public assembly and public speech, we have also to ask how it is that assembly and speech reconfigure the materiality of public space and produce, or reproduce, the public character of that material environment.”</w:t>
      </w:r>
      <w:r w:rsidRPr="00094721">
        <w:rPr>
          <w:rStyle w:val="FootnoteReference"/>
          <w:rFonts w:ascii="Times New Roman" w:hAnsi="Times New Roman" w:cs="Times New Roman"/>
          <w:color w:val="000000" w:themeColor="text1"/>
        </w:rPr>
        <w:footnoteReference w:id="90"/>
      </w:r>
      <w:r w:rsidR="00B71761" w:rsidRPr="00094721">
        <w:rPr>
          <w:rFonts w:ascii="Times New Roman" w:hAnsi="Times New Roman" w:cs="Times New Roman"/>
          <w:color w:val="000000" w:themeColor="text1"/>
        </w:rPr>
        <w:t xml:space="preserve"> </w:t>
      </w:r>
      <w:r w:rsidR="0019487B">
        <w:rPr>
          <w:rFonts w:ascii="Times New Roman" w:hAnsi="Times New Roman" w:cs="Times New Roman"/>
          <w:color w:val="000000" w:themeColor="text1"/>
        </w:rPr>
        <w:t>P</w:t>
      </w:r>
      <w:r w:rsidR="00B71761" w:rsidRPr="00094721">
        <w:rPr>
          <w:rFonts w:ascii="Times New Roman" w:hAnsi="Times New Roman" w:cs="Times New Roman"/>
          <w:color w:val="000000" w:themeColor="text1"/>
        </w:rPr>
        <w:t xml:space="preserve">olitics has been a space of entangled materiality and practice that has fostered </w:t>
      </w:r>
      <w:r w:rsidR="0019487B">
        <w:rPr>
          <w:rFonts w:ascii="Times New Roman" w:hAnsi="Times New Roman" w:cs="Times New Roman"/>
          <w:color w:val="000000" w:themeColor="text1"/>
        </w:rPr>
        <w:t>shared</w:t>
      </w:r>
      <w:r w:rsidR="00B71761" w:rsidRPr="00094721">
        <w:rPr>
          <w:rFonts w:ascii="Times New Roman" w:hAnsi="Times New Roman" w:cs="Times New Roman"/>
          <w:color w:val="000000" w:themeColor="text1"/>
        </w:rPr>
        <w:t xml:space="preserve"> places such </w:t>
      </w:r>
      <w:r w:rsidR="0019487B">
        <w:rPr>
          <w:rFonts w:ascii="Times New Roman" w:hAnsi="Times New Roman" w:cs="Times New Roman"/>
          <w:color w:val="000000" w:themeColor="text1"/>
        </w:rPr>
        <w:t xml:space="preserve">as the </w:t>
      </w:r>
      <w:r w:rsidR="00B71761" w:rsidRPr="00094721">
        <w:rPr>
          <w:rFonts w:ascii="Times New Roman" w:hAnsi="Times New Roman" w:cs="Times New Roman"/>
          <w:color w:val="000000" w:themeColor="text1"/>
        </w:rPr>
        <w:t>public</w:t>
      </w:r>
      <w:r w:rsidR="0019487B">
        <w:rPr>
          <w:rFonts w:ascii="Times New Roman" w:hAnsi="Times New Roman" w:cs="Times New Roman"/>
          <w:color w:val="000000" w:themeColor="text1"/>
        </w:rPr>
        <w:t>l</w:t>
      </w:r>
      <w:r w:rsidR="00A90AA7">
        <w:rPr>
          <w:rFonts w:ascii="Times New Roman" w:hAnsi="Times New Roman" w:cs="Times New Roman"/>
          <w:color w:val="000000" w:themeColor="text1"/>
        </w:rPr>
        <w:t>y recognized public spheres or</w:t>
      </w:r>
      <w:r w:rsidR="00B71761" w:rsidRPr="00094721">
        <w:rPr>
          <w:rFonts w:ascii="Times New Roman" w:hAnsi="Times New Roman" w:cs="Times New Roman"/>
          <w:color w:val="000000" w:themeColor="text1"/>
        </w:rPr>
        <w:t xml:space="preserve"> assembl</w:t>
      </w:r>
      <w:r w:rsidR="00A90AA7">
        <w:rPr>
          <w:rFonts w:ascii="Times New Roman" w:hAnsi="Times New Roman" w:cs="Times New Roman"/>
          <w:color w:val="000000" w:themeColor="text1"/>
        </w:rPr>
        <w:t>ies</w:t>
      </w:r>
      <w:r w:rsidR="00B71761" w:rsidRPr="00094721">
        <w:rPr>
          <w:rFonts w:ascii="Times New Roman" w:hAnsi="Times New Roman" w:cs="Times New Roman"/>
          <w:color w:val="000000" w:themeColor="text1"/>
        </w:rPr>
        <w:t xml:space="preserve">. </w:t>
      </w:r>
      <w:r w:rsidR="00A90AA7">
        <w:rPr>
          <w:rFonts w:ascii="Times New Roman" w:hAnsi="Times New Roman" w:cs="Times New Roman"/>
          <w:color w:val="000000" w:themeColor="text1"/>
        </w:rPr>
        <w:t>However, Butler recognizes that these spaces do not constitute all politics; in turn</w:t>
      </w:r>
      <w:r w:rsidR="008C2854">
        <w:rPr>
          <w:rFonts w:ascii="Times New Roman" w:hAnsi="Times New Roman" w:cs="Times New Roman"/>
          <w:color w:val="000000" w:themeColor="text1"/>
        </w:rPr>
        <w:t xml:space="preserve"> they</w:t>
      </w:r>
      <w:r w:rsidR="00A90AA7">
        <w:rPr>
          <w:rFonts w:ascii="Times New Roman" w:hAnsi="Times New Roman" w:cs="Times New Roman"/>
          <w:color w:val="000000" w:themeColor="text1"/>
        </w:rPr>
        <w:t xml:space="preserve"> ask</w:t>
      </w:r>
      <w:r w:rsidR="00B71761" w:rsidRPr="00094721">
        <w:rPr>
          <w:rFonts w:ascii="Times New Roman" w:hAnsi="Times New Roman" w:cs="Times New Roman"/>
          <w:color w:val="000000" w:themeColor="text1"/>
        </w:rPr>
        <w:t xml:space="preserve"> how this also exists outside of this domain of politics and what recognizing the fact that practice, materiality, and space are entangled. Butler continues </w:t>
      </w:r>
      <w:r w:rsidR="008C2854">
        <w:rPr>
          <w:rFonts w:ascii="Times New Roman" w:hAnsi="Times New Roman" w:cs="Times New Roman"/>
          <w:color w:val="000000" w:themeColor="text1"/>
        </w:rPr>
        <w:t>t</w:t>
      </w:r>
      <w:r w:rsidR="00B71761" w:rsidRPr="00094721">
        <w:rPr>
          <w:rFonts w:ascii="Times New Roman" w:hAnsi="Times New Roman" w:cs="Times New Roman"/>
          <w:color w:val="000000" w:themeColor="text1"/>
        </w:rPr>
        <w:t>he</w:t>
      </w:r>
      <w:r w:rsidR="008C2854">
        <w:rPr>
          <w:rFonts w:ascii="Times New Roman" w:hAnsi="Times New Roman" w:cs="Times New Roman"/>
          <w:color w:val="000000" w:themeColor="text1"/>
        </w:rPr>
        <w:t>i</w:t>
      </w:r>
      <w:r w:rsidR="00B71761" w:rsidRPr="00094721">
        <w:rPr>
          <w:rFonts w:ascii="Times New Roman" w:hAnsi="Times New Roman" w:cs="Times New Roman"/>
          <w:color w:val="000000" w:themeColor="text1"/>
        </w:rPr>
        <w:t xml:space="preserve">r argument saying, “And when crowds move outside the square, to the side street or the back alley, to the neighborhoods where streets are not yet paved, </w:t>
      </w:r>
      <w:r w:rsidR="00B71761" w:rsidRPr="00094721">
        <w:rPr>
          <w:rFonts w:ascii="Times New Roman" w:hAnsi="Times New Roman" w:cs="Times New Roman"/>
          <w:color w:val="000000" w:themeColor="text1"/>
        </w:rPr>
        <w:lastRenderedPageBreak/>
        <w:t>then something more happens.”</w:t>
      </w:r>
      <w:r w:rsidR="00B71761" w:rsidRPr="00094721">
        <w:rPr>
          <w:rStyle w:val="FootnoteReference"/>
          <w:rFonts w:ascii="Times New Roman" w:hAnsi="Times New Roman" w:cs="Times New Roman"/>
          <w:color w:val="000000" w:themeColor="text1"/>
        </w:rPr>
        <w:footnoteReference w:id="91"/>
      </w:r>
      <w:r w:rsidR="00B71761" w:rsidRPr="00094721">
        <w:rPr>
          <w:rFonts w:ascii="Times New Roman" w:hAnsi="Times New Roman" w:cs="Times New Roman"/>
          <w:color w:val="000000" w:themeColor="text1"/>
        </w:rPr>
        <w:t xml:space="preserve"> </w:t>
      </w:r>
      <w:r w:rsidR="00A90AA7">
        <w:rPr>
          <w:rFonts w:ascii="Times New Roman" w:hAnsi="Times New Roman" w:cs="Times New Roman"/>
          <w:color w:val="000000" w:themeColor="text1"/>
        </w:rPr>
        <w:t>P</w:t>
      </w:r>
      <w:r w:rsidR="00B71761" w:rsidRPr="00094721">
        <w:rPr>
          <w:rFonts w:ascii="Times New Roman" w:hAnsi="Times New Roman" w:cs="Times New Roman"/>
          <w:color w:val="000000" w:themeColor="text1"/>
        </w:rPr>
        <w:t>laces outside of the public sphere, outside public assembly, outside of the general notion of politics</w:t>
      </w:r>
      <w:r w:rsidR="00A90AA7">
        <w:rPr>
          <w:rFonts w:ascii="Times New Roman" w:hAnsi="Times New Roman" w:cs="Times New Roman"/>
          <w:color w:val="000000" w:themeColor="text1"/>
        </w:rPr>
        <w:t xml:space="preserve"> as radically open, producing and utilizing excess to imagine what the future may look like</w:t>
      </w:r>
      <w:r w:rsidR="00B71761" w:rsidRPr="00094721">
        <w:rPr>
          <w:rFonts w:ascii="Times New Roman" w:hAnsi="Times New Roman" w:cs="Times New Roman"/>
          <w:color w:val="000000" w:themeColor="text1"/>
        </w:rPr>
        <w:t>.</w:t>
      </w:r>
    </w:p>
    <w:p w14:paraId="317A6AA9" w14:textId="4B343D2D" w:rsidR="00B71761" w:rsidRPr="00094721" w:rsidRDefault="00B71761" w:rsidP="00590FCF">
      <w:pPr>
        <w:spacing w:line="480" w:lineRule="auto"/>
        <w:ind w:firstLine="720"/>
        <w:jc w:val="both"/>
        <w:rPr>
          <w:rFonts w:ascii="Times New Roman" w:hAnsi="Times New Roman" w:cs="Times New Roman"/>
          <w:color w:val="000000" w:themeColor="text1"/>
        </w:rPr>
      </w:pPr>
      <w:r w:rsidRPr="00094721">
        <w:rPr>
          <w:rFonts w:ascii="Times New Roman" w:hAnsi="Times New Roman" w:cs="Times New Roman"/>
          <w:color w:val="000000" w:themeColor="text1"/>
        </w:rPr>
        <w:t xml:space="preserve">Butler has provided a revamped conceptualization of practice in </w:t>
      </w:r>
      <w:r w:rsidR="008C2854">
        <w:rPr>
          <w:rFonts w:ascii="Times New Roman" w:hAnsi="Times New Roman" w:cs="Times New Roman"/>
          <w:color w:val="000000" w:themeColor="text1"/>
        </w:rPr>
        <w:t>t</w:t>
      </w:r>
      <w:r w:rsidRPr="00094721">
        <w:rPr>
          <w:rFonts w:ascii="Times New Roman" w:hAnsi="Times New Roman" w:cs="Times New Roman"/>
          <w:color w:val="000000" w:themeColor="text1"/>
        </w:rPr>
        <w:t>he</w:t>
      </w:r>
      <w:r w:rsidR="008C2854">
        <w:rPr>
          <w:rFonts w:ascii="Times New Roman" w:hAnsi="Times New Roman" w:cs="Times New Roman"/>
          <w:color w:val="000000" w:themeColor="text1"/>
        </w:rPr>
        <w:t>i</w:t>
      </w:r>
      <w:r w:rsidRPr="00094721">
        <w:rPr>
          <w:rFonts w:ascii="Times New Roman" w:hAnsi="Times New Roman" w:cs="Times New Roman"/>
          <w:color w:val="000000" w:themeColor="text1"/>
        </w:rPr>
        <w:t xml:space="preserve">r conception of performativity through centering the precarious. </w:t>
      </w:r>
      <w:r w:rsidR="00A90AA7">
        <w:rPr>
          <w:rFonts w:ascii="Times New Roman" w:hAnsi="Times New Roman" w:cs="Times New Roman"/>
          <w:color w:val="000000" w:themeColor="text1"/>
        </w:rPr>
        <w:t xml:space="preserve">Underlying </w:t>
      </w:r>
      <w:r w:rsidR="008C2854">
        <w:rPr>
          <w:rFonts w:ascii="Times New Roman" w:hAnsi="Times New Roman" w:cs="Times New Roman"/>
          <w:color w:val="000000" w:themeColor="text1"/>
        </w:rPr>
        <w:t>t</w:t>
      </w:r>
      <w:r w:rsidR="00A90AA7">
        <w:rPr>
          <w:rFonts w:ascii="Times New Roman" w:hAnsi="Times New Roman" w:cs="Times New Roman"/>
          <w:color w:val="000000" w:themeColor="text1"/>
        </w:rPr>
        <w:t>he</w:t>
      </w:r>
      <w:r w:rsidR="008C2854">
        <w:rPr>
          <w:rFonts w:ascii="Times New Roman" w:hAnsi="Times New Roman" w:cs="Times New Roman"/>
          <w:color w:val="000000" w:themeColor="text1"/>
        </w:rPr>
        <w:t>i</w:t>
      </w:r>
      <w:r w:rsidR="00A90AA7">
        <w:rPr>
          <w:rFonts w:ascii="Times New Roman" w:hAnsi="Times New Roman" w:cs="Times New Roman"/>
          <w:color w:val="000000" w:themeColor="text1"/>
        </w:rPr>
        <w:t>r theory of performativity is a complex</w:t>
      </w:r>
      <w:r w:rsidRPr="00094721">
        <w:rPr>
          <w:rFonts w:ascii="Times New Roman" w:hAnsi="Times New Roman" w:cs="Times New Roman"/>
          <w:color w:val="000000" w:themeColor="text1"/>
        </w:rPr>
        <w:t xml:space="preserve"> conceptualize </w:t>
      </w:r>
      <w:r w:rsidR="00A90AA7">
        <w:rPr>
          <w:rFonts w:ascii="Times New Roman" w:hAnsi="Times New Roman" w:cs="Times New Roman"/>
          <w:color w:val="000000" w:themeColor="text1"/>
        </w:rPr>
        <w:t>of</w:t>
      </w:r>
      <w:r w:rsidRPr="00094721">
        <w:rPr>
          <w:rFonts w:ascii="Times New Roman" w:hAnsi="Times New Roman" w:cs="Times New Roman"/>
          <w:color w:val="000000" w:themeColor="text1"/>
        </w:rPr>
        <w:t xml:space="preserve"> space and time that help</w:t>
      </w:r>
      <w:r w:rsidR="00A90AA7">
        <w:rPr>
          <w:rFonts w:ascii="Times New Roman" w:hAnsi="Times New Roman" w:cs="Times New Roman"/>
          <w:color w:val="000000" w:themeColor="text1"/>
        </w:rPr>
        <w:t>s</w:t>
      </w:r>
      <w:r w:rsidRPr="00094721">
        <w:rPr>
          <w:rFonts w:ascii="Times New Roman" w:hAnsi="Times New Roman" w:cs="Times New Roman"/>
          <w:color w:val="000000" w:themeColor="text1"/>
        </w:rPr>
        <w:t xml:space="preserve"> </w:t>
      </w:r>
      <w:r w:rsidR="00A90AA7" w:rsidRPr="00094721">
        <w:rPr>
          <w:rFonts w:ascii="Times New Roman" w:hAnsi="Times New Roman" w:cs="Times New Roman"/>
          <w:color w:val="000000" w:themeColor="text1"/>
        </w:rPr>
        <w:t>liberate</w:t>
      </w:r>
      <w:r w:rsidRPr="00094721">
        <w:rPr>
          <w:rFonts w:ascii="Times New Roman" w:hAnsi="Times New Roman" w:cs="Times New Roman"/>
          <w:color w:val="000000" w:themeColor="text1"/>
        </w:rPr>
        <w:t xml:space="preserve"> the future. </w:t>
      </w:r>
      <w:r w:rsidR="00A90AA7">
        <w:rPr>
          <w:rFonts w:ascii="Times New Roman" w:hAnsi="Times New Roman" w:cs="Times New Roman"/>
          <w:color w:val="000000" w:themeColor="text1"/>
        </w:rPr>
        <w:t>S</w:t>
      </w:r>
      <w:r w:rsidRPr="00094721">
        <w:rPr>
          <w:rFonts w:ascii="Times New Roman" w:hAnsi="Times New Roman" w:cs="Times New Roman"/>
          <w:color w:val="000000" w:themeColor="text1"/>
        </w:rPr>
        <w:t>cholars must be more aware of</w:t>
      </w:r>
      <w:r w:rsidR="00A90AA7">
        <w:rPr>
          <w:rFonts w:ascii="Times New Roman" w:hAnsi="Times New Roman" w:cs="Times New Roman"/>
          <w:color w:val="000000" w:themeColor="text1"/>
        </w:rPr>
        <w:t xml:space="preserve"> their own spatial and temporal assumptions.</w:t>
      </w:r>
      <w:r w:rsidRPr="00094721">
        <w:rPr>
          <w:rFonts w:ascii="Times New Roman" w:hAnsi="Times New Roman" w:cs="Times New Roman"/>
          <w:color w:val="000000" w:themeColor="text1"/>
        </w:rPr>
        <w:t xml:space="preserve"> </w:t>
      </w:r>
      <w:r w:rsidR="00A90AA7">
        <w:rPr>
          <w:rFonts w:ascii="Times New Roman" w:hAnsi="Times New Roman" w:cs="Times New Roman"/>
          <w:color w:val="000000" w:themeColor="text1"/>
        </w:rPr>
        <w:t>What is at stake is the democratic</w:t>
      </w:r>
      <w:r w:rsidRPr="00094721">
        <w:rPr>
          <w:rFonts w:ascii="Times New Roman" w:hAnsi="Times New Roman" w:cs="Times New Roman"/>
          <w:color w:val="000000" w:themeColor="text1"/>
        </w:rPr>
        <w:t xml:space="preserve"> </w:t>
      </w:r>
      <w:r w:rsidR="00603A6A">
        <w:rPr>
          <w:rFonts w:ascii="Times New Roman" w:hAnsi="Times New Roman" w:cs="Times New Roman"/>
          <w:color w:val="000000" w:themeColor="text1"/>
        </w:rPr>
        <w:t xml:space="preserve">engagement, </w:t>
      </w:r>
      <w:r w:rsidRPr="00094721">
        <w:rPr>
          <w:rFonts w:ascii="Times New Roman" w:hAnsi="Times New Roman" w:cs="Times New Roman"/>
          <w:color w:val="000000" w:themeColor="text1"/>
        </w:rPr>
        <w:t>“a new time and space for the popular will, not a single identical will, not a unitary will, but one that is characterized as alliance of distinct and adjacent bodies whose action and whose inaction demand a different future.”</w:t>
      </w:r>
      <w:r w:rsidRPr="00094721">
        <w:rPr>
          <w:rStyle w:val="FootnoteReference"/>
          <w:rFonts w:ascii="Times New Roman" w:hAnsi="Times New Roman" w:cs="Times New Roman"/>
          <w:color w:val="000000" w:themeColor="text1"/>
        </w:rPr>
        <w:footnoteReference w:id="92"/>
      </w:r>
      <w:r w:rsidRPr="00094721">
        <w:rPr>
          <w:rFonts w:ascii="Times New Roman" w:hAnsi="Times New Roman" w:cs="Times New Roman"/>
          <w:color w:val="000000" w:themeColor="text1"/>
        </w:rPr>
        <w:t xml:space="preserve"> Butler is demanding that we have an understanding of space and time </w:t>
      </w:r>
      <w:r w:rsidRPr="00094721">
        <w:rPr>
          <w:rFonts w:ascii="Times New Roman" w:hAnsi="Times New Roman" w:cs="Times New Roman"/>
          <w:i/>
          <w:iCs/>
          <w:color w:val="000000" w:themeColor="text1"/>
        </w:rPr>
        <w:t xml:space="preserve">and </w:t>
      </w:r>
      <w:r w:rsidRPr="00094721">
        <w:rPr>
          <w:rFonts w:ascii="Times New Roman" w:hAnsi="Times New Roman" w:cs="Times New Roman"/>
          <w:color w:val="000000" w:themeColor="text1"/>
        </w:rPr>
        <w:t xml:space="preserve">practice that is able to hold the reality of multiple practices, multiple spaces, and multiple timelines. Further if scholars and individuals are more readily aware of the multiplicity </w:t>
      </w:r>
      <w:r w:rsidR="00603A6A">
        <w:rPr>
          <w:rFonts w:ascii="Times New Roman" w:hAnsi="Times New Roman" w:cs="Times New Roman"/>
          <w:color w:val="000000" w:themeColor="text1"/>
        </w:rPr>
        <w:t xml:space="preserve">of reality, </w:t>
      </w:r>
      <w:r w:rsidRPr="00094721">
        <w:rPr>
          <w:rFonts w:ascii="Times New Roman" w:hAnsi="Times New Roman" w:cs="Times New Roman"/>
          <w:color w:val="000000" w:themeColor="text1"/>
        </w:rPr>
        <w:t>the</w:t>
      </w:r>
      <w:r w:rsidR="00603A6A">
        <w:rPr>
          <w:rFonts w:ascii="Times New Roman" w:hAnsi="Times New Roman" w:cs="Times New Roman"/>
          <w:color w:val="000000" w:themeColor="text1"/>
        </w:rPr>
        <w:t xml:space="preserve"> way they engage</w:t>
      </w:r>
      <w:r w:rsidRPr="00094721">
        <w:rPr>
          <w:rFonts w:ascii="Times New Roman" w:hAnsi="Times New Roman" w:cs="Times New Roman"/>
          <w:color w:val="000000" w:themeColor="text1"/>
        </w:rPr>
        <w:t xml:space="preserve"> relationship to other</w:t>
      </w:r>
      <w:r w:rsidR="00603A6A">
        <w:rPr>
          <w:rFonts w:ascii="Times New Roman" w:hAnsi="Times New Roman" w:cs="Times New Roman"/>
          <w:color w:val="000000" w:themeColor="text1"/>
        </w:rPr>
        <w:t>s</w:t>
      </w:r>
      <w:r w:rsidRPr="00094721">
        <w:rPr>
          <w:rFonts w:ascii="Times New Roman" w:hAnsi="Times New Roman" w:cs="Times New Roman"/>
          <w:color w:val="000000" w:themeColor="text1"/>
        </w:rPr>
        <w:t xml:space="preserve"> starts to chang</w:t>
      </w:r>
      <w:r w:rsidR="00603A6A">
        <w:rPr>
          <w:rFonts w:ascii="Times New Roman" w:hAnsi="Times New Roman" w:cs="Times New Roman"/>
          <w:color w:val="000000" w:themeColor="text1"/>
        </w:rPr>
        <w:t>e</w:t>
      </w:r>
      <w:r w:rsidRPr="00094721">
        <w:rPr>
          <w:rFonts w:ascii="Times New Roman" w:hAnsi="Times New Roman" w:cs="Times New Roman"/>
          <w:color w:val="000000" w:themeColor="text1"/>
        </w:rPr>
        <w:t>.</w:t>
      </w:r>
      <w:r w:rsidR="00603A6A">
        <w:rPr>
          <w:rFonts w:ascii="Times New Roman" w:hAnsi="Times New Roman" w:cs="Times New Roman"/>
          <w:color w:val="000000" w:themeColor="text1"/>
        </w:rPr>
        <w:t xml:space="preserve"> As individuals become more aware of the complexity of their relations to others </w:t>
      </w:r>
      <w:r w:rsidRPr="00094721">
        <w:rPr>
          <w:rFonts w:ascii="Times New Roman" w:hAnsi="Times New Roman" w:cs="Times New Roman"/>
          <w:color w:val="000000" w:themeColor="text1"/>
        </w:rPr>
        <w:t>increases the</w:t>
      </w:r>
      <w:r w:rsidR="00603A6A">
        <w:rPr>
          <w:rFonts w:ascii="Times New Roman" w:hAnsi="Times New Roman" w:cs="Times New Roman"/>
          <w:color w:val="000000" w:themeColor="text1"/>
        </w:rPr>
        <w:t>ir</w:t>
      </w:r>
      <w:r w:rsidRPr="00094721">
        <w:rPr>
          <w:rFonts w:ascii="Times New Roman" w:hAnsi="Times New Roman" w:cs="Times New Roman"/>
          <w:color w:val="000000" w:themeColor="text1"/>
        </w:rPr>
        <w:t xml:space="preserve"> awareness of the chaos and order that makes up the spaces </w:t>
      </w:r>
      <w:r w:rsidR="00603A6A">
        <w:rPr>
          <w:rFonts w:ascii="Times New Roman" w:hAnsi="Times New Roman" w:cs="Times New Roman"/>
          <w:color w:val="000000" w:themeColor="text1"/>
        </w:rPr>
        <w:t>of everyday life</w:t>
      </w:r>
      <w:r w:rsidRPr="00094721">
        <w:rPr>
          <w:rFonts w:ascii="Times New Roman" w:hAnsi="Times New Roman" w:cs="Times New Roman"/>
          <w:color w:val="000000" w:themeColor="text1"/>
        </w:rPr>
        <w:t xml:space="preserve">. Butler </w:t>
      </w:r>
      <w:proofErr w:type="gramStart"/>
      <w:r w:rsidRPr="00094721">
        <w:rPr>
          <w:rFonts w:ascii="Times New Roman" w:hAnsi="Times New Roman" w:cs="Times New Roman"/>
          <w:color w:val="000000" w:themeColor="text1"/>
        </w:rPr>
        <w:t>has an understanding of</w:t>
      </w:r>
      <w:proofErr w:type="gramEnd"/>
      <w:r w:rsidRPr="00094721">
        <w:rPr>
          <w:rFonts w:ascii="Times New Roman" w:hAnsi="Times New Roman" w:cs="Times New Roman"/>
          <w:color w:val="000000" w:themeColor="text1"/>
        </w:rPr>
        <w:t xml:space="preserve"> practice </w:t>
      </w:r>
      <w:r w:rsidR="00603A6A">
        <w:rPr>
          <w:rFonts w:ascii="Times New Roman" w:hAnsi="Times New Roman" w:cs="Times New Roman"/>
          <w:color w:val="000000" w:themeColor="text1"/>
        </w:rPr>
        <w:t xml:space="preserve">that engages chaos and order for a </w:t>
      </w:r>
      <w:r w:rsidR="00D52F90">
        <w:rPr>
          <w:rFonts w:ascii="Times New Roman" w:hAnsi="Times New Roman" w:cs="Times New Roman"/>
          <w:color w:val="000000" w:themeColor="text1"/>
        </w:rPr>
        <w:t xml:space="preserve">more open future by </w:t>
      </w:r>
      <w:r w:rsidRPr="00094721">
        <w:rPr>
          <w:rFonts w:ascii="Times New Roman" w:hAnsi="Times New Roman" w:cs="Times New Roman"/>
          <w:color w:val="000000" w:themeColor="text1"/>
        </w:rPr>
        <w:t>challeng</w:t>
      </w:r>
      <w:r w:rsidR="00D52F90">
        <w:rPr>
          <w:rFonts w:ascii="Times New Roman" w:hAnsi="Times New Roman" w:cs="Times New Roman"/>
          <w:color w:val="000000" w:themeColor="text1"/>
        </w:rPr>
        <w:t>ing</w:t>
      </w:r>
      <w:r w:rsidRPr="00094721">
        <w:rPr>
          <w:rFonts w:ascii="Times New Roman" w:hAnsi="Times New Roman" w:cs="Times New Roman"/>
          <w:color w:val="000000" w:themeColor="text1"/>
        </w:rPr>
        <w:t xml:space="preserve"> the power operating in the binary structures of subject/object, mind/body, time/space, et cetera. “In wresting that power, a new space is created, a new “between” bodies, as it were, that lays claim to existing space through the action of bodies as it were, there lays claim to existing space through the action of a new alliance, and those bodies are seized and animated by those existing spaces in the very acts by which they reclaim and </w:t>
      </w:r>
      <w:proofErr w:type="spellStart"/>
      <w:r w:rsidRPr="00094721">
        <w:rPr>
          <w:rFonts w:ascii="Times New Roman" w:hAnsi="Times New Roman" w:cs="Times New Roman"/>
          <w:color w:val="000000" w:themeColor="text1"/>
        </w:rPr>
        <w:t>resignify</w:t>
      </w:r>
      <w:proofErr w:type="spellEnd"/>
      <w:r w:rsidRPr="00094721">
        <w:rPr>
          <w:rFonts w:ascii="Times New Roman" w:hAnsi="Times New Roman" w:cs="Times New Roman"/>
          <w:color w:val="000000" w:themeColor="text1"/>
        </w:rPr>
        <w:t xml:space="preserve"> their meanings.”</w:t>
      </w:r>
      <w:r w:rsidRPr="00094721">
        <w:rPr>
          <w:rStyle w:val="FootnoteReference"/>
          <w:rFonts w:ascii="Times New Roman" w:hAnsi="Times New Roman" w:cs="Times New Roman"/>
          <w:color w:val="000000" w:themeColor="text1"/>
        </w:rPr>
        <w:footnoteReference w:id="93"/>
      </w:r>
    </w:p>
    <w:p w14:paraId="7227B7AE" w14:textId="0BDFAF31" w:rsidR="002402E1" w:rsidRPr="00094721" w:rsidRDefault="00D52F90" w:rsidP="00590FCF">
      <w:pPr>
        <w:spacing w:line="48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No one knows</w:t>
      </w:r>
      <w:r w:rsidR="00B71761" w:rsidRPr="00094721">
        <w:rPr>
          <w:rFonts w:ascii="Times New Roman" w:hAnsi="Times New Roman" w:cs="Times New Roman"/>
          <w:color w:val="000000" w:themeColor="text1"/>
        </w:rPr>
        <w:t xml:space="preserve"> exactly what this new future will look or what resignification is to occur. </w:t>
      </w:r>
      <w:r>
        <w:rPr>
          <w:rFonts w:ascii="Times New Roman" w:hAnsi="Times New Roman" w:cs="Times New Roman"/>
          <w:color w:val="000000" w:themeColor="text1"/>
        </w:rPr>
        <w:t>This is both exciting and terrifying as the unknown can either lead to hope or despair. A</w:t>
      </w:r>
      <w:r w:rsidR="00B71761" w:rsidRPr="00094721">
        <w:rPr>
          <w:rFonts w:ascii="Times New Roman" w:hAnsi="Times New Roman" w:cs="Times New Roman"/>
          <w:color w:val="000000" w:themeColor="text1"/>
        </w:rPr>
        <w:t>s we become increasingly aware of the ways in which performativity changes ourselves, space time and the materiality of the world, we become increasingly aware that practice will change our conception of what is political. Butler argues that we will come to understand “politics is not defined as taking place exclusively in the public sphere, distinct from the private one, but it crosses those lines again and again, bringing attention to the way that politics is already in the home, or on the street, or in the neighborhood…”</w:t>
      </w:r>
      <w:r w:rsidR="00B71761" w:rsidRPr="00094721">
        <w:rPr>
          <w:rStyle w:val="FootnoteReference"/>
          <w:rFonts w:ascii="Times New Roman" w:hAnsi="Times New Roman" w:cs="Times New Roman"/>
          <w:color w:val="000000" w:themeColor="text1"/>
        </w:rPr>
        <w:footnoteReference w:id="94"/>
      </w:r>
      <w:r w:rsidR="00B71761" w:rsidRPr="00094721">
        <w:rPr>
          <w:rFonts w:ascii="Times New Roman" w:hAnsi="Times New Roman" w:cs="Times New Roman"/>
          <w:color w:val="000000" w:themeColor="text1"/>
        </w:rPr>
        <w:t xml:space="preserve"> </w:t>
      </w:r>
      <w:r w:rsidR="00755D24">
        <w:rPr>
          <w:rFonts w:ascii="Times New Roman" w:hAnsi="Times New Roman" w:cs="Times New Roman"/>
          <w:color w:val="000000" w:themeColor="text1"/>
        </w:rPr>
        <w:t>P</w:t>
      </w:r>
      <w:r w:rsidR="00B71761" w:rsidRPr="00094721">
        <w:rPr>
          <w:rFonts w:ascii="Times New Roman" w:hAnsi="Times New Roman" w:cs="Times New Roman"/>
          <w:color w:val="000000" w:themeColor="text1"/>
        </w:rPr>
        <w:t>erformativity bridges both public and private and fosters a new space</w:t>
      </w:r>
      <w:r w:rsidR="00755D24">
        <w:rPr>
          <w:rFonts w:ascii="Times New Roman" w:hAnsi="Times New Roman" w:cs="Times New Roman"/>
          <w:color w:val="000000" w:themeColor="text1"/>
        </w:rPr>
        <w:t>. The bridge acts as</w:t>
      </w:r>
      <w:r w:rsidR="00B71761" w:rsidRPr="00094721">
        <w:rPr>
          <w:rFonts w:ascii="Times New Roman" w:hAnsi="Times New Roman" w:cs="Times New Roman"/>
          <w:color w:val="000000" w:themeColor="text1"/>
        </w:rPr>
        <w:t xml:space="preserve"> a third space between the public and private, between the political and the social</w:t>
      </w:r>
      <w:r w:rsidR="00755D24">
        <w:rPr>
          <w:rFonts w:ascii="Times New Roman" w:hAnsi="Times New Roman" w:cs="Times New Roman"/>
          <w:color w:val="000000" w:themeColor="text1"/>
        </w:rPr>
        <w:t>.</w:t>
      </w:r>
      <w:r w:rsidR="00755D24" w:rsidRPr="00094721">
        <w:rPr>
          <w:rStyle w:val="FootnoteReference"/>
          <w:rFonts w:ascii="Times New Roman" w:hAnsi="Times New Roman" w:cs="Times New Roman"/>
          <w:color w:val="000000" w:themeColor="text1"/>
        </w:rPr>
        <w:footnoteReference w:id="95"/>
      </w:r>
      <w:r w:rsidR="00B71761" w:rsidRPr="00094721">
        <w:rPr>
          <w:rFonts w:ascii="Times New Roman" w:hAnsi="Times New Roman" w:cs="Times New Roman"/>
          <w:color w:val="000000" w:themeColor="text1"/>
        </w:rPr>
        <w:t xml:space="preserve"> Within this </w:t>
      </w:r>
      <w:r w:rsidR="00755D24">
        <w:rPr>
          <w:rFonts w:ascii="Times New Roman" w:hAnsi="Times New Roman" w:cs="Times New Roman"/>
          <w:color w:val="000000" w:themeColor="text1"/>
        </w:rPr>
        <w:t xml:space="preserve">interstitial, </w:t>
      </w:r>
      <w:r w:rsidR="00B71761" w:rsidRPr="00094721">
        <w:rPr>
          <w:rFonts w:ascii="Times New Roman" w:hAnsi="Times New Roman" w:cs="Times New Roman"/>
          <w:color w:val="000000" w:themeColor="text1"/>
        </w:rPr>
        <w:t>third space p</w:t>
      </w:r>
      <w:r w:rsidR="00755D24">
        <w:rPr>
          <w:rFonts w:ascii="Times New Roman" w:hAnsi="Times New Roman" w:cs="Times New Roman"/>
          <w:color w:val="000000" w:themeColor="text1"/>
        </w:rPr>
        <w:t>ractices</w:t>
      </w:r>
      <w:r w:rsidR="00B71761" w:rsidRPr="00094721">
        <w:rPr>
          <w:rFonts w:ascii="Times New Roman" w:hAnsi="Times New Roman" w:cs="Times New Roman"/>
          <w:color w:val="000000" w:themeColor="text1"/>
        </w:rPr>
        <w:t xml:space="preserve"> </w:t>
      </w:r>
      <w:r w:rsidR="00755D24">
        <w:rPr>
          <w:rFonts w:ascii="Times New Roman" w:hAnsi="Times New Roman" w:cs="Times New Roman"/>
          <w:color w:val="000000" w:themeColor="text1"/>
        </w:rPr>
        <w:t>f</w:t>
      </w:r>
      <w:r w:rsidR="00B71761" w:rsidRPr="00094721">
        <w:rPr>
          <w:rFonts w:ascii="Times New Roman" w:hAnsi="Times New Roman" w:cs="Times New Roman"/>
          <w:color w:val="000000" w:themeColor="text1"/>
        </w:rPr>
        <w:t xml:space="preserve">oster change </w:t>
      </w:r>
      <w:r w:rsidR="00755D24">
        <w:rPr>
          <w:rFonts w:ascii="Times New Roman" w:hAnsi="Times New Roman" w:cs="Times New Roman"/>
          <w:color w:val="000000" w:themeColor="text1"/>
        </w:rPr>
        <w:t>in</w:t>
      </w:r>
      <w:r w:rsidR="00B71761" w:rsidRPr="00094721">
        <w:rPr>
          <w:rFonts w:ascii="Times New Roman" w:hAnsi="Times New Roman" w:cs="Times New Roman"/>
          <w:color w:val="000000" w:themeColor="text1"/>
        </w:rPr>
        <w:t xml:space="preserve"> the dominant </w:t>
      </w:r>
      <w:r w:rsidR="00755D24">
        <w:rPr>
          <w:rFonts w:ascii="Times New Roman" w:hAnsi="Times New Roman" w:cs="Times New Roman"/>
          <w:color w:val="000000" w:themeColor="text1"/>
        </w:rPr>
        <w:t xml:space="preserve">ideal of </w:t>
      </w:r>
      <w:r w:rsidR="00B71761" w:rsidRPr="00094721">
        <w:rPr>
          <w:rFonts w:ascii="Times New Roman" w:hAnsi="Times New Roman" w:cs="Times New Roman"/>
          <w:color w:val="000000" w:themeColor="text1"/>
        </w:rPr>
        <w:t xml:space="preserve">politics </w:t>
      </w:r>
      <w:r w:rsidR="00755D24">
        <w:rPr>
          <w:rFonts w:ascii="Times New Roman" w:hAnsi="Times New Roman" w:cs="Times New Roman"/>
          <w:color w:val="000000" w:themeColor="text1"/>
        </w:rPr>
        <w:t>and</w:t>
      </w:r>
      <w:r w:rsidR="00B71761" w:rsidRPr="00094721">
        <w:rPr>
          <w:rFonts w:ascii="Times New Roman" w:hAnsi="Times New Roman" w:cs="Times New Roman"/>
          <w:color w:val="000000" w:themeColor="text1"/>
        </w:rPr>
        <w:t xml:space="preserve"> all that lies outside of it. As this starts to crack the system</w:t>
      </w:r>
      <w:r w:rsidR="00755D24">
        <w:rPr>
          <w:rFonts w:ascii="Times New Roman" w:hAnsi="Times New Roman" w:cs="Times New Roman"/>
          <w:color w:val="000000" w:themeColor="text1"/>
        </w:rPr>
        <w:t>s</w:t>
      </w:r>
      <w:r w:rsidR="00B71761" w:rsidRPr="00094721">
        <w:rPr>
          <w:rFonts w:ascii="Times New Roman" w:hAnsi="Times New Roman" w:cs="Times New Roman"/>
          <w:color w:val="000000" w:themeColor="text1"/>
        </w:rPr>
        <w:t xml:space="preserve"> of which power currently opera</w:t>
      </w:r>
      <w:r w:rsidR="00755D24">
        <w:rPr>
          <w:rFonts w:ascii="Times New Roman" w:hAnsi="Times New Roman" w:cs="Times New Roman"/>
          <w:color w:val="000000" w:themeColor="text1"/>
        </w:rPr>
        <w:t>tes</w:t>
      </w:r>
      <w:r w:rsidR="00B71761" w:rsidRPr="00094721">
        <w:rPr>
          <w:rFonts w:ascii="Times New Roman" w:hAnsi="Times New Roman" w:cs="Times New Roman"/>
          <w:color w:val="000000" w:themeColor="text1"/>
        </w:rPr>
        <w:t xml:space="preserve"> through, </w:t>
      </w:r>
      <w:r w:rsidR="00755D24">
        <w:rPr>
          <w:rFonts w:ascii="Times New Roman" w:hAnsi="Times New Roman" w:cs="Times New Roman"/>
          <w:color w:val="000000" w:themeColor="text1"/>
        </w:rPr>
        <w:t>the cracks are utilized</w:t>
      </w:r>
      <w:r w:rsidR="00B71761" w:rsidRPr="00094721">
        <w:rPr>
          <w:rFonts w:ascii="Times New Roman" w:hAnsi="Times New Roman" w:cs="Times New Roman"/>
          <w:color w:val="000000" w:themeColor="text1"/>
        </w:rPr>
        <w:t xml:space="preserve"> </w:t>
      </w:r>
      <w:r w:rsidR="00755D24">
        <w:rPr>
          <w:rFonts w:ascii="Times New Roman" w:hAnsi="Times New Roman" w:cs="Times New Roman"/>
          <w:color w:val="000000" w:themeColor="text1"/>
        </w:rPr>
        <w:t xml:space="preserve">as space by those othered, </w:t>
      </w:r>
      <w:r w:rsidR="001B680E">
        <w:rPr>
          <w:rFonts w:ascii="Times New Roman" w:hAnsi="Times New Roman" w:cs="Times New Roman"/>
          <w:color w:val="000000" w:themeColor="text1"/>
        </w:rPr>
        <w:t>contributing to increased</w:t>
      </w:r>
      <w:r w:rsidR="00B71761" w:rsidRPr="00094721">
        <w:rPr>
          <w:rFonts w:ascii="Times New Roman" w:hAnsi="Times New Roman" w:cs="Times New Roman"/>
          <w:color w:val="000000" w:themeColor="text1"/>
        </w:rPr>
        <w:t xml:space="preserve"> agency </w:t>
      </w:r>
      <w:r w:rsidR="001B680E">
        <w:rPr>
          <w:rFonts w:ascii="Times New Roman" w:hAnsi="Times New Roman" w:cs="Times New Roman"/>
          <w:color w:val="000000" w:themeColor="text1"/>
        </w:rPr>
        <w:t>for</w:t>
      </w:r>
      <w:r w:rsidR="00B71761" w:rsidRPr="00094721">
        <w:rPr>
          <w:rFonts w:ascii="Times New Roman" w:hAnsi="Times New Roman" w:cs="Times New Roman"/>
          <w:color w:val="000000" w:themeColor="text1"/>
        </w:rPr>
        <w:t xml:space="preserve"> those in precarious positions. </w:t>
      </w:r>
    </w:p>
    <w:p w14:paraId="3F451078" w14:textId="081F1DE5" w:rsidR="00FC7BAA" w:rsidRPr="00094721" w:rsidRDefault="009F26D8" w:rsidP="00590FCF">
      <w:pPr>
        <w:spacing w:line="480" w:lineRule="auto"/>
        <w:jc w:val="both"/>
        <w:rPr>
          <w:rFonts w:ascii="Times New Roman" w:hAnsi="Times New Roman" w:cs="Times New Roman"/>
          <w:color w:val="000000" w:themeColor="text1"/>
        </w:rPr>
      </w:pPr>
      <w:r w:rsidRPr="00094721">
        <w:rPr>
          <w:rFonts w:ascii="Times New Roman" w:hAnsi="Times New Roman" w:cs="Times New Roman"/>
          <w:color w:val="000000" w:themeColor="text1"/>
        </w:rPr>
        <w:tab/>
        <w:t>Applying Massey’s</w:t>
      </w:r>
      <w:r w:rsidR="001B680E">
        <w:rPr>
          <w:rFonts w:ascii="Times New Roman" w:hAnsi="Times New Roman" w:cs="Times New Roman"/>
          <w:color w:val="000000" w:themeColor="text1"/>
        </w:rPr>
        <w:t xml:space="preserve"> spatial </w:t>
      </w:r>
      <w:r w:rsidRPr="00094721">
        <w:rPr>
          <w:rFonts w:ascii="Times New Roman" w:hAnsi="Times New Roman" w:cs="Times New Roman"/>
          <w:color w:val="000000" w:themeColor="text1"/>
        </w:rPr>
        <w:t>framework to Butler’s theory</w:t>
      </w:r>
      <w:r w:rsidR="001B680E">
        <w:rPr>
          <w:rFonts w:ascii="Times New Roman" w:hAnsi="Times New Roman" w:cs="Times New Roman"/>
          <w:color w:val="000000" w:themeColor="text1"/>
        </w:rPr>
        <w:t xml:space="preserve"> of practice</w:t>
      </w:r>
      <w:r w:rsidRPr="00094721">
        <w:rPr>
          <w:rFonts w:ascii="Times New Roman" w:hAnsi="Times New Roman" w:cs="Times New Roman"/>
          <w:color w:val="000000" w:themeColor="text1"/>
        </w:rPr>
        <w:t xml:space="preserve"> show</w:t>
      </w:r>
      <w:r w:rsidR="001B680E">
        <w:rPr>
          <w:rFonts w:ascii="Times New Roman" w:hAnsi="Times New Roman" w:cs="Times New Roman"/>
          <w:color w:val="000000" w:themeColor="text1"/>
        </w:rPr>
        <w:t>s</w:t>
      </w:r>
      <w:r w:rsidRPr="00094721">
        <w:rPr>
          <w:rFonts w:ascii="Times New Roman" w:hAnsi="Times New Roman" w:cs="Times New Roman"/>
          <w:color w:val="000000" w:themeColor="text1"/>
        </w:rPr>
        <w:t xml:space="preserve"> how when </w:t>
      </w:r>
      <w:r w:rsidR="001B680E">
        <w:rPr>
          <w:rFonts w:ascii="Times New Roman" w:hAnsi="Times New Roman" w:cs="Times New Roman"/>
          <w:color w:val="000000" w:themeColor="text1"/>
        </w:rPr>
        <w:t>the spatial</w:t>
      </w:r>
      <w:r w:rsidRPr="00094721">
        <w:rPr>
          <w:rFonts w:ascii="Times New Roman" w:hAnsi="Times New Roman" w:cs="Times New Roman"/>
          <w:color w:val="000000" w:themeColor="text1"/>
        </w:rPr>
        <w:t xml:space="preserve"> is pulled from </w:t>
      </w:r>
      <w:r w:rsidR="00B155A1" w:rsidRPr="00094721">
        <w:rPr>
          <w:rFonts w:ascii="Times New Roman" w:hAnsi="Times New Roman" w:cs="Times New Roman"/>
          <w:color w:val="000000" w:themeColor="text1"/>
        </w:rPr>
        <w:t>its</w:t>
      </w:r>
      <w:r w:rsidRPr="00094721">
        <w:rPr>
          <w:rFonts w:ascii="Times New Roman" w:hAnsi="Times New Roman" w:cs="Times New Roman"/>
          <w:color w:val="000000" w:themeColor="text1"/>
        </w:rPr>
        <w:t xml:space="preserve"> sublimated position and made explicit</w:t>
      </w:r>
      <w:r w:rsidR="001B680E">
        <w:rPr>
          <w:rFonts w:ascii="Times New Roman" w:hAnsi="Times New Roman" w:cs="Times New Roman"/>
          <w:color w:val="000000" w:themeColor="text1"/>
        </w:rPr>
        <w:t xml:space="preserve"> it allows for a fresh look on the future.</w:t>
      </w:r>
      <w:r w:rsidRPr="00094721">
        <w:rPr>
          <w:rFonts w:ascii="Times New Roman" w:hAnsi="Times New Roman" w:cs="Times New Roman"/>
          <w:color w:val="000000" w:themeColor="text1"/>
        </w:rPr>
        <w:t xml:space="preserve"> Butler’s theory </w:t>
      </w:r>
      <w:r w:rsidR="001B680E">
        <w:rPr>
          <w:rFonts w:ascii="Times New Roman" w:hAnsi="Times New Roman" w:cs="Times New Roman"/>
          <w:color w:val="000000" w:themeColor="text1"/>
        </w:rPr>
        <w:t>depends on space being fluid especially as</w:t>
      </w:r>
      <w:r w:rsidRPr="00094721">
        <w:rPr>
          <w:rFonts w:ascii="Times New Roman" w:hAnsi="Times New Roman" w:cs="Times New Roman"/>
          <w:color w:val="000000" w:themeColor="text1"/>
        </w:rPr>
        <w:t xml:space="preserve"> an in-between space, a space between politics and the social</w:t>
      </w:r>
      <w:r w:rsidR="001B680E">
        <w:rPr>
          <w:rFonts w:ascii="Times New Roman" w:hAnsi="Times New Roman" w:cs="Times New Roman"/>
          <w:color w:val="000000" w:themeColor="text1"/>
        </w:rPr>
        <w:t>, is necessary for excess to not be erased</w:t>
      </w:r>
      <w:r w:rsidRPr="00094721">
        <w:rPr>
          <w:rFonts w:ascii="Times New Roman" w:hAnsi="Times New Roman" w:cs="Times New Roman"/>
          <w:color w:val="000000" w:themeColor="text1"/>
        </w:rPr>
        <w:t>.</w:t>
      </w:r>
      <w:r w:rsidR="0010271C" w:rsidRPr="00094721">
        <w:rPr>
          <w:rFonts w:ascii="Times New Roman" w:hAnsi="Times New Roman" w:cs="Times New Roman"/>
          <w:color w:val="000000" w:themeColor="text1"/>
        </w:rPr>
        <w:t xml:space="preserve"> The place</w:t>
      </w:r>
      <w:r w:rsidR="001B680E">
        <w:rPr>
          <w:rFonts w:ascii="Times New Roman" w:hAnsi="Times New Roman" w:cs="Times New Roman"/>
          <w:color w:val="000000" w:themeColor="text1"/>
        </w:rPr>
        <w:t xml:space="preserve"> and space</w:t>
      </w:r>
      <w:r w:rsidR="0010271C" w:rsidRPr="00094721">
        <w:rPr>
          <w:rFonts w:ascii="Times New Roman" w:hAnsi="Times New Roman" w:cs="Times New Roman"/>
          <w:color w:val="000000" w:themeColor="text1"/>
        </w:rPr>
        <w:t xml:space="preserve"> that is </w:t>
      </w:r>
      <w:r w:rsidR="001B680E">
        <w:rPr>
          <w:rFonts w:ascii="Times New Roman" w:hAnsi="Times New Roman" w:cs="Times New Roman"/>
          <w:color w:val="000000" w:themeColor="text1"/>
        </w:rPr>
        <w:t>constituted</w:t>
      </w:r>
      <w:r w:rsidR="0010271C" w:rsidRPr="00094721">
        <w:rPr>
          <w:rFonts w:ascii="Times New Roman" w:hAnsi="Times New Roman" w:cs="Times New Roman"/>
          <w:color w:val="000000" w:themeColor="text1"/>
        </w:rPr>
        <w:t xml:space="preserve"> out of precarious practice therefore cannot be subsumed under political spaces as we know </w:t>
      </w:r>
      <w:r w:rsidR="009D0745" w:rsidRPr="00094721">
        <w:rPr>
          <w:rFonts w:ascii="Times New Roman" w:hAnsi="Times New Roman" w:cs="Times New Roman"/>
          <w:color w:val="000000" w:themeColor="text1"/>
        </w:rPr>
        <w:t>it,</w:t>
      </w:r>
      <w:r w:rsidR="0010271C" w:rsidRPr="00094721">
        <w:rPr>
          <w:rFonts w:ascii="Times New Roman" w:hAnsi="Times New Roman" w:cs="Times New Roman"/>
          <w:color w:val="000000" w:themeColor="text1"/>
        </w:rPr>
        <w:t xml:space="preserve"> nor can it be </w:t>
      </w:r>
      <w:r w:rsidR="001B680E" w:rsidRPr="00094721">
        <w:rPr>
          <w:rFonts w:ascii="Times New Roman" w:hAnsi="Times New Roman" w:cs="Times New Roman"/>
          <w:color w:val="000000" w:themeColor="text1"/>
        </w:rPr>
        <w:t>separate</w:t>
      </w:r>
      <w:r w:rsidR="0010271C" w:rsidRPr="00094721">
        <w:rPr>
          <w:rFonts w:ascii="Times New Roman" w:hAnsi="Times New Roman" w:cs="Times New Roman"/>
          <w:color w:val="000000" w:themeColor="text1"/>
        </w:rPr>
        <w:t xml:space="preserve"> of it.</w:t>
      </w:r>
      <w:r w:rsidR="00B155A1"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 xml:space="preserve">As discussed above Butler is not arguing for an expansion of the current political system to include and recognize the practice of particularly precarious folks; instead, </w:t>
      </w:r>
      <w:r w:rsidR="00167CB2">
        <w:rPr>
          <w:rFonts w:ascii="Times New Roman" w:hAnsi="Times New Roman" w:cs="Times New Roman"/>
          <w:color w:val="000000" w:themeColor="text1"/>
        </w:rPr>
        <w:t>they are</w:t>
      </w:r>
      <w:r w:rsidRPr="00094721">
        <w:rPr>
          <w:rFonts w:ascii="Times New Roman" w:hAnsi="Times New Roman" w:cs="Times New Roman"/>
          <w:color w:val="000000" w:themeColor="text1"/>
        </w:rPr>
        <w:t xml:space="preserve"> arguing for an expansion of what political practice is. </w:t>
      </w:r>
      <w:r w:rsidR="001B680E">
        <w:rPr>
          <w:rFonts w:ascii="Times New Roman" w:hAnsi="Times New Roman" w:cs="Times New Roman"/>
          <w:color w:val="000000" w:themeColor="text1"/>
        </w:rPr>
        <w:t>A way to do</w:t>
      </w:r>
      <w:r w:rsidRPr="00094721">
        <w:rPr>
          <w:rFonts w:ascii="Times New Roman" w:hAnsi="Times New Roman" w:cs="Times New Roman"/>
          <w:color w:val="000000" w:themeColor="text1"/>
        </w:rPr>
        <w:t xml:space="preserve"> this is being </w:t>
      </w:r>
      <w:r w:rsidRPr="00094721">
        <w:rPr>
          <w:rFonts w:ascii="Times New Roman" w:hAnsi="Times New Roman" w:cs="Times New Roman"/>
          <w:color w:val="000000" w:themeColor="text1"/>
        </w:rPr>
        <w:lastRenderedPageBreak/>
        <w:t>explicit about the third space of the political and the social.</w:t>
      </w:r>
      <w:r w:rsidR="0010271C" w:rsidRPr="00094721">
        <w:rPr>
          <w:rFonts w:ascii="Times New Roman" w:hAnsi="Times New Roman" w:cs="Times New Roman"/>
          <w:color w:val="000000" w:themeColor="text1"/>
        </w:rPr>
        <w:t xml:space="preserve"> </w:t>
      </w:r>
      <w:r w:rsidRPr="00094721">
        <w:rPr>
          <w:rFonts w:ascii="Times New Roman" w:hAnsi="Times New Roman" w:cs="Times New Roman"/>
          <w:color w:val="000000" w:themeColor="text1"/>
        </w:rPr>
        <w:t xml:space="preserve">Butler in </w:t>
      </w:r>
      <w:r w:rsidR="009C74B8">
        <w:rPr>
          <w:rFonts w:ascii="Times New Roman" w:hAnsi="Times New Roman" w:cs="Times New Roman"/>
          <w:color w:val="000000" w:themeColor="text1"/>
        </w:rPr>
        <w:t>t</w:t>
      </w:r>
      <w:r w:rsidRPr="00094721">
        <w:rPr>
          <w:rFonts w:ascii="Times New Roman" w:hAnsi="Times New Roman" w:cs="Times New Roman"/>
          <w:color w:val="000000" w:themeColor="text1"/>
        </w:rPr>
        <w:t>he</w:t>
      </w:r>
      <w:r w:rsidR="009C74B8">
        <w:rPr>
          <w:rFonts w:ascii="Times New Roman" w:hAnsi="Times New Roman" w:cs="Times New Roman"/>
          <w:color w:val="000000" w:themeColor="text1"/>
        </w:rPr>
        <w:t>i</w:t>
      </w:r>
      <w:r w:rsidRPr="00094721">
        <w:rPr>
          <w:rFonts w:ascii="Times New Roman" w:hAnsi="Times New Roman" w:cs="Times New Roman"/>
          <w:color w:val="000000" w:themeColor="text1"/>
        </w:rPr>
        <w:t>r conception of performativity and Massey in her conception of the spatial push for alternative theoretical frameworks that allow for greater possibility of a radically open future.</w:t>
      </w:r>
      <w:r w:rsidR="005D3892" w:rsidRPr="00094721">
        <w:rPr>
          <w:rFonts w:ascii="Times New Roman" w:hAnsi="Times New Roman" w:cs="Times New Roman"/>
          <w:color w:val="000000" w:themeColor="text1"/>
        </w:rPr>
        <w:tab/>
      </w:r>
      <w:r w:rsidR="0010271C" w:rsidRPr="00094721">
        <w:rPr>
          <w:rFonts w:ascii="Times New Roman" w:hAnsi="Times New Roman" w:cs="Times New Roman"/>
          <w:color w:val="000000" w:themeColor="text1"/>
        </w:rPr>
        <w:t xml:space="preserve"> </w:t>
      </w:r>
      <w:r w:rsidR="00AB3B1F" w:rsidRPr="00094721">
        <w:rPr>
          <w:rFonts w:ascii="Times New Roman" w:hAnsi="Times New Roman" w:cs="Times New Roman"/>
          <w:color w:val="000000" w:themeColor="text1"/>
        </w:rPr>
        <w:t xml:space="preserve">  </w:t>
      </w:r>
    </w:p>
    <w:p w14:paraId="33B4F6DD" w14:textId="5D8C415B" w:rsidR="003F32D5" w:rsidRPr="00445CD1" w:rsidRDefault="00FC7BAA" w:rsidP="00D52F90">
      <w:pPr>
        <w:rPr>
          <w:rFonts w:ascii="Times New Roman" w:hAnsi="Times New Roman" w:cs="Times New Roman"/>
          <w:b/>
          <w:bCs/>
          <w:color w:val="000000" w:themeColor="text1"/>
        </w:rPr>
      </w:pPr>
      <w:r w:rsidRPr="00094721">
        <w:rPr>
          <w:rFonts w:ascii="Times New Roman" w:hAnsi="Times New Roman" w:cs="Times New Roman"/>
          <w:color w:val="000000" w:themeColor="text1"/>
        </w:rPr>
        <w:br w:type="page"/>
      </w:r>
      <w:r w:rsidRPr="00445CD1">
        <w:rPr>
          <w:rFonts w:ascii="Times New Roman" w:hAnsi="Times New Roman" w:cs="Times New Roman"/>
          <w:b/>
          <w:bCs/>
          <w:color w:val="000000" w:themeColor="text1"/>
        </w:rPr>
        <w:lastRenderedPageBreak/>
        <w:t>Bibliography</w:t>
      </w:r>
    </w:p>
    <w:p w14:paraId="68B42177" w14:textId="77777777" w:rsidR="00D52F90" w:rsidRPr="00094721" w:rsidRDefault="00D52F90" w:rsidP="00445CD1">
      <w:pPr>
        <w:spacing w:line="360" w:lineRule="auto"/>
        <w:rPr>
          <w:rFonts w:ascii="Times New Roman" w:hAnsi="Times New Roman" w:cs="Times New Roman"/>
          <w:color w:val="000000" w:themeColor="text1"/>
        </w:rPr>
      </w:pPr>
    </w:p>
    <w:p w14:paraId="7F5F036B" w14:textId="24F6303C" w:rsidR="003F32D5" w:rsidRPr="00094721" w:rsidRDefault="003F32D5" w:rsidP="00445CD1">
      <w:pPr>
        <w:spacing w:line="360" w:lineRule="auto"/>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 xml:space="preserve">Adler, Emanuel., and Vincent </w:t>
      </w:r>
      <w:proofErr w:type="spellStart"/>
      <w:r w:rsidRPr="00094721">
        <w:rPr>
          <w:rFonts w:ascii="Times New Roman" w:eastAsia="Times New Roman" w:hAnsi="Times New Roman" w:cs="Times New Roman"/>
          <w:color w:val="000000" w:themeColor="text1"/>
          <w:shd w:val="clear" w:color="auto" w:fill="FFFFFF"/>
        </w:rPr>
        <w:t>Pouliot</w:t>
      </w:r>
      <w:proofErr w:type="spellEnd"/>
      <w:r w:rsidRPr="00094721">
        <w:rPr>
          <w:rFonts w:ascii="Times New Roman" w:eastAsia="Times New Roman" w:hAnsi="Times New Roman" w:cs="Times New Roman"/>
          <w:color w:val="000000" w:themeColor="text1"/>
          <w:shd w:val="clear" w:color="auto" w:fill="FFFFFF"/>
        </w:rPr>
        <w:t>. </w:t>
      </w:r>
      <w:r w:rsidRPr="00094721">
        <w:rPr>
          <w:rFonts w:ascii="Times New Roman" w:eastAsia="Times New Roman" w:hAnsi="Times New Roman" w:cs="Times New Roman"/>
          <w:i/>
          <w:iCs/>
          <w:color w:val="000000" w:themeColor="text1"/>
        </w:rPr>
        <w:t>International Practices.</w:t>
      </w:r>
      <w:r w:rsidRPr="00094721">
        <w:rPr>
          <w:rFonts w:ascii="Times New Roman" w:eastAsia="Times New Roman" w:hAnsi="Times New Roman" w:cs="Times New Roman"/>
          <w:color w:val="000000" w:themeColor="text1"/>
          <w:shd w:val="clear" w:color="auto" w:fill="FFFFFF"/>
        </w:rPr>
        <w:t xml:space="preserve"> Cambridge, Cambridge </w:t>
      </w:r>
      <w:r w:rsidR="00CF503E" w:rsidRPr="00094721">
        <w:rPr>
          <w:rFonts w:ascii="Times New Roman" w:eastAsia="Times New Roman" w:hAnsi="Times New Roman" w:cs="Times New Roman"/>
          <w:color w:val="000000" w:themeColor="text1"/>
          <w:shd w:val="clear" w:color="auto" w:fill="FFFFFF"/>
        </w:rPr>
        <w:tab/>
      </w:r>
      <w:r w:rsidRPr="00094721">
        <w:rPr>
          <w:rFonts w:ascii="Times New Roman" w:eastAsia="Times New Roman" w:hAnsi="Times New Roman" w:cs="Times New Roman"/>
          <w:color w:val="000000" w:themeColor="text1"/>
          <w:shd w:val="clear" w:color="auto" w:fill="FFFFFF"/>
        </w:rPr>
        <w:t>University Press, 2011.</w:t>
      </w:r>
    </w:p>
    <w:p w14:paraId="37FE0AC6" w14:textId="77777777" w:rsidR="001E0F8F" w:rsidRPr="00EE151A" w:rsidRDefault="001E0F8F" w:rsidP="001E0F8F">
      <w:pPr>
        <w:pStyle w:val="NormalWeb"/>
        <w:spacing w:before="0" w:beforeAutospacing="0" w:after="0" w:afterAutospacing="0" w:line="360" w:lineRule="auto"/>
        <w:rPr>
          <w:color w:val="000000"/>
        </w:rPr>
      </w:pPr>
      <w:r w:rsidRPr="00EE151A">
        <w:rPr>
          <w:color w:val="000000"/>
        </w:rPr>
        <w:t xml:space="preserve">Benjamin, Walter. “The Author as Producer” in </w:t>
      </w:r>
      <w:r w:rsidRPr="00EE151A">
        <w:rPr>
          <w:i/>
          <w:iCs/>
          <w:color w:val="000000"/>
        </w:rPr>
        <w:t>Selected Writings</w:t>
      </w:r>
      <w:r w:rsidRPr="00EE151A">
        <w:rPr>
          <w:color w:val="000000"/>
        </w:rPr>
        <w:t xml:space="preserve"> Vol. 2, Part 1. 1927 – 1930. </w:t>
      </w:r>
      <w:r w:rsidRPr="00EE151A">
        <w:rPr>
          <w:color w:val="000000"/>
        </w:rPr>
        <w:tab/>
        <w:t xml:space="preserve">Edited by Michael W. Jennings et al. (The Belknap Press, Cambridge Massachusetts, </w:t>
      </w:r>
      <w:r w:rsidRPr="00EE151A">
        <w:rPr>
          <w:color w:val="000000"/>
        </w:rPr>
        <w:tab/>
        <w:t>1999).</w:t>
      </w:r>
    </w:p>
    <w:p w14:paraId="4E2BCB2A" w14:textId="7F1F3F81" w:rsidR="003F32D5" w:rsidRPr="00094721" w:rsidRDefault="003F32D5" w:rsidP="00445CD1">
      <w:pPr>
        <w:spacing w:line="360" w:lineRule="auto"/>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 xml:space="preserve">Bhabha, </w:t>
      </w:r>
      <w:proofErr w:type="spellStart"/>
      <w:r w:rsidRPr="00094721">
        <w:rPr>
          <w:rFonts w:ascii="Times New Roman" w:eastAsia="Times New Roman" w:hAnsi="Times New Roman" w:cs="Times New Roman"/>
          <w:color w:val="000000" w:themeColor="text1"/>
          <w:shd w:val="clear" w:color="auto" w:fill="FFFFFF"/>
        </w:rPr>
        <w:t>Homi</w:t>
      </w:r>
      <w:proofErr w:type="spellEnd"/>
      <w:r w:rsidRPr="00094721">
        <w:rPr>
          <w:rFonts w:ascii="Times New Roman" w:eastAsia="Times New Roman" w:hAnsi="Times New Roman" w:cs="Times New Roman"/>
          <w:color w:val="000000" w:themeColor="text1"/>
          <w:shd w:val="clear" w:color="auto" w:fill="FFFFFF"/>
        </w:rPr>
        <w:t xml:space="preserve"> K. </w:t>
      </w:r>
      <w:r w:rsidRPr="00094721">
        <w:rPr>
          <w:rFonts w:ascii="Times New Roman" w:eastAsia="Times New Roman" w:hAnsi="Times New Roman" w:cs="Times New Roman"/>
          <w:i/>
          <w:iCs/>
          <w:color w:val="000000" w:themeColor="text1"/>
        </w:rPr>
        <w:t xml:space="preserve">The Location of Culture. </w:t>
      </w:r>
      <w:r w:rsidRPr="00094721">
        <w:rPr>
          <w:rFonts w:ascii="Times New Roman" w:eastAsia="Times New Roman" w:hAnsi="Times New Roman" w:cs="Times New Roman"/>
          <w:color w:val="000000" w:themeColor="text1"/>
          <w:shd w:val="clear" w:color="auto" w:fill="FFFFFF"/>
        </w:rPr>
        <w:t>London, Routledge, 2004.</w:t>
      </w:r>
    </w:p>
    <w:p w14:paraId="3427E9EA" w14:textId="77BBEA7A" w:rsidR="003A2E54" w:rsidRPr="00094721" w:rsidRDefault="003F32D5" w:rsidP="00445CD1">
      <w:pPr>
        <w:spacing w:line="360" w:lineRule="auto"/>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 xml:space="preserve">Britannica, T. Editors of </w:t>
      </w:r>
      <w:proofErr w:type="spellStart"/>
      <w:r w:rsidRPr="00094721">
        <w:rPr>
          <w:rFonts w:ascii="Times New Roman" w:eastAsia="Times New Roman" w:hAnsi="Times New Roman" w:cs="Times New Roman"/>
          <w:color w:val="000000" w:themeColor="text1"/>
          <w:shd w:val="clear" w:color="auto" w:fill="FFFFFF"/>
        </w:rPr>
        <w:t>Encyclopaedia</w:t>
      </w:r>
      <w:proofErr w:type="spellEnd"/>
      <w:r w:rsidRPr="00094721">
        <w:rPr>
          <w:rFonts w:ascii="Times New Roman" w:eastAsia="Times New Roman" w:hAnsi="Times New Roman" w:cs="Times New Roman"/>
          <w:color w:val="000000" w:themeColor="text1"/>
          <w:shd w:val="clear" w:color="auto" w:fill="FFFFFF"/>
        </w:rPr>
        <w:t>. "</w:t>
      </w:r>
      <w:proofErr w:type="gramStart"/>
      <w:r w:rsidRPr="00094721">
        <w:rPr>
          <w:rFonts w:ascii="Times New Roman" w:eastAsia="Times New Roman" w:hAnsi="Times New Roman" w:cs="Times New Roman"/>
          <w:color w:val="000000" w:themeColor="text1"/>
          <w:shd w:val="clear" w:color="auto" w:fill="FFFFFF"/>
        </w:rPr>
        <w:t>location</w:t>
      </w:r>
      <w:proofErr w:type="gramEnd"/>
      <w:r w:rsidRPr="00094721">
        <w:rPr>
          <w:rFonts w:ascii="Times New Roman" w:eastAsia="Times New Roman" w:hAnsi="Times New Roman" w:cs="Times New Roman"/>
          <w:color w:val="000000" w:themeColor="text1"/>
          <w:shd w:val="clear" w:color="auto" w:fill="FFFFFF"/>
        </w:rPr>
        <w:t xml:space="preserve"> theory." </w:t>
      </w:r>
      <w:r w:rsidRPr="00094721">
        <w:rPr>
          <w:rFonts w:ascii="Times New Roman" w:eastAsia="Times New Roman" w:hAnsi="Times New Roman" w:cs="Times New Roman"/>
          <w:i/>
          <w:iCs/>
          <w:color w:val="000000" w:themeColor="text1"/>
        </w:rPr>
        <w:t>Encyclopedia Britannica</w:t>
      </w:r>
      <w:r w:rsidRPr="00094721">
        <w:rPr>
          <w:rFonts w:ascii="Times New Roman" w:eastAsia="Times New Roman" w:hAnsi="Times New Roman" w:cs="Times New Roman"/>
          <w:color w:val="000000" w:themeColor="text1"/>
          <w:shd w:val="clear" w:color="auto" w:fill="FFFFFF"/>
        </w:rPr>
        <w:t xml:space="preserve">, November </w:t>
      </w:r>
      <w:r w:rsidR="00CF503E" w:rsidRPr="00094721">
        <w:rPr>
          <w:rFonts w:ascii="Times New Roman" w:eastAsia="Times New Roman" w:hAnsi="Times New Roman" w:cs="Times New Roman"/>
          <w:color w:val="000000" w:themeColor="text1"/>
          <w:shd w:val="clear" w:color="auto" w:fill="FFFFFF"/>
        </w:rPr>
        <w:tab/>
      </w:r>
      <w:r w:rsidRPr="00094721">
        <w:rPr>
          <w:rFonts w:ascii="Times New Roman" w:eastAsia="Times New Roman" w:hAnsi="Times New Roman" w:cs="Times New Roman"/>
          <w:color w:val="000000" w:themeColor="text1"/>
          <w:shd w:val="clear" w:color="auto" w:fill="FFFFFF"/>
        </w:rPr>
        <w:t xml:space="preserve">18, 2014. </w:t>
      </w:r>
      <w:hyperlink r:id="rId8" w:history="1">
        <w:r w:rsidRPr="00094721">
          <w:rPr>
            <w:rStyle w:val="Hyperlink"/>
            <w:rFonts w:ascii="Times New Roman" w:eastAsia="Times New Roman" w:hAnsi="Times New Roman" w:cs="Times New Roman"/>
            <w:color w:val="000000" w:themeColor="text1"/>
            <w:shd w:val="clear" w:color="auto" w:fill="FFFFFF"/>
          </w:rPr>
          <w:t>https://www.britannica.com/topic/location-theory</w:t>
        </w:r>
      </w:hyperlink>
      <w:r w:rsidRPr="00094721">
        <w:rPr>
          <w:rFonts w:ascii="Times New Roman" w:eastAsia="Times New Roman" w:hAnsi="Times New Roman" w:cs="Times New Roman"/>
          <w:color w:val="000000" w:themeColor="text1"/>
          <w:shd w:val="clear" w:color="auto" w:fill="FFFFFF"/>
        </w:rPr>
        <w:t>.</w:t>
      </w:r>
    </w:p>
    <w:p w14:paraId="755760C2" w14:textId="68D2BD7A" w:rsidR="003A2E54" w:rsidRPr="00445CD1" w:rsidRDefault="003A2E54" w:rsidP="00445CD1">
      <w:pPr>
        <w:spacing w:line="360" w:lineRule="auto"/>
        <w:rPr>
          <w:rFonts w:ascii="Times New Roman" w:eastAsia="Times New Roman" w:hAnsi="Times New Roman" w:cs="Times New Roman"/>
          <w:color w:val="000000" w:themeColor="text1"/>
          <w:shd w:val="clear" w:color="auto" w:fill="FFFFFF"/>
        </w:rPr>
      </w:pPr>
      <w:proofErr w:type="spellStart"/>
      <w:r w:rsidRPr="00094721">
        <w:rPr>
          <w:rFonts w:ascii="Times New Roman" w:eastAsia="Times New Roman" w:hAnsi="Times New Roman" w:cs="Times New Roman"/>
          <w:color w:val="000000" w:themeColor="text1"/>
          <w:shd w:val="clear" w:color="auto" w:fill="FFFFFF"/>
        </w:rPr>
        <w:t>Bocken</w:t>
      </w:r>
      <w:proofErr w:type="spellEnd"/>
      <w:r w:rsidRPr="00094721">
        <w:rPr>
          <w:rFonts w:ascii="Times New Roman" w:eastAsia="Times New Roman" w:hAnsi="Times New Roman" w:cs="Times New Roman"/>
          <w:color w:val="000000" w:themeColor="text1"/>
          <w:shd w:val="clear" w:color="auto" w:fill="FFFFFF"/>
        </w:rPr>
        <w:t>, Inigo. “Michel de Certeau.” </w:t>
      </w:r>
      <w:r w:rsidRPr="00094721">
        <w:rPr>
          <w:rFonts w:ascii="Times New Roman" w:eastAsia="Times New Roman" w:hAnsi="Times New Roman" w:cs="Times New Roman"/>
          <w:i/>
          <w:iCs/>
          <w:color w:val="000000" w:themeColor="text1"/>
        </w:rPr>
        <w:t>Literary and Critical Theory</w:t>
      </w:r>
      <w:r w:rsidRPr="00094721">
        <w:rPr>
          <w:rFonts w:ascii="Times New Roman" w:eastAsia="Times New Roman" w:hAnsi="Times New Roman" w:cs="Times New Roman"/>
          <w:color w:val="000000" w:themeColor="text1"/>
          <w:shd w:val="clear" w:color="auto" w:fill="FFFFFF"/>
        </w:rPr>
        <w:t xml:space="preserve">. Oxford University Press, </w:t>
      </w:r>
      <w:r w:rsidR="00CF503E" w:rsidRPr="00094721">
        <w:rPr>
          <w:rFonts w:ascii="Times New Roman" w:eastAsia="Times New Roman" w:hAnsi="Times New Roman" w:cs="Times New Roman"/>
          <w:color w:val="000000" w:themeColor="text1"/>
          <w:shd w:val="clear" w:color="auto" w:fill="FFFFFF"/>
        </w:rPr>
        <w:tab/>
      </w:r>
      <w:r w:rsidRPr="00094721">
        <w:rPr>
          <w:rFonts w:ascii="Times New Roman" w:eastAsia="Times New Roman" w:hAnsi="Times New Roman" w:cs="Times New Roman"/>
          <w:color w:val="000000" w:themeColor="text1"/>
          <w:shd w:val="clear" w:color="auto" w:fill="FFFFFF"/>
        </w:rPr>
        <w:t>2017.</w:t>
      </w:r>
    </w:p>
    <w:p w14:paraId="6A7F5560" w14:textId="12808DF5" w:rsidR="003F32D5" w:rsidRPr="00445CD1" w:rsidRDefault="003F32D5" w:rsidP="00445CD1">
      <w:pPr>
        <w:spacing w:line="360" w:lineRule="auto"/>
        <w:rPr>
          <w:rFonts w:ascii="Times New Roman" w:eastAsia="Times New Roman" w:hAnsi="Times New Roman" w:cs="Times New Roman"/>
          <w:color w:val="000000" w:themeColor="text1"/>
        </w:rPr>
      </w:pPr>
      <w:r w:rsidRPr="00094721">
        <w:rPr>
          <w:rFonts w:ascii="Times New Roman" w:eastAsia="Times New Roman" w:hAnsi="Times New Roman" w:cs="Times New Roman"/>
          <w:color w:val="000000" w:themeColor="text1"/>
          <w:shd w:val="clear" w:color="auto" w:fill="FFFFFF"/>
        </w:rPr>
        <w:t>Bourdieu, Pierre. </w:t>
      </w:r>
      <w:r w:rsidRPr="00094721">
        <w:rPr>
          <w:rFonts w:ascii="Times New Roman" w:eastAsia="Times New Roman" w:hAnsi="Times New Roman" w:cs="Times New Roman"/>
          <w:i/>
          <w:iCs/>
          <w:color w:val="000000" w:themeColor="text1"/>
        </w:rPr>
        <w:t xml:space="preserve">The Logic of Practice. </w:t>
      </w:r>
      <w:r w:rsidRPr="00094721">
        <w:rPr>
          <w:rFonts w:ascii="Times New Roman" w:eastAsia="Times New Roman" w:hAnsi="Times New Roman" w:cs="Times New Roman"/>
          <w:color w:val="000000" w:themeColor="text1"/>
        </w:rPr>
        <w:t>Translated by Richard Nice</w:t>
      </w:r>
      <w:r w:rsidRPr="00094721">
        <w:rPr>
          <w:rFonts w:ascii="Times New Roman" w:eastAsia="Times New Roman" w:hAnsi="Times New Roman" w:cs="Times New Roman"/>
          <w:i/>
          <w:iCs/>
          <w:color w:val="000000" w:themeColor="text1"/>
        </w:rPr>
        <w:t>.</w:t>
      </w:r>
      <w:r w:rsidRPr="00094721">
        <w:rPr>
          <w:rFonts w:ascii="Times New Roman" w:eastAsia="Times New Roman" w:hAnsi="Times New Roman" w:cs="Times New Roman"/>
          <w:color w:val="000000" w:themeColor="text1"/>
          <w:shd w:val="clear" w:color="auto" w:fill="FFFFFF"/>
        </w:rPr>
        <w:t xml:space="preserve"> Stanford, </w:t>
      </w:r>
      <w:proofErr w:type="spellStart"/>
      <w:r w:rsidRPr="00094721">
        <w:rPr>
          <w:rFonts w:ascii="Times New Roman" w:eastAsia="Times New Roman" w:hAnsi="Times New Roman" w:cs="Times New Roman"/>
          <w:color w:val="000000" w:themeColor="text1"/>
          <w:shd w:val="clear" w:color="auto" w:fill="FFFFFF"/>
        </w:rPr>
        <w:t>Californi</w:t>
      </w:r>
      <w:proofErr w:type="spellEnd"/>
      <w:r w:rsidRPr="00094721">
        <w:rPr>
          <w:rFonts w:ascii="Times New Roman" w:eastAsia="Times New Roman" w:hAnsi="Times New Roman" w:cs="Times New Roman"/>
          <w:color w:val="000000" w:themeColor="text1"/>
          <w:shd w:val="clear" w:color="auto" w:fill="FFFFFF"/>
        </w:rPr>
        <w:t xml:space="preserve">: </w:t>
      </w:r>
      <w:r w:rsidR="00CF503E" w:rsidRPr="00094721">
        <w:rPr>
          <w:rFonts w:ascii="Times New Roman" w:eastAsia="Times New Roman" w:hAnsi="Times New Roman" w:cs="Times New Roman"/>
          <w:color w:val="000000" w:themeColor="text1"/>
          <w:shd w:val="clear" w:color="auto" w:fill="FFFFFF"/>
        </w:rPr>
        <w:tab/>
      </w:r>
      <w:r w:rsidRPr="00094721">
        <w:rPr>
          <w:rFonts w:ascii="Times New Roman" w:eastAsia="Times New Roman" w:hAnsi="Times New Roman" w:cs="Times New Roman"/>
          <w:color w:val="000000" w:themeColor="text1"/>
          <w:shd w:val="clear" w:color="auto" w:fill="FFFFFF"/>
        </w:rPr>
        <w:t>Stanford University Press, 1990.</w:t>
      </w:r>
    </w:p>
    <w:p w14:paraId="50D85449" w14:textId="73367670" w:rsidR="003A2E54" w:rsidRPr="00445CD1" w:rsidRDefault="003A2E54" w:rsidP="00445CD1">
      <w:pPr>
        <w:spacing w:line="360" w:lineRule="auto"/>
        <w:rPr>
          <w:rFonts w:ascii="Times New Roman" w:eastAsia="Times New Roman" w:hAnsi="Times New Roman" w:cs="Times New Roman"/>
          <w:color w:val="000000" w:themeColor="text1"/>
        </w:rPr>
      </w:pPr>
      <w:r w:rsidRPr="00094721">
        <w:rPr>
          <w:rFonts w:ascii="Times New Roman" w:eastAsia="Times New Roman" w:hAnsi="Times New Roman" w:cs="Times New Roman"/>
          <w:color w:val="000000" w:themeColor="text1"/>
          <w:shd w:val="clear" w:color="auto" w:fill="FFFFFF"/>
        </w:rPr>
        <w:t>Bourdieu, Pierre. </w:t>
      </w:r>
      <w:r w:rsidRPr="00094721">
        <w:rPr>
          <w:rFonts w:ascii="Times New Roman" w:eastAsia="Times New Roman" w:hAnsi="Times New Roman" w:cs="Times New Roman"/>
          <w:i/>
          <w:iCs/>
          <w:color w:val="000000" w:themeColor="text1"/>
        </w:rPr>
        <w:t xml:space="preserve">Outline of a Theory of Practice. </w:t>
      </w:r>
      <w:r w:rsidRPr="00094721">
        <w:rPr>
          <w:rFonts w:ascii="Times New Roman" w:eastAsia="Times New Roman" w:hAnsi="Times New Roman" w:cs="Times New Roman"/>
          <w:color w:val="000000" w:themeColor="text1"/>
        </w:rPr>
        <w:t>Translated by Richard Nice</w:t>
      </w:r>
      <w:r w:rsidRPr="00094721">
        <w:rPr>
          <w:rFonts w:ascii="Times New Roman" w:eastAsia="Times New Roman" w:hAnsi="Times New Roman" w:cs="Times New Roman"/>
          <w:i/>
          <w:iCs/>
          <w:color w:val="000000" w:themeColor="text1"/>
        </w:rPr>
        <w:t>.</w:t>
      </w:r>
      <w:r w:rsidRPr="00094721">
        <w:rPr>
          <w:rFonts w:ascii="Times New Roman" w:eastAsia="Times New Roman" w:hAnsi="Times New Roman" w:cs="Times New Roman"/>
          <w:color w:val="000000" w:themeColor="text1"/>
          <w:shd w:val="clear" w:color="auto" w:fill="FFFFFF"/>
        </w:rPr>
        <w:t xml:space="preserve"> Cambridge, </w:t>
      </w:r>
      <w:r w:rsidR="00CF503E" w:rsidRPr="00094721">
        <w:rPr>
          <w:rFonts w:ascii="Times New Roman" w:eastAsia="Times New Roman" w:hAnsi="Times New Roman" w:cs="Times New Roman"/>
          <w:color w:val="000000" w:themeColor="text1"/>
          <w:shd w:val="clear" w:color="auto" w:fill="FFFFFF"/>
        </w:rPr>
        <w:tab/>
      </w:r>
      <w:r w:rsidRPr="00094721">
        <w:rPr>
          <w:rFonts w:ascii="Times New Roman" w:eastAsia="Times New Roman" w:hAnsi="Times New Roman" w:cs="Times New Roman"/>
          <w:color w:val="000000" w:themeColor="text1"/>
          <w:shd w:val="clear" w:color="auto" w:fill="FFFFFF"/>
        </w:rPr>
        <w:t>United Kingdom, Cambridge University Press, 1977.</w:t>
      </w:r>
    </w:p>
    <w:p w14:paraId="4094DDC6" w14:textId="567F7849" w:rsidR="003F32D5" w:rsidRPr="00094721" w:rsidRDefault="003A2E54" w:rsidP="00445CD1">
      <w:pPr>
        <w:spacing w:line="360" w:lineRule="auto"/>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Bourdieu, Pierre. </w:t>
      </w:r>
      <w:r w:rsidRPr="00094721">
        <w:rPr>
          <w:rFonts w:ascii="Times New Roman" w:eastAsia="Times New Roman" w:hAnsi="Times New Roman" w:cs="Times New Roman"/>
          <w:i/>
          <w:iCs/>
          <w:color w:val="000000" w:themeColor="text1"/>
        </w:rPr>
        <w:t xml:space="preserve">Distinction: </w:t>
      </w:r>
      <w:r w:rsidR="00D248F9" w:rsidRPr="00094721">
        <w:rPr>
          <w:rFonts w:ascii="Times New Roman" w:eastAsia="Times New Roman" w:hAnsi="Times New Roman" w:cs="Times New Roman"/>
          <w:i/>
          <w:iCs/>
          <w:color w:val="000000" w:themeColor="text1"/>
        </w:rPr>
        <w:t>A</w:t>
      </w:r>
      <w:r w:rsidRPr="00094721">
        <w:rPr>
          <w:rFonts w:ascii="Times New Roman" w:eastAsia="Times New Roman" w:hAnsi="Times New Roman" w:cs="Times New Roman"/>
          <w:i/>
          <w:iCs/>
          <w:color w:val="000000" w:themeColor="text1"/>
        </w:rPr>
        <w:t xml:space="preserve"> Social Critique of the Judgement of Taste. </w:t>
      </w:r>
      <w:r w:rsidRPr="00094721">
        <w:rPr>
          <w:rFonts w:ascii="Times New Roman" w:eastAsia="Times New Roman" w:hAnsi="Times New Roman" w:cs="Times New Roman"/>
          <w:color w:val="000000" w:themeColor="text1"/>
        </w:rPr>
        <w:t xml:space="preserve">Translated by Richard </w:t>
      </w:r>
      <w:r w:rsidR="00CF503E" w:rsidRPr="00094721">
        <w:rPr>
          <w:rFonts w:ascii="Times New Roman" w:eastAsia="Times New Roman" w:hAnsi="Times New Roman" w:cs="Times New Roman"/>
          <w:color w:val="000000" w:themeColor="text1"/>
        </w:rPr>
        <w:tab/>
      </w:r>
      <w:r w:rsidRPr="00094721">
        <w:rPr>
          <w:rFonts w:ascii="Times New Roman" w:eastAsia="Times New Roman" w:hAnsi="Times New Roman" w:cs="Times New Roman"/>
          <w:color w:val="000000" w:themeColor="text1"/>
        </w:rPr>
        <w:t>Nice</w:t>
      </w:r>
      <w:r w:rsidRPr="00094721">
        <w:rPr>
          <w:rFonts w:ascii="Times New Roman" w:eastAsia="Times New Roman" w:hAnsi="Times New Roman" w:cs="Times New Roman"/>
          <w:color w:val="000000" w:themeColor="text1"/>
          <w:shd w:val="clear" w:color="auto" w:fill="FFFFFF"/>
        </w:rPr>
        <w:t>. London: Routledge &amp; Kegan Paul, 1984.</w:t>
      </w:r>
    </w:p>
    <w:p w14:paraId="1B4C3A72" w14:textId="586FDD09" w:rsidR="003F32D5" w:rsidRPr="00445CD1" w:rsidRDefault="00185B50" w:rsidP="00445CD1">
      <w:pPr>
        <w:spacing w:line="360" w:lineRule="auto"/>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Butler,</w:t>
      </w:r>
      <w:r w:rsidR="00C37162" w:rsidRPr="00094721">
        <w:rPr>
          <w:rFonts w:ascii="Times New Roman" w:eastAsia="Times New Roman" w:hAnsi="Times New Roman" w:cs="Times New Roman"/>
          <w:color w:val="000000" w:themeColor="text1"/>
          <w:shd w:val="clear" w:color="auto" w:fill="FFFFFF"/>
        </w:rPr>
        <w:t xml:space="preserve"> Judith.</w:t>
      </w:r>
      <w:r w:rsidRPr="00094721">
        <w:rPr>
          <w:rFonts w:ascii="Times New Roman" w:eastAsia="Times New Roman" w:hAnsi="Times New Roman" w:cs="Times New Roman"/>
          <w:color w:val="000000" w:themeColor="text1"/>
          <w:shd w:val="clear" w:color="auto" w:fill="FFFFFF"/>
        </w:rPr>
        <w:t xml:space="preserve"> </w:t>
      </w:r>
      <w:r w:rsidRPr="00094721">
        <w:rPr>
          <w:rFonts w:ascii="Times New Roman" w:eastAsia="Times New Roman" w:hAnsi="Times New Roman" w:cs="Times New Roman"/>
          <w:i/>
          <w:iCs/>
          <w:color w:val="000000" w:themeColor="text1"/>
          <w:shd w:val="clear" w:color="auto" w:fill="FFFFFF"/>
        </w:rPr>
        <w:t>Notes Toward a Performative Theory of Assembly</w:t>
      </w:r>
      <w:r w:rsidR="00C37162" w:rsidRPr="00094721">
        <w:rPr>
          <w:rFonts w:ascii="Times New Roman" w:eastAsia="Times New Roman" w:hAnsi="Times New Roman" w:cs="Times New Roman"/>
          <w:i/>
          <w:iCs/>
          <w:color w:val="000000" w:themeColor="text1"/>
          <w:shd w:val="clear" w:color="auto" w:fill="FFFFFF"/>
        </w:rPr>
        <w:t>.</w:t>
      </w:r>
      <w:r w:rsidRPr="00094721">
        <w:rPr>
          <w:rFonts w:ascii="Times New Roman" w:eastAsia="Times New Roman" w:hAnsi="Times New Roman" w:cs="Times New Roman"/>
          <w:i/>
          <w:iCs/>
          <w:color w:val="000000" w:themeColor="text1"/>
          <w:shd w:val="clear" w:color="auto" w:fill="FFFFFF"/>
        </w:rPr>
        <w:t xml:space="preserve"> </w:t>
      </w:r>
      <w:r w:rsidRPr="00094721">
        <w:rPr>
          <w:rFonts w:ascii="Times New Roman" w:eastAsia="Times New Roman" w:hAnsi="Times New Roman" w:cs="Times New Roman"/>
          <w:color w:val="000000" w:themeColor="text1"/>
          <w:shd w:val="clear" w:color="auto" w:fill="FFFFFF"/>
        </w:rPr>
        <w:t xml:space="preserve">Harvard University Press, </w:t>
      </w:r>
      <w:r w:rsidR="00CF503E" w:rsidRPr="00094721">
        <w:rPr>
          <w:rFonts w:ascii="Times New Roman" w:eastAsia="Times New Roman" w:hAnsi="Times New Roman" w:cs="Times New Roman"/>
          <w:color w:val="000000" w:themeColor="text1"/>
          <w:shd w:val="clear" w:color="auto" w:fill="FFFFFF"/>
        </w:rPr>
        <w:tab/>
      </w:r>
      <w:r w:rsidRPr="00094721">
        <w:rPr>
          <w:rFonts w:ascii="Times New Roman" w:eastAsia="Times New Roman" w:hAnsi="Times New Roman" w:cs="Times New Roman"/>
          <w:color w:val="000000" w:themeColor="text1"/>
          <w:shd w:val="clear" w:color="auto" w:fill="FFFFFF"/>
        </w:rPr>
        <w:t>Cambridge Massachusetts, 2018.</w:t>
      </w:r>
    </w:p>
    <w:p w14:paraId="5CBB0A3B" w14:textId="35F6CEFF" w:rsidR="003F32D5" w:rsidRPr="00094721" w:rsidRDefault="003F32D5" w:rsidP="00445CD1">
      <w:pPr>
        <w:spacing w:line="360" w:lineRule="auto"/>
        <w:rPr>
          <w:rFonts w:ascii="Times New Roman" w:eastAsia="Times New Roman" w:hAnsi="Times New Roman" w:cs="Times New Roman"/>
          <w:color w:val="000000" w:themeColor="text1"/>
          <w:shd w:val="clear" w:color="auto" w:fill="FFFFFF"/>
        </w:rPr>
      </w:pPr>
      <w:r w:rsidRPr="00094721">
        <w:rPr>
          <w:rFonts w:ascii="Times New Roman" w:hAnsi="Times New Roman" w:cs="Times New Roman"/>
          <w:color w:val="000000" w:themeColor="text1"/>
        </w:rPr>
        <w:t xml:space="preserve">Butler, Judith. </w:t>
      </w:r>
      <w:r w:rsidRPr="00094721">
        <w:rPr>
          <w:rFonts w:ascii="Times New Roman" w:eastAsia="Times New Roman" w:hAnsi="Times New Roman" w:cs="Times New Roman"/>
          <w:i/>
          <w:iCs/>
          <w:color w:val="000000" w:themeColor="text1"/>
        </w:rPr>
        <w:t>Excitable Speech: A Politics of the Performative.</w:t>
      </w:r>
      <w:r w:rsidRPr="00094721">
        <w:rPr>
          <w:rFonts w:ascii="Times New Roman" w:eastAsia="Times New Roman" w:hAnsi="Times New Roman" w:cs="Times New Roman"/>
          <w:color w:val="000000" w:themeColor="text1"/>
          <w:shd w:val="clear" w:color="auto" w:fill="FFFFFF"/>
        </w:rPr>
        <w:t> New York: Routledge, 1997.</w:t>
      </w:r>
    </w:p>
    <w:p w14:paraId="0807F8C0" w14:textId="54EA2769" w:rsidR="003F32D5" w:rsidRPr="00094721" w:rsidRDefault="003F32D5" w:rsidP="00445CD1">
      <w:pPr>
        <w:spacing w:line="360" w:lineRule="auto"/>
        <w:rPr>
          <w:rFonts w:ascii="Times New Roman" w:hAnsi="Times New Roman" w:cs="Times New Roman"/>
          <w:color w:val="000000" w:themeColor="text1"/>
          <w:shd w:val="clear" w:color="auto" w:fill="FFFFFF"/>
        </w:rPr>
      </w:pPr>
      <w:r w:rsidRPr="00094721">
        <w:rPr>
          <w:rFonts w:ascii="Times New Roman" w:hAnsi="Times New Roman" w:cs="Times New Roman"/>
          <w:color w:val="000000" w:themeColor="text1"/>
        </w:rPr>
        <w:t xml:space="preserve">Butler, Judith. </w:t>
      </w:r>
      <w:r w:rsidRPr="00094721">
        <w:rPr>
          <w:rFonts w:ascii="Times New Roman" w:hAnsi="Times New Roman" w:cs="Times New Roman"/>
          <w:i/>
          <w:iCs/>
          <w:color w:val="000000" w:themeColor="text1"/>
        </w:rPr>
        <w:t xml:space="preserve">Gender Trouble: Feminism and the Subversion of Identity, </w:t>
      </w:r>
      <w:r w:rsidRPr="00094721">
        <w:rPr>
          <w:rFonts w:ascii="Times New Roman" w:hAnsi="Times New Roman" w:cs="Times New Roman"/>
          <w:color w:val="000000" w:themeColor="text1"/>
          <w:shd w:val="clear" w:color="auto" w:fill="FFFFFF"/>
        </w:rPr>
        <w:t xml:space="preserve">2nd ed. New York; </w:t>
      </w:r>
      <w:r w:rsidR="00CF503E" w:rsidRPr="00094721">
        <w:rPr>
          <w:rFonts w:ascii="Times New Roman" w:hAnsi="Times New Roman" w:cs="Times New Roman"/>
          <w:color w:val="000000" w:themeColor="text1"/>
          <w:shd w:val="clear" w:color="auto" w:fill="FFFFFF"/>
        </w:rPr>
        <w:tab/>
      </w:r>
      <w:r w:rsidRPr="00094721">
        <w:rPr>
          <w:rFonts w:ascii="Times New Roman" w:hAnsi="Times New Roman" w:cs="Times New Roman"/>
          <w:color w:val="000000" w:themeColor="text1"/>
          <w:shd w:val="clear" w:color="auto" w:fill="FFFFFF"/>
        </w:rPr>
        <w:t>Routledge, 2006</w:t>
      </w:r>
      <w:r w:rsidR="00950B75" w:rsidRPr="00094721">
        <w:rPr>
          <w:rFonts w:ascii="Times New Roman" w:hAnsi="Times New Roman" w:cs="Times New Roman"/>
          <w:color w:val="000000" w:themeColor="text1"/>
          <w:shd w:val="clear" w:color="auto" w:fill="FFFFFF"/>
        </w:rPr>
        <w:t>.</w:t>
      </w:r>
    </w:p>
    <w:p w14:paraId="5F5BEEB9" w14:textId="1892DB0C" w:rsidR="003A2E54" w:rsidRPr="00445CD1" w:rsidRDefault="003F32D5" w:rsidP="00445CD1">
      <w:pPr>
        <w:spacing w:line="360" w:lineRule="auto"/>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 xml:space="preserve">Butler, Judith. “Performative Acts and Gender Constitution: An Essay in Phenomenology and </w:t>
      </w:r>
      <w:r w:rsidR="00CF503E" w:rsidRPr="00094721">
        <w:rPr>
          <w:rFonts w:ascii="Times New Roman" w:eastAsia="Times New Roman" w:hAnsi="Times New Roman" w:cs="Times New Roman"/>
          <w:color w:val="000000" w:themeColor="text1"/>
          <w:shd w:val="clear" w:color="auto" w:fill="FFFFFF"/>
        </w:rPr>
        <w:tab/>
      </w:r>
      <w:r w:rsidRPr="00094721">
        <w:rPr>
          <w:rFonts w:ascii="Times New Roman" w:eastAsia="Times New Roman" w:hAnsi="Times New Roman" w:cs="Times New Roman"/>
          <w:color w:val="000000" w:themeColor="text1"/>
          <w:shd w:val="clear" w:color="auto" w:fill="FFFFFF"/>
        </w:rPr>
        <w:t>Feminist Theory.” </w:t>
      </w:r>
      <w:r w:rsidRPr="00094721">
        <w:rPr>
          <w:rFonts w:ascii="Times New Roman" w:eastAsia="Times New Roman" w:hAnsi="Times New Roman" w:cs="Times New Roman"/>
          <w:i/>
          <w:iCs/>
          <w:color w:val="000000" w:themeColor="text1"/>
        </w:rPr>
        <w:t>Theatre journal (Washington, D.C.)</w:t>
      </w:r>
      <w:r w:rsidRPr="00094721">
        <w:rPr>
          <w:rFonts w:ascii="Times New Roman" w:eastAsia="Times New Roman" w:hAnsi="Times New Roman" w:cs="Times New Roman"/>
          <w:color w:val="000000" w:themeColor="text1"/>
          <w:shd w:val="clear" w:color="auto" w:fill="FFFFFF"/>
        </w:rPr>
        <w:t>40, no. 4 (1988): 519–531.</w:t>
      </w:r>
    </w:p>
    <w:p w14:paraId="016384F9" w14:textId="419552B6" w:rsidR="003A2E54" w:rsidRPr="00094721" w:rsidRDefault="003A2E54" w:rsidP="00445CD1">
      <w:pPr>
        <w:spacing w:line="360" w:lineRule="auto"/>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Butler, Judith. </w:t>
      </w:r>
      <w:r w:rsidRPr="00094721">
        <w:rPr>
          <w:rFonts w:ascii="Times New Roman" w:eastAsia="Times New Roman" w:hAnsi="Times New Roman" w:cs="Times New Roman"/>
          <w:i/>
          <w:iCs/>
          <w:color w:val="000000" w:themeColor="text1"/>
        </w:rPr>
        <w:t>Bodies That Matter: On the Discursive Limits of "Sex</w:t>
      </w:r>
      <w:r w:rsidRPr="00094721">
        <w:rPr>
          <w:rFonts w:ascii="Times New Roman" w:eastAsia="Times New Roman" w:hAnsi="Times New Roman" w:cs="Times New Roman"/>
          <w:color w:val="000000" w:themeColor="text1"/>
          <w:shd w:val="clear" w:color="auto" w:fill="FFFFFF"/>
        </w:rPr>
        <w:t xml:space="preserve">," New York: Routledge, </w:t>
      </w:r>
      <w:r w:rsidR="00CF503E" w:rsidRPr="00094721">
        <w:rPr>
          <w:rFonts w:ascii="Times New Roman" w:eastAsia="Times New Roman" w:hAnsi="Times New Roman" w:cs="Times New Roman"/>
          <w:color w:val="000000" w:themeColor="text1"/>
          <w:shd w:val="clear" w:color="auto" w:fill="FFFFFF"/>
        </w:rPr>
        <w:tab/>
      </w:r>
      <w:r w:rsidRPr="00094721">
        <w:rPr>
          <w:rFonts w:ascii="Times New Roman" w:eastAsia="Times New Roman" w:hAnsi="Times New Roman" w:cs="Times New Roman"/>
          <w:color w:val="000000" w:themeColor="text1"/>
          <w:shd w:val="clear" w:color="auto" w:fill="FFFFFF"/>
        </w:rPr>
        <w:t>1993.</w:t>
      </w:r>
    </w:p>
    <w:p w14:paraId="39A76A7B" w14:textId="651E79D3" w:rsidR="00950B75" w:rsidRPr="00094721" w:rsidRDefault="003A2E54" w:rsidP="00445CD1">
      <w:pPr>
        <w:spacing w:line="360" w:lineRule="auto"/>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Habermas, Jürgen. </w:t>
      </w:r>
      <w:r w:rsidRPr="00094721">
        <w:rPr>
          <w:rFonts w:ascii="Times New Roman" w:eastAsia="Times New Roman" w:hAnsi="Times New Roman" w:cs="Times New Roman"/>
          <w:i/>
          <w:iCs/>
          <w:color w:val="000000" w:themeColor="text1"/>
        </w:rPr>
        <w:t xml:space="preserve">Theory and Practice. </w:t>
      </w:r>
      <w:r w:rsidRPr="00094721">
        <w:rPr>
          <w:rFonts w:ascii="Times New Roman" w:eastAsia="Times New Roman" w:hAnsi="Times New Roman" w:cs="Times New Roman"/>
          <w:color w:val="000000" w:themeColor="text1"/>
        </w:rPr>
        <w:t xml:space="preserve">Translated by John </w:t>
      </w:r>
      <w:proofErr w:type="spellStart"/>
      <w:r w:rsidRPr="00094721">
        <w:rPr>
          <w:rFonts w:ascii="Times New Roman" w:eastAsia="Times New Roman" w:hAnsi="Times New Roman" w:cs="Times New Roman"/>
          <w:color w:val="000000" w:themeColor="text1"/>
        </w:rPr>
        <w:t>Viertel</w:t>
      </w:r>
      <w:proofErr w:type="spellEnd"/>
      <w:r w:rsidRPr="00094721">
        <w:rPr>
          <w:rFonts w:ascii="Times New Roman" w:eastAsia="Times New Roman" w:hAnsi="Times New Roman" w:cs="Times New Roman"/>
          <w:i/>
          <w:iCs/>
          <w:color w:val="000000" w:themeColor="text1"/>
        </w:rPr>
        <w:t>.</w:t>
      </w:r>
      <w:r w:rsidRPr="00094721">
        <w:rPr>
          <w:rFonts w:ascii="Times New Roman" w:eastAsia="Times New Roman" w:hAnsi="Times New Roman" w:cs="Times New Roman"/>
          <w:color w:val="000000" w:themeColor="text1"/>
          <w:shd w:val="clear" w:color="auto" w:fill="FFFFFF"/>
        </w:rPr>
        <w:t xml:space="preserve"> Boston: Beacon Press, </w:t>
      </w:r>
      <w:r w:rsidR="00CF503E" w:rsidRPr="00094721">
        <w:rPr>
          <w:rFonts w:ascii="Times New Roman" w:eastAsia="Times New Roman" w:hAnsi="Times New Roman" w:cs="Times New Roman"/>
          <w:color w:val="000000" w:themeColor="text1"/>
          <w:shd w:val="clear" w:color="auto" w:fill="FFFFFF"/>
        </w:rPr>
        <w:tab/>
      </w:r>
      <w:r w:rsidRPr="00094721">
        <w:rPr>
          <w:rFonts w:ascii="Times New Roman" w:eastAsia="Times New Roman" w:hAnsi="Times New Roman" w:cs="Times New Roman"/>
          <w:color w:val="000000" w:themeColor="text1"/>
          <w:shd w:val="clear" w:color="auto" w:fill="FFFFFF"/>
        </w:rPr>
        <w:t>1973.</w:t>
      </w:r>
    </w:p>
    <w:p w14:paraId="2AE54C28" w14:textId="5D347C67" w:rsidR="00950B75" w:rsidRPr="00445CD1" w:rsidRDefault="00950B75" w:rsidP="00445CD1">
      <w:pPr>
        <w:spacing w:line="360" w:lineRule="auto"/>
        <w:rPr>
          <w:rFonts w:ascii="Times New Roman" w:eastAsia="Times New Roman" w:hAnsi="Times New Roman" w:cs="Times New Roman"/>
          <w:color w:val="000000" w:themeColor="text1"/>
        </w:rPr>
      </w:pPr>
      <w:r w:rsidRPr="00094721">
        <w:rPr>
          <w:rFonts w:ascii="Times New Roman" w:eastAsia="Times New Roman" w:hAnsi="Times New Roman" w:cs="Times New Roman"/>
          <w:color w:val="000000" w:themeColor="text1"/>
          <w:shd w:val="clear" w:color="auto" w:fill="FFFFFF"/>
        </w:rPr>
        <w:t xml:space="preserve">Hardy, Cheryl “Hysteresis,” In </w:t>
      </w:r>
      <w:r w:rsidRPr="00094721">
        <w:rPr>
          <w:rFonts w:ascii="Times New Roman" w:eastAsia="Times New Roman" w:hAnsi="Times New Roman" w:cs="Times New Roman"/>
          <w:i/>
          <w:iCs/>
          <w:color w:val="000000" w:themeColor="text1"/>
          <w:shd w:val="clear" w:color="auto" w:fill="FFFFFF"/>
        </w:rPr>
        <w:t>Pierre Bourdieu: Key Concepts.</w:t>
      </w:r>
      <w:r w:rsidRPr="00094721">
        <w:rPr>
          <w:rFonts w:ascii="Times New Roman" w:eastAsia="Times New Roman" w:hAnsi="Times New Roman" w:cs="Times New Roman"/>
          <w:color w:val="000000" w:themeColor="text1"/>
          <w:shd w:val="clear" w:color="auto" w:fill="FFFFFF"/>
        </w:rPr>
        <w:t xml:space="preserve"> Edited by Michael Grenfell, </w:t>
      </w:r>
      <w:r w:rsidR="00445CD1">
        <w:rPr>
          <w:rFonts w:ascii="Times New Roman" w:eastAsia="Times New Roman" w:hAnsi="Times New Roman" w:cs="Times New Roman"/>
          <w:color w:val="000000" w:themeColor="text1"/>
          <w:shd w:val="clear" w:color="auto" w:fill="FFFFFF"/>
        </w:rPr>
        <w:tab/>
      </w:r>
      <w:r w:rsidRPr="00094721">
        <w:rPr>
          <w:rFonts w:ascii="Times New Roman" w:eastAsia="Times New Roman" w:hAnsi="Times New Roman" w:cs="Times New Roman"/>
          <w:color w:val="000000" w:themeColor="text1"/>
          <w:shd w:val="clear" w:color="auto" w:fill="FFFFFF"/>
        </w:rPr>
        <w:t>131- 148. Acumen Publishing 2008.</w:t>
      </w:r>
    </w:p>
    <w:p w14:paraId="4E1A6450" w14:textId="0B6A9270" w:rsidR="00950B75" w:rsidRPr="00445CD1" w:rsidRDefault="00036054" w:rsidP="00445CD1">
      <w:pPr>
        <w:spacing w:line="360" w:lineRule="auto"/>
        <w:rPr>
          <w:rFonts w:ascii="Times New Roman" w:eastAsia="Times New Roman" w:hAnsi="Times New Roman" w:cs="Times New Roman"/>
          <w:color w:val="000000" w:themeColor="text1"/>
          <w:shd w:val="clear" w:color="auto" w:fill="FFFFFF"/>
        </w:rPr>
      </w:pPr>
      <w:proofErr w:type="spellStart"/>
      <w:r w:rsidRPr="00094721">
        <w:rPr>
          <w:rFonts w:ascii="Times New Roman" w:eastAsia="Times New Roman" w:hAnsi="Times New Roman" w:cs="Times New Roman"/>
          <w:color w:val="000000" w:themeColor="text1"/>
          <w:shd w:val="clear" w:color="auto" w:fill="FFFFFF"/>
        </w:rPr>
        <w:lastRenderedPageBreak/>
        <w:t>Kindynis</w:t>
      </w:r>
      <w:proofErr w:type="spellEnd"/>
      <w:r w:rsidRPr="00094721">
        <w:rPr>
          <w:rFonts w:ascii="Times New Roman" w:eastAsia="Times New Roman" w:hAnsi="Times New Roman" w:cs="Times New Roman"/>
          <w:color w:val="000000" w:themeColor="text1"/>
          <w:shd w:val="clear" w:color="auto" w:fill="FFFFFF"/>
        </w:rPr>
        <w:t>, Theo. “Excavating Ghosts: Urban Exploration as Graffiti Archaeology.” </w:t>
      </w:r>
      <w:r w:rsidRPr="00094721">
        <w:rPr>
          <w:rFonts w:ascii="Times New Roman" w:eastAsia="Times New Roman" w:hAnsi="Times New Roman" w:cs="Times New Roman"/>
          <w:i/>
          <w:iCs/>
          <w:color w:val="000000" w:themeColor="text1"/>
        </w:rPr>
        <w:t xml:space="preserve">Crime, </w:t>
      </w:r>
      <w:r w:rsidR="00CF503E" w:rsidRPr="00094721">
        <w:rPr>
          <w:rFonts w:ascii="Times New Roman" w:eastAsia="Times New Roman" w:hAnsi="Times New Roman" w:cs="Times New Roman"/>
          <w:i/>
          <w:iCs/>
          <w:color w:val="000000" w:themeColor="text1"/>
        </w:rPr>
        <w:tab/>
      </w:r>
      <w:r w:rsidRPr="00094721">
        <w:rPr>
          <w:rFonts w:ascii="Times New Roman" w:eastAsia="Times New Roman" w:hAnsi="Times New Roman" w:cs="Times New Roman"/>
          <w:i/>
          <w:iCs/>
          <w:color w:val="000000" w:themeColor="text1"/>
        </w:rPr>
        <w:t>media, culture</w:t>
      </w:r>
      <w:r w:rsidRPr="00094721">
        <w:rPr>
          <w:rFonts w:ascii="Times New Roman" w:eastAsia="Times New Roman" w:hAnsi="Times New Roman" w:cs="Times New Roman"/>
          <w:color w:val="000000" w:themeColor="text1"/>
          <w:shd w:val="clear" w:color="auto" w:fill="FFFFFF"/>
        </w:rPr>
        <w:t> 15, no. 1 (2019): 25–45.</w:t>
      </w:r>
    </w:p>
    <w:p w14:paraId="6F43E5FA" w14:textId="6C8EAF6B" w:rsidR="00D248F9" w:rsidRPr="00094721" w:rsidRDefault="00950B75" w:rsidP="00445CD1">
      <w:pPr>
        <w:spacing w:line="360" w:lineRule="auto"/>
        <w:rPr>
          <w:rFonts w:ascii="Times New Roman" w:hAnsi="Times New Roman" w:cs="Times New Roman"/>
          <w:color w:val="000000" w:themeColor="text1"/>
        </w:rPr>
      </w:pPr>
      <w:r w:rsidRPr="00094721">
        <w:rPr>
          <w:rFonts w:ascii="Times New Roman" w:hAnsi="Times New Roman" w:cs="Times New Roman"/>
          <w:color w:val="000000" w:themeColor="text1"/>
        </w:rPr>
        <w:t xml:space="preserve">Lorde, Audre. “The Master’s Tools Will Never Dismantle the </w:t>
      </w:r>
      <w:proofErr w:type="gramStart"/>
      <w:r w:rsidRPr="00094721">
        <w:rPr>
          <w:rFonts w:ascii="Times New Roman" w:hAnsi="Times New Roman" w:cs="Times New Roman"/>
          <w:color w:val="000000" w:themeColor="text1"/>
        </w:rPr>
        <w:t>Master’s</w:t>
      </w:r>
      <w:proofErr w:type="gramEnd"/>
      <w:r w:rsidRPr="00094721">
        <w:rPr>
          <w:rFonts w:ascii="Times New Roman" w:hAnsi="Times New Roman" w:cs="Times New Roman"/>
          <w:color w:val="000000" w:themeColor="text1"/>
        </w:rPr>
        <w:t xml:space="preserve"> House.” 1984. </w:t>
      </w:r>
      <w:r w:rsidRPr="00094721">
        <w:rPr>
          <w:rFonts w:ascii="Times New Roman" w:hAnsi="Times New Roman" w:cs="Times New Roman"/>
          <w:i/>
          <w:iCs/>
          <w:color w:val="000000" w:themeColor="text1"/>
        </w:rPr>
        <w:t xml:space="preserve">Sister </w:t>
      </w:r>
      <w:r w:rsidR="00CF503E" w:rsidRPr="00094721">
        <w:rPr>
          <w:rFonts w:ascii="Times New Roman" w:hAnsi="Times New Roman" w:cs="Times New Roman"/>
          <w:i/>
          <w:iCs/>
          <w:color w:val="000000" w:themeColor="text1"/>
        </w:rPr>
        <w:tab/>
      </w:r>
      <w:r w:rsidRPr="00094721">
        <w:rPr>
          <w:rFonts w:ascii="Times New Roman" w:hAnsi="Times New Roman" w:cs="Times New Roman"/>
          <w:i/>
          <w:iCs/>
          <w:color w:val="000000" w:themeColor="text1"/>
        </w:rPr>
        <w:t>Outsider: Essays and Speeches</w:t>
      </w:r>
      <w:r w:rsidRPr="00094721">
        <w:rPr>
          <w:rFonts w:ascii="Times New Roman" w:hAnsi="Times New Roman" w:cs="Times New Roman"/>
          <w:color w:val="000000" w:themeColor="text1"/>
        </w:rPr>
        <w:t>. Ed. Berkeley, CA: Crossing Press. 110- 114. 2007.</w:t>
      </w:r>
    </w:p>
    <w:p w14:paraId="2AEEF613" w14:textId="39E3A070" w:rsidR="003F32D5" w:rsidRPr="00094721" w:rsidRDefault="00950B75" w:rsidP="00445CD1">
      <w:pPr>
        <w:spacing w:line="360" w:lineRule="auto"/>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Certeau, Michel de.</w:t>
      </w:r>
      <w:r w:rsidRPr="00094721">
        <w:rPr>
          <w:rFonts w:ascii="Times New Roman" w:eastAsia="Times New Roman" w:hAnsi="Times New Roman" w:cs="Times New Roman"/>
          <w:i/>
          <w:iCs/>
          <w:color w:val="000000" w:themeColor="text1"/>
        </w:rPr>
        <w:t xml:space="preserve"> The Practice of Everyday Life. </w:t>
      </w:r>
      <w:r w:rsidRPr="00094721">
        <w:rPr>
          <w:rFonts w:ascii="Times New Roman" w:eastAsia="Times New Roman" w:hAnsi="Times New Roman" w:cs="Times New Roman"/>
          <w:color w:val="000000" w:themeColor="text1"/>
        </w:rPr>
        <w:t>Translated by Steven Rendall.</w:t>
      </w:r>
      <w:r w:rsidRPr="00094721">
        <w:rPr>
          <w:rFonts w:ascii="Times New Roman" w:eastAsia="Times New Roman" w:hAnsi="Times New Roman" w:cs="Times New Roman"/>
          <w:i/>
          <w:iCs/>
          <w:color w:val="000000" w:themeColor="text1"/>
        </w:rPr>
        <w:t xml:space="preserve"> </w:t>
      </w:r>
      <w:r w:rsidRPr="00094721">
        <w:rPr>
          <w:rFonts w:ascii="Times New Roman" w:eastAsia="Times New Roman" w:hAnsi="Times New Roman" w:cs="Times New Roman"/>
          <w:color w:val="000000" w:themeColor="text1"/>
          <w:shd w:val="clear" w:color="auto" w:fill="FFFFFF"/>
        </w:rPr>
        <w:t xml:space="preserve">Berkeley: </w:t>
      </w:r>
      <w:r w:rsidR="00CF503E" w:rsidRPr="00094721">
        <w:rPr>
          <w:rFonts w:ascii="Times New Roman" w:eastAsia="Times New Roman" w:hAnsi="Times New Roman" w:cs="Times New Roman"/>
          <w:color w:val="000000" w:themeColor="text1"/>
          <w:shd w:val="clear" w:color="auto" w:fill="FFFFFF"/>
        </w:rPr>
        <w:tab/>
      </w:r>
      <w:r w:rsidRPr="00094721">
        <w:rPr>
          <w:rFonts w:ascii="Times New Roman" w:eastAsia="Times New Roman" w:hAnsi="Times New Roman" w:cs="Times New Roman"/>
          <w:color w:val="000000" w:themeColor="text1"/>
          <w:shd w:val="clear" w:color="auto" w:fill="FFFFFF"/>
        </w:rPr>
        <w:t>University of California Press, 1984.</w:t>
      </w:r>
    </w:p>
    <w:p w14:paraId="28AF3287" w14:textId="068BBD23" w:rsidR="00CF503E" w:rsidRPr="00094721" w:rsidRDefault="00CF503E" w:rsidP="00445CD1">
      <w:pPr>
        <w:spacing w:line="360" w:lineRule="auto"/>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 xml:space="preserve">Massey, Doreen. </w:t>
      </w:r>
      <w:r w:rsidRPr="00094721">
        <w:rPr>
          <w:rFonts w:ascii="Times New Roman" w:eastAsia="Times New Roman" w:hAnsi="Times New Roman" w:cs="Times New Roman"/>
          <w:i/>
          <w:iCs/>
          <w:color w:val="000000" w:themeColor="text1"/>
          <w:shd w:val="clear" w:color="auto" w:fill="FFFFFF"/>
        </w:rPr>
        <w:t>Space, Place, and Gender</w:t>
      </w:r>
      <w:r w:rsidRPr="00094721">
        <w:rPr>
          <w:rFonts w:ascii="Times New Roman" w:eastAsia="Times New Roman" w:hAnsi="Times New Roman" w:cs="Times New Roman"/>
          <w:color w:val="000000" w:themeColor="text1"/>
          <w:shd w:val="clear" w:color="auto" w:fill="FFFFFF"/>
        </w:rPr>
        <w:t>. Minneapolis, MN: University of Minnesota Press,</w:t>
      </w:r>
      <w:r w:rsidRPr="00094721">
        <w:rPr>
          <w:rFonts w:ascii="Times New Roman" w:eastAsia="Times New Roman" w:hAnsi="Times New Roman" w:cs="Times New Roman"/>
          <w:color w:val="000000" w:themeColor="text1"/>
          <w:shd w:val="clear" w:color="auto" w:fill="FFFFFF"/>
        </w:rPr>
        <w:tab/>
        <w:t>1994.</w:t>
      </w:r>
    </w:p>
    <w:p w14:paraId="75CE7F57" w14:textId="0B45FC1E" w:rsidR="00CF503E" w:rsidRPr="00094721" w:rsidRDefault="00CF503E" w:rsidP="00445CD1">
      <w:pPr>
        <w:spacing w:line="360" w:lineRule="auto"/>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 xml:space="preserve">Massey, Doreen. “‘Stories So Far”: A conversation with Doreen Massey.” In Spatial Politics: </w:t>
      </w:r>
      <w:r w:rsidRPr="00094721">
        <w:rPr>
          <w:rFonts w:ascii="Times New Roman" w:eastAsia="Times New Roman" w:hAnsi="Times New Roman" w:cs="Times New Roman"/>
          <w:color w:val="000000" w:themeColor="text1"/>
          <w:shd w:val="clear" w:color="auto" w:fill="FFFFFF"/>
        </w:rPr>
        <w:tab/>
        <w:t>Essays for Doreen Massey. Edited by David Featherstone and Joe Painter. 2013. 253-266.</w:t>
      </w:r>
    </w:p>
    <w:p w14:paraId="047FD717" w14:textId="445EFE13" w:rsidR="00CF503E" w:rsidRPr="00094721" w:rsidRDefault="00CF503E" w:rsidP="00445CD1">
      <w:pPr>
        <w:spacing w:line="360" w:lineRule="auto"/>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 xml:space="preserve">Massey, Doreen. “Doreen Massey on Space.” By Nigel Warburton. Social Science Bites </w:t>
      </w:r>
      <w:r w:rsidRPr="00094721">
        <w:rPr>
          <w:rFonts w:ascii="Times New Roman" w:eastAsia="Times New Roman" w:hAnsi="Times New Roman" w:cs="Times New Roman"/>
          <w:color w:val="000000" w:themeColor="text1"/>
          <w:shd w:val="clear" w:color="auto" w:fill="FFFFFF"/>
        </w:rPr>
        <w:tab/>
        <w:t>Podcast. 2013</w:t>
      </w:r>
    </w:p>
    <w:p w14:paraId="08277156" w14:textId="68DB692E" w:rsidR="00CF503E" w:rsidRPr="00445CD1" w:rsidRDefault="00CF503E" w:rsidP="00445CD1">
      <w:pPr>
        <w:spacing w:line="360" w:lineRule="auto"/>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Massey, Doreen B. </w:t>
      </w:r>
      <w:r w:rsidRPr="00094721">
        <w:rPr>
          <w:rFonts w:ascii="Times New Roman" w:eastAsia="Times New Roman" w:hAnsi="Times New Roman" w:cs="Times New Roman"/>
          <w:i/>
          <w:iCs/>
          <w:color w:val="000000" w:themeColor="text1"/>
          <w:shd w:val="clear" w:color="auto" w:fill="FFFFFF"/>
        </w:rPr>
        <w:t>For Space</w:t>
      </w:r>
      <w:r w:rsidRPr="00094721">
        <w:rPr>
          <w:rFonts w:ascii="Times New Roman" w:eastAsia="Times New Roman" w:hAnsi="Times New Roman" w:cs="Times New Roman"/>
          <w:color w:val="000000" w:themeColor="text1"/>
          <w:shd w:val="clear" w:color="auto" w:fill="FFFFFF"/>
        </w:rPr>
        <w:t>. London, SAGE, 2005.</w:t>
      </w:r>
    </w:p>
    <w:p w14:paraId="7E92A130" w14:textId="11BF097B" w:rsidR="003F32D5" w:rsidRPr="00094721" w:rsidRDefault="00525192" w:rsidP="00445CD1">
      <w:pPr>
        <w:spacing w:line="360" w:lineRule="auto"/>
        <w:rPr>
          <w:rFonts w:ascii="Times New Roman" w:eastAsia="Times New Roman" w:hAnsi="Times New Roman" w:cs="Times New Roman"/>
          <w:color w:val="000000" w:themeColor="text1"/>
        </w:rPr>
      </w:pPr>
      <w:r w:rsidRPr="00094721">
        <w:rPr>
          <w:rFonts w:ascii="Times New Roman" w:eastAsia="Times New Roman" w:hAnsi="Times New Roman" w:cs="Times New Roman"/>
          <w:color w:val="000000" w:themeColor="text1"/>
          <w:shd w:val="clear" w:color="auto" w:fill="FFFFFF"/>
        </w:rPr>
        <w:t xml:space="preserve">McCourt, David M. “Practice Theory and </w:t>
      </w:r>
      <w:proofErr w:type="spellStart"/>
      <w:r w:rsidRPr="00094721">
        <w:rPr>
          <w:rFonts w:ascii="Times New Roman" w:eastAsia="Times New Roman" w:hAnsi="Times New Roman" w:cs="Times New Roman"/>
          <w:color w:val="000000" w:themeColor="text1"/>
          <w:shd w:val="clear" w:color="auto" w:fill="FFFFFF"/>
        </w:rPr>
        <w:t>Relationalism</w:t>
      </w:r>
      <w:proofErr w:type="spellEnd"/>
      <w:r w:rsidRPr="00094721">
        <w:rPr>
          <w:rFonts w:ascii="Times New Roman" w:eastAsia="Times New Roman" w:hAnsi="Times New Roman" w:cs="Times New Roman"/>
          <w:color w:val="000000" w:themeColor="text1"/>
          <w:shd w:val="clear" w:color="auto" w:fill="FFFFFF"/>
        </w:rPr>
        <w:t xml:space="preserve"> as the New </w:t>
      </w:r>
      <w:r w:rsidR="00CF503E" w:rsidRPr="00094721">
        <w:rPr>
          <w:rFonts w:ascii="Times New Roman" w:eastAsia="Times New Roman" w:hAnsi="Times New Roman" w:cs="Times New Roman"/>
          <w:color w:val="000000" w:themeColor="text1"/>
          <w:shd w:val="clear" w:color="auto" w:fill="FFFFFF"/>
        </w:rPr>
        <w:tab/>
      </w:r>
      <w:r w:rsidRPr="00094721">
        <w:rPr>
          <w:rFonts w:ascii="Times New Roman" w:eastAsia="Times New Roman" w:hAnsi="Times New Roman" w:cs="Times New Roman"/>
          <w:color w:val="000000" w:themeColor="text1"/>
          <w:shd w:val="clear" w:color="auto" w:fill="FFFFFF"/>
        </w:rPr>
        <w:t>Constructivism.” </w:t>
      </w:r>
      <w:r w:rsidRPr="00094721">
        <w:rPr>
          <w:rFonts w:ascii="Times New Roman" w:eastAsia="Times New Roman" w:hAnsi="Times New Roman" w:cs="Times New Roman"/>
          <w:i/>
          <w:iCs/>
          <w:color w:val="000000" w:themeColor="text1"/>
        </w:rPr>
        <w:t>International studies quarterly</w:t>
      </w:r>
      <w:r w:rsidRPr="00094721">
        <w:rPr>
          <w:rFonts w:ascii="Times New Roman" w:eastAsia="Times New Roman" w:hAnsi="Times New Roman" w:cs="Times New Roman"/>
          <w:color w:val="000000" w:themeColor="text1"/>
          <w:shd w:val="clear" w:color="auto" w:fill="FFFFFF"/>
        </w:rPr>
        <w:t> 60, no. 3 (2016): 475–485.</w:t>
      </w:r>
    </w:p>
    <w:p w14:paraId="71DC5C09" w14:textId="51324CF4" w:rsidR="003F32D5" w:rsidRPr="00445CD1" w:rsidRDefault="00B76DA2" w:rsidP="00445CD1">
      <w:pPr>
        <w:spacing w:line="360" w:lineRule="auto"/>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Medina, José. </w:t>
      </w:r>
      <w:r w:rsidRPr="00094721">
        <w:rPr>
          <w:rFonts w:ascii="Times New Roman" w:eastAsia="Times New Roman" w:hAnsi="Times New Roman" w:cs="Times New Roman"/>
          <w:i/>
          <w:iCs/>
          <w:color w:val="000000" w:themeColor="text1"/>
        </w:rPr>
        <w:t xml:space="preserve">The Epistemology of Resistance: Gender and Racial Oppression, Epistemic </w:t>
      </w:r>
      <w:r w:rsidR="00CF503E" w:rsidRPr="00094721">
        <w:rPr>
          <w:rFonts w:ascii="Times New Roman" w:eastAsia="Times New Roman" w:hAnsi="Times New Roman" w:cs="Times New Roman"/>
          <w:i/>
          <w:iCs/>
          <w:color w:val="000000" w:themeColor="text1"/>
        </w:rPr>
        <w:tab/>
      </w:r>
      <w:r w:rsidRPr="00094721">
        <w:rPr>
          <w:rFonts w:ascii="Times New Roman" w:eastAsia="Times New Roman" w:hAnsi="Times New Roman" w:cs="Times New Roman"/>
          <w:i/>
          <w:iCs/>
          <w:color w:val="000000" w:themeColor="text1"/>
        </w:rPr>
        <w:t>Injustice, and the Social Imagination</w:t>
      </w:r>
      <w:r w:rsidRPr="00094721">
        <w:rPr>
          <w:rFonts w:ascii="Times New Roman" w:eastAsia="Times New Roman" w:hAnsi="Times New Roman" w:cs="Times New Roman"/>
          <w:color w:val="000000" w:themeColor="text1"/>
          <w:shd w:val="clear" w:color="auto" w:fill="FFFFFF"/>
        </w:rPr>
        <w:t>. New York: Oxford University Press, 2013.</w:t>
      </w:r>
    </w:p>
    <w:p w14:paraId="4AFCDECF" w14:textId="4C4716B5" w:rsidR="003F32D5" w:rsidRPr="00094721" w:rsidRDefault="00A333B4" w:rsidP="00445CD1">
      <w:pPr>
        <w:spacing w:line="360" w:lineRule="auto"/>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 xml:space="preserve">Pitkin, Hanna </w:t>
      </w:r>
      <w:proofErr w:type="spellStart"/>
      <w:r w:rsidRPr="00094721">
        <w:rPr>
          <w:rFonts w:ascii="Times New Roman" w:eastAsia="Times New Roman" w:hAnsi="Times New Roman" w:cs="Times New Roman"/>
          <w:color w:val="000000" w:themeColor="text1"/>
          <w:shd w:val="clear" w:color="auto" w:fill="FFFFFF"/>
        </w:rPr>
        <w:t>Fenichel</w:t>
      </w:r>
      <w:proofErr w:type="spellEnd"/>
      <w:r w:rsidRPr="00094721">
        <w:rPr>
          <w:rFonts w:ascii="Times New Roman" w:eastAsia="Times New Roman" w:hAnsi="Times New Roman" w:cs="Times New Roman"/>
          <w:color w:val="000000" w:themeColor="text1"/>
          <w:shd w:val="clear" w:color="auto" w:fill="FFFFFF"/>
        </w:rPr>
        <w:t>. </w:t>
      </w:r>
      <w:r w:rsidRPr="00094721">
        <w:rPr>
          <w:rFonts w:ascii="Times New Roman" w:eastAsia="Times New Roman" w:hAnsi="Times New Roman" w:cs="Times New Roman"/>
          <w:i/>
          <w:iCs/>
          <w:color w:val="000000" w:themeColor="text1"/>
        </w:rPr>
        <w:t>The Attack of the Blob: Hannah Arendt’s Concept of the Social</w:t>
      </w:r>
      <w:r w:rsidRPr="00094721">
        <w:rPr>
          <w:rFonts w:ascii="Times New Roman" w:eastAsia="Times New Roman" w:hAnsi="Times New Roman" w:cs="Times New Roman"/>
          <w:color w:val="000000" w:themeColor="text1"/>
          <w:shd w:val="clear" w:color="auto" w:fill="FFFFFF"/>
        </w:rPr>
        <w:t xml:space="preserve">. </w:t>
      </w:r>
      <w:r w:rsidR="00CF503E" w:rsidRPr="00094721">
        <w:rPr>
          <w:rFonts w:ascii="Times New Roman" w:eastAsia="Times New Roman" w:hAnsi="Times New Roman" w:cs="Times New Roman"/>
          <w:color w:val="000000" w:themeColor="text1"/>
          <w:shd w:val="clear" w:color="auto" w:fill="FFFFFF"/>
        </w:rPr>
        <w:tab/>
      </w:r>
      <w:r w:rsidRPr="00094721">
        <w:rPr>
          <w:rFonts w:ascii="Times New Roman" w:eastAsia="Times New Roman" w:hAnsi="Times New Roman" w:cs="Times New Roman"/>
          <w:color w:val="000000" w:themeColor="text1"/>
          <w:shd w:val="clear" w:color="auto" w:fill="FFFFFF"/>
        </w:rPr>
        <w:t>Chicago: University of Chicago Press, 1998.</w:t>
      </w:r>
    </w:p>
    <w:p w14:paraId="62474A3D" w14:textId="462EF111" w:rsidR="00950B75" w:rsidRDefault="00A333B4" w:rsidP="00445CD1">
      <w:pPr>
        <w:spacing w:line="360" w:lineRule="auto"/>
        <w:rPr>
          <w:rFonts w:ascii="Times New Roman" w:eastAsia="Times New Roman" w:hAnsi="Times New Roman" w:cs="Times New Roman"/>
          <w:color w:val="000000" w:themeColor="text1"/>
          <w:shd w:val="clear" w:color="auto" w:fill="FFFFFF"/>
        </w:rPr>
      </w:pPr>
      <w:r w:rsidRPr="00094721">
        <w:rPr>
          <w:rFonts w:ascii="Times New Roman" w:eastAsia="Times New Roman" w:hAnsi="Times New Roman" w:cs="Times New Roman"/>
          <w:color w:val="000000" w:themeColor="text1"/>
          <w:shd w:val="clear" w:color="auto" w:fill="FFFFFF"/>
        </w:rPr>
        <w:t>Squid Game. "</w:t>
      </w:r>
      <w:proofErr w:type="spellStart"/>
      <w:r w:rsidRPr="00094721">
        <w:rPr>
          <w:rFonts w:ascii="Times New Roman" w:eastAsia="Times New Roman" w:hAnsi="Times New Roman" w:cs="Times New Roman"/>
          <w:color w:val="000000" w:themeColor="text1"/>
          <w:shd w:val="clear" w:color="auto" w:fill="FFFFFF"/>
        </w:rPr>
        <w:t>Gangbu</w:t>
      </w:r>
      <w:proofErr w:type="spellEnd"/>
      <w:r w:rsidRPr="00094721">
        <w:rPr>
          <w:rFonts w:ascii="Times New Roman" w:eastAsia="Times New Roman" w:hAnsi="Times New Roman" w:cs="Times New Roman"/>
          <w:color w:val="000000" w:themeColor="text1"/>
          <w:shd w:val="clear" w:color="auto" w:fill="FFFFFF"/>
        </w:rPr>
        <w:t>" </w:t>
      </w:r>
      <w:r w:rsidRPr="00094721">
        <w:rPr>
          <w:rFonts w:ascii="Times New Roman" w:eastAsia="Times New Roman" w:hAnsi="Times New Roman" w:cs="Times New Roman"/>
          <w:i/>
          <w:iCs/>
          <w:color w:val="000000" w:themeColor="text1"/>
        </w:rPr>
        <w:t>Netflix Video</w:t>
      </w:r>
      <w:r w:rsidRPr="00094721">
        <w:rPr>
          <w:rFonts w:ascii="Times New Roman" w:eastAsia="Times New Roman" w:hAnsi="Times New Roman" w:cs="Times New Roman"/>
          <w:color w:val="000000" w:themeColor="text1"/>
          <w:shd w:val="clear" w:color="auto" w:fill="FFFFFF"/>
        </w:rPr>
        <w:t xml:space="preserve">. </w:t>
      </w:r>
      <w:r w:rsidR="00AF7797" w:rsidRPr="00094721">
        <w:rPr>
          <w:rFonts w:ascii="Times New Roman" w:eastAsia="Times New Roman" w:hAnsi="Times New Roman" w:cs="Times New Roman"/>
          <w:color w:val="000000" w:themeColor="text1"/>
          <w:shd w:val="clear" w:color="auto" w:fill="FFFFFF"/>
        </w:rPr>
        <w:t>1:01:49</w:t>
      </w:r>
      <w:r w:rsidRPr="00094721">
        <w:rPr>
          <w:rFonts w:ascii="Times New Roman" w:eastAsia="Times New Roman" w:hAnsi="Times New Roman" w:cs="Times New Roman"/>
          <w:color w:val="000000" w:themeColor="text1"/>
          <w:shd w:val="clear" w:color="auto" w:fill="FFFFFF"/>
        </w:rPr>
        <w:t xml:space="preserve">, </w:t>
      </w:r>
      <w:r w:rsidR="00AF7797" w:rsidRPr="00094721">
        <w:rPr>
          <w:rFonts w:ascii="Times New Roman" w:eastAsia="Times New Roman" w:hAnsi="Times New Roman" w:cs="Times New Roman"/>
          <w:color w:val="000000" w:themeColor="text1"/>
          <w:shd w:val="clear" w:color="auto" w:fill="FFFFFF"/>
        </w:rPr>
        <w:t>September 17, 2021</w:t>
      </w:r>
      <w:r w:rsidRPr="00094721">
        <w:rPr>
          <w:rFonts w:ascii="Times New Roman" w:eastAsia="Times New Roman" w:hAnsi="Times New Roman" w:cs="Times New Roman"/>
          <w:color w:val="000000" w:themeColor="text1"/>
          <w:shd w:val="clear" w:color="auto" w:fill="FFFFFF"/>
        </w:rPr>
        <w:t xml:space="preserve">. </w:t>
      </w:r>
      <w:hyperlink r:id="rId9" w:history="1">
        <w:r w:rsidR="00CF503E" w:rsidRPr="00094721">
          <w:rPr>
            <w:rStyle w:val="Hyperlink"/>
            <w:rFonts w:ascii="Times New Roman" w:eastAsia="Times New Roman" w:hAnsi="Times New Roman" w:cs="Times New Roman"/>
            <w:shd w:val="clear" w:color="auto" w:fill="FFFFFF"/>
          </w:rPr>
          <w:tab/>
          <w:t>https://www.netflix.com/watch/81262755?trackId=13752289&amp;tctx=0%2C0%2C224d3c1</w:t>
        </w:r>
        <w:r w:rsidR="00CF503E" w:rsidRPr="00094721">
          <w:rPr>
            <w:rStyle w:val="Hyperlink"/>
            <w:rFonts w:ascii="Times New Roman" w:eastAsia="Times New Roman" w:hAnsi="Times New Roman" w:cs="Times New Roman"/>
            <w:shd w:val="clear" w:color="auto" w:fill="FFFFFF"/>
          </w:rPr>
          <w:tab/>
          <w:t>7d5a4dce00190d2e3482f67efd5bd4dcc%3A5e249c98ecc31312d2d104c7cbef4d56b1db4</w:t>
        </w:r>
        <w:r w:rsidR="00CF503E" w:rsidRPr="00094721">
          <w:rPr>
            <w:rStyle w:val="Hyperlink"/>
            <w:rFonts w:ascii="Times New Roman" w:eastAsia="Times New Roman" w:hAnsi="Times New Roman" w:cs="Times New Roman"/>
            <w:shd w:val="clear" w:color="auto" w:fill="FFFFFF"/>
          </w:rPr>
          <w:tab/>
          <w:t>027%2C224d3c17d5a4dce00190d2e3482f67efd5bd4dcc%3A5e249c98ecc31312d2d104c</w:t>
        </w:r>
        <w:r w:rsidR="00CF503E" w:rsidRPr="00094721">
          <w:rPr>
            <w:rStyle w:val="Hyperlink"/>
            <w:rFonts w:ascii="Times New Roman" w:eastAsia="Times New Roman" w:hAnsi="Times New Roman" w:cs="Times New Roman"/>
            <w:shd w:val="clear" w:color="auto" w:fill="FFFFFF"/>
          </w:rPr>
          <w:tab/>
          <w:t>7cbef4d56b1db4027%2Cunknown%2CL</w:t>
        </w:r>
      </w:hyperlink>
      <w:r w:rsidRPr="00094721">
        <w:rPr>
          <w:rFonts w:ascii="Times New Roman" w:eastAsia="Times New Roman" w:hAnsi="Times New Roman" w:cs="Times New Roman"/>
          <w:color w:val="000000" w:themeColor="text1"/>
          <w:shd w:val="clear" w:color="auto" w:fill="FFFFFF"/>
        </w:rPr>
        <w:t>.</w:t>
      </w:r>
    </w:p>
    <w:p w14:paraId="11E2F02C" w14:textId="0A5FA203" w:rsidR="00054605" w:rsidRPr="00054605" w:rsidRDefault="00054605" w:rsidP="00054605">
      <w:pPr>
        <w:spacing w:line="360" w:lineRule="auto"/>
        <w:rPr>
          <w:rFonts w:ascii="Times New Roman" w:eastAsia="Times New Roman" w:hAnsi="Times New Roman" w:cs="Times New Roman"/>
          <w:color w:val="000000" w:themeColor="text1"/>
          <w:shd w:val="clear" w:color="auto" w:fill="FFFFFF"/>
        </w:rPr>
      </w:pPr>
      <w:r w:rsidRPr="00054605">
        <w:rPr>
          <w:rFonts w:ascii="Times New Roman" w:eastAsia="Times New Roman" w:hAnsi="Times New Roman" w:cs="Times New Roman"/>
          <w:i/>
          <w:iCs/>
          <w:color w:val="000000" w:themeColor="text1"/>
          <w:shd w:val="clear" w:color="auto" w:fill="FFFFFF"/>
        </w:rPr>
        <w:t>The Chicago Manual of Style</w:t>
      </w:r>
      <w:r w:rsidRPr="00054605">
        <w:rPr>
          <w:rFonts w:ascii="Times New Roman" w:eastAsia="Times New Roman" w:hAnsi="Times New Roman" w:cs="Times New Roman"/>
          <w:color w:val="000000" w:themeColor="text1"/>
          <w:shd w:val="clear" w:color="auto" w:fill="FFFFFF"/>
        </w:rPr>
        <w:t xml:space="preserve">. Seventeenth edition. Chicago, IL: The University of Chicago </w:t>
      </w:r>
      <w:r>
        <w:rPr>
          <w:rFonts w:ascii="Times New Roman" w:eastAsia="Times New Roman" w:hAnsi="Times New Roman" w:cs="Times New Roman"/>
          <w:color w:val="000000" w:themeColor="text1"/>
          <w:shd w:val="clear" w:color="auto" w:fill="FFFFFF"/>
        </w:rPr>
        <w:tab/>
      </w:r>
      <w:r w:rsidRPr="00054605">
        <w:rPr>
          <w:rFonts w:ascii="Times New Roman" w:eastAsia="Times New Roman" w:hAnsi="Times New Roman" w:cs="Times New Roman"/>
          <w:color w:val="000000" w:themeColor="text1"/>
          <w:shd w:val="clear" w:color="auto" w:fill="FFFFFF"/>
        </w:rPr>
        <w:t>Press, 2017.</w:t>
      </w:r>
    </w:p>
    <w:p w14:paraId="0E656102" w14:textId="311D6ED9" w:rsidR="00950B75" w:rsidRPr="00445CD1" w:rsidRDefault="00950B75" w:rsidP="00445CD1">
      <w:pPr>
        <w:spacing w:line="360" w:lineRule="auto"/>
        <w:rPr>
          <w:rFonts w:ascii="Times New Roman" w:eastAsia="Times New Roman" w:hAnsi="Times New Roman" w:cs="Times New Roman"/>
          <w:color w:val="000000" w:themeColor="text1"/>
        </w:rPr>
      </w:pPr>
      <w:r w:rsidRPr="00094721">
        <w:rPr>
          <w:rFonts w:ascii="Times New Roman" w:eastAsia="Times New Roman" w:hAnsi="Times New Roman" w:cs="Times New Roman"/>
          <w:color w:val="000000" w:themeColor="text1"/>
          <w:shd w:val="clear" w:color="auto" w:fill="FFFFFF"/>
        </w:rPr>
        <w:t>Vonnegut, Kurt. </w:t>
      </w:r>
      <w:r w:rsidRPr="00094721">
        <w:rPr>
          <w:rFonts w:ascii="Times New Roman" w:eastAsia="Times New Roman" w:hAnsi="Times New Roman" w:cs="Times New Roman"/>
          <w:i/>
          <w:iCs/>
          <w:color w:val="000000" w:themeColor="text1"/>
        </w:rPr>
        <w:t>Slaughterhouse-Five</w:t>
      </w:r>
      <w:r w:rsidR="00614D42">
        <w:rPr>
          <w:rFonts w:ascii="Times New Roman" w:eastAsia="Times New Roman" w:hAnsi="Times New Roman" w:cs="Times New Roman"/>
          <w:i/>
          <w:iCs/>
          <w:color w:val="000000" w:themeColor="text1"/>
        </w:rPr>
        <w:t xml:space="preserve"> or The Children’s Crusade: A Duty-Dance with Death</w:t>
      </w:r>
      <w:r w:rsidRPr="00094721">
        <w:rPr>
          <w:rFonts w:ascii="Times New Roman" w:eastAsia="Times New Roman" w:hAnsi="Times New Roman" w:cs="Times New Roman"/>
          <w:color w:val="000000" w:themeColor="text1"/>
          <w:shd w:val="clear" w:color="auto" w:fill="FFFFFF"/>
        </w:rPr>
        <w:t xml:space="preserve">. </w:t>
      </w:r>
      <w:r w:rsidR="00614D42">
        <w:rPr>
          <w:rFonts w:ascii="Times New Roman" w:eastAsia="Times New Roman" w:hAnsi="Times New Roman" w:cs="Times New Roman"/>
          <w:color w:val="000000" w:themeColor="text1"/>
          <w:shd w:val="clear" w:color="auto" w:fill="FFFFFF"/>
        </w:rPr>
        <w:tab/>
        <w:t>New York</w:t>
      </w:r>
      <w:r w:rsidRPr="00094721">
        <w:rPr>
          <w:rFonts w:ascii="Times New Roman" w:eastAsia="Times New Roman" w:hAnsi="Times New Roman" w:cs="Times New Roman"/>
          <w:color w:val="000000" w:themeColor="text1"/>
          <w:shd w:val="clear" w:color="auto" w:fill="FFFFFF"/>
        </w:rPr>
        <w:t>:</w:t>
      </w:r>
      <w:r w:rsidR="00E82C3A">
        <w:rPr>
          <w:rFonts w:ascii="Times New Roman" w:eastAsia="Times New Roman" w:hAnsi="Times New Roman" w:cs="Times New Roman"/>
          <w:color w:val="000000" w:themeColor="text1"/>
          <w:shd w:val="clear" w:color="auto" w:fill="FFFFFF"/>
        </w:rPr>
        <w:t xml:space="preserve"> </w:t>
      </w:r>
      <w:r w:rsidR="00614D42">
        <w:rPr>
          <w:rFonts w:ascii="Times New Roman" w:eastAsia="Times New Roman" w:hAnsi="Times New Roman" w:cs="Times New Roman"/>
          <w:color w:val="000000" w:themeColor="text1"/>
          <w:shd w:val="clear" w:color="auto" w:fill="FFFFFF"/>
        </w:rPr>
        <w:t>Delacorte Press Inc. 1969</w:t>
      </w:r>
      <w:r w:rsidRPr="00094721">
        <w:rPr>
          <w:rFonts w:ascii="Times New Roman" w:eastAsia="Times New Roman" w:hAnsi="Times New Roman" w:cs="Times New Roman"/>
          <w:color w:val="000000" w:themeColor="text1"/>
          <w:shd w:val="clear" w:color="auto" w:fill="FFFFFF"/>
        </w:rPr>
        <w:t>.</w:t>
      </w:r>
    </w:p>
    <w:p w14:paraId="647CF4D7" w14:textId="7F276405" w:rsidR="00950B75" w:rsidRPr="00094721" w:rsidRDefault="00950B75" w:rsidP="00445CD1">
      <w:pPr>
        <w:spacing w:line="360" w:lineRule="auto"/>
        <w:rPr>
          <w:rFonts w:ascii="Times New Roman" w:eastAsia="Times New Roman" w:hAnsi="Times New Roman" w:cs="Times New Roman"/>
          <w:color w:val="000000" w:themeColor="text1"/>
        </w:rPr>
      </w:pPr>
      <w:r w:rsidRPr="00094721">
        <w:rPr>
          <w:rFonts w:ascii="Times New Roman" w:eastAsia="Times New Roman" w:hAnsi="Times New Roman" w:cs="Times New Roman"/>
          <w:color w:val="000000" w:themeColor="text1"/>
          <w:shd w:val="clear" w:color="auto" w:fill="FFFFFF"/>
        </w:rPr>
        <w:t>Wilcox, Lauren. “Practicing Gender, Queering Theory.” </w:t>
      </w:r>
      <w:r w:rsidRPr="00094721">
        <w:rPr>
          <w:rFonts w:ascii="Times New Roman" w:eastAsia="Times New Roman" w:hAnsi="Times New Roman" w:cs="Times New Roman"/>
          <w:i/>
          <w:iCs/>
          <w:color w:val="000000" w:themeColor="text1"/>
        </w:rPr>
        <w:t>Review of international studies</w:t>
      </w:r>
      <w:r w:rsidRPr="00094721">
        <w:rPr>
          <w:rFonts w:ascii="Times New Roman" w:eastAsia="Times New Roman" w:hAnsi="Times New Roman" w:cs="Times New Roman"/>
          <w:color w:val="000000" w:themeColor="text1"/>
          <w:shd w:val="clear" w:color="auto" w:fill="FFFFFF"/>
        </w:rPr>
        <w:t xml:space="preserve"> 43, no. 5 </w:t>
      </w:r>
      <w:r w:rsidR="00CF503E" w:rsidRPr="00094721">
        <w:rPr>
          <w:rFonts w:ascii="Times New Roman" w:eastAsia="Times New Roman" w:hAnsi="Times New Roman" w:cs="Times New Roman"/>
          <w:color w:val="000000" w:themeColor="text1"/>
          <w:shd w:val="clear" w:color="auto" w:fill="FFFFFF"/>
        </w:rPr>
        <w:tab/>
      </w:r>
      <w:r w:rsidRPr="00094721">
        <w:rPr>
          <w:rFonts w:ascii="Times New Roman" w:eastAsia="Times New Roman" w:hAnsi="Times New Roman" w:cs="Times New Roman"/>
          <w:color w:val="000000" w:themeColor="text1"/>
          <w:shd w:val="clear" w:color="auto" w:fill="FFFFFF"/>
        </w:rPr>
        <w:t>(2017): 789–808</w:t>
      </w:r>
      <w:r w:rsidR="00D248F9" w:rsidRPr="00094721">
        <w:rPr>
          <w:rFonts w:ascii="Times New Roman" w:eastAsia="Times New Roman" w:hAnsi="Times New Roman" w:cs="Times New Roman"/>
          <w:color w:val="000000" w:themeColor="text1"/>
          <w:shd w:val="clear" w:color="auto" w:fill="FFFFFF"/>
        </w:rPr>
        <w:t>.</w:t>
      </w:r>
    </w:p>
    <w:p w14:paraId="1FA68B3F" w14:textId="77777777" w:rsidR="00A333B4" w:rsidRPr="00094721" w:rsidRDefault="00A333B4" w:rsidP="006911B3">
      <w:pPr>
        <w:spacing w:line="480" w:lineRule="auto"/>
        <w:rPr>
          <w:rFonts w:ascii="Times New Roman" w:eastAsia="Times New Roman" w:hAnsi="Times New Roman" w:cs="Times New Roman"/>
          <w:color w:val="000000" w:themeColor="text1"/>
          <w:shd w:val="clear" w:color="auto" w:fill="FFFFFF"/>
        </w:rPr>
      </w:pPr>
    </w:p>
    <w:sectPr w:rsidR="00A333B4" w:rsidRPr="00094721" w:rsidSect="00507855">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8E90" w14:textId="77777777" w:rsidR="00B6011E" w:rsidRDefault="00B6011E" w:rsidP="006D5FF0">
      <w:r>
        <w:separator/>
      </w:r>
    </w:p>
  </w:endnote>
  <w:endnote w:type="continuationSeparator" w:id="0">
    <w:p w14:paraId="7D5658DE" w14:textId="77777777" w:rsidR="00B6011E" w:rsidRDefault="00B6011E" w:rsidP="006D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4058" w14:textId="77777777" w:rsidR="00B6011E" w:rsidRDefault="00B6011E" w:rsidP="006D5FF0">
      <w:r>
        <w:separator/>
      </w:r>
    </w:p>
  </w:footnote>
  <w:footnote w:type="continuationSeparator" w:id="0">
    <w:p w14:paraId="70573CC7" w14:textId="77777777" w:rsidR="00B6011E" w:rsidRDefault="00B6011E" w:rsidP="006D5FF0">
      <w:r>
        <w:continuationSeparator/>
      </w:r>
    </w:p>
  </w:footnote>
  <w:footnote w:id="1">
    <w:p w14:paraId="667479DD" w14:textId="390495BB" w:rsidR="00DE5B43" w:rsidRPr="00094721" w:rsidRDefault="00DE5B43" w:rsidP="00DE5B43">
      <w:pPr>
        <w:rPr>
          <w:rFonts w:ascii="Times New Roman" w:eastAsia="Times New Roman" w:hAnsi="Times New Roman" w:cs="Times New Roman"/>
          <w:color w:val="000000" w:themeColor="text1"/>
          <w:shd w:val="clear" w:color="auto" w:fill="FFFFFF"/>
        </w:rPr>
      </w:pPr>
      <w:r w:rsidRPr="00DE5B43">
        <w:rPr>
          <w:rStyle w:val="FootnoteReference"/>
          <w:rFonts w:ascii="Times New Roman" w:hAnsi="Times New Roman" w:cs="Times New Roman"/>
          <w:b/>
          <w:bCs/>
          <w:color w:val="000000" w:themeColor="text1"/>
          <w:sz w:val="20"/>
          <w:szCs w:val="20"/>
        </w:rPr>
        <w:footnoteRef/>
      </w:r>
      <w:r w:rsidRPr="00DE5B43">
        <w:rPr>
          <w:rStyle w:val="FootnoteReference"/>
          <w:rFonts w:ascii="Times New Roman" w:hAnsi="Times New Roman" w:cs="Times New Roman"/>
          <w:b/>
          <w:bCs/>
          <w:color w:val="000000" w:themeColor="text1"/>
          <w:sz w:val="20"/>
          <w:szCs w:val="20"/>
        </w:rPr>
        <w:t xml:space="preserve"> </w:t>
      </w:r>
      <w:proofErr w:type="spellStart"/>
      <w:r w:rsidRPr="00DE5B43">
        <w:rPr>
          <w:rFonts w:ascii="Times New Roman" w:eastAsia="Times New Roman" w:hAnsi="Times New Roman" w:cs="Times New Roman"/>
          <w:color w:val="000000" w:themeColor="text1"/>
          <w:sz w:val="20"/>
          <w:szCs w:val="20"/>
          <w:shd w:val="clear" w:color="auto" w:fill="FFFFFF"/>
        </w:rPr>
        <w:t>Homi</w:t>
      </w:r>
      <w:proofErr w:type="spellEnd"/>
      <w:r w:rsidRPr="00DE5B43">
        <w:rPr>
          <w:rFonts w:ascii="Times New Roman" w:eastAsia="Times New Roman" w:hAnsi="Times New Roman" w:cs="Times New Roman"/>
          <w:color w:val="000000" w:themeColor="text1"/>
          <w:sz w:val="20"/>
          <w:szCs w:val="20"/>
          <w:shd w:val="clear" w:color="auto" w:fill="FFFFFF"/>
        </w:rPr>
        <w:t xml:space="preserve"> K. Bhabha, </w:t>
      </w:r>
      <w:r w:rsidRPr="00DE5B43">
        <w:rPr>
          <w:rFonts w:ascii="Times New Roman" w:eastAsia="Times New Roman" w:hAnsi="Times New Roman" w:cs="Times New Roman"/>
          <w:i/>
          <w:iCs/>
          <w:color w:val="000000" w:themeColor="text1"/>
          <w:sz w:val="20"/>
          <w:szCs w:val="20"/>
        </w:rPr>
        <w:t xml:space="preserve">The Location of Culture. </w:t>
      </w:r>
      <w:r w:rsidRPr="00DE5B43">
        <w:rPr>
          <w:rFonts w:ascii="Times New Roman" w:eastAsia="Times New Roman" w:hAnsi="Times New Roman" w:cs="Times New Roman"/>
          <w:color w:val="000000" w:themeColor="text1"/>
          <w:sz w:val="20"/>
          <w:szCs w:val="20"/>
          <w:shd w:val="clear" w:color="auto" w:fill="FFFFFF"/>
        </w:rPr>
        <w:t>London, Routledge, 2004, 56</w:t>
      </w:r>
      <w:r>
        <w:rPr>
          <w:rFonts w:ascii="Times New Roman" w:eastAsia="Times New Roman" w:hAnsi="Times New Roman" w:cs="Times New Roman"/>
          <w:color w:val="000000" w:themeColor="text1"/>
          <w:shd w:val="clear" w:color="auto" w:fill="FFFFFF"/>
        </w:rPr>
        <w:t>.</w:t>
      </w:r>
    </w:p>
    <w:p w14:paraId="4F1D7CB6" w14:textId="1D7401E2" w:rsidR="00DE5B43" w:rsidRDefault="00DE5B43">
      <w:pPr>
        <w:pStyle w:val="FootnoteText"/>
      </w:pPr>
    </w:p>
  </w:footnote>
  <w:footnote w:id="2">
    <w:p w14:paraId="267C6198" w14:textId="2E491ECA" w:rsidR="00CF1C48" w:rsidRPr="00054605" w:rsidRDefault="00CF1C48">
      <w:pPr>
        <w:pStyle w:val="FootnoteText"/>
      </w:pPr>
      <w:r>
        <w:rPr>
          <w:rStyle w:val="FootnoteReference"/>
        </w:rPr>
        <w:footnoteRef/>
      </w:r>
      <w:r>
        <w:t xml:space="preserve"> </w:t>
      </w:r>
      <w:r w:rsidR="00054605">
        <w:t>Judith Butler’s pronouns are they/them/</w:t>
      </w:r>
      <w:proofErr w:type="spellStart"/>
      <w:r w:rsidR="00054605">
        <w:t>their</w:t>
      </w:r>
      <w:proofErr w:type="spellEnd"/>
      <w:r w:rsidR="00054605">
        <w:t xml:space="preserve"> and will be referred to as such going forward in this paper. As according to the </w:t>
      </w:r>
      <w:r w:rsidR="00054605">
        <w:rPr>
          <w:i/>
          <w:iCs/>
        </w:rPr>
        <w:t xml:space="preserve">Chicago Manual of Style </w:t>
      </w:r>
      <w:r w:rsidR="00054605">
        <w:t>17</w:t>
      </w:r>
      <w:r w:rsidR="00054605" w:rsidRPr="00054605">
        <w:rPr>
          <w:vertAlign w:val="superscript"/>
        </w:rPr>
        <w:t>th</w:t>
      </w:r>
      <w:r w:rsidR="00054605">
        <w:t xml:space="preserve"> ed., “Like singular </w:t>
      </w:r>
      <w:r w:rsidR="00054605" w:rsidRPr="00054605">
        <w:rPr>
          <w:i/>
          <w:iCs/>
        </w:rPr>
        <w:t>you</w:t>
      </w:r>
      <w:r w:rsidR="00054605">
        <w:t xml:space="preserve">, singular </w:t>
      </w:r>
      <w:r w:rsidR="00054605" w:rsidRPr="00054605">
        <w:rPr>
          <w:i/>
          <w:iCs/>
        </w:rPr>
        <w:t>they</w:t>
      </w:r>
      <w:r w:rsidR="00054605">
        <w:t xml:space="preserve"> </w:t>
      </w:r>
      <w:proofErr w:type="gramStart"/>
      <w:r w:rsidR="00054605">
        <w:t>takes</w:t>
      </w:r>
      <w:proofErr w:type="gramEnd"/>
      <w:r w:rsidR="00054605">
        <w:t xml:space="preserve"> a plural verb.”</w:t>
      </w:r>
    </w:p>
  </w:footnote>
  <w:footnote w:id="3">
    <w:p w14:paraId="319E6BE8" w14:textId="50F80D3F" w:rsidR="00537EF7" w:rsidRPr="00523BF2" w:rsidRDefault="00537EF7" w:rsidP="0055167C">
      <w:pPr>
        <w:pStyle w:val="FootnoteText"/>
        <w:rPr>
          <w:rFonts w:ascii="Times New Roman" w:eastAsia="Times New Roman" w:hAnsi="Times New Roman" w:cs="Times New Roman"/>
          <w:color w:val="000000" w:themeColor="text1"/>
          <w:shd w:val="clear" w:color="auto" w:fill="FFFFFF"/>
        </w:rPr>
      </w:pPr>
      <w:r w:rsidRPr="00DE5B43">
        <w:rPr>
          <w:rStyle w:val="FootnoteReference"/>
          <w:rFonts w:ascii="Times New Roman" w:hAnsi="Times New Roman" w:cs="Times New Roman"/>
          <w:b/>
          <w:bCs/>
          <w:color w:val="000000" w:themeColor="text1"/>
        </w:rPr>
        <w:footnoteRef/>
      </w:r>
      <w:r w:rsidR="00523BF2" w:rsidRPr="00523BF2">
        <w:rPr>
          <w:rFonts w:ascii="Times New Roman" w:eastAsia="Times New Roman" w:hAnsi="Times New Roman" w:cs="Times New Roman"/>
          <w:color w:val="000000" w:themeColor="text1"/>
          <w:shd w:val="clear" w:color="auto" w:fill="FFFFFF"/>
        </w:rPr>
        <w:t xml:space="preserve"> Karl Marx, </w:t>
      </w:r>
      <w:r w:rsidR="009670FB" w:rsidRPr="00523BF2">
        <w:rPr>
          <w:rFonts w:ascii="Times New Roman" w:eastAsia="Times New Roman" w:hAnsi="Times New Roman" w:cs="Times New Roman"/>
          <w:color w:val="000000" w:themeColor="text1"/>
          <w:shd w:val="clear" w:color="auto" w:fill="FFFFFF"/>
        </w:rPr>
        <w:t>Jürgen Habermas, Michel Foucault,</w:t>
      </w:r>
      <w:r w:rsidR="00523BF2" w:rsidRPr="00523BF2">
        <w:rPr>
          <w:rFonts w:ascii="Times New Roman" w:eastAsia="Times New Roman" w:hAnsi="Times New Roman" w:cs="Times New Roman"/>
          <w:color w:val="000000" w:themeColor="text1"/>
          <w:shd w:val="clear" w:color="auto" w:fill="FFFFFF"/>
        </w:rPr>
        <w:t xml:space="preserve"> Friedrich </w:t>
      </w:r>
      <w:proofErr w:type="spellStart"/>
      <w:r w:rsidR="00523BF2" w:rsidRPr="00523BF2">
        <w:rPr>
          <w:rFonts w:ascii="Times New Roman" w:eastAsia="Times New Roman" w:hAnsi="Times New Roman" w:cs="Times New Roman"/>
          <w:color w:val="000000" w:themeColor="text1"/>
          <w:shd w:val="clear" w:color="auto" w:fill="FFFFFF"/>
        </w:rPr>
        <w:t>Kratochwil</w:t>
      </w:r>
      <w:proofErr w:type="spellEnd"/>
      <w:r w:rsidR="00523BF2">
        <w:rPr>
          <w:rFonts w:ascii="Times New Roman" w:eastAsia="Times New Roman" w:hAnsi="Times New Roman" w:cs="Times New Roman"/>
          <w:color w:val="000000" w:themeColor="text1"/>
          <w:shd w:val="clear" w:color="auto" w:fill="FFFFFF"/>
        </w:rPr>
        <w:t xml:space="preserve">, </w:t>
      </w:r>
      <w:r w:rsidR="009670FB" w:rsidRPr="00EC1CBB">
        <w:rPr>
          <w:rFonts w:ascii="Times New Roman" w:eastAsia="Times New Roman" w:hAnsi="Times New Roman" w:cs="Times New Roman"/>
          <w:color w:val="000000" w:themeColor="text1"/>
          <w:shd w:val="clear" w:color="auto" w:fill="FFFFFF"/>
        </w:rPr>
        <w:t>and their antecedent scholars are more examples</w:t>
      </w:r>
      <w:r w:rsidR="00A333B4" w:rsidRPr="00EC1CBB">
        <w:rPr>
          <w:rFonts w:ascii="Times New Roman" w:eastAsia="Times New Roman" w:hAnsi="Times New Roman" w:cs="Times New Roman"/>
          <w:color w:val="000000" w:themeColor="text1"/>
          <w:shd w:val="clear" w:color="auto" w:fill="FFFFFF"/>
        </w:rPr>
        <w:t>.</w:t>
      </w:r>
    </w:p>
  </w:footnote>
  <w:footnote w:id="4">
    <w:p w14:paraId="0666CEA7" w14:textId="3179BCF1" w:rsidR="004D6393" w:rsidRPr="00EC1CBB" w:rsidRDefault="004D6393" w:rsidP="0055167C">
      <w:pPr>
        <w:rPr>
          <w:rFonts w:ascii="Times New Roman" w:eastAsia="Times New Roman" w:hAnsi="Times New Roman" w:cs="Times New Roman"/>
          <w:color w:val="000000" w:themeColor="text1"/>
          <w:sz w:val="20"/>
          <w:szCs w:val="20"/>
        </w:rPr>
      </w:pPr>
      <w:r w:rsidRPr="00EC1CBB">
        <w:rPr>
          <w:rStyle w:val="FootnoteReference"/>
          <w:rFonts w:ascii="Times New Roman" w:hAnsi="Times New Roman" w:cs="Times New Roman"/>
          <w:color w:val="000000" w:themeColor="text1"/>
          <w:sz w:val="20"/>
          <w:szCs w:val="20"/>
        </w:rPr>
        <w:footnoteRef/>
      </w:r>
      <w:r w:rsidRPr="00EC1CBB">
        <w:rPr>
          <w:rFonts w:ascii="Times New Roman" w:hAnsi="Times New Roman" w:cs="Times New Roman"/>
          <w:color w:val="000000" w:themeColor="text1"/>
          <w:sz w:val="20"/>
          <w:szCs w:val="20"/>
        </w:rPr>
        <w:t xml:space="preserve"> </w:t>
      </w:r>
      <w:r w:rsidR="00A333B4" w:rsidRPr="00EC1CBB">
        <w:rPr>
          <w:rFonts w:ascii="Times New Roman" w:eastAsia="Times New Roman" w:hAnsi="Times New Roman" w:cs="Times New Roman"/>
          <w:color w:val="000000" w:themeColor="text1"/>
          <w:sz w:val="20"/>
          <w:szCs w:val="20"/>
          <w:shd w:val="clear" w:color="auto" w:fill="FFFFFF"/>
        </w:rPr>
        <w:t>Hanna</w:t>
      </w:r>
      <w:r w:rsidR="008B3839" w:rsidRPr="00EC1CBB">
        <w:rPr>
          <w:rFonts w:ascii="Times New Roman" w:eastAsia="Times New Roman" w:hAnsi="Times New Roman" w:cs="Times New Roman"/>
          <w:color w:val="000000" w:themeColor="text1"/>
          <w:sz w:val="20"/>
          <w:szCs w:val="20"/>
          <w:shd w:val="clear" w:color="auto" w:fill="FFFFFF"/>
        </w:rPr>
        <w:t xml:space="preserve"> Pitkin,</w:t>
      </w:r>
      <w:r w:rsidR="00A333B4" w:rsidRPr="00EC1CBB">
        <w:rPr>
          <w:rFonts w:ascii="Times New Roman" w:eastAsia="Times New Roman" w:hAnsi="Times New Roman" w:cs="Times New Roman"/>
          <w:color w:val="000000" w:themeColor="text1"/>
          <w:sz w:val="20"/>
          <w:szCs w:val="20"/>
          <w:shd w:val="clear" w:color="auto" w:fill="FFFFFF"/>
        </w:rPr>
        <w:t> </w:t>
      </w:r>
      <w:r w:rsidR="00A333B4" w:rsidRPr="00EC1CBB">
        <w:rPr>
          <w:rFonts w:ascii="Times New Roman" w:eastAsia="Times New Roman" w:hAnsi="Times New Roman" w:cs="Times New Roman"/>
          <w:i/>
          <w:iCs/>
          <w:color w:val="000000" w:themeColor="text1"/>
          <w:sz w:val="20"/>
          <w:szCs w:val="20"/>
        </w:rPr>
        <w:t>The Attack of the Blob: Hannah Arendt’s Concept of the Social</w:t>
      </w:r>
      <w:r w:rsidR="008B3839" w:rsidRPr="00EC1CBB">
        <w:rPr>
          <w:rFonts w:ascii="Times New Roman" w:eastAsia="Times New Roman" w:hAnsi="Times New Roman" w:cs="Times New Roman"/>
          <w:color w:val="000000" w:themeColor="text1"/>
          <w:sz w:val="20"/>
          <w:szCs w:val="20"/>
          <w:shd w:val="clear" w:color="auto" w:fill="FFFFFF"/>
        </w:rPr>
        <w:t>,</w:t>
      </w:r>
      <w:r w:rsidR="00A333B4" w:rsidRPr="00EC1CBB">
        <w:rPr>
          <w:rFonts w:ascii="Times New Roman" w:eastAsia="Times New Roman" w:hAnsi="Times New Roman" w:cs="Times New Roman"/>
          <w:color w:val="000000" w:themeColor="text1"/>
          <w:sz w:val="20"/>
          <w:szCs w:val="20"/>
          <w:shd w:val="clear" w:color="auto" w:fill="FFFFFF"/>
        </w:rPr>
        <w:t xml:space="preserve"> Chicago: University of Chicago Press, 1998.</w:t>
      </w:r>
    </w:p>
  </w:footnote>
  <w:footnote w:id="5">
    <w:p w14:paraId="0D60D4B0" w14:textId="56B3D46F" w:rsidR="001E0F8F" w:rsidRPr="00EE151A" w:rsidRDefault="004D6393" w:rsidP="001E0F8F">
      <w:pPr>
        <w:pStyle w:val="NormalWeb"/>
        <w:spacing w:before="0" w:beforeAutospacing="0" w:after="0" w:afterAutospacing="0"/>
        <w:rPr>
          <w:color w:val="000000"/>
        </w:rPr>
      </w:pPr>
      <w:r w:rsidRPr="00EC1CBB">
        <w:rPr>
          <w:rStyle w:val="FootnoteReference"/>
          <w:color w:val="000000" w:themeColor="text1"/>
          <w:sz w:val="20"/>
          <w:szCs w:val="20"/>
        </w:rPr>
        <w:footnoteRef/>
      </w:r>
      <w:r w:rsidRPr="00EC1CBB">
        <w:rPr>
          <w:color w:val="000000" w:themeColor="text1"/>
          <w:sz w:val="20"/>
          <w:szCs w:val="20"/>
        </w:rPr>
        <w:t xml:space="preserve"> </w:t>
      </w:r>
      <w:r w:rsidR="001E0F8F" w:rsidRPr="001E0F8F">
        <w:rPr>
          <w:color w:val="000000" w:themeColor="text1"/>
          <w:sz w:val="20"/>
          <w:szCs w:val="20"/>
          <w:shd w:val="clear" w:color="auto" w:fill="FFFFFF"/>
        </w:rPr>
        <w:t>Walter</w:t>
      </w:r>
      <w:r w:rsidR="001E0F8F">
        <w:rPr>
          <w:color w:val="000000" w:themeColor="text1"/>
          <w:sz w:val="20"/>
          <w:szCs w:val="20"/>
          <w:shd w:val="clear" w:color="auto" w:fill="FFFFFF"/>
        </w:rPr>
        <w:t xml:space="preserve"> </w:t>
      </w:r>
      <w:r w:rsidR="001E0F8F" w:rsidRPr="001E0F8F">
        <w:rPr>
          <w:color w:val="000000" w:themeColor="text1"/>
          <w:sz w:val="20"/>
          <w:szCs w:val="20"/>
          <w:shd w:val="clear" w:color="auto" w:fill="FFFFFF"/>
        </w:rPr>
        <w:t xml:space="preserve">Benjamin, “The Author as Producer” in Selected Writings Vol. 2, Part 1. 1927 – 1930. </w:t>
      </w:r>
      <w:r w:rsidR="001E0F8F" w:rsidRPr="001E0F8F">
        <w:rPr>
          <w:color w:val="000000" w:themeColor="text1"/>
          <w:sz w:val="20"/>
          <w:szCs w:val="20"/>
          <w:shd w:val="clear" w:color="auto" w:fill="FFFFFF"/>
        </w:rPr>
        <w:tab/>
        <w:t>Edited by Michael W. Jennings et al. (The Belknap Press, Cambridge Massachusetts, 1999).</w:t>
      </w:r>
    </w:p>
    <w:p w14:paraId="232827CC" w14:textId="56CC23DA" w:rsidR="008B3839" w:rsidRPr="00EC1CBB" w:rsidRDefault="008B3839" w:rsidP="008B3839">
      <w:pPr>
        <w:rPr>
          <w:rFonts w:ascii="Times New Roman" w:eastAsia="Times New Roman" w:hAnsi="Times New Roman" w:cs="Times New Roman"/>
          <w:color w:val="000000" w:themeColor="text1"/>
          <w:sz w:val="20"/>
          <w:szCs w:val="20"/>
        </w:rPr>
      </w:pPr>
    </w:p>
    <w:p w14:paraId="10DB777A" w14:textId="568B74C8" w:rsidR="004D6393" w:rsidRPr="00EC1CBB" w:rsidRDefault="004D6393" w:rsidP="0055167C">
      <w:pPr>
        <w:pStyle w:val="FootnoteText"/>
        <w:rPr>
          <w:rFonts w:ascii="Times New Roman" w:hAnsi="Times New Roman" w:cs="Times New Roman"/>
          <w:color w:val="000000" w:themeColor="text1"/>
        </w:rPr>
      </w:pPr>
    </w:p>
  </w:footnote>
  <w:footnote w:id="6">
    <w:p w14:paraId="5C0493A8" w14:textId="0F4F0DA7" w:rsidR="005A00FA" w:rsidRPr="00EC1CBB" w:rsidRDefault="005A00FA" w:rsidP="0055167C">
      <w:pPr>
        <w:rPr>
          <w:rFonts w:ascii="Times New Roman" w:hAnsi="Times New Roman" w:cs="Times New Roman"/>
          <w:color w:val="000000" w:themeColor="text1"/>
          <w:sz w:val="20"/>
          <w:szCs w:val="20"/>
        </w:rPr>
      </w:pPr>
      <w:r w:rsidRPr="00EC1CBB">
        <w:rPr>
          <w:rStyle w:val="FootnoteReference"/>
          <w:rFonts w:ascii="Times New Roman" w:hAnsi="Times New Roman" w:cs="Times New Roman"/>
          <w:color w:val="000000" w:themeColor="text1"/>
          <w:sz w:val="20"/>
          <w:szCs w:val="20"/>
        </w:rPr>
        <w:footnoteRef/>
      </w:r>
      <w:r w:rsidRPr="00EC1CBB">
        <w:rPr>
          <w:rFonts w:ascii="Times New Roman" w:hAnsi="Times New Roman" w:cs="Times New Roman"/>
          <w:color w:val="000000" w:themeColor="text1"/>
          <w:sz w:val="20"/>
          <w:szCs w:val="20"/>
        </w:rPr>
        <w:t xml:space="preserve"> </w:t>
      </w:r>
      <w:r w:rsidR="00525192" w:rsidRPr="00EC1CBB">
        <w:rPr>
          <w:rFonts w:ascii="Times New Roman" w:eastAsia="Times New Roman" w:hAnsi="Times New Roman" w:cs="Times New Roman"/>
          <w:color w:val="000000" w:themeColor="text1"/>
          <w:sz w:val="20"/>
          <w:szCs w:val="20"/>
          <w:shd w:val="clear" w:color="auto" w:fill="FFFFFF"/>
        </w:rPr>
        <w:t xml:space="preserve">David M. McCourt, “Practice Theory and </w:t>
      </w:r>
      <w:proofErr w:type="spellStart"/>
      <w:r w:rsidR="00525192" w:rsidRPr="00EC1CBB">
        <w:rPr>
          <w:rFonts w:ascii="Times New Roman" w:eastAsia="Times New Roman" w:hAnsi="Times New Roman" w:cs="Times New Roman"/>
          <w:color w:val="000000" w:themeColor="text1"/>
          <w:sz w:val="20"/>
          <w:szCs w:val="20"/>
          <w:shd w:val="clear" w:color="auto" w:fill="FFFFFF"/>
        </w:rPr>
        <w:t>Relationalism</w:t>
      </w:r>
      <w:proofErr w:type="spellEnd"/>
      <w:r w:rsidR="00525192" w:rsidRPr="00EC1CBB">
        <w:rPr>
          <w:rFonts w:ascii="Times New Roman" w:eastAsia="Times New Roman" w:hAnsi="Times New Roman" w:cs="Times New Roman"/>
          <w:color w:val="000000" w:themeColor="text1"/>
          <w:sz w:val="20"/>
          <w:szCs w:val="20"/>
          <w:shd w:val="clear" w:color="auto" w:fill="FFFFFF"/>
        </w:rPr>
        <w:t xml:space="preserve"> as the New Constructivism.” </w:t>
      </w:r>
      <w:r w:rsidR="00525192" w:rsidRPr="00EC1CBB">
        <w:rPr>
          <w:rFonts w:ascii="Times New Roman" w:eastAsia="Times New Roman" w:hAnsi="Times New Roman" w:cs="Times New Roman"/>
          <w:i/>
          <w:iCs/>
          <w:color w:val="000000" w:themeColor="text1"/>
          <w:sz w:val="20"/>
          <w:szCs w:val="20"/>
        </w:rPr>
        <w:t>International studies quarterly</w:t>
      </w:r>
      <w:r w:rsidR="00525192" w:rsidRPr="00EC1CBB">
        <w:rPr>
          <w:rFonts w:ascii="Times New Roman" w:eastAsia="Times New Roman" w:hAnsi="Times New Roman" w:cs="Times New Roman"/>
          <w:color w:val="000000" w:themeColor="text1"/>
          <w:sz w:val="20"/>
          <w:szCs w:val="20"/>
          <w:shd w:val="clear" w:color="auto" w:fill="FFFFFF"/>
        </w:rPr>
        <w:t> 60, no. 3 (2016): 478.</w:t>
      </w:r>
    </w:p>
  </w:footnote>
  <w:footnote w:id="7">
    <w:p w14:paraId="4CDA623F" w14:textId="3DBF1BB0" w:rsidR="005A00FA" w:rsidRPr="00EC1CBB" w:rsidRDefault="005A00FA" w:rsidP="00950B75">
      <w:pPr>
        <w:rPr>
          <w:rFonts w:ascii="Times New Roman" w:eastAsia="Times New Roman" w:hAnsi="Times New Roman" w:cs="Times New Roman"/>
          <w:color w:val="000000" w:themeColor="text1"/>
          <w:sz w:val="20"/>
          <w:szCs w:val="20"/>
          <w:shd w:val="clear" w:color="auto" w:fill="FFFFFF"/>
        </w:rPr>
      </w:pPr>
      <w:r w:rsidRPr="00EC1CBB">
        <w:rPr>
          <w:rStyle w:val="FootnoteReference"/>
          <w:rFonts w:ascii="Times New Roman" w:hAnsi="Times New Roman" w:cs="Times New Roman"/>
          <w:color w:val="000000" w:themeColor="text1"/>
          <w:sz w:val="20"/>
          <w:szCs w:val="20"/>
        </w:rPr>
        <w:footnoteRef/>
      </w:r>
      <w:r w:rsidRPr="00EC1CBB">
        <w:rPr>
          <w:rFonts w:ascii="Times New Roman" w:hAnsi="Times New Roman" w:cs="Times New Roman"/>
          <w:color w:val="000000" w:themeColor="text1"/>
          <w:sz w:val="20"/>
          <w:szCs w:val="20"/>
        </w:rPr>
        <w:t xml:space="preserve"> </w:t>
      </w:r>
      <w:r w:rsidR="00950B75" w:rsidRPr="00EC1CBB">
        <w:rPr>
          <w:rFonts w:ascii="Times New Roman" w:eastAsia="Times New Roman" w:hAnsi="Times New Roman" w:cs="Times New Roman"/>
          <w:color w:val="000000" w:themeColor="text1"/>
          <w:sz w:val="20"/>
          <w:szCs w:val="20"/>
          <w:shd w:val="clear" w:color="auto" w:fill="FFFFFF"/>
        </w:rPr>
        <w:t xml:space="preserve">Jürgen Habermas, </w:t>
      </w:r>
      <w:r w:rsidR="00950B75" w:rsidRPr="00EC1CBB">
        <w:rPr>
          <w:rFonts w:ascii="Times New Roman" w:eastAsia="Times New Roman" w:hAnsi="Times New Roman" w:cs="Times New Roman"/>
          <w:i/>
          <w:iCs/>
          <w:color w:val="000000" w:themeColor="text1"/>
          <w:sz w:val="20"/>
          <w:szCs w:val="20"/>
        </w:rPr>
        <w:t xml:space="preserve">Theory and Practice, </w:t>
      </w:r>
      <w:r w:rsidR="00950B75" w:rsidRPr="00EC1CBB">
        <w:rPr>
          <w:rFonts w:ascii="Times New Roman" w:eastAsia="Times New Roman" w:hAnsi="Times New Roman" w:cs="Times New Roman"/>
          <w:color w:val="000000" w:themeColor="text1"/>
          <w:sz w:val="20"/>
          <w:szCs w:val="20"/>
        </w:rPr>
        <w:t xml:space="preserve">Translated by John </w:t>
      </w:r>
      <w:proofErr w:type="spellStart"/>
      <w:r w:rsidR="00950B75" w:rsidRPr="00EC1CBB">
        <w:rPr>
          <w:rFonts w:ascii="Times New Roman" w:eastAsia="Times New Roman" w:hAnsi="Times New Roman" w:cs="Times New Roman"/>
          <w:color w:val="000000" w:themeColor="text1"/>
          <w:sz w:val="20"/>
          <w:szCs w:val="20"/>
        </w:rPr>
        <w:t>Viertel</w:t>
      </w:r>
      <w:proofErr w:type="spellEnd"/>
      <w:r w:rsidR="00950B75" w:rsidRPr="00EC1CBB">
        <w:rPr>
          <w:rFonts w:ascii="Times New Roman" w:eastAsia="Times New Roman" w:hAnsi="Times New Roman" w:cs="Times New Roman"/>
          <w:i/>
          <w:iCs/>
          <w:color w:val="000000" w:themeColor="text1"/>
          <w:sz w:val="20"/>
          <w:szCs w:val="20"/>
        </w:rPr>
        <w:t>,</w:t>
      </w:r>
      <w:r w:rsidR="00950B75" w:rsidRPr="00EC1CBB">
        <w:rPr>
          <w:rFonts w:ascii="Times New Roman" w:eastAsia="Times New Roman" w:hAnsi="Times New Roman" w:cs="Times New Roman"/>
          <w:color w:val="000000" w:themeColor="text1"/>
          <w:sz w:val="20"/>
          <w:szCs w:val="20"/>
          <w:shd w:val="clear" w:color="auto" w:fill="FFFFFF"/>
        </w:rPr>
        <w:t> Boston: Beacon Press, 1973</w:t>
      </w:r>
      <w:r w:rsidR="008B3839" w:rsidRPr="00EC1CBB">
        <w:rPr>
          <w:rFonts w:ascii="Times New Roman" w:eastAsia="Times New Roman" w:hAnsi="Times New Roman" w:cs="Times New Roman"/>
          <w:color w:val="000000" w:themeColor="text1"/>
          <w:sz w:val="20"/>
          <w:szCs w:val="20"/>
          <w:shd w:val="clear" w:color="auto" w:fill="FFFFFF"/>
        </w:rPr>
        <w:t>:</w:t>
      </w:r>
      <w:r w:rsidR="00950B75" w:rsidRPr="00EC1CBB">
        <w:rPr>
          <w:rFonts w:ascii="Times New Roman" w:eastAsia="Times New Roman" w:hAnsi="Times New Roman" w:cs="Times New Roman"/>
          <w:color w:val="000000" w:themeColor="text1"/>
          <w:sz w:val="20"/>
          <w:szCs w:val="20"/>
          <w:shd w:val="clear" w:color="auto" w:fill="FFFFFF"/>
        </w:rPr>
        <w:t xml:space="preserve"> </w:t>
      </w:r>
      <w:r w:rsidRPr="00EC1CBB">
        <w:rPr>
          <w:rFonts w:ascii="Times New Roman" w:hAnsi="Times New Roman" w:cs="Times New Roman"/>
          <w:color w:val="000000" w:themeColor="text1"/>
          <w:sz w:val="20"/>
          <w:szCs w:val="20"/>
        </w:rPr>
        <w:t>1.</w:t>
      </w:r>
    </w:p>
  </w:footnote>
  <w:footnote w:id="8">
    <w:p w14:paraId="164FC6FE" w14:textId="230C2994" w:rsidR="0098428C" w:rsidRPr="00EC1CBB" w:rsidRDefault="0098428C" w:rsidP="008B3839">
      <w:pPr>
        <w:rPr>
          <w:rFonts w:ascii="Times New Roman" w:eastAsia="Times New Roman" w:hAnsi="Times New Roman" w:cs="Times New Roman"/>
          <w:color w:val="000000" w:themeColor="text1"/>
          <w:sz w:val="20"/>
          <w:szCs w:val="20"/>
        </w:rPr>
      </w:pPr>
      <w:r w:rsidRPr="00EC1CBB">
        <w:rPr>
          <w:rStyle w:val="FootnoteReference"/>
          <w:rFonts w:ascii="Times New Roman" w:hAnsi="Times New Roman" w:cs="Times New Roman"/>
          <w:color w:val="000000" w:themeColor="text1"/>
          <w:sz w:val="20"/>
          <w:szCs w:val="20"/>
        </w:rPr>
        <w:footnoteRef/>
      </w:r>
      <w:r w:rsidRPr="00EC1CBB">
        <w:rPr>
          <w:rFonts w:ascii="Times New Roman" w:hAnsi="Times New Roman" w:cs="Times New Roman"/>
          <w:color w:val="000000" w:themeColor="text1"/>
          <w:sz w:val="20"/>
          <w:szCs w:val="20"/>
        </w:rPr>
        <w:t xml:space="preserve"> </w:t>
      </w:r>
      <w:r w:rsidR="008B3839" w:rsidRPr="00EC1CBB">
        <w:rPr>
          <w:rFonts w:ascii="Times New Roman" w:eastAsia="Times New Roman" w:hAnsi="Times New Roman" w:cs="Times New Roman"/>
          <w:color w:val="000000" w:themeColor="text1"/>
          <w:sz w:val="20"/>
          <w:szCs w:val="20"/>
          <w:shd w:val="clear" w:color="auto" w:fill="FFFFFF"/>
        </w:rPr>
        <w:t>Bourdieu, Pierre. </w:t>
      </w:r>
      <w:r w:rsidR="008B3839" w:rsidRPr="00EC1CBB">
        <w:rPr>
          <w:rFonts w:ascii="Times New Roman" w:eastAsia="Times New Roman" w:hAnsi="Times New Roman" w:cs="Times New Roman"/>
          <w:i/>
          <w:iCs/>
          <w:color w:val="000000" w:themeColor="text1"/>
          <w:sz w:val="20"/>
          <w:szCs w:val="20"/>
        </w:rPr>
        <w:t xml:space="preserve">The Logic of Practice. </w:t>
      </w:r>
      <w:r w:rsidR="008B3839" w:rsidRPr="00EC1CBB">
        <w:rPr>
          <w:rFonts w:ascii="Times New Roman" w:eastAsia="Times New Roman" w:hAnsi="Times New Roman" w:cs="Times New Roman"/>
          <w:color w:val="000000" w:themeColor="text1"/>
          <w:sz w:val="20"/>
          <w:szCs w:val="20"/>
        </w:rPr>
        <w:t>Translated by Richard Nice</w:t>
      </w:r>
      <w:r w:rsidR="008B3839" w:rsidRPr="00EC1CBB">
        <w:rPr>
          <w:rFonts w:ascii="Times New Roman" w:eastAsia="Times New Roman" w:hAnsi="Times New Roman" w:cs="Times New Roman"/>
          <w:i/>
          <w:iCs/>
          <w:color w:val="000000" w:themeColor="text1"/>
          <w:sz w:val="20"/>
          <w:szCs w:val="20"/>
        </w:rPr>
        <w:t>.</w:t>
      </w:r>
      <w:r w:rsidR="008B3839" w:rsidRPr="00EC1CBB">
        <w:rPr>
          <w:rFonts w:ascii="Times New Roman" w:eastAsia="Times New Roman" w:hAnsi="Times New Roman" w:cs="Times New Roman"/>
          <w:color w:val="000000" w:themeColor="text1"/>
          <w:sz w:val="20"/>
          <w:szCs w:val="20"/>
          <w:shd w:val="clear" w:color="auto" w:fill="FFFFFF"/>
        </w:rPr>
        <w:t xml:space="preserve"> Stanford, </w:t>
      </w:r>
      <w:proofErr w:type="spellStart"/>
      <w:r w:rsidR="008B3839" w:rsidRPr="00EC1CBB">
        <w:rPr>
          <w:rFonts w:ascii="Times New Roman" w:eastAsia="Times New Roman" w:hAnsi="Times New Roman" w:cs="Times New Roman"/>
          <w:color w:val="000000" w:themeColor="text1"/>
          <w:sz w:val="20"/>
          <w:szCs w:val="20"/>
          <w:shd w:val="clear" w:color="auto" w:fill="FFFFFF"/>
        </w:rPr>
        <w:t>Californi</w:t>
      </w:r>
      <w:proofErr w:type="spellEnd"/>
      <w:r w:rsidR="008B3839" w:rsidRPr="00EC1CBB">
        <w:rPr>
          <w:rFonts w:ascii="Times New Roman" w:eastAsia="Times New Roman" w:hAnsi="Times New Roman" w:cs="Times New Roman"/>
          <w:color w:val="000000" w:themeColor="text1"/>
          <w:sz w:val="20"/>
          <w:szCs w:val="20"/>
          <w:shd w:val="clear" w:color="auto" w:fill="FFFFFF"/>
        </w:rPr>
        <w:t xml:space="preserve">: Stanford University Press, 1990: </w:t>
      </w:r>
      <w:r w:rsidRPr="00EC1CBB">
        <w:rPr>
          <w:rFonts w:ascii="Times New Roman" w:hAnsi="Times New Roman" w:cs="Times New Roman"/>
          <w:color w:val="000000" w:themeColor="text1"/>
          <w:sz w:val="20"/>
          <w:szCs w:val="20"/>
        </w:rPr>
        <w:t>66-67.</w:t>
      </w:r>
    </w:p>
  </w:footnote>
  <w:footnote w:id="9">
    <w:p w14:paraId="529521D5" w14:textId="77777777" w:rsidR="00DA1B1A" w:rsidRPr="00EC1CBB" w:rsidRDefault="00DA1B1A"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The reader can think about the difference in rules between chess and checkers and the willingness to abide by these rules within game play. </w:t>
      </w:r>
    </w:p>
  </w:footnote>
  <w:footnote w:id="10">
    <w:p w14:paraId="6C8899B4" w14:textId="27ABA6A9" w:rsidR="00DA1B1A" w:rsidRPr="00EC1CBB" w:rsidRDefault="00DA1B1A"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47251B" w:rsidRPr="00EC1CBB">
        <w:rPr>
          <w:rFonts w:ascii="Times New Roman" w:hAnsi="Times New Roman" w:cs="Times New Roman"/>
          <w:color w:val="000000" w:themeColor="text1"/>
        </w:rPr>
        <w:t>SPOILER ALERT: Part of the rules is that the players will play the games by the rules and that all players are given the same information at the same time. After one of the players is caught cheating the system to gain pre-emptive knowledge of the games to be played the next day the game master kills him and strings him up as a warning to the other players. He explicitly explains to all the players that the games they are taking part have equaled the playing field in a way that lived reality in capitalist system can never allow.</w:t>
      </w:r>
      <w:r w:rsidRPr="00EC1CBB">
        <w:rPr>
          <w:rFonts w:ascii="Times New Roman" w:hAnsi="Times New Roman" w:cs="Times New Roman"/>
          <w:color w:val="000000" w:themeColor="text1"/>
        </w:rPr>
        <w:t xml:space="preserve"> </w:t>
      </w:r>
    </w:p>
  </w:footnote>
  <w:footnote w:id="11">
    <w:p w14:paraId="689A212D" w14:textId="22A0A4E3" w:rsidR="00C346F6" w:rsidRPr="00EC1CBB" w:rsidRDefault="00C346F6"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Bourdieu, </w:t>
      </w:r>
      <w:r w:rsidRPr="00EC1CBB">
        <w:rPr>
          <w:rFonts w:ascii="Times New Roman" w:hAnsi="Times New Roman" w:cs="Times New Roman"/>
          <w:i/>
          <w:iCs/>
          <w:color w:val="000000" w:themeColor="text1"/>
        </w:rPr>
        <w:t xml:space="preserve">The Logic of Practice, </w:t>
      </w:r>
      <w:r w:rsidRPr="00EC1CBB">
        <w:rPr>
          <w:rFonts w:ascii="Times New Roman" w:hAnsi="Times New Roman" w:cs="Times New Roman"/>
          <w:color w:val="000000" w:themeColor="text1"/>
        </w:rPr>
        <w:t>58</w:t>
      </w:r>
    </w:p>
  </w:footnote>
  <w:footnote w:id="12">
    <w:p w14:paraId="6EB0A3C0" w14:textId="4B751326" w:rsidR="00C346F6" w:rsidRPr="00EC1CBB" w:rsidRDefault="00C346F6"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D248F9" w:rsidRPr="00EC1CBB">
        <w:rPr>
          <w:rFonts w:ascii="Times New Roman" w:hAnsi="Times New Roman" w:cs="Times New Roman"/>
          <w:color w:val="000000" w:themeColor="text1"/>
        </w:rPr>
        <w:t xml:space="preserve">Bourdieu, </w:t>
      </w:r>
      <w:r w:rsidR="00D248F9" w:rsidRPr="00EC1CBB">
        <w:rPr>
          <w:rFonts w:ascii="Times New Roman" w:hAnsi="Times New Roman" w:cs="Times New Roman"/>
          <w:i/>
          <w:iCs/>
          <w:color w:val="000000" w:themeColor="text1"/>
        </w:rPr>
        <w:t xml:space="preserve">The Logic of Practice, </w:t>
      </w:r>
      <w:r w:rsidR="00D248F9" w:rsidRPr="00EC1CBB">
        <w:rPr>
          <w:rFonts w:ascii="Times New Roman" w:hAnsi="Times New Roman" w:cs="Times New Roman"/>
          <w:color w:val="000000" w:themeColor="text1"/>
        </w:rPr>
        <w:t>68-69.</w:t>
      </w:r>
    </w:p>
  </w:footnote>
  <w:footnote w:id="13">
    <w:p w14:paraId="3718A0D4" w14:textId="2C8B8A95" w:rsidR="00C346F6" w:rsidRPr="00EC1CBB" w:rsidRDefault="00C346F6"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Such beliefs and perceptions are the foundation of everyday practices, found in the way that one eats, to the way one commutes, to what one watches, to the way one political participates in the world around them. The </w:t>
      </w:r>
      <w:r w:rsidRPr="00EC1CBB">
        <w:rPr>
          <w:rFonts w:ascii="Times New Roman" w:hAnsi="Times New Roman" w:cs="Times New Roman"/>
          <w:i/>
          <w:iCs/>
          <w:color w:val="000000" w:themeColor="text1"/>
        </w:rPr>
        <w:t xml:space="preserve">doxa </w:t>
      </w:r>
      <w:r w:rsidRPr="00EC1CBB">
        <w:rPr>
          <w:rFonts w:ascii="Times New Roman" w:hAnsi="Times New Roman" w:cs="Times New Roman"/>
          <w:color w:val="000000" w:themeColor="text1"/>
        </w:rPr>
        <w:t>is the specific everyday ways in which individuals comply to the demands of the world around them. These practices take on the importance of shaping the habitus and, therefore, the individual.</w:t>
      </w:r>
    </w:p>
  </w:footnote>
  <w:footnote w:id="14">
    <w:p w14:paraId="7389C4AE" w14:textId="2BF4C001" w:rsidR="0098428C" w:rsidRPr="00EC1CBB" w:rsidRDefault="0098428C" w:rsidP="00D248F9">
      <w:pPr>
        <w:rPr>
          <w:rFonts w:ascii="Times New Roman" w:eastAsia="Times New Roman" w:hAnsi="Times New Roman" w:cs="Times New Roman"/>
          <w:color w:val="000000" w:themeColor="text1"/>
          <w:sz w:val="20"/>
          <w:szCs w:val="20"/>
          <w:shd w:val="clear" w:color="auto" w:fill="FFFFFF"/>
        </w:rPr>
      </w:pPr>
      <w:r w:rsidRPr="00EC1CBB">
        <w:rPr>
          <w:rStyle w:val="FootnoteReference"/>
          <w:rFonts w:ascii="Times New Roman" w:hAnsi="Times New Roman" w:cs="Times New Roman"/>
          <w:color w:val="000000" w:themeColor="text1"/>
          <w:sz w:val="20"/>
          <w:szCs w:val="20"/>
        </w:rPr>
        <w:footnoteRef/>
      </w:r>
      <w:r w:rsidRPr="00EC1CBB">
        <w:rPr>
          <w:rFonts w:ascii="Times New Roman" w:hAnsi="Times New Roman" w:cs="Times New Roman"/>
          <w:color w:val="000000" w:themeColor="text1"/>
          <w:sz w:val="20"/>
          <w:szCs w:val="20"/>
        </w:rPr>
        <w:t xml:space="preserve"> </w:t>
      </w:r>
      <w:r w:rsidR="00D248F9" w:rsidRPr="00EC1CBB">
        <w:rPr>
          <w:rFonts w:ascii="Times New Roman" w:eastAsia="Times New Roman" w:hAnsi="Times New Roman" w:cs="Times New Roman"/>
          <w:color w:val="000000" w:themeColor="text1"/>
          <w:sz w:val="20"/>
          <w:szCs w:val="20"/>
          <w:shd w:val="clear" w:color="auto" w:fill="FFFFFF"/>
        </w:rPr>
        <w:t>Bourdieu, Pierre. </w:t>
      </w:r>
      <w:r w:rsidR="00D248F9" w:rsidRPr="00EC1CBB">
        <w:rPr>
          <w:rFonts w:ascii="Times New Roman" w:eastAsia="Times New Roman" w:hAnsi="Times New Roman" w:cs="Times New Roman"/>
          <w:i/>
          <w:iCs/>
          <w:color w:val="000000" w:themeColor="text1"/>
          <w:sz w:val="20"/>
          <w:szCs w:val="20"/>
        </w:rPr>
        <w:t xml:space="preserve">Distinction: A Social Critique of the Judgement of Taste. </w:t>
      </w:r>
      <w:r w:rsidR="00D248F9" w:rsidRPr="00EC1CBB">
        <w:rPr>
          <w:rFonts w:ascii="Times New Roman" w:eastAsia="Times New Roman" w:hAnsi="Times New Roman" w:cs="Times New Roman"/>
          <w:color w:val="000000" w:themeColor="text1"/>
          <w:sz w:val="20"/>
          <w:szCs w:val="20"/>
        </w:rPr>
        <w:t>Translated by Richard Nice</w:t>
      </w:r>
      <w:r w:rsidR="00D248F9" w:rsidRPr="00EC1CBB">
        <w:rPr>
          <w:rFonts w:ascii="Times New Roman" w:eastAsia="Times New Roman" w:hAnsi="Times New Roman" w:cs="Times New Roman"/>
          <w:color w:val="000000" w:themeColor="text1"/>
          <w:sz w:val="20"/>
          <w:szCs w:val="20"/>
          <w:shd w:val="clear" w:color="auto" w:fill="FFFFFF"/>
        </w:rPr>
        <w:t xml:space="preserve">. London: Routledge &amp; Kegan Paul, 1984: </w:t>
      </w:r>
      <w:r w:rsidRPr="00EC1CBB">
        <w:rPr>
          <w:rFonts w:ascii="Times New Roman" w:hAnsi="Times New Roman" w:cs="Times New Roman"/>
          <w:color w:val="000000" w:themeColor="text1"/>
          <w:sz w:val="20"/>
          <w:szCs w:val="20"/>
        </w:rPr>
        <w:t>437-438</w:t>
      </w:r>
    </w:p>
  </w:footnote>
  <w:footnote w:id="15">
    <w:p w14:paraId="6A30FEEC" w14:textId="77777777" w:rsidR="00C346F6" w:rsidRPr="00EC1CBB" w:rsidRDefault="0098428C"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Bourdieu, </w:t>
      </w:r>
      <w:r w:rsidRPr="00EC1CBB">
        <w:rPr>
          <w:rFonts w:ascii="Times New Roman" w:hAnsi="Times New Roman" w:cs="Times New Roman"/>
          <w:i/>
          <w:iCs/>
          <w:color w:val="000000" w:themeColor="text1"/>
        </w:rPr>
        <w:t xml:space="preserve">The Logic of Practice Theory, </w:t>
      </w:r>
      <w:r w:rsidRPr="00EC1CBB">
        <w:rPr>
          <w:rFonts w:ascii="Times New Roman" w:hAnsi="Times New Roman" w:cs="Times New Roman"/>
          <w:color w:val="000000" w:themeColor="text1"/>
        </w:rPr>
        <w:t>70</w:t>
      </w:r>
      <w:r w:rsidR="00C346F6" w:rsidRPr="00EC1CBB">
        <w:rPr>
          <w:rFonts w:ascii="Times New Roman" w:hAnsi="Times New Roman" w:cs="Times New Roman"/>
          <w:color w:val="000000" w:themeColor="text1"/>
        </w:rPr>
        <w:t xml:space="preserve">. </w:t>
      </w:r>
    </w:p>
    <w:p w14:paraId="44848D2B" w14:textId="58F5D674" w:rsidR="0098428C" w:rsidRPr="00EC1CBB" w:rsidRDefault="00C346F6" w:rsidP="0055167C">
      <w:pPr>
        <w:pStyle w:val="FootnoteText"/>
        <w:rPr>
          <w:rFonts w:ascii="Times New Roman" w:hAnsi="Times New Roman" w:cs="Times New Roman"/>
          <w:color w:val="000000" w:themeColor="text1"/>
        </w:rPr>
      </w:pPr>
      <w:r w:rsidRPr="00EC1CBB">
        <w:rPr>
          <w:rFonts w:ascii="Times New Roman" w:hAnsi="Times New Roman" w:cs="Times New Roman"/>
          <w:color w:val="000000" w:themeColor="text1"/>
        </w:rPr>
        <w:t xml:space="preserve">This is to say the </w:t>
      </w:r>
      <w:proofErr w:type="spellStart"/>
      <w:r w:rsidRPr="00EC1CBB">
        <w:rPr>
          <w:rFonts w:ascii="Times New Roman" w:hAnsi="Times New Roman" w:cs="Times New Roman"/>
          <w:i/>
          <w:iCs/>
          <w:color w:val="000000" w:themeColor="text1"/>
        </w:rPr>
        <w:t>hexis</w:t>
      </w:r>
      <w:proofErr w:type="spellEnd"/>
      <w:r w:rsidRPr="00EC1CBB">
        <w:rPr>
          <w:rFonts w:ascii="Times New Roman" w:hAnsi="Times New Roman" w:cs="Times New Roman"/>
          <w:color w:val="000000" w:themeColor="text1"/>
        </w:rPr>
        <w:t xml:space="preserve"> is the way in which practice is embodied in </w:t>
      </w:r>
      <w:proofErr w:type="gramStart"/>
      <w:r w:rsidRPr="00EC1CBB">
        <w:rPr>
          <w:rFonts w:ascii="Times New Roman" w:hAnsi="Times New Roman" w:cs="Times New Roman"/>
          <w:color w:val="000000" w:themeColor="text1"/>
        </w:rPr>
        <w:t>each individual</w:t>
      </w:r>
      <w:proofErr w:type="gramEnd"/>
      <w:r w:rsidRPr="00EC1CBB">
        <w:rPr>
          <w:rFonts w:ascii="Times New Roman" w:hAnsi="Times New Roman" w:cs="Times New Roman"/>
          <w:color w:val="000000" w:themeColor="text1"/>
        </w:rPr>
        <w:t>. The reader can think about the way in which an individual carries themselves, the clothes they wear, their facial expressions and so forth.</w:t>
      </w:r>
    </w:p>
  </w:footnote>
  <w:footnote w:id="16">
    <w:p w14:paraId="3B8393CD" w14:textId="646A736B" w:rsidR="00C0151A" w:rsidRPr="00EC1CBB" w:rsidRDefault="00C0151A"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Bourdieu, </w:t>
      </w:r>
      <w:r w:rsidRPr="00EC1CBB">
        <w:rPr>
          <w:rFonts w:ascii="Times New Roman" w:hAnsi="Times New Roman" w:cs="Times New Roman"/>
          <w:i/>
          <w:iCs/>
          <w:color w:val="000000" w:themeColor="text1"/>
        </w:rPr>
        <w:t>Distinction</w:t>
      </w:r>
      <w:r w:rsidRPr="00EC1CBB">
        <w:rPr>
          <w:rFonts w:ascii="Times New Roman" w:hAnsi="Times New Roman" w:cs="Times New Roman"/>
          <w:color w:val="000000" w:themeColor="text1"/>
        </w:rPr>
        <w:t>, 101</w:t>
      </w:r>
      <w:r w:rsidR="0055167C" w:rsidRPr="00EC1CBB">
        <w:rPr>
          <w:rFonts w:ascii="Times New Roman" w:hAnsi="Times New Roman" w:cs="Times New Roman"/>
          <w:color w:val="000000" w:themeColor="text1"/>
        </w:rPr>
        <w:t>.</w:t>
      </w:r>
    </w:p>
  </w:footnote>
  <w:footnote w:id="17">
    <w:p w14:paraId="50ECA0B6" w14:textId="62DACD39" w:rsidR="00C0151A" w:rsidRPr="00EC1CBB" w:rsidRDefault="00C0151A"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Bourdieu, </w:t>
      </w:r>
      <w:r w:rsidRPr="00EC1CBB">
        <w:rPr>
          <w:rFonts w:ascii="Times New Roman" w:hAnsi="Times New Roman" w:cs="Times New Roman"/>
          <w:i/>
          <w:iCs/>
          <w:color w:val="000000" w:themeColor="text1"/>
        </w:rPr>
        <w:t xml:space="preserve">Distinction, </w:t>
      </w:r>
      <w:r w:rsidRPr="00EC1CBB">
        <w:rPr>
          <w:rFonts w:ascii="Times New Roman" w:hAnsi="Times New Roman" w:cs="Times New Roman"/>
          <w:color w:val="000000" w:themeColor="text1"/>
        </w:rPr>
        <w:t>170</w:t>
      </w:r>
      <w:r w:rsidR="0055167C" w:rsidRPr="00EC1CBB">
        <w:rPr>
          <w:rFonts w:ascii="Times New Roman" w:hAnsi="Times New Roman" w:cs="Times New Roman"/>
          <w:color w:val="000000" w:themeColor="text1"/>
        </w:rPr>
        <w:t>.</w:t>
      </w:r>
    </w:p>
  </w:footnote>
  <w:footnote w:id="18">
    <w:p w14:paraId="6F7B50F3" w14:textId="7EFFFF7C" w:rsidR="00D6615B" w:rsidRPr="00EC1CBB" w:rsidRDefault="00D6615B" w:rsidP="0055167C">
      <w:pPr>
        <w:rPr>
          <w:rFonts w:ascii="Times New Roman" w:eastAsia="Times New Roman" w:hAnsi="Times New Roman" w:cs="Times New Roman"/>
          <w:color w:val="000000" w:themeColor="text1"/>
          <w:sz w:val="20"/>
          <w:szCs w:val="20"/>
        </w:rPr>
      </w:pPr>
      <w:r w:rsidRPr="00EC1CBB">
        <w:rPr>
          <w:rStyle w:val="FootnoteReference"/>
          <w:rFonts w:ascii="Times New Roman" w:hAnsi="Times New Roman" w:cs="Times New Roman"/>
          <w:color w:val="000000" w:themeColor="text1"/>
          <w:sz w:val="20"/>
          <w:szCs w:val="20"/>
        </w:rPr>
        <w:footnoteRef/>
      </w:r>
      <w:r w:rsidR="00576E15" w:rsidRPr="00EC1CBB">
        <w:rPr>
          <w:rFonts w:ascii="Times New Roman" w:hAnsi="Times New Roman" w:cs="Times New Roman"/>
          <w:color w:val="000000" w:themeColor="text1"/>
          <w:sz w:val="20"/>
          <w:szCs w:val="20"/>
        </w:rPr>
        <w:t xml:space="preserve"> Bourdieu more extensively addresses shifts in the habitus in the concept “Hysteresis” which is a dislocation of habitus. </w:t>
      </w:r>
      <w:proofErr w:type="gramStart"/>
      <w:r w:rsidR="00576E15" w:rsidRPr="00EC1CBB">
        <w:rPr>
          <w:rFonts w:ascii="Times New Roman" w:hAnsi="Times New Roman" w:cs="Times New Roman"/>
          <w:color w:val="000000" w:themeColor="text1"/>
          <w:sz w:val="20"/>
          <w:szCs w:val="20"/>
        </w:rPr>
        <w:t>That being said Bourdieu</w:t>
      </w:r>
      <w:proofErr w:type="gramEnd"/>
      <w:r w:rsidR="00576E15" w:rsidRPr="00EC1CBB">
        <w:rPr>
          <w:rFonts w:ascii="Times New Roman" w:hAnsi="Times New Roman" w:cs="Times New Roman"/>
          <w:color w:val="000000" w:themeColor="text1"/>
          <w:sz w:val="20"/>
          <w:szCs w:val="20"/>
        </w:rPr>
        <w:t xml:space="preserve"> is still </w:t>
      </w:r>
      <w:r w:rsidR="002624FE" w:rsidRPr="00EC1CBB">
        <w:rPr>
          <w:rFonts w:ascii="Times New Roman" w:hAnsi="Times New Roman" w:cs="Times New Roman"/>
          <w:color w:val="000000" w:themeColor="text1"/>
          <w:sz w:val="20"/>
          <w:szCs w:val="20"/>
        </w:rPr>
        <w:t>criticized for undertheorizing the change that his theory of habitus is dependent on, allowing his theory to appear deterministic. (Hardy, 2008).</w:t>
      </w:r>
    </w:p>
  </w:footnote>
  <w:footnote w:id="19">
    <w:p w14:paraId="12F75353" w14:textId="48F3E462" w:rsidR="00D6615B" w:rsidRPr="00EC1CBB" w:rsidRDefault="00D6615B"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The different scholars</w:t>
      </w:r>
      <w:r w:rsidR="00D350F0" w:rsidRPr="00EC1CBB">
        <w:rPr>
          <w:rFonts w:ascii="Times New Roman" w:hAnsi="Times New Roman" w:cs="Times New Roman"/>
          <w:color w:val="000000" w:themeColor="text1"/>
        </w:rPr>
        <w:t xml:space="preserve"> in this paper,</w:t>
      </w:r>
      <w:r w:rsidRPr="00EC1CBB">
        <w:rPr>
          <w:rFonts w:ascii="Times New Roman" w:hAnsi="Times New Roman" w:cs="Times New Roman"/>
          <w:color w:val="000000" w:themeColor="text1"/>
        </w:rPr>
        <w:t xml:space="preserve"> </w:t>
      </w:r>
      <w:r w:rsidR="00D350F0" w:rsidRPr="00EC1CBB">
        <w:rPr>
          <w:rFonts w:ascii="Times New Roman" w:hAnsi="Times New Roman" w:cs="Times New Roman"/>
          <w:color w:val="000000" w:themeColor="text1"/>
        </w:rPr>
        <w:t xml:space="preserve">use different terms to talk about similar marginalized groups. Bourdieu calls marginalized individuals dominated, Certeau uses the term weak, and Butler uses the term precarious. In this paper I am assessing the theoretical conception around these terms and not the terminology itself. </w:t>
      </w:r>
    </w:p>
  </w:footnote>
  <w:footnote w:id="20">
    <w:p w14:paraId="1F3A1E5E" w14:textId="3DF93AF2" w:rsidR="004F2595" w:rsidRPr="00EC1CBB" w:rsidRDefault="004F2595"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Bourdieu, </w:t>
      </w:r>
      <w:r w:rsidRPr="00EC1CBB">
        <w:rPr>
          <w:rFonts w:ascii="Times New Roman" w:hAnsi="Times New Roman" w:cs="Times New Roman"/>
          <w:i/>
          <w:iCs/>
          <w:color w:val="000000" w:themeColor="text1"/>
        </w:rPr>
        <w:t xml:space="preserve">Distinction, </w:t>
      </w:r>
      <w:r w:rsidRPr="00EC1CBB">
        <w:rPr>
          <w:rFonts w:ascii="Times New Roman" w:hAnsi="Times New Roman" w:cs="Times New Roman"/>
          <w:color w:val="000000" w:themeColor="text1"/>
        </w:rPr>
        <w:t>386</w:t>
      </w:r>
      <w:r w:rsidR="0055167C" w:rsidRPr="00EC1CBB">
        <w:rPr>
          <w:rFonts w:ascii="Times New Roman" w:hAnsi="Times New Roman" w:cs="Times New Roman"/>
          <w:color w:val="000000" w:themeColor="text1"/>
        </w:rPr>
        <w:t>.</w:t>
      </w:r>
    </w:p>
  </w:footnote>
  <w:footnote w:id="21">
    <w:p w14:paraId="3D3EB069" w14:textId="6B1D2D1C" w:rsidR="00013858" w:rsidRPr="00EC1CBB" w:rsidRDefault="00013858" w:rsidP="00D248F9">
      <w:pPr>
        <w:rPr>
          <w:rFonts w:ascii="Times New Roman" w:eastAsia="Times New Roman" w:hAnsi="Times New Roman" w:cs="Times New Roman"/>
          <w:color w:val="000000" w:themeColor="text1"/>
          <w:sz w:val="20"/>
          <w:szCs w:val="20"/>
          <w:shd w:val="clear" w:color="auto" w:fill="FFFFFF"/>
        </w:rPr>
      </w:pPr>
      <w:r w:rsidRPr="00EC1CBB">
        <w:rPr>
          <w:rStyle w:val="FootnoteReference"/>
          <w:rFonts w:ascii="Times New Roman" w:hAnsi="Times New Roman" w:cs="Times New Roman"/>
          <w:color w:val="000000" w:themeColor="text1"/>
          <w:sz w:val="20"/>
          <w:szCs w:val="20"/>
        </w:rPr>
        <w:footnoteRef/>
      </w:r>
      <w:r w:rsidRPr="00EC1CBB">
        <w:rPr>
          <w:rFonts w:ascii="Times New Roman" w:hAnsi="Times New Roman" w:cs="Times New Roman"/>
          <w:color w:val="000000" w:themeColor="text1"/>
          <w:sz w:val="20"/>
          <w:szCs w:val="20"/>
        </w:rPr>
        <w:t xml:space="preserve"> </w:t>
      </w:r>
      <w:r w:rsidR="00D248F9" w:rsidRPr="00EC1CBB">
        <w:rPr>
          <w:rFonts w:ascii="Times New Roman" w:eastAsia="Times New Roman" w:hAnsi="Times New Roman" w:cs="Times New Roman"/>
          <w:color w:val="000000" w:themeColor="text1"/>
          <w:sz w:val="20"/>
          <w:szCs w:val="20"/>
          <w:shd w:val="clear" w:color="auto" w:fill="FFFFFF"/>
        </w:rPr>
        <w:t xml:space="preserve">Inigo </w:t>
      </w:r>
      <w:proofErr w:type="spellStart"/>
      <w:r w:rsidR="00D248F9" w:rsidRPr="00EC1CBB">
        <w:rPr>
          <w:rFonts w:ascii="Times New Roman" w:eastAsia="Times New Roman" w:hAnsi="Times New Roman" w:cs="Times New Roman"/>
          <w:color w:val="000000" w:themeColor="text1"/>
          <w:sz w:val="20"/>
          <w:szCs w:val="20"/>
          <w:shd w:val="clear" w:color="auto" w:fill="FFFFFF"/>
        </w:rPr>
        <w:t>Bocken</w:t>
      </w:r>
      <w:proofErr w:type="spellEnd"/>
      <w:r w:rsidR="00D248F9" w:rsidRPr="00EC1CBB">
        <w:rPr>
          <w:rFonts w:ascii="Times New Roman" w:eastAsia="Times New Roman" w:hAnsi="Times New Roman" w:cs="Times New Roman"/>
          <w:color w:val="000000" w:themeColor="text1"/>
          <w:sz w:val="20"/>
          <w:szCs w:val="20"/>
          <w:shd w:val="clear" w:color="auto" w:fill="FFFFFF"/>
        </w:rPr>
        <w:t>, “Michel de Certeau,” </w:t>
      </w:r>
      <w:r w:rsidR="00D248F9" w:rsidRPr="00EC1CBB">
        <w:rPr>
          <w:rFonts w:ascii="Times New Roman" w:eastAsia="Times New Roman" w:hAnsi="Times New Roman" w:cs="Times New Roman"/>
          <w:i/>
          <w:iCs/>
          <w:color w:val="000000" w:themeColor="text1"/>
          <w:sz w:val="20"/>
          <w:szCs w:val="20"/>
        </w:rPr>
        <w:t>Literary and Critical Theory</w:t>
      </w:r>
      <w:r w:rsidR="00D248F9" w:rsidRPr="00EC1CBB">
        <w:rPr>
          <w:rFonts w:ascii="Times New Roman" w:eastAsia="Times New Roman" w:hAnsi="Times New Roman" w:cs="Times New Roman"/>
          <w:color w:val="000000" w:themeColor="text1"/>
          <w:sz w:val="20"/>
          <w:szCs w:val="20"/>
          <w:shd w:val="clear" w:color="auto" w:fill="FFFFFF"/>
        </w:rPr>
        <w:t>, Oxford University Press, 2017.</w:t>
      </w:r>
    </w:p>
  </w:footnote>
  <w:footnote w:id="22">
    <w:p w14:paraId="7BDD7F1C" w14:textId="5B271043" w:rsidR="00013858" w:rsidRPr="00EC1CBB" w:rsidRDefault="00013858"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55167C" w:rsidRPr="00EC1CBB">
        <w:rPr>
          <w:rFonts w:ascii="Times New Roman" w:hAnsi="Times New Roman" w:cs="Times New Roman"/>
          <w:color w:val="000000" w:themeColor="text1"/>
        </w:rPr>
        <w:t xml:space="preserve">Michel de Certeau, </w:t>
      </w:r>
      <w:r w:rsidR="0055167C" w:rsidRPr="00EC1CBB">
        <w:rPr>
          <w:rFonts w:ascii="Times New Roman" w:hAnsi="Times New Roman" w:cs="Times New Roman"/>
          <w:i/>
          <w:iCs/>
          <w:color w:val="000000" w:themeColor="text1"/>
        </w:rPr>
        <w:t xml:space="preserve">The Practice of Everyday Life, </w:t>
      </w:r>
      <w:r w:rsidR="0055167C" w:rsidRPr="00EC1CBB">
        <w:rPr>
          <w:rFonts w:ascii="Times New Roman" w:hAnsi="Times New Roman" w:cs="Times New Roman"/>
          <w:color w:val="000000" w:themeColor="text1"/>
        </w:rPr>
        <w:t xml:space="preserve">trans. Steven Rendall (California: University of California Press, 1988), </w:t>
      </w:r>
      <w:r w:rsidR="00D248F9" w:rsidRPr="00EC1CBB">
        <w:rPr>
          <w:rFonts w:ascii="Times New Roman" w:hAnsi="Times New Roman" w:cs="Times New Roman"/>
          <w:color w:val="000000" w:themeColor="text1"/>
        </w:rPr>
        <w:t>xxiv.</w:t>
      </w:r>
    </w:p>
  </w:footnote>
  <w:footnote w:id="23">
    <w:p w14:paraId="2D5317BA" w14:textId="77777777" w:rsidR="0031529B" w:rsidRPr="00EC1CBB" w:rsidRDefault="0031529B"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Certeau, </w:t>
      </w:r>
      <w:r w:rsidRPr="00EC1CBB">
        <w:rPr>
          <w:rFonts w:ascii="Times New Roman" w:hAnsi="Times New Roman" w:cs="Times New Roman"/>
          <w:i/>
          <w:iCs/>
          <w:color w:val="000000" w:themeColor="text1"/>
        </w:rPr>
        <w:t xml:space="preserve">The Practice of Everyday Life, </w:t>
      </w:r>
      <w:r w:rsidRPr="00EC1CBB">
        <w:rPr>
          <w:rFonts w:ascii="Times New Roman" w:hAnsi="Times New Roman" w:cs="Times New Roman"/>
          <w:color w:val="000000" w:themeColor="text1"/>
        </w:rPr>
        <w:t>91</w:t>
      </w:r>
    </w:p>
  </w:footnote>
  <w:footnote w:id="24">
    <w:p w14:paraId="467C54E2" w14:textId="77777777" w:rsidR="0031529B" w:rsidRPr="00EC1CBB" w:rsidRDefault="0031529B"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Certeau, </w:t>
      </w:r>
      <w:r w:rsidRPr="00EC1CBB">
        <w:rPr>
          <w:rFonts w:ascii="Times New Roman" w:hAnsi="Times New Roman" w:cs="Times New Roman"/>
          <w:i/>
          <w:iCs/>
          <w:color w:val="000000" w:themeColor="text1"/>
        </w:rPr>
        <w:t xml:space="preserve">The Practice of Everyday Life, </w:t>
      </w:r>
      <w:r w:rsidRPr="00EC1CBB">
        <w:rPr>
          <w:rFonts w:ascii="Times New Roman" w:hAnsi="Times New Roman" w:cs="Times New Roman"/>
          <w:color w:val="000000" w:themeColor="text1"/>
        </w:rPr>
        <w:t xml:space="preserve">94. </w:t>
      </w:r>
    </w:p>
  </w:footnote>
  <w:footnote w:id="25">
    <w:p w14:paraId="3C9B7489" w14:textId="10DFC34A" w:rsidR="00013858" w:rsidRPr="00EC1CBB" w:rsidRDefault="00013858"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Certeau, </w:t>
      </w:r>
      <w:r w:rsidRPr="00EC1CBB">
        <w:rPr>
          <w:rFonts w:ascii="Times New Roman" w:hAnsi="Times New Roman" w:cs="Times New Roman"/>
          <w:i/>
          <w:iCs/>
          <w:color w:val="000000" w:themeColor="text1"/>
        </w:rPr>
        <w:t>The Practice of Everyday Life</w:t>
      </w:r>
      <w:r w:rsidRPr="00EC1CBB">
        <w:rPr>
          <w:rFonts w:ascii="Times New Roman" w:hAnsi="Times New Roman" w:cs="Times New Roman"/>
          <w:color w:val="000000" w:themeColor="text1"/>
        </w:rPr>
        <w:t>, 94-95.</w:t>
      </w:r>
    </w:p>
  </w:footnote>
  <w:footnote w:id="26">
    <w:p w14:paraId="07565FEA" w14:textId="0FC5EB08" w:rsidR="003E5DA4" w:rsidRPr="00EC1CBB" w:rsidRDefault="003E5DA4"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2624FE" w:rsidRPr="00EC1CBB">
        <w:rPr>
          <w:rFonts w:ascii="Times New Roman" w:hAnsi="Times New Roman" w:cs="Times New Roman"/>
          <w:color w:val="000000" w:themeColor="text1"/>
        </w:rPr>
        <w:t xml:space="preserve">Certeau, </w:t>
      </w:r>
      <w:r w:rsidR="002624FE" w:rsidRPr="00EC1CBB">
        <w:rPr>
          <w:rFonts w:ascii="Times New Roman" w:hAnsi="Times New Roman" w:cs="Times New Roman"/>
          <w:i/>
          <w:iCs/>
          <w:color w:val="000000" w:themeColor="text1"/>
        </w:rPr>
        <w:t xml:space="preserve">The Practice of Everyday Life, </w:t>
      </w:r>
      <w:r w:rsidR="002624FE" w:rsidRPr="00EC1CBB">
        <w:rPr>
          <w:rFonts w:ascii="Times New Roman" w:hAnsi="Times New Roman" w:cs="Times New Roman"/>
          <w:color w:val="000000" w:themeColor="text1"/>
        </w:rPr>
        <w:t>94.</w:t>
      </w:r>
    </w:p>
  </w:footnote>
  <w:footnote w:id="27">
    <w:p w14:paraId="355B0AC8" w14:textId="77777777" w:rsidR="003E5DA4" w:rsidRPr="00EC1CBB" w:rsidRDefault="003E5DA4"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Certeau, </w:t>
      </w:r>
      <w:r w:rsidRPr="00EC1CBB">
        <w:rPr>
          <w:rFonts w:ascii="Times New Roman" w:hAnsi="Times New Roman" w:cs="Times New Roman"/>
          <w:i/>
          <w:iCs/>
          <w:color w:val="000000" w:themeColor="text1"/>
        </w:rPr>
        <w:t xml:space="preserve">The Practice of Everyday Life, </w:t>
      </w:r>
      <w:r w:rsidRPr="00EC1CBB">
        <w:rPr>
          <w:rFonts w:ascii="Times New Roman" w:hAnsi="Times New Roman" w:cs="Times New Roman"/>
          <w:color w:val="000000" w:themeColor="text1"/>
        </w:rPr>
        <w:t>xix.</w:t>
      </w:r>
    </w:p>
  </w:footnote>
  <w:footnote w:id="28">
    <w:p w14:paraId="2214A4AC" w14:textId="1448A048" w:rsidR="0031529B" w:rsidRPr="00EC1CBB" w:rsidRDefault="0031529B"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Certeau, </w:t>
      </w:r>
      <w:r w:rsidRPr="00EC1CBB">
        <w:rPr>
          <w:rFonts w:ascii="Times New Roman" w:hAnsi="Times New Roman" w:cs="Times New Roman"/>
          <w:i/>
          <w:iCs/>
          <w:color w:val="000000" w:themeColor="text1"/>
        </w:rPr>
        <w:t>The Practice of Everyday Life</w:t>
      </w:r>
      <w:r w:rsidRPr="00EC1CBB">
        <w:rPr>
          <w:rFonts w:ascii="Times New Roman" w:hAnsi="Times New Roman" w:cs="Times New Roman"/>
          <w:color w:val="000000" w:themeColor="text1"/>
        </w:rPr>
        <w:t xml:space="preserve">, </w:t>
      </w:r>
      <w:r w:rsidR="00D248F9" w:rsidRPr="00EC1CBB">
        <w:rPr>
          <w:rFonts w:ascii="Times New Roman" w:hAnsi="Times New Roman" w:cs="Times New Roman"/>
          <w:color w:val="000000" w:themeColor="text1"/>
        </w:rPr>
        <w:t>xix</w:t>
      </w:r>
      <w:r w:rsidRPr="00EC1CBB">
        <w:rPr>
          <w:rFonts w:ascii="Times New Roman" w:hAnsi="Times New Roman" w:cs="Times New Roman"/>
          <w:color w:val="000000" w:themeColor="text1"/>
        </w:rPr>
        <w:t>.</w:t>
      </w:r>
    </w:p>
  </w:footnote>
  <w:footnote w:id="29">
    <w:p w14:paraId="160F8DF3" w14:textId="4AD54981" w:rsidR="00E7060F" w:rsidRPr="00EC1CBB" w:rsidRDefault="00E7060F"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Certeau, </w:t>
      </w:r>
      <w:r w:rsidRPr="00EC1CBB">
        <w:rPr>
          <w:rFonts w:ascii="Times New Roman" w:hAnsi="Times New Roman" w:cs="Times New Roman"/>
          <w:i/>
          <w:iCs/>
          <w:color w:val="000000" w:themeColor="text1"/>
        </w:rPr>
        <w:t>The Practice of Everyday Life</w:t>
      </w:r>
      <w:r w:rsidRPr="00EC1CBB">
        <w:rPr>
          <w:rFonts w:ascii="Times New Roman" w:hAnsi="Times New Roman" w:cs="Times New Roman"/>
          <w:color w:val="000000" w:themeColor="text1"/>
        </w:rPr>
        <w:t>, 36.</w:t>
      </w:r>
    </w:p>
  </w:footnote>
  <w:footnote w:id="30">
    <w:p w14:paraId="34583FF6" w14:textId="6E461D45" w:rsidR="001561AA" w:rsidRPr="00EC1CBB" w:rsidRDefault="001561AA" w:rsidP="0055167C">
      <w:pPr>
        <w:rPr>
          <w:rFonts w:ascii="Times New Roman" w:hAnsi="Times New Roman" w:cs="Times New Roman"/>
          <w:color w:val="000000" w:themeColor="text1"/>
          <w:sz w:val="20"/>
          <w:szCs w:val="20"/>
        </w:rPr>
      </w:pPr>
      <w:r w:rsidRPr="00EC1CBB">
        <w:rPr>
          <w:rStyle w:val="FootnoteReference"/>
          <w:rFonts w:ascii="Times New Roman" w:hAnsi="Times New Roman" w:cs="Times New Roman"/>
          <w:color w:val="000000" w:themeColor="text1"/>
          <w:sz w:val="20"/>
          <w:szCs w:val="20"/>
        </w:rPr>
        <w:footnoteRef/>
      </w:r>
      <w:r w:rsidRPr="00EC1CBB">
        <w:rPr>
          <w:rFonts w:ascii="Times New Roman" w:hAnsi="Times New Roman" w:cs="Times New Roman"/>
          <w:color w:val="000000" w:themeColor="text1"/>
          <w:sz w:val="20"/>
          <w:szCs w:val="20"/>
        </w:rPr>
        <w:t xml:space="preserve"> Certeau does not believe that the strategic encompasses all practice nor that it can succeed in perfectly ordering spaces. Instead, the practices that are deemed to be deviant within the systems, such as the concept-city, have outlived the disciplining processes and are continually practiced. The unauthorized practices find more and more footholds, challenging the rationality underpinning the concept-city. In other words, Certeau argues the concept-city may be slowly decaying. Scholars whose arguments and theories reinforce the structure, such as Hobbes and other enlightenment thinkers (or those who extend their work) seem to falter with the fall of the concept-city. Certeau finds this scholarship depends on arguing modernity and reality is in constant states of "catastrophe", encouraging panic, and hoping to increase the need for their rationalistic responses</w:t>
      </w:r>
      <w:r w:rsidR="00331ADB">
        <w:rPr>
          <w:rFonts w:ascii="Times New Roman" w:hAnsi="Times New Roman" w:cs="Times New Roman"/>
          <w:color w:val="000000" w:themeColor="text1"/>
          <w:sz w:val="20"/>
          <w:szCs w:val="20"/>
        </w:rPr>
        <w:t xml:space="preserve"> </w:t>
      </w:r>
      <w:r w:rsidR="00F672B4" w:rsidRPr="00EC1CBB">
        <w:rPr>
          <w:rFonts w:ascii="Times New Roman" w:hAnsi="Times New Roman" w:cs="Times New Roman"/>
          <w:color w:val="000000" w:themeColor="text1"/>
          <w:sz w:val="20"/>
          <w:szCs w:val="20"/>
        </w:rPr>
        <w:t>(Certeau, 96)</w:t>
      </w:r>
      <w:r w:rsidRPr="00EC1CBB">
        <w:rPr>
          <w:rFonts w:ascii="Times New Roman" w:hAnsi="Times New Roman" w:cs="Times New Roman"/>
          <w:color w:val="000000" w:themeColor="text1"/>
          <w:sz w:val="20"/>
          <w:szCs w:val="20"/>
        </w:rPr>
        <w:t>. Certeau combats this and moves away from the discourse of the concept-city, of the enlightenment rational outline of governance, arguing instead the decay of the concept-city fertilizes a growing ecosystem of everyday practices. What the concept-city and its builders consider pollution, are the everyday tactical practices. These individual and plural practices and uses of space outpace the governing structures, making the concept-city a more complex and diverse "city".</w:t>
      </w:r>
    </w:p>
    <w:p w14:paraId="6A47A597" w14:textId="77777777" w:rsidR="001561AA" w:rsidRPr="00EC1CBB" w:rsidRDefault="001561AA" w:rsidP="0055167C">
      <w:pPr>
        <w:rPr>
          <w:rFonts w:ascii="Times New Roman" w:hAnsi="Times New Roman" w:cs="Times New Roman"/>
          <w:color w:val="000000" w:themeColor="text1"/>
          <w:sz w:val="20"/>
          <w:szCs w:val="20"/>
        </w:rPr>
      </w:pPr>
    </w:p>
  </w:footnote>
  <w:footnote w:id="31">
    <w:p w14:paraId="60DF0BDC" w14:textId="6F2DB7B1" w:rsidR="00F33FE6" w:rsidRPr="00EC1CBB" w:rsidRDefault="00F33FE6"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55167C" w:rsidRPr="00EC1CBB">
        <w:rPr>
          <w:rFonts w:ascii="Times New Roman" w:hAnsi="Times New Roman" w:cs="Times New Roman"/>
          <w:color w:val="000000" w:themeColor="text1"/>
        </w:rPr>
        <w:t xml:space="preserve">Certeau, </w:t>
      </w:r>
      <w:r w:rsidR="0055167C" w:rsidRPr="00EC1CBB">
        <w:rPr>
          <w:rFonts w:ascii="Times New Roman" w:hAnsi="Times New Roman" w:cs="Times New Roman"/>
          <w:i/>
          <w:iCs/>
          <w:color w:val="000000" w:themeColor="text1"/>
        </w:rPr>
        <w:t xml:space="preserve">The Practice of Everyday Life, </w:t>
      </w:r>
      <w:r w:rsidRPr="00EC1CBB">
        <w:rPr>
          <w:rFonts w:ascii="Times New Roman" w:hAnsi="Times New Roman" w:cs="Times New Roman"/>
          <w:color w:val="000000" w:themeColor="text1"/>
        </w:rPr>
        <w:t>55.</w:t>
      </w:r>
    </w:p>
  </w:footnote>
  <w:footnote w:id="32">
    <w:p w14:paraId="03B307CA" w14:textId="4B884405" w:rsidR="00630282" w:rsidRPr="00EC1CBB" w:rsidRDefault="00630282"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Certeau, </w:t>
      </w:r>
      <w:r w:rsidRPr="00EC1CBB">
        <w:rPr>
          <w:rFonts w:ascii="Times New Roman" w:hAnsi="Times New Roman" w:cs="Times New Roman"/>
          <w:i/>
          <w:iCs/>
          <w:color w:val="000000" w:themeColor="text1"/>
        </w:rPr>
        <w:t xml:space="preserve">The Practice of Everyday Life, </w:t>
      </w:r>
      <w:r w:rsidR="00E7060F" w:rsidRPr="00EC1CBB">
        <w:rPr>
          <w:rFonts w:ascii="Times New Roman" w:hAnsi="Times New Roman" w:cs="Times New Roman"/>
          <w:color w:val="000000" w:themeColor="text1"/>
        </w:rPr>
        <w:t>37</w:t>
      </w:r>
      <w:r w:rsidRPr="00EC1CBB">
        <w:rPr>
          <w:rFonts w:ascii="Times New Roman" w:hAnsi="Times New Roman" w:cs="Times New Roman"/>
          <w:color w:val="000000" w:themeColor="text1"/>
        </w:rPr>
        <w:t>.</w:t>
      </w:r>
    </w:p>
  </w:footnote>
  <w:footnote w:id="33">
    <w:p w14:paraId="553C822E" w14:textId="4B60032B" w:rsidR="00960BEB" w:rsidRPr="00EC1CBB" w:rsidRDefault="00960BEB" w:rsidP="0055167C">
      <w:pPr>
        <w:pStyle w:val="FootnoteText"/>
        <w:rPr>
          <w:rFonts w:ascii="Times New Roman" w:hAnsi="Times New Roman" w:cs="Times New Roman"/>
          <w:i/>
          <w:iCs/>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Certeau, </w:t>
      </w:r>
      <w:r w:rsidRPr="00EC1CBB">
        <w:rPr>
          <w:rFonts w:ascii="Times New Roman" w:hAnsi="Times New Roman" w:cs="Times New Roman"/>
          <w:i/>
          <w:iCs/>
          <w:color w:val="000000" w:themeColor="text1"/>
        </w:rPr>
        <w:t>The Practice of Everyday Life, 37.</w:t>
      </w:r>
    </w:p>
  </w:footnote>
  <w:footnote w:id="34">
    <w:p w14:paraId="5FCC7983" w14:textId="57D35862" w:rsidR="00960BEB" w:rsidRPr="00EC1CBB" w:rsidRDefault="00960BEB"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Certeau, </w:t>
      </w:r>
      <w:r w:rsidRPr="00EC1CBB">
        <w:rPr>
          <w:rFonts w:ascii="Times New Roman" w:hAnsi="Times New Roman" w:cs="Times New Roman"/>
          <w:i/>
          <w:iCs/>
          <w:color w:val="000000" w:themeColor="text1"/>
        </w:rPr>
        <w:t xml:space="preserve">The Practice of Everyday Life, </w:t>
      </w:r>
      <w:r w:rsidRPr="00EC1CBB">
        <w:rPr>
          <w:rFonts w:ascii="Times New Roman" w:hAnsi="Times New Roman" w:cs="Times New Roman"/>
          <w:color w:val="000000" w:themeColor="text1"/>
        </w:rPr>
        <w:t>38, 60.</w:t>
      </w:r>
    </w:p>
  </w:footnote>
  <w:footnote w:id="35">
    <w:p w14:paraId="23DEC9A6" w14:textId="47ECF5E4" w:rsidR="000A396A" w:rsidRPr="00EC1CBB" w:rsidRDefault="000A396A"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Certeau, </w:t>
      </w:r>
      <w:r w:rsidRPr="00EC1CBB">
        <w:rPr>
          <w:rFonts w:ascii="Times New Roman" w:hAnsi="Times New Roman" w:cs="Times New Roman"/>
          <w:i/>
          <w:iCs/>
          <w:color w:val="000000" w:themeColor="text1"/>
        </w:rPr>
        <w:t>The Practice of Ever</w:t>
      </w:r>
      <w:r w:rsidR="0055167C" w:rsidRPr="00EC1CBB">
        <w:rPr>
          <w:rFonts w:ascii="Times New Roman" w:hAnsi="Times New Roman" w:cs="Times New Roman"/>
          <w:i/>
          <w:iCs/>
          <w:color w:val="000000" w:themeColor="text1"/>
        </w:rPr>
        <w:t>y</w:t>
      </w:r>
      <w:r w:rsidRPr="00EC1CBB">
        <w:rPr>
          <w:rFonts w:ascii="Times New Roman" w:hAnsi="Times New Roman" w:cs="Times New Roman"/>
          <w:i/>
          <w:iCs/>
          <w:color w:val="000000" w:themeColor="text1"/>
        </w:rPr>
        <w:t xml:space="preserve">day Life, </w:t>
      </w:r>
      <w:r w:rsidRPr="00EC1CBB">
        <w:rPr>
          <w:rFonts w:ascii="Times New Roman" w:hAnsi="Times New Roman" w:cs="Times New Roman"/>
          <w:color w:val="000000" w:themeColor="text1"/>
        </w:rPr>
        <w:t>xix.</w:t>
      </w:r>
    </w:p>
  </w:footnote>
  <w:footnote w:id="36">
    <w:p w14:paraId="3BABA1D0" w14:textId="5E2387B9" w:rsidR="00013858" w:rsidRPr="00EC1CBB" w:rsidRDefault="00013858"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Certeau, </w:t>
      </w:r>
      <w:r w:rsidRPr="00EC1CBB">
        <w:rPr>
          <w:rFonts w:ascii="Times New Roman" w:hAnsi="Times New Roman" w:cs="Times New Roman"/>
          <w:i/>
          <w:iCs/>
          <w:color w:val="000000" w:themeColor="text1"/>
        </w:rPr>
        <w:t xml:space="preserve">The Practice of Everyday Life, </w:t>
      </w:r>
      <w:r w:rsidRPr="00EC1CBB">
        <w:rPr>
          <w:rFonts w:ascii="Times New Roman" w:hAnsi="Times New Roman" w:cs="Times New Roman"/>
          <w:color w:val="000000" w:themeColor="text1"/>
        </w:rPr>
        <w:t>130.</w:t>
      </w:r>
    </w:p>
  </w:footnote>
  <w:footnote w:id="37">
    <w:p w14:paraId="331BFC8C" w14:textId="04BEABA5" w:rsidR="002F2FE3" w:rsidRPr="00EC1CBB" w:rsidRDefault="002F2FE3"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Certeau, </w:t>
      </w:r>
      <w:r w:rsidRPr="00EC1CBB">
        <w:rPr>
          <w:rFonts w:ascii="Times New Roman" w:hAnsi="Times New Roman" w:cs="Times New Roman"/>
          <w:i/>
          <w:iCs/>
          <w:color w:val="000000" w:themeColor="text1"/>
        </w:rPr>
        <w:t xml:space="preserve">The Practice of Everyday Life, </w:t>
      </w:r>
      <w:r w:rsidRPr="00EC1CBB">
        <w:rPr>
          <w:rFonts w:ascii="Times New Roman" w:hAnsi="Times New Roman" w:cs="Times New Roman"/>
          <w:color w:val="000000" w:themeColor="text1"/>
        </w:rPr>
        <w:t>xix.</w:t>
      </w:r>
    </w:p>
  </w:footnote>
  <w:footnote w:id="38">
    <w:p w14:paraId="44928206" w14:textId="71A87333" w:rsidR="002F2FE3" w:rsidRPr="00EC1CBB" w:rsidRDefault="002F2FE3" w:rsidP="00D248F9">
      <w:pPr>
        <w:rPr>
          <w:rFonts w:ascii="Times New Roman" w:eastAsia="Times New Roman" w:hAnsi="Times New Roman" w:cs="Times New Roman"/>
          <w:color w:val="000000" w:themeColor="text1"/>
          <w:sz w:val="20"/>
          <w:szCs w:val="20"/>
          <w:shd w:val="clear" w:color="auto" w:fill="FFFFFF"/>
        </w:rPr>
      </w:pPr>
      <w:r w:rsidRPr="00EC1CBB">
        <w:rPr>
          <w:rStyle w:val="FootnoteReference"/>
          <w:rFonts w:ascii="Times New Roman" w:hAnsi="Times New Roman" w:cs="Times New Roman"/>
          <w:color w:val="000000" w:themeColor="text1"/>
          <w:sz w:val="20"/>
          <w:szCs w:val="20"/>
        </w:rPr>
        <w:footnoteRef/>
      </w:r>
      <w:r w:rsidRPr="00EC1CBB">
        <w:rPr>
          <w:rFonts w:ascii="Times New Roman" w:hAnsi="Times New Roman" w:cs="Times New Roman"/>
          <w:color w:val="000000" w:themeColor="text1"/>
          <w:sz w:val="20"/>
          <w:szCs w:val="20"/>
        </w:rPr>
        <w:t xml:space="preserve"> </w:t>
      </w:r>
      <w:r w:rsidR="00D248F9" w:rsidRPr="00EC1CBB">
        <w:rPr>
          <w:rFonts w:ascii="Times New Roman" w:eastAsia="Times New Roman" w:hAnsi="Times New Roman" w:cs="Times New Roman"/>
          <w:color w:val="000000" w:themeColor="text1"/>
          <w:sz w:val="20"/>
          <w:szCs w:val="20"/>
          <w:shd w:val="clear" w:color="auto" w:fill="FFFFFF"/>
        </w:rPr>
        <w:t xml:space="preserve">Emanuel Adler and Vincent </w:t>
      </w:r>
      <w:proofErr w:type="spellStart"/>
      <w:r w:rsidR="00D248F9" w:rsidRPr="00EC1CBB">
        <w:rPr>
          <w:rFonts w:ascii="Times New Roman" w:eastAsia="Times New Roman" w:hAnsi="Times New Roman" w:cs="Times New Roman"/>
          <w:color w:val="000000" w:themeColor="text1"/>
          <w:sz w:val="20"/>
          <w:szCs w:val="20"/>
          <w:shd w:val="clear" w:color="auto" w:fill="FFFFFF"/>
        </w:rPr>
        <w:t>Pouliot</w:t>
      </w:r>
      <w:proofErr w:type="spellEnd"/>
      <w:r w:rsidR="00D248F9" w:rsidRPr="00EC1CBB">
        <w:rPr>
          <w:rFonts w:ascii="Times New Roman" w:eastAsia="Times New Roman" w:hAnsi="Times New Roman" w:cs="Times New Roman"/>
          <w:color w:val="000000" w:themeColor="text1"/>
          <w:sz w:val="20"/>
          <w:szCs w:val="20"/>
          <w:shd w:val="clear" w:color="auto" w:fill="FFFFFF"/>
        </w:rPr>
        <w:t>, </w:t>
      </w:r>
      <w:r w:rsidR="00D248F9" w:rsidRPr="00EC1CBB">
        <w:rPr>
          <w:rFonts w:ascii="Times New Roman" w:eastAsia="Times New Roman" w:hAnsi="Times New Roman" w:cs="Times New Roman"/>
          <w:i/>
          <w:iCs/>
          <w:color w:val="000000" w:themeColor="text1"/>
          <w:sz w:val="20"/>
          <w:szCs w:val="20"/>
        </w:rPr>
        <w:t>International Practices,</w:t>
      </w:r>
      <w:r w:rsidR="00D248F9" w:rsidRPr="00EC1CBB">
        <w:rPr>
          <w:rFonts w:ascii="Times New Roman" w:eastAsia="Times New Roman" w:hAnsi="Times New Roman" w:cs="Times New Roman"/>
          <w:color w:val="000000" w:themeColor="text1"/>
          <w:sz w:val="20"/>
          <w:szCs w:val="20"/>
          <w:shd w:val="clear" w:color="auto" w:fill="FFFFFF"/>
        </w:rPr>
        <w:t> Cambridge, Cambridge University Press, 2011.</w:t>
      </w:r>
    </w:p>
  </w:footnote>
  <w:footnote w:id="39">
    <w:p w14:paraId="1B35F4CE" w14:textId="5D8B445F" w:rsidR="00AF3E37" w:rsidRPr="00EC1CBB" w:rsidRDefault="00AF3E37">
      <w:pPr>
        <w:pStyle w:val="FootnoteText"/>
        <w:rPr>
          <w:rFonts w:ascii="Times New Roman" w:hAnsi="Times New Roman" w:cs="Times New Roman"/>
        </w:rPr>
      </w:pPr>
      <w:r w:rsidRPr="00EC1CBB">
        <w:rPr>
          <w:rStyle w:val="FootnoteReference"/>
          <w:rFonts w:ascii="Times New Roman" w:hAnsi="Times New Roman" w:cs="Times New Roman"/>
        </w:rPr>
        <w:footnoteRef/>
      </w:r>
      <w:r w:rsidRPr="00EC1CBB">
        <w:rPr>
          <w:rFonts w:ascii="Times New Roman" w:hAnsi="Times New Roman" w:cs="Times New Roman"/>
        </w:rPr>
        <w:t xml:space="preserve"> Bourdieu himself comments on his move away from structuralism in </w:t>
      </w:r>
      <w:r w:rsidRPr="00EC1CBB">
        <w:rPr>
          <w:rFonts w:ascii="Times New Roman" w:hAnsi="Times New Roman" w:cs="Times New Roman"/>
          <w:i/>
          <w:iCs/>
        </w:rPr>
        <w:t xml:space="preserve">The Logic of Practice </w:t>
      </w:r>
      <w:r w:rsidR="00695C60" w:rsidRPr="00EC1CBB">
        <w:rPr>
          <w:rFonts w:ascii="Times New Roman" w:hAnsi="Times New Roman" w:cs="Times New Roman"/>
        </w:rPr>
        <w:t>(</w:t>
      </w:r>
      <w:r w:rsidR="00EC1CBB" w:rsidRPr="00EC1CBB">
        <w:rPr>
          <w:rFonts w:ascii="Times New Roman" w:hAnsi="Times New Roman" w:cs="Times New Roman"/>
        </w:rPr>
        <w:t>Bourdieu, 1980, p. 9)</w:t>
      </w:r>
      <w:r w:rsidRPr="00EC1CBB">
        <w:rPr>
          <w:rFonts w:ascii="Times New Roman" w:hAnsi="Times New Roman" w:cs="Times New Roman"/>
        </w:rPr>
        <w:t>.</w:t>
      </w:r>
    </w:p>
  </w:footnote>
  <w:footnote w:id="40">
    <w:p w14:paraId="768EC70F" w14:textId="133EEA00" w:rsidR="00CD485D" w:rsidRPr="00EC1CBB" w:rsidRDefault="00CD485D" w:rsidP="00D248F9">
      <w:pPr>
        <w:rPr>
          <w:rFonts w:ascii="Times New Roman" w:eastAsia="Times New Roman" w:hAnsi="Times New Roman" w:cs="Times New Roman"/>
          <w:color w:val="000000" w:themeColor="text1"/>
          <w:sz w:val="20"/>
          <w:szCs w:val="20"/>
        </w:rPr>
      </w:pPr>
      <w:r w:rsidRPr="00EC1CBB">
        <w:rPr>
          <w:rStyle w:val="FootnoteReference"/>
          <w:rFonts w:ascii="Times New Roman" w:hAnsi="Times New Roman" w:cs="Times New Roman"/>
          <w:color w:val="000000" w:themeColor="text1"/>
          <w:sz w:val="20"/>
          <w:szCs w:val="20"/>
        </w:rPr>
        <w:footnoteRef/>
      </w:r>
      <w:r w:rsidRPr="00EC1CBB">
        <w:rPr>
          <w:rFonts w:ascii="Times New Roman" w:hAnsi="Times New Roman" w:cs="Times New Roman"/>
          <w:color w:val="000000" w:themeColor="text1"/>
          <w:sz w:val="20"/>
          <w:szCs w:val="20"/>
        </w:rPr>
        <w:t xml:space="preserve"> </w:t>
      </w:r>
      <w:r w:rsidR="00D248F9" w:rsidRPr="00EC1CBB">
        <w:rPr>
          <w:rFonts w:ascii="Times New Roman" w:eastAsia="Times New Roman" w:hAnsi="Times New Roman" w:cs="Times New Roman"/>
          <w:color w:val="000000" w:themeColor="text1"/>
          <w:sz w:val="20"/>
          <w:szCs w:val="20"/>
          <w:shd w:val="clear" w:color="auto" w:fill="FFFFFF"/>
        </w:rPr>
        <w:t>Lauren</w:t>
      </w:r>
      <w:r w:rsidR="00695C60" w:rsidRPr="00EC1CBB">
        <w:rPr>
          <w:rFonts w:ascii="Times New Roman" w:eastAsia="Times New Roman" w:hAnsi="Times New Roman" w:cs="Times New Roman"/>
          <w:color w:val="000000" w:themeColor="text1"/>
          <w:sz w:val="20"/>
          <w:szCs w:val="20"/>
          <w:shd w:val="clear" w:color="auto" w:fill="FFFFFF"/>
        </w:rPr>
        <w:t xml:space="preserve"> Wilcox,</w:t>
      </w:r>
      <w:r w:rsidR="00D248F9" w:rsidRPr="00EC1CBB">
        <w:rPr>
          <w:rFonts w:ascii="Times New Roman" w:eastAsia="Times New Roman" w:hAnsi="Times New Roman" w:cs="Times New Roman"/>
          <w:color w:val="000000" w:themeColor="text1"/>
          <w:sz w:val="20"/>
          <w:szCs w:val="20"/>
          <w:shd w:val="clear" w:color="auto" w:fill="FFFFFF"/>
        </w:rPr>
        <w:t xml:space="preserve"> “Practicing Gender, Queering Theory.” </w:t>
      </w:r>
      <w:r w:rsidR="00D248F9" w:rsidRPr="00EC1CBB">
        <w:rPr>
          <w:rFonts w:ascii="Times New Roman" w:eastAsia="Times New Roman" w:hAnsi="Times New Roman" w:cs="Times New Roman"/>
          <w:i/>
          <w:iCs/>
          <w:color w:val="000000" w:themeColor="text1"/>
          <w:sz w:val="20"/>
          <w:szCs w:val="20"/>
        </w:rPr>
        <w:t>Review of international studies</w:t>
      </w:r>
      <w:r w:rsidR="00D248F9" w:rsidRPr="00EC1CBB">
        <w:rPr>
          <w:rFonts w:ascii="Times New Roman" w:eastAsia="Times New Roman" w:hAnsi="Times New Roman" w:cs="Times New Roman"/>
          <w:color w:val="000000" w:themeColor="text1"/>
          <w:sz w:val="20"/>
          <w:szCs w:val="20"/>
          <w:shd w:val="clear" w:color="auto" w:fill="FFFFFF"/>
        </w:rPr>
        <w:t xml:space="preserve"> 43, no. 5 (2017): </w:t>
      </w:r>
      <w:r w:rsidRPr="00EC1CBB">
        <w:rPr>
          <w:rFonts w:ascii="Times New Roman" w:hAnsi="Times New Roman" w:cs="Times New Roman"/>
          <w:color w:val="000000" w:themeColor="text1"/>
          <w:sz w:val="20"/>
          <w:szCs w:val="20"/>
        </w:rPr>
        <w:t>792.</w:t>
      </w:r>
    </w:p>
  </w:footnote>
  <w:footnote w:id="41">
    <w:p w14:paraId="5E778BC6" w14:textId="0AA357C2" w:rsidR="00CD485D" w:rsidRPr="00EC1CBB" w:rsidRDefault="00CD485D"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Wilcox, “Practicing Gender, Queering Theory,” </w:t>
      </w:r>
      <w:r w:rsidR="002648FA" w:rsidRPr="00EC1CBB">
        <w:rPr>
          <w:rFonts w:ascii="Times New Roman" w:hAnsi="Times New Roman" w:cs="Times New Roman"/>
          <w:color w:val="000000" w:themeColor="text1"/>
        </w:rPr>
        <w:t>790</w:t>
      </w:r>
      <w:r w:rsidRPr="00EC1CBB">
        <w:rPr>
          <w:rFonts w:ascii="Times New Roman" w:hAnsi="Times New Roman" w:cs="Times New Roman"/>
          <w:color w:val="000000" w:themeColor="text1"/>
        </w:rPr>
        <w:t>.</w:t>
      </w:r>
    </w:p>
  </w:footnote>
  <w:footnote w:id="42">
    <w:p w14:paraId="4E1A0A5D" w14:textId="417DAA9A" w:rsidR="0013395E" w:rsidRPr="00EC1CBB" w:rsidRDefault="0013395E"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Judith Butler, </w:t>
      </w:r>
      <w:r w:rsidRPr="00EC1CBB">
        <w:rPr>
          <w:rFonts w:ascii="Times New Roman" w:hAnsi="Times New Roman" w:cs="Times New Roman"/>
          <w:i/>
          <w:iCs/>
          <w:color w:val="000000" w:themeColor="text1"/>
        </w:rPr>
        <w:t xml:space="preserve">Gender Trouble: Feminism and the Subversion of Identity, </w:t>
      </w:r>
      <w:r w:rsidRPr="00EC1CBB">
        <w:rPr>
          <w:rFonts w:ascii="Times New Roman" w:hAnsi="Times New Roman" w:cs="Times New Roman"/>
          <w:color w:val="000000" w:themeColor="text1"/>
          <w:shd w:val="clear" w:color="auto" w:fill="FFFFFF"/>
        </w:rPr>
        <w:t xml:space="preserve">2nd ed. New York; Routledge, 2006, </w:t>
      </w:r>
      <w:r w:rsidRPr="00EC1CBB">
        <w:rPr>
          <w:rFonts w:ascii="Times New Roman" w:hAnsi="Times New Roman" w:cs="Times New Roman"/>
          <w:color w:val="000000" w:themeColor="text1"/>
        </w:rPr>
        <w:t>xxx.</w:t>
      </w:r>
    </w:p>
  </w:footnote>
  <w:footnote w:id="43">
    <w:p w14:paraId="22037B91" w14:textId="1A73CEE1" w:rsidR="0013395E" w:rsidRPr="00EC1CBB" w:rsidRDefault="0013395E" w:rsidP="002648FA">
      <w:pPr>
        <w:rPr>
          <w:rFonts w:ascii="Times New Roman" w:eastAsia="Times New Roman" w:hAnsi="Times New Roman" w:cs="Times New Roman"/>
          <w:color w:val="000000" w:themeColor="text1"/>
          <w:sz w:val="20"/>
          <w:szCs w:val="20"/>
          <w:shd w:val="clear" w:color="auto" w:fill="FFFFFF"/>
        </w:rPr>
      </w:pPr>
      <w:r w:rsidRPr="00EC1CBB">
        <w:rPr>
          <w:rStyle w:val="FootnoteReference"/>
          <w:rFonts w:ascii="Times New Roman" w:hAnsi="Times New Roman" w:cs="Times New Roman"/>
          <w:color w:val="000000" w:themeColor="text1"/>
          <w:sz w:val="20"/>
          <w:szCs w:val="20"/>
        </w:rPr>
        <w:footnoteRef/>
      </w:r>
      <w:r w:rsidRPr="00EC1CBB">
        <w:rPr>
          <w:rFonts w:ascii="Times New Roman" w:hAnsi="Times New Roman" w:cs="Times New Roman"/>
          <w:color w:val="000000" w:themeColor="text1"/>
          <w:sz w:val="20"/>
          <w:szCs w:val="20"/>
        </w:rPr>
        <w:t xml:space="preserve"> </w:t>
      </w:r>
      <w:r w:rsidR="002648FA" w:rsidRPr="00EC1CBB">
        <w:rPr>
          <w:rFonts w:ascii="Times New Roman" w:hAnsi="Times New Roman" w:cs="Times New Roman"/>
          <w:color w:val="000000" w:themeColor="text1"/>
          <w:sz w:val="20"/>
          <w:szCs w:val="20"/>
        </w:rPr>
        <w:t>Judith</w:t>
      </w:r>
      <w:r w:rsidR="00695C60" w:rsidRPr="00EC1CBB">
        <w:rPr>
          <w:rFonts w:ascii="Times New Roman" w:hAnsi="Times New Roman" w:cs="Times New Roman"/>
          <w:color w:val="000000" w:themeColor="text1"/>
          <w:sz w:val="20"/>
          <w:szCs w:val="20"/>
        </w:rPr>
        <w:t xml:space="preserve"> Butler, </w:t>
      </w:r>
      <w:r w:rsidR="002648FA" w:rsidRPr="00EC1CBB">
        <w:rPr>
          <w:rFonts w:ascii="Times New Roman" w:eastAsia="Times New Roman" w:hAnsi="Times New Roman" w:cs="Times New Roman"/>
          <w:i/>
          <w:iCs/>
          <w:color w:val="000000" w:themeColor="text1"/>
          <w:sz w:val="20"/>
          <w:szCs w:val="20"/>
        </w:rPr>
        <w:t>Excitable Speech: A Politics of the Performative.</w:t>
      </w:r>
      <w:r w:rsidR="002648FA" w:rsidRPr="00EC1CBB">
        <w:rPr>
          <w:rFonts w:ascii="Times New Roman" w:eastAsia="Times New Roman" w:hAnsi="Times New Roman" w:cs="Times New Roman"/>
          <w:color w:val="000000" w:themeColor="text1"/>
          <w:sz w:val="20"/>
          <w:szCs w:val="20"/>
          <w:shd w:val="clear" w:color="auto" w:fill="FFFFFF"/>
        </w:rPr>
        <w:t xml:space="preserve"> New York: Routledge, 1997: </w:t>
      </w:r>
      <w:r w:rsidR="00E476F4" w:rsidRPr="00EC1CBB">
        <w:rPr>
          <w:rFonts w:ascii="Times New Roman" w:hAnsi="Times New Roman" w:cs="Times New Roman"/>
          <w:i/>
          <w:iCs/>
          <w:color w:val="000000" w:themeColor="text1"/>
          <w:sz w:val="20"/>
          <w:szCs w:val="20"/>
        </w:rPr>
        <w:t>138.</w:t>
      </w:r>
    </w:p>
  </w:footnote>
  <w:footnote w:id="44">
    <w:p w14:paraId="44B81778" w14:textId="178EAA28" w:rsidR="00E476F4" w:rsidRPr="00EC1CBB" w:rsidRDefault="00E476F4"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Butler, </w:t>
      </w:r>
      <w:r w:rsidRPr="00EC1CBB">
        <w:rPr>
          <w:rFonts w:ascii="Times New Roman" w:hAnsi="Times New Roman" w:cs="Times New Roman"/>
          <w:i/>
          <w:iCs/>
          <w:color w:val="000000" w:themeColor="text1"/>
        </w:rPr>
        <w:t>Gender Trouble</w:t>
      </w:r>
      <w:r w:rsidR="002648FA" w:rsidRPr="00EC1CBB">
        <w:rPr>
          <w:rFonts w:ascii="Times New Roman" w:hAnsi="Times New Roman" w:cs="Times New Roman"/>
          <w:i/>
          <w:iCs/>
          <w:color w:val="000000" w:themeColor="text1"/>
        </w:rPr>
        <w:t xml:space="preserve">, </w:t>
      </w:r>
      <w:r w:rsidRPr="00EC1CBB">
        <w:rPr>
          <w:rFonts w:ascii="Times New Roman" w:hAnsi="Times New Roman" w:cs="Times New Roman"/>
          <w:color w:val="000000" w:themeColor="text1"/>
        </w:rPr>
        <w:t>26.</w:t>
      </w:r>
    </w:p>
  </w:footnote>
  <w:footnote w:id="45">
    <w:p w14:paraId="37B6174E" w14:textId="7EE61F1B" w:rsidR="00B35BBA" w:rsidRPr="00EC1CBB" w:rsidRDefault="0074320A"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00B35BBA" w:rsidRPr="00EC1CBB">
        <w:rPr>
          <w:rStyle w:val="FootnoteReference"/>
          <w:rFonts w:ascii="Times New Roman" w:hAnsi="Times New Roman" w:cs="Times New Roman"/>
          <w:color w:val="000000" w:themeColor="text1"/>
        </w:rPr>
        <w:footnoteRef/>
      </w:r>
      <w:r w:rsidR="00B35BBA" w:rsidRPr="00EC1CBB">
        <w:rPr>
          <w:rFonts w:ascii="Times New Roman" w:hAnsi="Times New Roman" w:cs="Times New Roman"/>
          <w:color w:val="000000" w:themeColor="text1"/>
        </w:rPr>
        <w:t xml:space="preserve"> Certeau, </w:t>
      </w:r>
      <w:r w:rsidR="00B35BBA" w:rsidRPr="00EC1CBB">
        <w:rPr>
          <w:rFonts w:ascii="Times New Roman" w:hAnsi="Times New Roman" w:cs="Times New Roman"/>
          <w:i/>
          <w:iCs/>
          <w:color w:val="000000" w:themeColor="text1"/>
        </w:rPr>
        <w:t>The Practice of Everyday Life</w:t>
      </w:r>
      <w:r w:rsidR="00B35BBA" w:rsidRPr="00EC1CBB">
        <w:rPr>
          <w:rFonts w:ascii="Times New Roman" w:hAnsi="Times New Roman" w:cs="Times New Roman"/>
          <w:color w:val="000000" w:themeColor="text1"/>
        </w:rPr>
        <w:t xml:space="preserve">, </w:t>
      </w:r>
      <w:r w:rsidR="002648FA" w:rsidRPr="00EC1CBB">
        <w:rPr>
          <w:rFonts w:ascii="Times New Roman" w:hAnsi="Times New Roman" w:cs="Times New Roman"/>
          <w:color w:val="000000" w:themeColor="text1"/>
        </w:rPr>
        <w:t>xix</w:t>
      </w:r>
      <w:r w:rsidR="00B35BBA" w:rsidRPr="00EC1CBB">
        <w:rPr>
          <w:rFonts w:ascii="Times New Roman" w:hAnsi="Times New Roman" w:cs="Times New Roman"/>
          <w:color w:val="000000" w:themeColor="text1"/>
        </w:rPr>
        <w:t>.</w:t>
      </w:r>
    </w:p>
  </w:footnote>
  <w:footnote w:id="46">
    <w:p w14:paraId="0DAEF733" w14:textId="7EE68ED2" w:rsidR="00095FBF" w:rsidRPr="00EC1CBB" w:rsidRDefault="00095FBF"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2648FA" w:rsidRPr="00EC1CBB">
        <w:rPr>
          <w:rFonts w:ascii="Times New Roman" w:hAnsi="Times New Roman" w:cs="Times New Roman"/>
          <w:color w:val="000000" w:themeColor="text1"/>
        </w:rPr>
        <w:t xml:space="preserve">Butler, </w:t>
      </w:r>
      <w:r w:rsidR="002648FA" w:rsidRPr="00EC1CBB">
        <w:rPr>
          <w:rFonts w:ascii="Times New Roman" w:hAnsi="Times New Roman" w:cs="Times New Roman"/>
          <w:i/>
          <w:iCs/>
          <w:color w:val="000000" w:themeColor="text1"/>
        </w:rPr>
        <w:t>Gender Trouble</w:t>
      </w:r>
      <w:r w:rsidRPr="00EC1CBB">
        <w:rPr>
          <w:rFonts w:ascii="Times New Roman" w:hAnsi="Times New Roman" w:cs="Times New Roman"/>
          <w:color w:val="000000" w:themeColor="text1"/>
          <w:shd w:val="clear" w:color="auto" w:fill="FFFFFF"/>
        </w:rPr>
        <w:t xml:space="preserve">, </w:t>
      </w:r>
      <w:r w:rsidRPr="00EC1CBB">
        <w:rPr>
          <w:rFonts w:ascii="Times New Roman" w:hAnsi="Times New Roman" w:cs="Times New Roman"/>
          <w:color w:val="000000" w:themeColor="text1"/>
        </w:rPr>
        <w:t>30.</w:t>
      </w:r>
    </w:p>
  </w:footnote>
  <w:footnote w:id="47">
    <w:p w14:paraId="2F743720" w14:textId="499775B1" w:rsidR="0074320A" w:rsidRPr="00EC1CBB" w:rsidRDefault="0074320A" w:rsidP="0055167C">
      <w:pPr>
        <w:pStyle w:val="FootnoteText"/>
        <w:rPr>
          <w:rFonts w:ascii="Times New Roman" w:hAnsi="Times New Roman" w:cs="Times New Roman"/>
          <w:i/>
          <w:iCs/>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An excellent source on the specific concern of epistemological injustice, particularly </w:t>
      </w:r>
      <w:proofErr w:type="gramStart"/>
      <w:r w:rsidRPr="00EC1CBB">
        <w:rPr>
          <w:rFonts w:ascii="Times New Roman" w:hAnsi="Times New Roman" w:cs="Times New Roman"/>
          <w:color w:val="000000" w:themeColor="text1"/>
        </w:rPr>
        <w:t>in regard to</w:t>
      </w:r>
      <w:proofErr w:type="gramEnd"/>
      <w:r w:rsidRPr="00EC1CBB">
        <w:rPr>
          <w:rFonts w:ascii="Times New Roman" w:hAnsi="Times New Roman" w:cs="Times New Roman"/>
          <w:color w:val="000000" w:themeColor="text1"/>
        </w:rPr>
        <w:t xml:space="preserve"> the legibility or intelligibility of other subjects is José Medina’s </w:t>
      </w:r>
      <w:r w:rsidRPr="00EC1CBB">
        <w:rPr>
          <w:rFonts w:ascii="Times New Roman" w:hAnsi="Times New Roman" w:cs="Times New Roman"/>
          <w:i/>
          <w:iCs/>
          <w:color w:val="000000" w:themeColor="text1"/>
        </w:rPr>
        <w:t>The Epistemology of Resistance: Gender and Racial Oppression Epistemic Injustice, and the Social Imagination</w:t>
      </w:r>
      <w:r w:rsidR="00B76DA2" w:rsidRPr="00EC1CBB">
        <w:rPr>
          <w:rFonts w:ascii="Times New Roman" w:hAnsi="Times New Roman" w:cs="Times New Roman"/>
          <w:color w:val="000000" w:themeColor="text1"/>
        </w:rPr>
        <w:t>.</w:t>
      </w:r>
      <w:r w:rsidRPr="00EC1CBB">
        <w:rPr>
          <w:rFonts w:ascii="Times New Roman" w:hAnsi="Times New Roman" w:cs="Times New Roman"/>
          <w:i/>
          <w:iCs/>
          <w:color w:val="000000" w:themeColor="text1"/>
        </w:rPr>
        <w:t xml:space="preserve"> </w:t>
      </w:r>
    </w:p>
  </w:footnote>
  <w:footnote w:id="48">
    <w:p w14:paraId="78ED12F4" w14:textId="5D1E6A1C" w:rsidR="00095FBF" w:rsidRPr="00EC1CBB" w:rsidRDefault="00095FBF"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2648FA" w:rsidRPr="00EC1CBB">
        <w:rPr>
          <w:rFonts w:ascii="Times New Roman" w:hAnsi="Times New Roman" w:cs="Times New Roman"/>
          <w:color w:val="000000" w:themeColor="text1"/>
        </w:rPr>
        <w:t xml:space="preserve">Butler, </w:t>
      </w:r>
      <w:r w:rsidR="002648FA" w:rsidRPr="00EC1CBB">
        <w:rPr>
          <w:rFonts w:ascii="Times New Roman" w:hAnsi="Times New Roman" w:cs="Times New Roman"/>
          <w:i/>
          <w:iCs/>
          <w:color w:val="000000" w:themeColor="text1"/>
        </w:rPr>
        <w:t xml:space="preserve">Gender Trouble, </w:t>
      </w:r>
      <w:r w:rsidRPr="00EC1CBB">
        <w:rPr>
          <w:rFonts w:ascii="Times New Roman" w:hAnsi="Times New Roman" w:cs="Times New Roman"/>
          <w:color w:val="000000" w:themeColor="text1"/>
        </w:rPr>
        <w:t>45.</w:t>
      </w:r>
    </w:p>
  </w:footnote>
  <w:footnote w:id="49">
    <w:p w14:paraId="27AF6043" w14:textId="208E4ABA" w:rsidR="00095FBF" w:rsidRPr="00EC1CBB" w:rsidRDefault="00095FBF"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2648FA" w:rsidRPr="00EC1CBB">
        <w:rPr>
          <w:rFonts w:ascii="Times New Roman" w:hAnsi="Times New Roman" w:cs="Times New Roman"/>
          <w:color w:val="000000" w:themeColor="text1"/>
        </w:rPr>
        <w:t xml:space="preserve">Butler, </w:t>
      </w:r>
      <w:r w:rsidR="002648FA" w:rsidRPr="00EC1CBB">
        <w:rPr>
          <w:rFonts w:ascii="Times New Roman" w:hAnsi="Times New Roman" w:cs="Times New Roman"/>
          <w:i/>
          <w:iCs/>
          <w:color w:val="000000" w:themeColor="text1"/>
        </w:rPr>
        <w:t xml:space="preserve">Gender Trouble, </w:t>
      </w:r>
      <w:r w:rsidRPr="00EC1CBB">
        <w:rPr>
          <w:rFonts w:ascii="Times New Roman" w:hAnsi="Times New Roman" w:cs="Times New Roman"/>
          <w:color w:val="000000" w:themeColor="text1"/>
        </w:rPr>
        <w:t>34.</w:t>
      </w:r>
    </w:p>
  </w:footnote>
  <w:footnote w:id="50">
    <w:p w14:paraId="6BD0A4C5" w14:textId="77777777" w:rsidR="002F32C6" w:rsidRPr="00EC1CBB" w:rsidRDefault="002F32C6"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Judith Butler, </w:t>
      </w:r>
      <w:r w:rsidRPr="00EC1CBB">
        <w:rPr>
          <w:rFonts w:ascii="Times New Roman" w:eastAsia="Times New Roman" w:hAnsi="Times New Roman" w:cs="Times New Roman"/>
          <w:i/>
          <w:iCs/>
          <w:color w:val="000000" w:themeColor="text1"/>
        </w:rPr>
        <w:t>Notes Toward a Performative Theory of Assembly</w:t>
      </w:r>
      <w:r w:rsidRPr="00EC1CBB">
        <w:rPr>
          <w:rFonts w:ascii="Times New Roman" w:eastAsia="Times New Roman" w:hAnsi="Times New Roman" w:cs="Times New Roman"/>
          <w:color w:val="000000" w:themeColor="text1"/>
          <w:shd w:val="clear" w:color="auto" w:fill="FFFFFF"/>
        </w:rPr>
        <w:t>, Harvard University Press, 2015</w:t>
      </w:r>
      <w:r w:rsidRPr="00EC1CBB">
        <w:rPr>
          <w:rFonts w:ascii="Times New Roman" w:hAnsi="Times New Roman" w:cs="Times New Roman"/>
          <w:color w:val="000000" w:themeColor="text1"/>
        </w:rPr>
        <w:t>, 39.</w:t>
      </w:r>
    </w:p>
  </w:footnote>
  <w:footnote w:id="51">
    <w:p w14:paraId="6F7B1E30" w14:textId="77777777" w:rsidR="003B5AEB" w:rsidRPr="00EC1CBB" w:rsidRDefault="003B5AEB"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Butler, </w:t>
      </w:r>
      <w:r w:rsidRPr="00EC1CBB">
        <w:rPr>
          <w:rFonts w:ascii="Times New Roman" w:hAnsi="Times New Roman" w:cs="Times New Roman"/>
          <w:i/>
          <w:iCs/>
          <w:color w:val="000000" w:themeColor="text1"/>
        </w:rPr>
        <w:t xml:space="preserve">Gendered Trouble, </w:t>
      </w:r>
      <w:r w:rsidRPr="00EC1CBB">
        <w:rPr>
          <w:rFonts w:ascii="Times New Roman" w:hAnsi="Times New Roman" w:cs="Times New Roman"/>
          <w:color w:val="000000" w:themeColor="text1"/>
        </w:rPr>
        <w:t>11.</w:t>
      </w:r>
    </w:p>
  </w:footnote>
  <w:footnote w:id="52">
    <w:p w14:paraId="6D79A384" w14:textId="61835C2C" w:rsidR="00193C5A" w:rsidRPr="00EC1CBB" w:rsidRDefault="00193C5A"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8B3839" w:rsidRPr="00EC1CBB">
        <w:rPr>
          <w:rFonts w:ascii="Times New Roman" w:hAnsi="Times New Roman" w:cs="Times New Roman"/>
          <w:color w:val="000000" w:themeColor="text1"/>
        </w:rPr>
        <w:t xml:space="preserve">Butler, </w:t>
      </w:r>
      <w:r w:rsidR="008B3839" w:rsidRPr="00EC1CBB">
        <w:rPr>
          <w:rFonts w:ascii="Times New Roman" w:hAnsi="Times New Roman" w:cs="Times New Roman"/>
          <w:i/>
          <w:iCs/>
          <w:color w:val="000000" w:themeColor="text1"/>
        </w:rPr>
        <w:t xml:space="preserve">Gendered Trouble, </w:t>
      </w:r>
      <w:r w:rsidR="008B3839" w:rsidRPr="00EC1CBB">
        <w:rPr>
          <w:rFonts w:ascii="Times New Roman" w:hAnsi="Times New Roman" w:cs="Times New Roman"/>
          <w:color w:val="000000" w:themeColor="text1"/>
        </w:rPr>
        <w:t>11.</w:t>
      </w:r>
    </w:p>
  </w:footnote>
  <w:footnote w:id="53">
    <w:p w14:paraId="6142116B" w14:textId="77777777" w:rsidR="003B5AEB" w:rsidRPr="00EC1CBB" w:rsidRDefault="003B5AEB"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Butler, </w:t>
      </w:r>
      <w:r w:rsidRPr="00EC1CBB">
        <w:rPr>
          <w:rFonts w:ascii="Times New Roman" w:hAnsi="Times New Roman" w:cs="Times New Roman"/>
          <w:i/>
          <w:iCs/>
          <w:color w:val="000000" w:themeColor="text1"/>
        </w:rPr>
        <w:t xml:space="preserve">Gendered Trouble, </w:t>
      </w:r>
      <w:r w:rsidRPr="00EC1CBB">
        <w:rPr>
          <w:rFonts w:ascii="Times New Roman" w:hAnsi="Times New Roman" w:cs="Times New Roman"/>
          <w:color w:val="000000" w:themeColor="text1"/>
        </w:rPr>
        <w:t xml:space="preserve">11. </w:t>
      </w:r>
    </w:p>
  </w:footnote>
  <w:footnote w:id="54">
    <w:p w14:paraId="3EA32AFC" w14:textId="77777777" w:rsidR="003B5AEB" w:rsidRPr="00EC1CBB" w:rsidRDefault="003B5AEB"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Judith Butler, </w:t>
      </w:r>
      <w:r w:rsidRPr="00EC1CBB">
        <w:rPr>
          <w:rFonts w:ascii="Times New Roman" w:eastAsia="Times New Roman" w:hAnsi="Times New Roman" w:cs="Times New Roman"/>
          <w:color w:val="000000" w:themeColor="text1"/>
          <w:shd w:val="clear" w:color="auto" w:fill="FFFFFF"/>
        </w:rPr>
        <w:t>“Performative Acts and Gender Constitution: An Essay in Phenomenology and Feminist Theory.” </w:t>
      </w:r>
      <w:r w:rsidRPr="00EC1CBB">
        <w:rPr>
          <w:rFonts w:ascii="Times New Roman" w:eastAsia="Times New Roman" w:hAnsi="Times New Roman" w:cs="Times New Roman"/>
          <w:i/>
          <w:iCs/>
          <w:color w:val="000000" w:themeColor="text1"/>
        </w:rPr>
        <w:t>Theatre Journal</w:t>
      </w:r>
      <w:r w:rsidRPr="00EC1CBB">
        <w:rPr>
          <w:rFonts w:ascii="Times New Roman" w:eastAsia="Times New Roman" w:hAnsi="Times New Roman" w:cs="Times New Roman"/>
          <w:color w:val="000000" w:themeColor="text1"/>
          <w:shd w:val="clear" w:color="auto" w:fill="FFFFFF"/>
        </w:rPr>
        <w:t> 40, no. 4 (1988):</w:t>
      </w:r>
      <w:r w:rsidRPr="00EC1CBB">
        <w:rPr>
          <w:rFonts w:ascii="Times New Roman" w:hAnsi="Times New Roman" w:cs="Times New Roman"/>
          <w:color w:val="000000" w:themeColor="text1"/>
        </w:rPr>
        <w:t xml:space="preserve"> 521</w:t>
      </w:r>
    </w:p>
  </w:footnote>
  <w:footnote w:id="55">
    <w:p w14:paraId="1263482F" w14:textId="52DE15DE" w:rsidR="0043035F" w:rsidRPr="00EC1CBB" w:rsidRDefault="0043035F"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2648FA" w:rsidRPr="00EC1CBB">
        <w:rPr>
          <w:rFonts w:ascii="Times New Roman" w:eastAsia="Times New Roman" w:hAnsi="Times New Roman" w:cs="Times New Roman"/>
          <w:color w:val="000000" w:themeColor="text1"/>
          <w:shd w:val="clear" w:color="auto" w:fill="FFFFFF"/>
        </w:rPr>
        <w:t xml:space="preserve">Butler, </w:t>
      </w:r>
      <w:r w:rsidR="002648FA" w:rsidRPr="00EC1CBB">
        <w:rPr>
          <w:rFonts w:ascii="Times New Roman" w:eastAsia="Times New Roman" w:hAnsi="Times New Roman" w:cs="Times New Roman"/>
          <w:i/>
          <w:iCs/>
          <w:color w:val="000000" w:themeColor="text1"/>
          <w:shd w:val="clear" w:color="auto" w:fill="FFFFFF"/>
        </w:rPr>
        <w:t>Notes Toward a Performative Theory of Assembly,</w:t>
      </w:r>
      <w:r w:rsidRPr="00EC1CBB">
        <w:rPr>
          <w:rFonts w:ascii="Times New Roman" w:eastAsia="Times New Roman" w:hAnsi="Times New Roman" w:cs="Times New Roman"/>
          <w:color w:val="000000" w:themeColor="text1"/>
          <w:shd w:val="clear" w:color="auto" w:fill="FFFFFF"/>
        </w:rPr>
        <w:t xml:space="preserve"> </w:t>
      </w:r>
      <w:r w:rsidRPr="00EC1CBB">
        <w:rPr>
          <w:rFonts w:ascii="Times New Roman" w:eastAsia="Times New Roman" w:hAnsi="Times New Roman" w:cs="Times New Roman"/>
          <w:color w:val="000000" w:themeColor="text1"/>
        </w:rPr>
        <w:t>63.</w:t>
      </w:r>
    </w:p>
  </w:footnote>
  <w:footnote w:id="56">
    <w:p w14:paraId="741D4E66" w14:textId="54D4F28B" w:rsidR="00CD485D" w:rsidRPr="00EC1CBB" w:rsidRDefault="00CD485D" w:rsidP="0055167C">
      <w:pPr>
        <w:rPr>
          <w:rFonts w:ascii="Times New Roman" w:hAnsi="Times New Roman" w:cs="Times New Roman"/>
          <w:color w:val="000000" w:themeColor="text1"/>
          <w:sz w:val="20"/>
          <w:szCs w:val="20"/>
        </w:rPr>
      </w:pPr>
      <w:r w:rsidRPr="00EC1CBB">
        <w:rPr>
          <w:rStyle w:val="FootnoteReference"/>
          <w:rFonts w:ascii="Times New Roman" w:hAnsi="Times New Roman" w:cs="Times New Roman"/>
          <w:color w:val="000000" w:themeColor="text1"/>
          <w:sz w:val="20"/>
          <w:szCs w:val="20"/>
        </w:rPr>
        <w:footnoteRef/>
      </w:r>
      <w:r w:rsidRPr="00EC1CBB">
        <w:rPr>
          <w:rFonts w:ascii="Times New Roman" w:hAnsi="Times New Roman" w:cs="Times New Roman"/>
          <w:color w:val="000000" w:themeColor="text1"/>
          <w:sz w:val="20"/>
          <w:szCs w:val="20"/>
        </w:rPr>
        <w:t xml:space="preserve"> </w:t>
      </w:r>
      <w:r w:rsidR="002648FA" w:rsidRPr="00EC1CBB">
        <w:rPr>
          <w:rFonts w:ascii="Times New Roman" w:hAnsi="Times New Roman" w:cs="Times New Roman"/>
          <w:color w:val="000000" w:themeColor="text1"/>
          <w:sz w:val="20"/>
          <w:szCs w:val="20"/>
        </w:rPr>
        <w:t xml:space="preserve">Butler, </w:t>
      </w:r>
      <w:r w:rsidR="002648FA" w:rsidRPr="00EC1CBB">
        <w:rPr>
          <w:rFonts w:ascii="Times New Roman" w:hAnsi="Times New Roman" w:cs="Times New Roman"/>
          <w:i/>
          <w:iCs/>
          <w:color w:val="000000" w:themeColor="text1"/>
          <w:sz w:val="20"/>
          <w:szCs w:val="20"/>
        </w:rPr>
        <w:t xml:space="preserve">Gender Trouble, </w:t>
      </w:r>
      <w:r w:rsidR="00095FBF" w:rsidRPr="00EC1CBB">
        <w:rPr>
          <w:rFonts w:ascii="Times New Roman" w:hAnsi="Times New Roman" w:cs="Times New Roman"/>
          <w:color w:val="000000" w:themeColor="text1"/>
          <w:sz w:val="20"/>
          <w:szCs w:val="20"/>
        </w:rPr>
        <w:t>185</w:t>
      </w:r>
      <w:r w:rsidRPr="00EC1CBB">
        <w:rPr>
          <w:rFonts w:ascii="Times New Roman" w:hAnsi="Times New Roman" w:cs="Times New Roman"/>
          <w:color w:val="000000" w:themeColor="text1"/>
          <w:sz w:val="20"/>
          <w:szCs w:val="20"/>
        </w:rPr>
        <w:t>.</w:t>
      </w:r>
    </w:p>
  </w:footnote>
  <w:footnote w:id="57">
    <w:p w14:paraId="235590A6" w14:textId="77777777" w:rsidR="00CD485D" w:rsidRPr="00EC1CBB" w:rsidRDefault="00CD485D"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Butler, </w:t>
      </w:r>
      <w:r w:rsidRPr="00EC1CBB">
        <w:rPr>
          <w:rFonts w:ascii="Times New Roman" w:hAnsi="Times New Roman" w:cs="Times New Roman"/>
          <w:i/>
          <w:iCs/>
          <w:color w:val="000000" w:themeColor="text1"/>
        </w:rPr>
        <w:t xml:space="preserve">Gendered Trouble, </w:t>
      </w:r>
      <w:r w:rsidRPr="00EC1CBB">
        <w:rPr>
          <w:rFonts w:ascii="Times New Roman" w:hAnsi="Times New Roman" w:cs="Times New Roman"/>
          <w:color w:val="000000" w:themeColor="text1"/>
        </w:rPr>
        <w:t>xv.</w:t>
      </w:r>
    </w:p>
  </w:footnote>
  <w:footnote w:id="58">
    <w:p w14:paraId="2050751C" w14:textId="77777777" w:rsidR="00782753" w:rsidRPr="00EC1CBB" w:rsidRDefault="00782753" w:rsidP="00782753">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Butler, </w:t>
      </w:r>
      <w:r w:rsidRPr="00EC1CBB">
        <w:rPr>
          <w:rFonts w:ascii="Times New Roman" w:eastAsia="Times New Roman" w:hAnsi="Times New Roman" w:cs="Times New Roman"/>
          <w:i/>
          <w:iCs/>
          <w:color w:val="000000" w:themeColor="text1"/>
        </w:rPr>
        <w:t>Excitable Speech</w:t>
      </w:r>
      <w:r w:rsidRPr="00EC1CBB">
        <w:rPr>
          <w:rFonts w:ascii="Times New Roman" w:hAnsi="Times New Roman" w:cs="Times New Roman"/>
          <w:i/>
          <w:iCs/>
          <w:color w:val="000000" w:themeColor="text1"/>
        </w:rPr>
        <w:t xml:space="preserve">, 155. </w:t>
      </w:r>
    </w:p>
  </w:footnote>
  <w:footnote w:id="59">
    <w:p w14:paraId="49A97DF3" w14:textId="77777777" w:rsidR="00782753" w:rsidRPr="00EC1CBB" w:rsidRDefault="00782753" w:rsidP="00782753">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Butler, </w:t>
      </w:r>
      <w:r w:rsidRPr="00EC1CBB">
        <w:rPr>
          <w:rFonts w:ascii="Times New Roman" w:eastAsia="Times New Roman" w:hAnsi="Times New Roman" w:cs="Times New Roman"/>
          <w:i/>
          <w:iCs/>
          <w:color w:val="000000" w:themeColor="text1"/>
        </w:rPr>
        <w:t>Excitable Speech</w:t>
      </w:r>
      <w:r w:rsidRPr="00EC1CBB">
        <w:rPr>
          <w:rFonts w:ascii="Times New Roman" w:eastAsia="Times New Roman" w:hAnsi="Times New Roman" w:cs="Times New Roman"/>
          <w:color w:val="000000" w:themeColor="text1"/>
          <w:shd w:val="clear" w:color="auto" w:fill="FFFFFF"/>
        </w:rPr>
        <w:t>,</w:t>
      </w:r>
      <w:r w:rsidRPr="00EC1CBB">
        <w:rPr>
          <w:rFonts w:ascii="Times New Roman" w:hAnsi="Times New Roman" w:cs="Times New Roman"/>
          <w:color w:val="000000" w:themeColor="text1"/>
        </w:rPr>
        <w:t xml:space="preserve"> </w:t>
      </w:r>
      <w:r w:rsidRPr="00EC1CBB">
        <w:rPr>
          <w:rFonts w:ascii="Times New Roman" w:hAnsi="Times New Roman" w:cs="Times New Roman"/>
          <w:i/>
          <w:iCs/>
          <w:color w:val="000000" w:themeColor="text1"/>
        </w:rPr>
        <w:t>156.</w:t>
      </w:r>
    </w:p>
  </w:footnote>
  <w:footnote w:id="60">
    <w:p w14:paraId="249AF1DE" w14:textId="3B9CB420" w:rsidR="00CD485D" w:rsidRPr="00EC1CBB" w:rsidRDefault="00CD485D"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Butler, </w:t>
      </w:r>
      <w:r w:rsidRPr="00EC1CBB">
        <w:rPr>
          <w:rFonts w:ascii="Times New Roman" w:eastAsia="Times New Roman" w:hAnsi="Times New Roman" w:cs="Times New Roman"/>
          <w:i/>
          <w:iCs/>
          <w:color w:val="000000" w:themeColor="text1"/>
        </w:rPr>
        <w:t>Excitable Speech</w:t>
      </w:r>
      <w:r w:rsidRPr="00EC1CBB">
        <w:rPr>
          <w:rFonts w:ascii="Times New Roman" w:eastAsia="Times New Roman" w:hAnsi="Times New Roman" w:cs="Times New Roman"/>
          <w:color w:val="000000" w:themeColor="text1"/>
          <w:shd w:val="clear" w:color="auto" w:fill="FFFFFF"/>
        </w:rPr>
        <w:t>,</w:t>
      </w:r>
      <w:r w:rsidRPr="00EC1CBB">
        <w:rPr>
          <w:rFonts w:ascii="Times New Roman" w:hAnsi="Times New Roman" w:cs="Times New Roman"/>
          <w:color w:val="000000" w:themeColor="text1"/>
        </w:rPr>
        <w:t xml:space="preserve"> 147.</w:t>
      </w:r>
    </w:p>
  </w:footnote>
  <w:footnote w:id="61">
    <w:p w14:paraId="673DA903" w14:textId="77777777" w:rsidR="00CD485D" w:rsidRPr="00EC1CBB" w:rsidRDefault="00CD485D"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Butler, </w:t>
      </w:r>
      <w:r w:rsidRPr="00EC1CBB">
        <w:rPr>
          <w:rFonts w:ascii="Times New Roman" w:hAnsi="Times New Roman" w:cs="Times New Roman"/>
          <w:i/>
          <w:iCs/>
          <w:color w:val="000000" w:themeColor="text1"/>
        </w:rPr>
        <w:t>Gender Trouble</w:t>
      </w:r>
      <w:r w:rsidRPr="00EC1CBB">
        <w:rPr>
          <w:rFonts w:ascii="Times New Roman" w:hAnsi="Times New Roman" w:cs="Times New Roman"/>
          <w:color w:val="000000" w:themeColor="text1"/>
        </w:rPr>
        <w:t>, 191.</w:t>
      </w:r>
    </w:p>
  </w:footnote>
  <w:footnote w:id="62">
    <w:p w14:paraId="733A7898" w14:textId="5F4EFF7B" w:rsidR="00CD485D" w:rsidRPr="00EC1CBB" w:rsidRDefault="00CD485D"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Pr="00EC1CBB">
        <w:rPr>
          <w:rFonts w:ascii="Times New Roman" w:eastAsia="Times New Roman" w:hAnsi="Times New Roman" w:cs="Times New Roman"/>
          <w:color w:val="000000" w:themeColor="text1"/>
          <w:shd w:val="clear" w:color="auto" w:fill="FFFFFF"/>
        </w:rPr>
        <w:t>Wilcox</w:t>
      </w:r>
      <w:r w:rsidR="002648FA" w:rsidRPr="00EC1CBB">
        <w:rPr>
          <w:rFonts w:ascii="Times New Roman" w:eastAsia="Times New Roman" w:hAnsi="Times New Roman" w:cs="Times New Roman"/>
          <w:color w:val="000000" w:themeColor="text1"/>
          <w:shd w:val="clear" w:color="auto" w:fill="FFFFFF"/>
        </w:rPr>
        <w:t>,</w:t>
      </w:r>
      <w:r w:rsidRPr="00EC1CBB">
        <w:rPr>
          <w:rFonts w:ascii="Times New Roman" w:eastAsia="Times New Roman" w:hAnsi="Times New Roman" w:cs="Times New Roman"/>
          <w:color w:val="000000" w:themeColor="text1"/>
          <w:shd w:val="clear" w:color="auto" w:fill="FFFFFF"/>
        </w:rPr>
        <w:t xml:space="preserve"> “Practicing Gender, Queering Theory</w:t>
      </w:r>
      <w:r w:rsidR="002648FA" w:rsidRPr="00EC1CBB">
        <w:rPr>
          <w:rFonts w:ascii="Times New Roman" w:eastAsia="Times New Roman" w:hAnsi="Times New Roman" w:cs="Times New Roman"/>
          <w:color w:val="000000" w:themeColor="text1"/>
          <w:shd w:val="clear" w:color="auto" w:fill="FFFFFF"/>
        </w:rPr>
        <w:t>”</w:t>
      </w:r>
      <w:r w:rsidRPr="00EC1CBB">
        <w:rPr>
          <w:rFonts w:ascii="Times New Roman" w:eastAsia="Times New Roman" w:hAnsi="Times New Roman" w:cs="Times New Roman"/>
          <w:color w:val="000000" w:themeColor="text1"/>
          <w:shd w:val="clear" w:color="auto" w:fill="FFFFFF"/>
        </w:rPr>
        <w:t xml:space="preserve">: </w:t>
      </w:r>
      <w:r w:rsidRPr="00EC1CBB">
        <w:rPr>
          <w:rFonts w:ascii="Times New Roman" w:hAnsi="Times New Roman" w:cs="Times New Roman"/>
          <w:color w:val="000000" w:themeColor="text1"/>
        </w:rPr>
        <w:t>798.</w:t>
      </w:r>
    </w:p>
  </w:footnote>
  <w:footnote w:id="63">
    <w:p w14:paraId="51C91130" w14:textId="45485857" w:rsidR="005768A9" w:rsidRPr="00EC1CBB" w:rsidRDefault="005768A9"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Butler critiques phenomenology for often being “concerned to distinguish between the various physiological and biological causalities that structure bodily existence and the </w:t>
      </w:r>
      <w:r w:rsidRPr="00EC1CBB">
        <w:rPr>
          <w:rFonts w:ascii="Times New Roman" w:hAnsi="Times New Roman" w:cs="Times New Roman"/>
          <w:i/>
          <w:iCs/>
          <w:color w:val="000000" w:themeColor="text1"/>
        </w:rPr>
        <w:t>meanings</w:t>
      </w:r>
      <w:r w:rsidRPr="00EC1CBB">
        <w:rPr>
          <w:rFonts w:ascii="Times New Roman" w:hAnsi="Times New Roman" w:cs="Times New Roman"/>
          <w:color w:val="000000" w:themeColor="text1"/>
        </w:rPr>
        <w:t xml:space="preserve"> that embodied existence assumes in the context of lived experience.” (Butler, 1988, 520) Phenomenology was a critical step towards scholars understanding the everyday experience of politics and power. However, performativity steps even further, to show how the everyday is now just experienced but a part of the individual experiencing it.</w:t>
      </w:r>
    </w:p>
  </w:footnote>
  <w:footnote w:id="64">
    <w:p w14:paraId="6992C8E4" w14:textId="07028FC1" w:rsidR="00095FBF" w:rsidRPr="00EC1CBB" w:rsidRDefault="00095FBF"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2648FA" w:rsidRPr="00EC1CBB">
        <w:rPr>
          <w:rFonts w:ascii="Times New Roman" w:eastAsia="Times New Roman" w:hAnsi="Times New Roman" w:cs="Times New Roman"/>
          <w:color w:val="000000" w:themeColor="text1"/>
          <w:shd w:val="clear" w:color="auto" w:fill="FFFFFF"/>
        </w:rPr>
        <w:t xml:space="preserve">Butler, </w:t>
      </w:r>
      <w:r w:rsidR="002648FA" w:rsidRPr="00EC1CBB">
        <w:rPr>
          <w:rFonts w:ascii="Times New Roman" w:eastAsia="Times New Roman" w:hAnsi="Times New Roman" w:cs="Times New Roman"/>
          <w:i/>
          <w:iCs/>
          <w:color w:val="000000" w:themeColor="text1"/>
          <w:shd w:val="clear" w:color="auto" w:fill="FFFFFF"/>
        </w:rPr>
        <w:t xml:space="preserve">Notes Toward a Performative Theory of Assembly, </w:t>
      </w:r>
      <w:r w:rsidRPr="00EC1CBB">
        <w:rPr>
          <w:rFonts w:ascii="Times New Roman" w:hAnsi="Times New Roman" w:cs="Times New Roman"/>
          <w:color w:val="000000" w:themeColor="text1"/>
        </w:rPr>
        <w:t>32.</w:t>
      </w:r>
    </w:p>
  </w:footnote>
  <w:footnote w:id="65">
    <w:p w14:paraId="2479945B" w14:textId="77A12DF3" w:rsidR="00614CBC" w:rsidRPr="00EC1CBB" w:rsidRDefault="00614CBC"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Style w:val="FootnoteReference"/>
          <w:rFonts w:ascii="Times New Roman" w:hAnsi="Times New Roman" w:cs="Times New Roman"/>
          <w:color w:val="000000" w:themeColor="text1"/>
        </w:rPr>
        <w:t xml:space="preserve"> </w:t>
      </w:r>
      <w:r w:rsidR="00A1227C" w:rsidRPr="00EC1CBB">
        <w:rPr>
          <w:rFonts w:ascii="Times New Roman" w:hAnsi="Times New Roman" w:cs="Times New Roman"/>
          <w:color w:val="000000" w:themeColor="text1"/>
        </w:rPr>
        <w:t xml:space="preserve">Achille </w:t>
      </w:r>
      <w:proofErr w:type="spellStart"/>
      <w:r w:rsidR="00A1227C" w:rsidRPr="00EC1CBB">
        <w:rPr>
          <w:rFonts w:ascii="Times New Roman" w:hAnsi="Times New Roman" w:cs="Times New Roman"/>
          <w:color w:val="000000" w:themeColor="text1"/>
        </w:rPr>
        <w:t>Mbembe’s</w:t>
      </w:r>
      <w:proofErr w:type="spellEnd"/>
      <w:r w:rsidR="00A1227C" w:rsidRPr="00EC1CBB">
        <w:rPr>
          <w:rFonts w:ascii="Times New Roman" w:hAnsi="Times New Roman" w:cs="Times New Roman"/>
          <w:color w:val="000000" w:themeColor="text1"/>
        </w:rPr>
        <w:t xml:space="preserve"> work on </w:t>
      </w:r>
      <w:proofErr w:type="spellStart"/>
      <w:r w:rsidR="00A1227C" w:rsidRPr="00EC1CBB">
        <w:rPr>
          <w:rFonts w:ascii="Times New Roman" w:hAnsi="Times New Roman" w:cs="Times New Roman"/>
          <w:color w:val="000000" w:themeColor="text1"/>
        </w:rPr>
        <w:t>necropolitics</w:t>
      </w:r>
      <w:proofErr w:type="spellEnd"/>
      <w:r w:rsidR="00A1227C" w:rsidRPr="00EC1CBB">
        <w:rPr>
          <w:rFonts w:ascii="Times New Roman" w:hAnsi="Times New Roman" w:cs="Times New Roman"/>
          <w:color w:val="000000" w:themeColor="text1"/>
        </w:rPr>
        <w:t>, though focused on a different context, is a thorough explanation of state refusal to protect. His argument is an extension of Michel Foucault’s biopolitics and Giorgio Agamben’s bare life.</w:t>
      </w:r>
    </w:p>
  </w:footnote>
  <w:footnote w:id="66">
    <w:p w14:paraId="7D50DA77" w14:textId="3D34F3BC" w:rsidR="00CD485D" w:rsidRPr="00EC1CBB" w:rsidRDefault="00CD485D"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2648FA" w:rsidRPr="00EC1CBB">
        <w:rPr>
          <w:rFonts w:ascii="Times New Roman" w:eastAsia="Times New Roman" w:hAnsi="Times New Roman" w:cs="Times New Roman"/>
          <w:color w:val="000000" w:themeColor="text1"/>
          <w:shd w:val="clear" w:color="auto" w:fill="FFFFFF"/>
        </w:rPr>
        <w:t xml:space="preserve">Butler, </w:t>
      </w:r>
      <w:r w:rsidR="002648FA" w:rsidRPr="00EC1CBB">
        <w:rPr>
          <w:rFonts w:ascii="Times New Roman" w:eastAsia="Times New Roman" w:hAnsi="Times New Roman" w:cs="Times New Roman"/>
          <w:i/>
          <w:iCs/>
          <w:color w:val="000000" w:themeColor="text1"/>
          <w:shd w:val="clear" w:color="auto" w:fill="FFFFFF"/>
        </w:rPr>
        <w:t xml:space="preserve">Notes Toward a Performative Theory of Assembly, </w:t>
      </w:r>
      <w:r w:rsidRPr="00EC1CBB">
        <w:rPr>
          <w:rFonts w:ascii="Times New Roman" w:hAnsi="Times New Roman" w:cs="Times New Roman"/>
          <w:color w:val="000000" w:themeColor="text1"/>
        </w:rPr>
        <w:t>15.</w:t>
      </w:r>
    </w:p>
  </w:footnote>
  <w:footnote w:id="67">
    <w:p w14:paraId="75E3E034" w14:textId="01055E57" w:rsidR="00ED3E0E" w:rsidRPr="00EC1CBB" w:rsidRDefault="00ED3E0E"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2648FA" w:rsidRPr="00EC1CBB">
        <w:rPr>
          <w:rFonts w:ascii="Times New Roman" w:eastAsia="Times New Roman" w:hAnsi="Times New Roman" w:cs="Times New Roman"/>
          <w:color w:val="000000" w:themeColor="text1"/>
          <w:shd w:val="clear" w:color="auto" w:fill="FFFFFF"/>
        </w:rPr>
        <w:t xml:space="preserve">Butler, </w:t>
      </w:r>
      <w:r w:rsidR="002648FA" w:rsidRPr="00EC1CBB">
        <w:rPr>
          <w:rFonts w:ascii="Times New Roman" w:eastAsia="Times New Roman" w:hAnsi="Times New Roman" w:cs="Times New Roman"/>
          <w:i/>
          <w:iCs/>
          <w:color w:val="000000" w:themeColor="text1"/>
          <w:shd w:val="clear" w:color="auto" w:fill="FFFFFF"/>
        </w:rPr>
        <w:t xml:space="preserve">Notes Toward a Performative Theory of Assembly, </w:t>
      </w:r>
      <w:r w:rsidRPr="00EC1CBB">
        <w:rPr>
          <w:rFonts w:ascii="Times New Roman" w:hAnsi="Times New Roman" w:cs="Times New Roman"/>
          <w:color w:val="000000" w:themeColor="text1"/>
        </w:rPr>
        <w:t>59.</w:t>
      </w:r>
    </w:p>
  </w:footnote>
  <w:footnote w:id="68">
    <w:p w14:paraId="21D9FAEC" w14:textId="77777777" w:rsidR="00CD485D" w:rsidRPr="00EC1CBB" w:rsidRDefault="00CD485D"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Pr="00EC1CBB">
        <w:rPr>
          <w:rFonts w:ascii="Times New Roman" w:eastAsia="Times New Roman" w:hAnsi="Times New Roman" w:cs="Times New Roman"/>
          <w:color w:val="000000" w:themeColor="text1"/>
          <w:shd w:val="clear" w:color="auto" w:fill="FFFFFF"/>
        </w:rPr>
        <w:t>Judith Butler, </w:t>
      </w:r>
      <w:r w:rsidRPr="00EC1CBB">
        <w:rPr>
          <w:rFonts w:ascii="Times New Roman" w:eastAsia="Times New Roman" w:hAnsi="Times New Roman" w:cs="Times New Roman"/>
          <w:i/>
          <w:iCs/>
          <w:color w:val="000000" w:themeColor="text1"/>
        </w:rPr>
        <w:t>Bodies That Matter: On the Discursive Limits of "Sex</w:t>
      </w:r>
      <w:r w:rsidRPr="00EC1CBB">
        <w:rPr>
          <w:rFonts w:ascii="Times New Roman" w:eastAsia="Times New Roman" w:hAnsi="Times New Roman" w:cs="Times New Roman"/>
          <w:color w:val="000000" w:themeColor="text1"/>
          <w:shd w:val="clear" w:color="auto" w:fill="FFFFFF"/>
        </w:rPr>
        <w:t xml:space="preserve">," New York: Routledge, 1993, </w:t>
      </w:r>
      <w:r w:rsidRPr="00EC1CBB">
        <w:rPr>
          <w:rFonts w:ascii="Times New Roman" w:hAnsi="Times New Roman" w:cs="Times New Roman"/>
          <w:color w:val="000000" w:themeColor="text1"/>
        </w:rPr>
        <w:t>188.</w:t>
      </w:r>
    </w:p>
  </w:footnote>
  <w:footnote w:id="69">
    <w:p w14:paraId="63C0DEA2" w14:textId="2D535470" w:rsidR="00ED3E0E" w:rsidRPr="00EC1CBB" w:rsidRDefault="00ED3E0E"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2648FA" w:rsidRPr="00EC1CBB">
        <w:rPr>
          <w:rFonts w:ascii="Times New Roman" w:eastAsia="Times New Roman" w:hAnsi="Times New Roman" w:cs="Times New Roman"/>
          <w:color w:val="000000" w:themeColor="text1"/>
          <w:shd w:val="clear" w:color="auto" w:fill="FFFFFF"/>
        </w:rPr>
        <w:t xml:space="preserve">Butler, </w:t>
      </w:r>
      <w:r w:rsidR="002648FA" w:rsidRPr="00EC1CBB">
        <w:rPr>
          <w:rFonts w:ascii="Times New Roman" w:eastAsia="Times New Roman" w:hAnsi="Times New Roman" w:cs="Times New Roman"/>
          <w:i/>
          <w:iCs/>
          <w:color w:val="000000" w:themeColor="text1"/>
          <w:shd w:val="clear" w:color="auto" w:fill="FFFFFF"/>
        </w:rPr>
        <w:t xml:space="preserve">Notes Toward a Performative Theory of Assembly, </w:t>
      </w:r>
      <w:r w:rsidRPr="00EC1CBB">
        <w:rPr>
          <w:rFonts w:ascii="Times New Roman" w:hAnsi="Times New Roman" w:cs="Times New Roman"/>
          <w:color w:val="000000" w:themeColor="text1"/>
        </w:rPr>
        <w:t>59.</w:t>
      </w:r>
    </w:p>
  </w:footnote>
  <w:footnote w:id="70">
    <w:p w14:paraId="0BEBBA41" w14:textId="6E412AE0" w:rsidR="00047021" w:rsidRPr="00EC1CBB" w:rsidRDefault="00047021" w:rsidP="0055167C">
      <w:pPr>
        <w:rPr>
          <w:rFonts w:ascii="Times New Roman" w:eastAsia="Times New Roman" w:hAnsi="Times New Roman" w:cs="Times New Roman"/>
          <w:color w:val="000000" w:themeColor="text1"/>
          <w:sz w:val="20"/>
          <w:szCs w:val="20"/>
          <w:shd w:val="clear" w:color="auto" w:fill="FFFFFF"/>
        </w:rPr>
      </w:pPr>
      <w:r w:rsidRPr="00EC1CBB">
        <w:rPr>
          <w:rStyle w:val="FootnoteReference"/>
          <w:rFonts w:ascii="Times New Roman" w:hAnsi="Times New Roman" w:cs="Times New Roman"/>
          <w:color w:val="000000" w:themeColor="text1"/>
          <w:sz w:val="20"/>
          <w:szCs w:val="20"/>
        </w:rPr>
        <w:footnoteRef/>
      </w:r>
      <w:r w:rsidRPr="00EC1CBB">
        <w:rPr>
          <w:rFonts w:ascii="Times New Roman" w:hAnsi="Times New Roman" w:cs="Times New Roman"/>
          <w:color w:val="000000" w:themeColor="text1"/>
          <w:sz w:val="20"/>
          <w:szCs w:val="20"/>
        </w:rPr>
        <w:t xml:space="preserve"> </w:t>
      </w:r>
      <w:r w:rsidR="002648FA" w:rsidRPr="00EC1CBB">
        <w:rPr>
          <w:rFonts w:ascii="Times New Roman" w:eastAsia="Times New Roman" w:hAnsi="Times New Roman" w:cs="Times New Roman"/>
          <w:color w:val="000000" w:themeColor="text1"/>
          <w:sz w:val="20"/>
          <w:szCs w:val="20"/>
          <w:shd w:val="clear" w:color="auto" w:fill="FFFFFF"/>
        </w:rPr>
        <w:t xml:space="preserve">Butler, </w:t>
      </w:r>
      <w:r w:rsidR="002648FA" w:rsidRPr="00EC1CBB">
        <w:rPr>
          <w:rFonts w:ascii="Times New Roman" w:eastAsia="Times New Roman" w:hAnsi="Times New Roman" w:cs="Times New Roman"/>
          <w:i/>
          <w:iCs/>
          <w:color w:val="000000" w:themeColor="text1"/>
          <w:sz w:val="20"/>
          <w:szCs w:val="20"/>
          <w:shd w:val="clear" w:color="auto" w:fill="FFFFFF"/>
        </w:rPr>
        <w:t xml:space="preserve">Notes Toward a Performative Theory of Assembly, </w:t>
      </w:r>
      <w:r w:rsidRPr="00EC1CBB">
        <w:rPr>
          <w:rFonts w:ascii="Times New Roman" w:hAnsi="Times New Roman" w:cs="Times New Roman"/>
          <w:color w:val="000000" w:themeColor="text1"/>
          <w:sz w:val="20"/>
          <w:szCs w:val="20"/>
        </w:rPr>
        <w:t>6.</w:t>
      </w:r>
    </w:p>
  </w:footnote>
  <w:footnote w:id="71">
    <w:p w14:paraId="7372635C" w14:textId="410C2B14" w:rsidR="00047021" w:rsidRPr="00EC1CBB" w:rsidRDefault="00047021" w:rsidP="0055167C">
      <w:pPr>
        <w:pStyle w:val="FootnoteText"/>
        <w:rPr>
          <w:rFonts w:ascii="Times New Roman" w:eastAsia="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2648FA" w:rsidRPr="00EC1CBB">
        <w:rPr>
          <w:rFonts w:ascii="Times New Roman" w:eastAsia="Times New Roman" w:hAnsi="Times New Roman" w:cs="Times New Roman"/>
          <w:color w:val="000000" w:themeColor="text1"/>
          <w:shd w:val="clear" w:color="auto" w:fill="FFFFFF"/>
        </w:rPr>
        <w:t xml:space="preserve">Butler, </w:t>
      </w:r>
      <w:r w:rsidR="002648FA" w:rsidRPr="00EC1CBB">
        <w:rPr>
          <w:rFonts w:ascii="Times New Roman" w:eastAsia="Times New Roman" w:hAnsi="Times New Roman" w:cs="Times New Roman"/>
          <w:i/>
          <w:iCs/>
          <w:color w:val="000000" w:themeColor="text1"/>
          <w:shd w:val="clear" w:color="auto" w:fill="FFFFFF"/>
        </w:rPr>
        <w:t xml:space="preserve">Notes Toward a Performative Theory of Assembly, </w:t>
      </w:r>
      <w:r w:rsidRPr="00EC1CBB">
        <w:rPr>
          <w:rFonts w:ascii="Times New Roman" w:eastAsia="Times New Roman" w:hAnsi="Times New Roman" w:cs="Times New Roman"/>
          <w:color w:val="000000" w:themeColor="text1"/>
        </w:rPr>
        <w:t>78.</w:t>
      </w:r>
    </w:p>
  </w:footnote>
  <w:footnote w:id="72">
    <w:p w14:paraId="338C04B1" w14:textId="425F2F02" w:rsidR="00A500A5" w:rsidRPr="00EC1CBB" w:rsidRDefault="00A500A5"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2648FA" w:rsidRPr="00EC1CBB">
        <w:rPr>
          <w:rFonts w:ascii="Times New Roman" w:hAnsi="Times New Roman" w:cs="Times New Roman"/>
          <w:color w:val="000000" w:themeColor="text1"/>
        </w:rPr>
        <w:t xml:space="preserve">Butler, </w:t>
      </w:r>
      <w:r w:rsidR="002648FA" w:rsidRPr="00EC1CBB">
        <w:rPr>
          <w:rFonts w:ascii="Times New Roman" w:eastAsia="Times New Roman" w:hAnsi="Times New Roman" w:cs="Times New Roman"/>
          <w:i/>
          <w:iCs/>
          <w:color w:val="000000" w:themeColor="text1"/>
        </w:rPr>
        <w:t>Excitable Speech</w:t>
      </w:r>
      <w:r w:rsidR="002648FA" w:rsidRPr="00EC1CBB">
        <w:rPr>
          <w:rFonts w:ascii="Times New Roman" w:eastAsia="Times New Roman" w:hAnsi="Times New Roman" w:cs="Times New Roman"/>
          <w:color w:val="000000" w:themeColor="text1"/>
          <w:shd w:val="clear" w:color="auto" w:fill="FFFFFF"/>
        </w:rPr>
        <w:t>,</w:t>
      </w:r>
      <w:r w:rsidR="002648FA" w:rsidRPr="00EC1CBB">
        <w:rPr>
          <w:rFonts w:ascii="Times New Roman" w:hAnsi="Times New Roman" w:cs="Times New Roman"/>
          <w:color w:val="000000" w:themeColor="text1"/>
        </w:rPr>
        <w:t xml:space="preserve"> </w:t>
      </w:r>
      <w:r w:rsidRPr="00EC1CBB">
        <w:rPr>
          <w:rFonts w:ascii="Times New Roman" w:hAnsi="Times New Roman" w:cs="Times New Roman"/>
          <w:i/>
          <w:iCs/>
          <w:color w:val="000000" w:themeColor="text1"/>
        </w:rPr>
        <w:t>160.</w:t>
      </w:r>
    </w:p>
  </w:footnote>
  <w:footnote w:id="73">
    <w:p w14:paraId="62E06A5A" w14:textId="5D70D8B9" w:rsidR="00A4678F" w:rsidRPr="00EC1CBB" w:rsidRDefault="00A4678F" w:rsidP="008B3839">
      <w:pPr>
        <w:rPr>
          <w:rFonts w:ascii="Times New Roman" w:eastAsia="Times New Roman" w:hAnsi="Times New Roman" w:cs="Times New Roman"/>
          <w:color w:val="000000" w:themeColor="text1"/>
          <w:sz w:val="20"/>
          <w:szCs w:val="20"/>
        </w:rPr>
      </w:pPr>
      <w:r w:rsidRPr="00EC1CBB">
        <w:rPr>
          <w:rStyle w:val="FootnoteReference"/>
          <w:rFonts w:ascii="Times New Roman" w:hAnsi="Times New Roman" w:cs="Times New Roman"/>
          <w:color w:val="000000" w:themeColor="text1"/>
          <w:sz w:val="20"/>
          <w:szCs w:val="20"/>
        </w:rPr>
        <w:footnoteRef/>
      </w:r>
      <w:r w:rsidRPr="00EC1CBB">
        <w:rPr>
          <w:rFonts w:ascii="Times New Roman" w:hAnsi="Times New Roman" w:cs="Times New Roman"/>
          <w:color w:val="000000" w:themeColor="text1"/>
          <w:sz w:val="20"/>
          <w:szCs w:val="20"/>
        </w:rPr>
        <w:t xml:space="preserve"> </w:t>
      </w:r>
      <w:r w:rsidR="008B3839" w:rsidRPr="00EC1CBB">
        <w:rPr>
          <w:rFonts w:ascii="Times New Roman" w:eastAsia="Times New Roman" w:hAnsi="Times New Roman" w:cs="Times New Roman"/>
          <w:color w:val="000000" w:themeColor="text1"/>
          <w:sz w:val="20"/>
          <w:szCs w:val="20"/>
          <w:shd w:val="clear" w:color="auto" w:fill="FFFFFF"/>
        </w:rPr>
        <w:t xml:space="preserve">Britannica, T. Editors of </w:t>
      </w:r>
      <w:r w:rsidR="00590FCF" w:rsidRPr="00EC1CBB">
        <w:rPr>
          <w:rFonts w:ascii="Times New Roman" w:eastAsia="Times New Roman" w:hAnsi="Times New Roman" w:cs="Times New Roman"/>
          <w:color w:val="000000" w:themeColor="text1"/>
          <w:sz w:val="20"/>
          <w:szCs w:val="20"/>
          <w:shd w:val="clear" w:color="auto" w:fill="FFFFFF"/>
        </w:rPr>
        <w:t>Encyclopedia</w:t>
      </w:r>
      <w:r w:rsidR="008B3839" w:rsidRPr="00EC1CBB">
        <w:rPr>
          <w:rFonts w:ascii="Times New Roman" w:eastAsia="Times New Roman" w:hAnsi="Times New Roman" w:cs="Times New Roman"/>
          <w:color w:val="000000" w:themeColor="text1"/>
          <w:sz w:val="20"/>
          <w:szCs w:val="20"/>
          <w:shd w:val="clear" w:color="auto" w:fill="FFFFFF"/>
        </w:rPr>
        <w:t>. "</w:t>
      </w:r>
      <w:r w:rsidR="00590FCF" w:rsidRPr="00EC1CBB">
        <w:rPr>
          <w:rFonts w:ascii="Times New Roman" w:eastAsia="Times New Roman" w:hAnsi="Times New Roman" w:cs="Times New Roman"/>
          <w:color w:val="000000" w:themeColor="text1"/>
          <w:sz w:val="20"/>
          <w:szCs w:val="20"/>
          <w:shd w:val="clear" w:color="auto" w:fill="FFFFFF"/>
        </w:rPr>
        <w:t>Location</w:t>
      </w:r>
      <w:r w:rsidR="008B3839" w:rsidRPr="00EC1CBB">
        <w:rPr>
          <w:rFonts w:ascii="Times New Roman" w:eastAsia="Times New Roman" w:hAnsi="Times New Roman" w:cs="Times New Roman"/>
          <w:color w:val="000000" w:themeColor="text1"/>
          <w:sz w:val="20"/>
          <w:szCs w:val="20"/>
          <w:shd w:val="clear" w:color="auto" w:fill="FFFFFF"/>
        </w:rPr>
        <w:t xml:space="preserve"> theory." </w:t>
      </w:r>
      <w:r w:rsidR="008B3839" w:rsidRPr="00EC1CBB">
        <w:rPr>
          <w:rFonts w:ascii="Times New Roman" w:eastAsia="Times New Roman" w:hAnsi="Times New Roman" w:cs="Times New Roman"/>
          <w:i/>
          <w:iCs/>
          <w:color w:val="000000" w:themeColor="text1"/>
          <w:sz w:val="20"/>
          <w:szCs w:val="20"/>
        </w:rPr>
        <w:t>Encyclopedia Britannica</w:t>
      </w:r>
      <w:r w:rsidR="008B3839" w:rsidRPr="00EC1CBB">
        <w:rPr>
          <w:rFonts w:ascii="Times New Roman" w:eastAsia="Times New Roman" w:hAnsi="Times New Roman" w:cs="Times New Roman"/>
          <w:color w:val="000000" w:themeColor="text1"/>
          <w:sz w:val="20"/>
          <w:szCs w:val="20"/>
          <w:shd w:val="clear" w:color="auto" w:fill="FFFFFF"/>
        </w:rPr>
        <w:t>, November 18, 2014. https://www.britannica.com/topic/location-theory.</w:t>
      </w:r>
    </w:p>
  </w:footnote>
  <w:footnote w:id="74">
    <w:p w14:paraId="5808CEC5" w14:textId="30F092F6" w:rsidR="00AB3B1F" w:rsidRPr="00EC1CBB" w:rsidRDefault="00AB3B1F" w:rsidP="00CF503E">
      <w:pPr>
        <w:rPr>
          <w:rFonts w:ascii="Times New Roman" w:eastAsia="Times New Roman" w:hAnsi="Times New Roman" w:cs="Times New Roman"/>
          <w:color w:val="000000" w:themeColor="text1"/>
          <w:sz w:val="20"/>
          <w:szCs w:val="20"/>
          <w:shd w:val="clear" w:color="auto" w:fill="FFFFFF"/>
        </w:rPr>
      </w:pPr>
      <w:r w:rsidRPr="00EC1CBB">
        <w:rPr>
          <w:rStyle w:val="FootnoteReference"/>
          <w:rFonts w:ascii="Times New Roman" w:hAnsi="Times New Roman" w:cs="Times New Roman"/>
          <w:color w:val="000000" w:themeColor="text1"/>
          <w:sz w:val="20"/>
          <w:szCs w:val="20"/>
        </w:rPr>
        <w:footnoteRef/>
      </w:r>
      <w:r w:rsidRPr="00EC1CBB">
        <w:rPr>
          <w:rFonts w:ascii="Times New Roman" w:hAnsi="Times New Roman" w:cs="Times New Roman"/>
          <w:color w:val="000000" w:themeColor="text1"/>
          <w:sz w:val="20"/>
          <w:szCs w:val="20"/>
        </w:rPr>
        <w:t xml:space="preserve"> </w:t>
      </w:r>
      <w:r w:rsidR="00CF503E" w:rsidRPr="00EC1CBB">
        <w:rPr>
          <w:rFonts w:ascii="Times New Roman" w:eastAsia="Times New Roman" w:hAnsi="Times New Roman" w:cs="Times New Roman"/>
          <w:color w:val="000000" w:themeColor="text1"/>
          <w:sz w:val="20"/>
          <w:szCs w:val="20"/>
          <w:shd w:val="clear" w:color="auto" w:fill="FFFFFF"/>
        </w:rPr>
        <w:t xml:space="preserve">Doreen Massey, </w:t>
      </w:r>
      <w:r w:rsidR="00CF503E" w:rsidRPr="00EC1CBB">
        <w:rPr>
          <w:rFonts w:ascii="Times New Roman" w:eastAsia="Times New Roman" w:hAnsi="Times New Roman" w:cs="Times New Roman"/>
          <w:i/>
          <w:iCs/>
          <w:color w:val="000000" w:themeColor="text1"/>
          <w:sz w:val="20"/>
          <w:szCs w:val="20"/>
          <w:shd w:val="clear" w:color="auto" w:fill="FFFFFF"/>
        </w:rPr>
        <w:t>For Space</w:t>
      </w:r>
      <w:r w:rsidR="00CF503E" w:rsidRPr="00EC1CBB">
        <w:rPr>
          <w:rFonts w:ascii="Times New Roman" w:eastAsia="Times New Roman" w:hAnsi="Times New Roman" w:cs="Times New Roman"/>
          <w:color w:val="000000" w:themeColor="text1"/>
          <w:sz w:val="20"/>
          <w:szCs w:val="20"/>
          <w:shd w:val="clear" w:color="auto" w:fill="FFFFFF"/>
        </w:rPr>
        <w:t xml:space="preserve">, London, SAGE, 2005: </w:t>
      </w:r>
      <w:r w:rsidR="00A500A5" w:rsidRPr="00EC1CBB">
        <w:rPr>
          <w:rFonts w:ascii="Times New Roman" w:hAnsi="Times New Roman" w:cs="Times New Roman"/>
          <w:color w:val="000000" w:themeColor="text1"/>
          <w:sz w:val="20"/>
          <w:szCs w:val="20"/>
        </w:rPr>
        <w:t>99.</w:t>
      </w:r>
    </w:p>
  </w:footnote>
  <w:footnote w:id="75">
    <w:p w14:paraId="3A99E62D" w14:textId="285D8E6D" w:rsidR="00B155A1" w:rsidRPr="00EC1CBB" w:rsidRDefault="00B155A1"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Massey, </w:t>
      </w:r>
      <w:r w:rsidRPr="00EC1CBB">
        <w:rPr>
          <w:rFonts w:ascii="Times New Roman" w:hAnsi="Times New Roman" w:cs="Times New Roman"/>
          <w:i/>
          <w:iCs/>
          <w:color w:val="000000" w:themeColor="text1"/>
        </w:rPr>
        <w:t>For Space,</w:t>
      </w:r>
      <w:r w:rsidRPr="00EC1CBB">
        <w:rPr>
          <w:rFonts w:ascii="Times New Roman" w:hAnsi="Times New Roman" w:cs="Times New Roman"/>
          <w:color w:val="000000" w:themeColor="text1"/>
        </w:rPr>
        <w:t xml:space="preserve"> 37.</w:t>
      </w:r>
    </w:p>
  </w:footnote>
  <w:footnote w:id="76">
    <w:p w14:paraId="2679CB92" w14:textId="3F2A2B85" w:rsidR="00B155A1" w:rsidRPr="00EC1CBB" w:rsidRDefault="00B155A1" w:rsidP="00CF503E">
      <w:pPr>
        <w:rPr>
          <w:rFonts w:ascii="Times New Roman" w:eastAsia="Times New Roman" w:hAnsi="Times New Roman" w:cs="Times New Roman"/>
          <w:color w:val="000000" w:themeColor="text1"/>
          <w:sz w:val="20"/>
          <w:szCs w:val="20"/>
          <w:shd w:val="clear" w:color="auto" w:fill="FFFFFF"/>
        </w:rPr>
      </w:pPr>
      <w:r w:rsidRPr="00EC1CBB">
        <w:rPr>
          <w:rStyle w:val="FootnoteReference"/>
          <w:rFonts w:ascii="Times New Roman" w:hAnsi="Times New Roman" w:cs="Times New Roman"/>
          <w:color w:val="000000" w:themeColor="text1"/>
          <w:sz w:val="20"/>
          <w:szCs w:val="20"/>
        </w:rPr>
        <w:footnoteRef/>
      </w:r>
      <w:r w:rsidRPr="00EC1CBB">
        <w:rPr>
          <w:rFonts w:ascii="Times New Roman" w:hAnsi="Times New Roman" w:cs="Times New Roman"/>
          <w:color w:val="000000" w:themeColor="text1"/>
          <w:sz w:val="20"/>
          <w:szCs w:val="20"/>
        </w:rPr>
        <w:t xml:space="preserve"> </w:t>
      </w:r>
      <w:r w:rsidR="00CF503E" w:rsidRPr="00EC1CBB">
        <w:rPr>
          <w:rFonts w:ascii="Times New Roman" w:eastAsia="Times New Roman" w:hAnsi="Times New Roman" w:cs="Times New Roman"/>
          <w:color w:val="000000" w:themeColor="text1"/>
          <w:sz w:val="20"/>
          <w:szCs w:val="20"/>
          <w:shd w:val="clear" w:color="auto" w:fill="FFFFFF"/>
        </w:rPr>
        <w:t xml:space="preserve">Doreen Massey, </w:t>
      </w:r>
      <w:r w:rsidR="00CF503E" w:rsidRPr="00EC1CBB">
        <w:rPr>
          <w:rFonts w:ascii="Times New Roman" w:eastAsia="Times New Roman" w:hAnsi="Times New Roman" w:cs="Times New Roman"/>
          <w:i/>
          <w:iCs/>
          <w:color w:val="000000" w:themeColor="text1"/>
          <w:sz w:val="20"/>
          <w:szCs w:val="20"/>
          <w:shd w:val="clear" w:color="auto" w:fill="FFFFFF"/>
        </w:rPr>
        <w:t>Space, Place, and Gender</w:t>
      </w:r>
      <w:r w:rsidR="00CF503E" w:rsidRPr="00EC1CBB">
        <w:rPr>
          <w:rFonts w:ascii="Times New Roman" w:eastAsia="Times New Roman" w:hAnsi="Times New Roman" w:cs="Times New Roman"/>
          <w:color w:val="000000" w:themeColor="text1"/>
          <w:sz w:val="20"/>
          <w:szCs w:val="20"/>
          <w:shd w:val="clear" w:color="auto" w:fill="FFFFFF"/>
        </w:rPr>
        <w:t xml:space="preserve">, Minneapolis, MN: University of Minnesota Press, 1994: </w:t>
      </w:r>
      <w:r w:rsidRPr="00EC1CBB">
        <w:rPr>
          <w:rFonts w:ascii="Times New Roman" w:hAnsi="Times New Roman" w:cs="Times New Roman"/>
          <w:color w:val="000000" w:themeColor="text1"/>
          <w:sz w:val="20"/>
          <w:szCs w:val="20"/>
        </w:rPr>
        <w:t>251.</w:t>
      </w:r>
    </w:p>
  </w:footnote>
  <w:footnote w:id="77">
    <w:p w14:paraId="1C8B6965" w14:textId="4BF1F50E" w:rsidR="00AB3B1F" w:rsidRPr="00EC1CBB" w:rsidRDefault="00AB3B1F"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Massey, </w:t>
      </w:r>
      <w:r w:rsidRPr="00EC1CBB">
        <w:rPr>
          <w:rFonts w:ascii="Times New Roman" w:hAnsi="Times New Roman" w:cs="Times New Roman"/>
          <w:i/>
          <w:iCs/>
          <w:color w:val="000000" w:themeColor="text1"/>
        </w:rPr>
        <w:t>Space, Place, and Gender</w:t>
      </w:r>
      <w:r w:rsidR="00CF503E" w:rsidRPr="00EC1CBB">
        <w:rPr>
          <w:rFonts w:ascii="Times New Roman" w:hAnsi="Times New Roman" w:cs="Times New Roman"/>
          <w:i/>
          <w:iCs/>
          <w:color w:val="000000" w:themeColor="text1"/>
        </w:rPr>
        <w:t>,</w:t>
      </w:r>
      <w:r w:rsidRPr="00EC1CBB">
        <w:rPr>
          <w:rFonts w:ascii="Times New Roman" w:hAnsi="Times New Roman" w:cs="Times New Roman"/>
          <w:color w:val="000000" w:themeColor="text1"/>
        </w:rPr>
        <w:t xml:space="preserve"> 264. </w:t>
      </w:r>
    </w:p>
  </w:footnote>
  <w:footnote w:id="78">
    <w:p w14:paraId="22479EB2" w14:textId="7BAF2B7C" w:rsidR="00AB3B1F" w:rsidRPr="00EC1CBB" w:rsidRDefault="00AB3B1F"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Kurt Vonnegut, </w:t>
      </w:r>
      <w:r w:rsidRPr="00EC1CBB">
        <w:rPr>
          <w:rFonts w:ascii="Times New Roman" w:hAnsi="Times New Roman" w:cs="Times New Roman"/>
          <w:i/>
          <w:iCs/>
          <w:color w:val="000000" w:themeColor="text1"/>
        </w:rPr>
        <w:t>Slaughterhouse-Five</w:t>
      </w:r>
      <w:r w:rsidR="00365E3F" w:rsidRPr="00EC1CBB">
        <w:rPr>
          <w:rFonts w:ascii="Times New Roman" w:hAnsi="Times New Roman" w:cs="Times New Roman"/>
          <w:color w:val="000000" w:themeColor="text1"/>
        </w:rPr>
        <w:t>, 26</w:t>
      </w:r>
      <w:r w:rsidR="00A27604">
        <w:rPr>
          <w:rFonts w:ascii="Times New Roman" w:hAnsi="Times New Roman" w:cs="Times New Roman"/>
          <w:color w:val="000000" w:themeColor="text1"/>
        </w:rPr>
        <w:t>-27</w:t>
      </w:r>
      <w:r w:rsidR="00365E3F" w:rsidRPr="00EC1CBB">
        <w:rPr>
          <w:rFonts w:ascii="Times New Roman" w:hAnsi="Times New Roman" w:cs="Times New Roman"/>
          <w:color w:val="000000" w:themeColor="text1"/>
        </w:rPr>
        <w:t>.</w:t>
      </w:r>
      <w:r w:rsidRPr="00EC1CBB">
        <w:rPr>
          <w:rFonts w:ascii="Times New Roman" w:hAnsi="Times New Roman" w:cs="Times New Roman"/>
          <w:color w:val="000000" w:themeColor="text1"/>
        </w:rPr>
        <w:t xml:space="preserve"> </w:t>
      </w:r>
    </w:p>
  </w:footnote>
  <w:footnote w:id="79">
    <w:p w14:paraId="221235AF" w14:textId="77777777" w:rsidR="00AB3B1F" w:rsidRPr="00EC1CBB" w:rsidRDefault="00AB3B1F"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Massey, </w:t>
      </w:r>
      <w:r w:rsidRPr="00EC1CBB">
        <w:rPr>
          <w:rFonts w:ascii="Times New Roman" w:hAnsi="Times New Roman" w:cs="Times New Roman"/>
          <w:i/>
          <w:iCs/>
          <w:color w:val="000000" w:themeColor="text1"/>
        </w:rPr>
        <w:t xml:space="preserve">Space, Place, and Gender, </w:t>
      </w:r>
      <w:r w:rsidRPr="00EC1CBB">
        <w:rPr>
          <w:rFonts w:ascii="Times New Roman" w:hAnsi="Times New Roman" w:cs="Times New Roman"/>
          <w:color w:val="000000" w:themeColor="text1"/>
        </w:rPr>
        <w:t>264.</w:t>
      </w:r>
    </w:p>
  </w:footnote>
  <w:footnote w:id="80">
    <w:p w14:paraId="2B1CBC3C" w14:textId="77777777" w:rsidR="00AB3B1F" w:rsidRPr="00EC1CBB" w:rsidRDefault="00AB3B1F"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Massey, </w:t>
      </w:r>
      <w:r w:rsidRPr="00EC1CBB">
        <w:rPr>
          <w:rFonts w:ascii="Times New Roman" w:hAnsi="Times New Roman" w:cs="Times New Roman"/>
          <w:i/>
          <w:iCs/>
          <w:color w:val="000000" w:themeColor="text1"/>
        </w:rPr>
        <w:t>Space, Place, and Gender</w:t>
      </w:r>
      <w:r w:rsidRPr="00EC1CBB">
        <w:rPr>
          <w:rFonts w:ascii="Times New Roman" w:hAnsi="Times New Roman" w:cs="Times New Roman"/>
          <w:color w:val="000000" w:themeColor="text1"/>
        </w:rPr>
        <w:t xml:space="preserve">, 265. </w:t>
      </w:r>
    </w:p>
  </w:footnote>
  <w:footnote w:id="81">
    <w:p w14:paraId="5691D0E8" w14:textId="131B9286" w:rsidR="00AB3B1F" w:rsidRPr="00EC1CBB" w:rsidRDefault="00AB3B1F"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B155A1" w:rsidRPr="00EC1CBB">
        <w:rPr>
          <w:rFonts w:ascii="Times New Roman" w:hAnsi="Times New Roman" w:cs="Times New Roman"/>
          <w:color w:val="000000" w:themeColor="text1"/>
        </w:rPr>
        <w:t xml:space="preserve">Theo </w:t>
      </w:r>
      <w:proofErr w:type="spellStart"/>
      <w:r w:rsidR="00B155A1" w:rsidRPr="00EC1CBB">
        <w:rPr>
          <w:rFonts w:ascii="Times New Roman" w:hAnsi="Times New Roman" w:cs="Times New Roman"/>
          <w:color w:val="000000" w:themeColor="text1"/>
        </w:rPr>
        <w:t>Kindynis</w:t>
      </w:r>
      <w:proofErr w:type="spellEnd"/>
      <w:r w:rsidR="00B155A1" w:rsidRPr="00EC1CBB">
        <w:rPr>
          <w:rFonts w:ascii="Times New Roman" w:hAnsi="Times New Roman" w:cs="Times New Roman"/>
          <w:color w:val="000000" w:themeColor="text1"/>
        </w:rPr>
        <w:t xml:space="preserve">, “Excavating Ghosts: Urban Exploration as Graffiti Archaeology” Journal of Crime Media Culture, 15(1), 2017, </w:t>
      </w:r>
      <w:r w:rsidRPr="00EC1CBB">
        <w:rPr>
          <w:rFonts w:ascii="Times New Roman" w:hAnsi="Times New Roman" w:cs="Times New Roman"/>
          <w:color w:val="000000" w:themeColor="text1"/>
        </w:rPr>
        <w:t>27.</w:t>
      </w:r>
    </w:p>
  </w:footnote>
  <w:footnote w:id="82">
    <w:p w14:paraId="7CF2FD2A" w14:textId="77777777" w:rsidR="00AB3B1F" w:rsidRPr="00EC1CBB" w:rsidRDefault="00AB3B1F"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Massey, </w:t>
      </w:r>
      <w:r w:rsidRPr="00EC1CBB">
        <w:rPr>
          <w:rFonts w:ascii="Times New Roman" w:hAnsi="Times New Roman" w:cs="Times New Roman"/>
          <w:i/>
          <w:iCs/>
          <w:color w:val="000000" w:themeColor="text1"/>
        </w:rPr>
        <w:t>Space, Place, and Gender</w:t>
      </w:r>
      <w:r w:rsidRPr="00EC1CBB">
        <w:rPr>
          <w:rFonts w:ascii="Times New Roman" w:hAnsi="Times New Roman" w:cs="Times New Roman"/>
          <w:color w:val="000000" w:themeColor="text1"/>
        </w:rPr>
        <w:t>, 268.</w:t>
      </w:r>
    </w:p>
  </w:footnote>
  <w:footnote w:id="83">
    <w:p w14:paraId="32141025" w14:textId="40D15B1B" w:rsidR="009E2FE7" w:rsidRPr="00EC1CBB" w:rsidRDefault="009E2FE7"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BE18C2" w:rsidRPr="00EC1CBB">
        <w:rPr>
          <w:rFonts w:ascii="Times New Roman" w:eastAsia="Times New Roman" w:hAnsi="Times New Roman" w:cs="Times New Roman"/>
          <w:color w:val="000000" w:themeColor="text1"/>
          <w:shd w:val="clear" w:color="auto" w:fill="FFFFFF"/>
        </w:rPr>
        <w:t xml:space="preserve">Butler, </w:t>
      </w:r>
      <w:r w:rsidR="00BE18C2" w:rsidRPr="00EC1CBB">
        <w:rPr>
          <w:rFonts w:ascii="Times New Roman" w:eastAsia="Times New Roman" w:hAnsi="Times New Roman" w:cs="Times New Roman"/>
          <w:i/>
          <w:iCs/>
          <w:color w:val="000000" w:themeColor="text1"/>
          <w:shd w:val="clear" w:color="auto" w:fill="FFFFFF"/>
        </w:rPr>
        <w:t xml:space="preserve">Notes Toward a Performative Theory of Assembly, </w:t>
      </w:r>
      <w:r w:rsidRPr="00EC1CBB">
        <w:rPr>
          <w:rFonts w:ascii="Times New Roman" w:eastAsia="Times New Roman" w:hAnsi="Times New Roman" w:cs="Times New Roman"/>
          <w:color w:val="000000" w:themeColor="text1"/>
        </w:rPr>
        <w:t>94.</w:t>
      </w:r>
    </w:p>
  </w:footnote>
  <w:footnote w:id="84">
    <w:p w14:paraId="2B1FF1F6" w14:textId="394E7A68" w:rsidR="00B155A1" w:rsidRPr="00EC1CBB" w:rsidRDefault="00B155A1"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Massey, </w:t>
      </w:r>
      <w:r w:rsidRPr="00EC1CBB">
        <w:rPr>
          <w:rFonts w:ascii="Times New Roman" w:hAnsi="Times New Roman" w:cs="Times New Roman"/>
          <w:i/>
          <w:iCs/>
          <w:color w:val="000000" w:themeColor="text1"/>
        </w:rPr>
        <w:t>For Space</w:t>
      </w:r>
      <w:r w:rsidRPr="00EC1CBB">
        <w:rPr>
          <w:rFonts w:ascii="Times New Roman" w:hAnsi="Times New Roman" w:cs="Times New Roman"/>
          <w:color w:val="000000" w:themeColor="text1"/>
        </w:rPr>
        <w:t>, 148.</w:t>
      </w:r>
    </w:p>
  </w:footnote>
  <w:footnote w:id="85">
    <w:p w14:paraId="1860E780" w14:textId="13F85FF4" w:rsidR="00B155A1" w:rsidRPr="00EC1CBB" w:rsidRDefault="00B155A1" w:rsidP="0055167C">
      <w:pPr>
        <w:pStyle w:val="FootnoteText"/>
        <w:rPr>
          <w:rFonts w:ascii="Times New Roman" w:hAnsi="Times New Roman" w:cs="Times New Roman"/>
          <w:i/>
          <w:iCs/>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Massey, </w:t>
      </w:r>
      <w:r w:rsidRPr="00EC1CBB">
        <w:rPr>
          <w:rFonts w:ascii="Times New Roman" w:hAnsi="Times New Roman" w:cs="Times New Roman"/>
          <w:i/>
          <w:iCs/>
          <w:color w:val="000000" w:themeColor="text1"/>
        </w:rPr>
        <w:t xml:space="preserve">For Space, </w:t>
      </w:r>
      <w:r w:rsidRPr="00EC1CBB">
        <w:rPr>
          <w:rFonts w:ascii="Times New Roman" w:hAnsi="Times New Roman" w:cs="Times New Roman"/>
          <w:color w:val="000000" w:themeColor="text1"/>
        </w:rPr>
        <w:t>89.</w:t>
      </w:r>
    </w:p>
  </w:footnote>
  <w:footnote w:id="86">
    <w:p w14:paraId="429225C5" w14:textId="341E92F4" w:rsidR="00B155A1" w:rsidRPr="00EC1CBB" w:rsidRDefault="00B155A1"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Butler, </w:t>
      </w:r>
      <w:r w:rsidRPr="00EC1CBB">
        <w:rPr>
          <w:rFonts w:ascii="Times New Roman" w:hAnsi="Times New Roman" w:cs="Times New Roman"/>
          <w:i/>
          <w:iCs/>
          <w:color w:val="000000" w:themeColor="text1"/>
        </w:rPr>
        <w:t>Gender trouble,</w:t>
      </w:r>
      <w:r w:rsidRPr="00EC1CBB">
        <w:rPr>
          <w:rFonts w:ascii="Times New Roman" w:hAnsi="Times New Roman" w:cs="Times New Roman"/>
          <w:color w:val="000000" w:themeColor="text1"/>
        </w:rPr>
        <w:t xml:space="preserve"> 19.</w:t>
      </w:r>
    </w:p>
  </w:footnote>
  <w:footnote w:id="87">
    <w:p w14:paraId="05FD6F03" w14:textId="37C48646" w:rsidR="005D3892" w:rsidRPr="00EC1CBB" w:rsidRDefault="005D3892"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BE18C2" w:rsidRPr="00EC1CBB">
        <w:rPr>
          <w:rFonts w:ascii="Times New Roman" w:eastAsia="Times New Roman" w:hAnsi="Times New Roman" w:cs="Times New Roman"/>
          <w:color w:val="000000" w:themeColor="text1"/>
          <w:shd w:val="clear" w:color="auto" w:fill="FFFFFF"/>
        </w:rPr>
        <w:t xml:space="preserve">Butler, </w:t>
      </w:r>
      <w:r w:rsidR="00BE18C2" w:rsidRPr="00EC1CBB">
        <w:rPr>
          <w:rFonts w:ascii="Times New Roman" w:eastAsia="Times New Roman" w:hAnsi="Times New Roman" w:cs="Times New Roman"/>
          <w:i/>
          <w:iCs/>
          <w:color w:val="000000" w:themeColor="text1"/>
          <w:shd w:val="clear" w:color="auto" w:fill="FFFFFF"/>
        </w:rPr>
        <w:t xml:space="preserve">Notes Toward a Performative Theory of Assembly, </w:t>
      </w:r>
      <w:r w:rsidRPr="00EC1CBB">
        <w:rPr>
          <w:rFonts w:ascii="Times New Roman" w:eastAsia="Times New Roman" w:hAnsi="Times New Roman" w:cs="Times New Roman"/>
          <w:color w:val="000000" w:themeColor="text1"/>
        </w:rPr>
        <w:t>70-71.</w:t>
      </w:r>
    </w:p>
  </w:footnote>
  <w:footnote w:id="88">
    <w:p w14:paraId="03A90A74" w14:textId="22588D7E" w:rsidR="00B155A1" w:rsidRPr="00EC1CBB" w:rsidRDefault="00B155A1"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Massey, </w:t>
      </w:r>
      <w:r w:rsidRPr="00EC1CBB">
        <w:rPr>
          <w:rFonts w:ascii="Times New Roman" w:hAnsi="Times New Roman" w:cs="Times New Roman"/>
          <w:i/>
          <w:iCs/>
          <w:color w:val="000000" w:themeColor="text1"/>
        </w:rPr>
        <w:t xml:space="preserve">For Space, </w:t>
      </w:r>
      <w:r w:rsidRPr="00EC1CBB">
        <w:rPr>
          <w:rFonts w:ascii="Times New Roman" w:hAnsi="Times New Roman" w:cs="Times New Roman"/>
          <w:color w:val="000000" w:themeColor="text1"/>
        </w:rPr>
        <w:t>118.</w:t>
      </w:r>
    </w:p>
  </w:footnote>
  <w:footnote w:id="89">
    <w:p w14:paraId="5452D646" w14:textId="1ABE1AD2" w:rsidR="00B155A1" w:rsidRPr="00EC1CBB" w:rsidRDefault="00B155A1"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Butler, </w:t>
      </w:r>
      <w:r w:rsidRPr="00EC1CBB">
        <w:rPr>
          <w:rFonts w:ascii="Times New Roman" w:hAnsi="Times New Roman" w:cs="Times New Roman"/>
          <w:i/>
          <w:iCs/>
          <w:color w:val="000000" w:themeColor="text1"/>
        </w:rPr>
        <w:t>Gender Trouble</w:t>
      </w:r>
      <w:r w:rsidRPr="00EC1CBB">
        <w:rPr>
          <w:rFonts w:ascii="Times New Roman" w:hAnsi="Times New Roman" w:cs="Times New Roman"/>
          <w:color w:val="000000" w:themeColor="text1"/>
        </w:rPr>
        <w:t>, 209.</w:t>
      </w:r>
    </w:p>
  </w:footnote>
  <w:footnote w:id="90">
    <w:p w14:paraId="561BA8CC" w14:textId="52A4FEA3" w:rsidR="005D3892" w:rsidRPr="00EC1CBB" w:rsidRDefault="005D3892"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BE18C2" w:rsidRPr="00EC1CBB">
        <w:rPr>
          <w:rFonts w:ascii="Times New Roman" w:eastAsia="Times New Roman" w:hAnsi="Times New Roman" w:cs="Times New Roman"/>
          <w:color w:val="000000" w:themeColor="text1"/>
          <w:shd w:val="clear" w:color="auto" w:fill="FFFFFF"/>
        </w:rPr>
        <w:t xml:space="preserve">Butler, </w:t>
      </w:r>
      <w:r w:rsidR="00BE18C2" w:rsidRPr="00EC1CBB">
        <w:rPr>
          <w:rFonts w:ascii="Times New Roman" w:eastAsia="Times New Roman" w:hAnsi="Times New Roman" w:cs="Times New Roman"/>
          <w:i/>
          <w:iCs/>
          <w:color w:val="000000" w:themeColor="text1"/>
          <w:shd w:val="clear" w:color="auto" w:fill="FFFFFF"/>
        </w:rPr>
        <w:t xml:space="preserve">Notes Toward a Performative Theory of Assembly, </w:t>
      </w:r>
      <w:r w:rsidRPr="00EC1CBB">
        <w:rPr>
          <w:rFonts w:ascii="Times New Roman" w:eastAsia="Times New Roman" w:hAnsi="Times New Roman" w:cs="Times New Roman"/>
          <w:color w:val="000000" w:themeColor="text1"/>
        </w:rPr>
        <w:t xml:space="preserve">71. </w:t>
      </w:r>
    </w:p>
  </w:footnote>
  <w:footnote w:id="91">
    <w:p w14:paraId="18ECA465" w14:textId="47242D0F" w:rsidR="00B71761" w:rsidRPr="00EC1CBB" w:rsidRDefault="00B71761"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BE18C2" w:rsidRPr="00EC1CBB">
        <w:rPr>
          <w:rFonts w:ascii="Times New Roman" w:eastAsia="Times New Roman" w:hAnsi="Times New Roman" w:cs="Times New Roman"/>
          <w:color w:val="000000" w:themeColor="text1"/>
          <w:shd w:val="clear" w:color="auto" w:fill="FFFFFF"/>
        </w:rPr>
        <w:t xml:space="preserve">Butler, </w:t>
      </w:r>
      <w:r w:rsidR="00BE18C2" w:rsidRPr="00EC1CBB">
        <w:rPr>
          <w:rFonts w:ascii="Times New Roman" w:eastAsia="Times New Roman" w:hAnsi="Times New Roman" w:cs="Times New Roman"/>
          <w:i/>
          <w:iCs/>
          <w:color w:val="000000" w:themeColor="text1"/>
          <w:shd w:val="clear" w:color="auto" w:fill="FFFFFF"/>
        </w:rPr>
        <w:t xml:space="preserve">Notes Toward a Performative Theory of Assembly, </w:t>
      </w:r>
      <w:r w:rsidRPr="00EC1CBB">
        <w:rPr>
          <w:rFonts w:ascii="Times New Roman" w:eastAsia="Times New Roman" w:hAnsi="Times New Roman" w:cs="Times New Roman"/>
          <w:color w:val="000000" w:themeColor="text1"/>
        </w:rPr>
        <w:t>71.</w:t>
      </w:r>
    </w:p>
  </w:footnote>
  <w:footnote w:id="92">
    <w:p w14:paraId="530F49CF" w14:textId="58645DDD" w:rsidR="00B71761" w:rsidRPr="00EC1CBB" w:rsidRDefault="00B71761"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BE18C2" w:rsidRPr="00EC1CBB">
        <w:rPr>
          <w:rFonts w:ascii="Times New Roman" w:eastAsia="Times New Roman" w:hAnsi="Times New Roman" w:cs="Times New Roman"/>
          <w:color w:val="000000" w:themeColor="text1"/>
          <w:shd w:val="clear" w:color="auto" w:fill="FFFFFF"/>
        </w:rPr>
        <w:t xml:space="preserve">Butler, </w:t>
      </w:r>
      <w:r w:rsidR="00BE18C2" w:rsidRPr="00EC1CBB">
        <w:rPr>
          <w:rFonts w:ascii="Times New Roman" w:eastAsia="Times New Roman" w:hAnsi="Times New Roman" w:cs="Times New Roman"/>
          <w:i/>
          <w:iCs/>
          <w:color w:val="000000" w:themeColor="text1"/>
          <w:shd w:val="clear" w:color="auto" w:fill="FFFFFF"/>
        </w:rPr>
        <w:t xml:space="preserve">Notes Toward a Performative Theory of Assembly, </w:t>
      </w:r>
      <w:r w:rsidRPr="00EC1CBB">
        <w:rPr>
          <w:rFonts w:ascii="Times New Roman" w:eastAsia="Times New Roman" w:hAnsi="Times New Roman" w:cs="Times New Roman"/>
          <w:color w:val="000000" w:themeColor="text1"/>
        </w:rPr>
        <w:t>75.</w:t>
      </w:r>
    </w:p>
  </w:footnote>
  <w:footnote w:id="93">
    <w:p w14:paraId="152EE29F" w14:textId="66B04949" w:rsidR="00B71761" w:rsidRPr="00EC1CBB" w:rsidRDefault="00B71761"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Pr="00EC1CBB">
        <w:rPr>
          <w:rFonts w:ascii="Times New Roman" w:eastAsia="Times New Roman" w:hAnsi="Times New Roman" w:cs="Times New Roman"/>
          <w:color w:val="000000" w:themeColor="text1"/>
          <w:shd w:val="clear" w:color="auto" w:fill="FFFFFF"/>
        </w:rPr>
        <w:t xml:space="preserve">Butler, </w:t>
      </w:r>
      <w:r w:rsidRPr="00EC1CBB">
        <w:rPr>
          <w:rFonts w:ascii="Times New Roman" w:eastAsia="Times New Roman" w:hAnsi="Times New Roman" w:cs="Times New Roman"/>
          <w:i/>
          <w:iCs/>
          <w:color w:val="000000" w:themeColor="text1"/>
          <w:shd w:val="clear" w:color="auto" w:fill="FFFFFF"/>
        </w:rPr>
        <w:t>Notes Toward a Performative Theory of Assembly</w:t>
      </w:r>
      <w:r w:rsidR="00BE18C2" w:rsidRPr="00EC1CBB">
        <w:rPr>
          <w:rFonts w:ascii="Times New Roman" w:eastAsia="Times New Roman" w:hAnsi="Times New Roman" w:cs="Times New Roman"/>
          <w:i/>
          <w:iCs/>
          <w:color w:val="000000" w:themeColor="text1"/>
          <w:shd w:val="clear" w:color="auto" w:fill="FFFFFF"/>
        </w:rPr>
        <w:t xml:space="preserve">, </w:t>
      </w:r>
      <w:r w:rsidRPr="00EC1CBB">
        <w:rPr>
          <w:rFonts w:ascii="Times New Roman" w:eastAsia="Times New Roman" w:hAnsi="Times New Roman" w:cs="Times New Roman"/>
          <w:color w:val="000000" w:themeColor="text1"/>
        </w:rPr>
        <w:t>85.</w:t>
      </w:r>
    </w:p>
  </w:footnote>
  <w:footnote w:id="94">
    <w:p w14:paraId="462A1464" w14:textId="343DC9EE" w:rsidR="00B71761" w:rsidRPr="00EC1CBB" w:rsidRDefault="00B71761" w:rsidP="0055167C">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w:t>
      </w:r>
      <w:r w:rsidR="00BE18C2" w:rsidRPr="00EC1CBB">
        <w:rPr>
          <w:rFonts w:ascii="Times New Roman" w:eastAsia="Times New Roman" w:hAnsi="Times New Roman" w:cs="Times New Roman"/>
          <w:color w:val="000000" w:themeColor="text1"/>
          <w:shd w:val="clear" w:color="auto" w:fill="FFFFFF"/>
        </w:rPr>
        <w:t xml:space="preserve">Butler, </w:t>
      </w:r>
      <w:r w:rsidR="00BE18C2" w:rsidRPr="00EC1CBB">
        <w:rPr>
          <w:rFonts w:ascii="Times New Roman" w:eastAsia="Times New Roman" w:hAnsi="Times New Roman" w:cs="Times New Roman"/>
          <w:i/>
          <w:iCs/>
          <w:color w:val="000000" w:themeColor="text1"/>
          <w:shd w:val="clear" w:color="auto" w:fill="FFFFFF"/>
        </w:rPr>
        <w:t xml:space="preserve">Notes Toward a Performative Theory of Assembly, </w:t>
      </w:r>
      <w:r w:rsidRPr="00EC1CBB">
        <w:rPr>
          <w:rFonts w:ascii="Times New Roman" w:eastAsia="Times New Roman" w:hAnsi="Times New Roman" w:cs="Times New Roman"/>
          <w:color w:val="000000" w:themeColor="text1"/>
        </w:rPr>
        <w:t>71.</w:t>
      </w:r>
    </w:p>
  </w:footnote>
  <w:footnote w:id="95">
    <w:p w14:paraId="2826BA1B" w14:textId="77777777" w:rsidR="00755D24" w:rsidRPr="00EC1CBB" w:rsidRDefault="00755D24" w:rsidP="00755D24">
      <w:pPr>
        <w:pStyle w:val="FootnoteText"/>
        <w:rPr>
          <w:rFonts w:ascii="Times New Roman" w:hAnsi="Times New Roman" w:cs="Times New Roman"/>
          <w:color w:val="000000" w:themeColor="text1"/>
        </w:rPr>
      </w:pPr>
      <w:r w:rsidRPr="00EC1CBB">
        <w:rPr>
          <w:rStyle w:val="FootnoteReference"/>
          <w:rFonts w:ascii="Times New Roman" w:hAnsi="Times New Roman" w:cs="Times New Roman"/>
          <w:color w:val="000000" w:themeColor="text1"/>
        </w:rPr>
        <w:footnoteRef/>
      </w:r>
      <w:r w:rsidRPr="00EC1CBB">
        <w:rPr>
          <w:rFonts w:ascii="Times New Roman" w:hAnsi="Times New Roman" w:cs="Times New Roman"/>
          <w:color w:val="000000" w:themeColor="text1"/>
        </w:rPr>
        <w:t xml:space="preserve"> This is </w:t>
      </w:r>
      <w:proofErr w:type="gramStart"/>
      <w:r w:rsidRPr="00EC1CBB">
        <w:rPr>
          <w:rFonts w:ascii="Times New Roman" w:hAnsi="Times New Roman" w:cs="Times New Roman"/>
          <w:color w:val="000000" w:themeColor="text1"/>
        </w:rPr>
        <w:t>third-space</w:t>
      </w:r>
      <w:proofErr w:type="gramEnd"/>
      <w:r w:rsidRPr="00EC1CBB">
        <w:rPr>
          <w:rFonts w:ascii="Times New Roman" w:hAnsi="Times New Roman" w:cs="Times New Roman"/>
          <w:color w:val="000000" w:themeColor="text1"/>
        </w:rPr>
        <w:t xml:space="preserve"> as conceptualized by </w:t>
      </w:r>
      <w:proofErr w:type="spellStart"/>
      <w:r w:rsidRPr="00EC1CBB">
        <w:rPr>
          <w:rFonts w:ascii="Times New Roman" w:hAnsi="Times New Roman" w:cs="Times New Roman"/>
          <w:color w:val="000000" w:themeColor="text1"/>
        </w:rPr>
        <w:t>Homi</w:t>
      </w:r>
      <w:proofErr w:type="spellEnd"/>
      <w:r w:rsidRPr="00EC1CBB">
        <w:rPr>
          <w:rFonts w:ascii="Times New Roman" w:hAnsi="Times New Roman" w:cs="Times New Roman"/>
          <w:color w:val="000000" w:themeColor="text1"/>
        </w:rPr>
        <w:t xml:space="preserve"> Bhabha in </w:t>
      </w:r>
      <w:r w:rsidRPr="00EC1CBB">
        <w:rPr>
          <w:rFonts w:ascii="Times New Roman" w:hAnsi="Times New Roman" w:cs="Times New Roman"/>
          <w:i/>
          <w:iCs/>
          <w:color w:val="000000" w:themeColor="text1"/>
        </w:rPr>
        <w:t>Location of Culture</w:t>
      </w:r>
      <w:r>
        <w:rPr>
          <w:rFonts w:ascii="Times New Roman" w:hAnsi="Times New Roman" w:cs="Times New Roman"/>
          <w:color w:val="000000" w:themeColor="text1"/>
        </w:rPr>
        <w:t xml:space="preserve"> which will be address at further length and more detail in the larger project.</w:t>
      </w:r>
      <w:r w:rsidRPr="00EC1CBB">
        <w:rPr>
          <w:rFonts w:ascii="Times New Roman" w:hAnsi="Times New Roman" w:cs="Times New Roman"/>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216240"/>
      <w:docPartObj>
        <w:docPartGallery w:val="Page Numbers (Top of Page)"/>
        <w:docPartUnique/>
      </w:docPartObj>
    </w:sdtPr>
    <w:sdtEndPr>
      <w:rPr>
        <w:rStyle w:val="PageNumber"/>
      </w:rPr>
    </w:sdtEndPr>
    <w:sdtContent>
      <w:p w14:paraId="51AB0EFC" w14:textId="5984F93D" w:rsidR="00507855" w:rsidRDefault="00507855" w:rsidP="008936F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3B369D" w14:textId="77777777" w:rsidR="00507855" w:rsidRDefault="00507855" w:rsidP="005078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0E6D" w14:textId="05286B6F" w:rsidR="00507855" w:rsidRDefault="00507855" w:rsidP="008936F9">
    <w:pPr>
      <w:pStyle w:val="Header"/>
      <w:framePr w:wrap="none" w:vAnchor="text" w:hAnchor="margin" w:xAlign="right" w:y="1"/>
      <w:rPr>
        <w:rStyle w:val="PageNumber"/>
      </w:rPr>
    </w:pPr>
    <w:r>
      <w:rPr>
        <w:rStyle w:val="PageNumber"/>
      </w:rPr>
      <w:t xml:space="preserve">Kelly, </w:t>
    </w:r>
    <w:sdt>
      <w:sdtPr>
        <w:rPr>
          <w:rStyle w:val="PageNumber"/>
        </w:rPr>
        <w:id w:val="-1354025041"/>
        <w:docPartObj>
          <w:docPartGallery w:val="Page Numbers (Top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sdtContent>
    </w:sdt>
  </w:p>
  <w:p w14:paraId="308B280B" w14:textId="77777777" w:rsidR="00507855" w:rsidRDefault="00507855" w:rsidP="0050785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1562D"/>
    <w:multiLevelType w:val="hybridMultilevel"/>
    <w:tmpl w:val="946A0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FC6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49"/>
    <w:rsid w:val="00010675"/>
    <w:rsid w:val="00010D94"/>
    <w:rsid w:val="00013858"/>
    <w:rsid w:val="00031AFC"/>
    <w:rsid w:val="00033073"/>
    <w:rsid w:val="00036054"/>
    <w:rsid w:val="00037220"/>
    <w:rsid w:val="000401B6"/>
    <w:rsid w:val="0004187A"/>
    <w:rsid w:val="00047021"/>
    <w:rsid w:val="0005426A"/>
    <w:rsid w:val="00054605"/>
    <w:rsid w:val="00063645"/>
    <w:rsid w:val="0007239C"/>
    <w:rsid w:val="00076E80"/>
    <w:rsid w:val="00093923"/>
    <w:rsid w:val="00093DD0"/>
    <w:rsid w:val="00094721"/>
    <w:rsid w:val="000959FC"/>
    <w:rsid w:val="00095FBF"/>
    <w:rsid w:val="000A071A"/>
    <w:rsid w:val="000A2F6D"/>
    <w:rsid w:val="000A396A"/>
    <w:rsid w:val="000B19C8"/>
    <w:rsid w:val="000C7375"/>
    <w:rsid w:val="000D43C5"/>
    <w:rsid w:val="000D7CB8"/>
    <w:rsid w:val="000E34A4"/>
    <w:rsid w:val="000F3A4F"/>
    <w:rsid w:val="000F4978"/>
    <w:rsid w:val="0010271C"/>
    <w:rsid w:val="00103B83"/>
    <w:rsid w:val="0011579D"/>
    <w:rsid w:val="00117DC2"/>
    <w:rsid w:val="00120E78"/>
    <w:rsid w:val="001212A7"/>
    <w:rsid w:val="00122917"/>
    <w:rsid w:val="00130921"/>
    <w:rsid w:val="00130E88"/>
    <w:rsid w:val="0013395E"/>
    <w:rsid w:val="001422D9"/>
    <w:rsid w:val="00154858"/>
    <w:rsid w:val="001561AA"/>
    <w:rsid w:val="00156657"/>
    <w:rsid w:val="00160FC9"/>
    <w:rsid w:val="001666FA"/>
    <w:rsid w:val="00167CB2"/>
    <w:rsid w:val="00174680"/>
    <w:rsid w:val="00182846"/>
    <w:rsid w:val="00183F98"/>
    <w:rsid w:val="0018487E"/>
    <w:rsid w:val="00185B50"/>
    <w:rsid w:val="00185D1D"/>
    <w:rsid w:val="00193C5A"/>
    <w:rsid w:val="00194190"/>
    <w:rsid w:val="0019487B"/>
    <w:rsid w:val="001A33B8"/>
    <w:rsid w:val="001B660A"/>
    <w:rsid w:val="001B680E"/>
    <w:rsid w:val="001C1F55"/>
    <w:rsid w:val="001D439F"/>
    <w:rsid w:val="001D4675"/>
    <w:rsid w:val="001E0F8F"/>
    <w:rsid w:val="001F6D0E"/>
    <w:rsid w:val="001F77DC"/>
    <w:rsid w:val="0021006A"/>
    <w:rsid w:val="00212CF1"/>
    <w:rsid w:val="00216B58"/>
    <w:rsid w:val="00226241"/>
    <w:rsid w:val="002402E1"/>
    <w:rsid w:val="0024691B"/>
    <w:rsid w:val="00246C22"/>
    <w:rsid w:val="00255FBB"/>
    <w:rsid w:val="002624FE"/>
    <w:rsid w:val="002636E5"/>
    <w:rsid w:val="002648FA"/>
    <w:rsid w:val="00277572"/>
    <w:rsid w:val="002851DD"/>
    <w:rsid w:val="002E4685"/>
    <w:rsid w:val="002F2FE3"/>
    <w:rsid w:val="002F32C6"/>
    <w:rsid w:val="00301D15"/>
    <w:rsid w:val="003041AF"/>
    <w:rsid w:val="0031529B"/>
    <w:rsid w:val="00331ADB"/>
    <w:rsid w:val="00344C7E"/>
    <w:rsid w:val="00345141"/>
    <w:rsid w:val="00351A56"/>
    <w:rsid w:val="003634F6"/>
    <w:rsid w:val="00365E3F"/>
    <w:rsid w:val="003909CF"/>
    <w:rsid w:val="00393E48"/>
    <w:rsid w:val="00393F6F"/>
    <w:rsid w:val="003956A4"/>
    <w:rsid w:val="00396AC9"/>
    <w:rsid w:val="003977D0"/>
    <w:rsid w:val="003A2E54"/>
    <w:rsid w:val="003B5AEB"/>
    <w:rsid w:val="003B74BF"/>
    <w:rsid w:val="003D0BC8"/>
    <w:rsid w:val="003E256B"/>
    <w:rsid w:val="003E2BA2"/>
    <w:rsid w:val="003E3D2C"/>
    <w:rsid w:val="003E4ED7"/>
    <w:rsid w:val="003E5DA4"/>
    <w:rsid w:val="003E71CC"/>
    <w:rsid w:val="003F0002"/>
    <w:rsid w:val="003F32D5"/>
    <w:rsid w:val="00401B2F"/>
    <w:rsid w:val="004131BF"/>
    <w:rsid w:val="00416D4F"/>
    <w:rsid w:val="0042192F"/>
    <w:rsid w:val="0043035F"/>
    <w:rsid w:val="00432973"/>
    <w:rsid w:val="00441D20"/>
    <w:rsid w:val="00445024"/>
    <w:rsid w:val="00445A60"/>
    <w:rsid w:val="00445CD1"/>
    <w:rsid w:val="004522DA"/>
    <w:rsid w:val="004632E7"/>
    <w:rsid w:val="0047251B"/>
    <w:rsid w:val="00474975"/>
    <w:rsid w:val="0048056E"/>
    <w:rsid w:val="004842F7"/>
    <w:rsid w:val="004872F6"/>
    <w:rsid w:val="004B2B70"/>
    <w:rsid w:val="004B3926"/>
    <w:rsid w:val="004C518B"/>
    <w:rsid w:val="004D5AC1"/>
    <w:rsid w:val="004D5FB8"/>
    <w:rsid w:val="004D6393"/>
    <w:rsid w:val="004E3386"/>
    <w:rsid w:val="004E5725"/>
    <w:rsid w:val="004E7942"/>
    <w:rsid w:val="004F2595"/>
    <w:rsid w:val="00500DA4"/>
    <w:rsid w:val="00504184"/>
    <w:rsid w:val="00505EF5"/>
    <w:rsid w:val="00507585"/>
    <w:rsid w:val="00507855"/>
    <w:rsid w:val="00517F3A"/>
    <w:rsid w:val="00523BF2"/>
    <w:rsid w:val="00525192"/>
    <w:rsid w:val="00526740"/>
    <w:rsid w:val="00527211"/>
    <w:rsid w:val="00527CA2"/>
    <w:rsid w:val="00531DD8"/>
    <w:rsid w:val="00537EF7"/>
    <w:rsid w:val="0055167C"/>
    <w:rsid w:val="00551908"/>
    <w:rsid w:val="0056490C"/>
    <w:rsid w:val="00566FF3"/>
    <w:rsid w:val="0057141A"/>
    <w:rsid w:val="005768A9"/>
    <w:rsid w:val="00576E15"/>
    <w:rsid w:val="00582FA2"/>
    <w:rsid w:val="00586449"/>
    <w:rsid w:val="005864A7"/>
    <w:rsid w:val="00590FCF"/>
    <w:rsid w:val="00594325"/>
    <w:rsid w:val="00595449"/>
    <w:rsid w:val="00597E7B"/>
    <w:rsid w:val="005A00FA"/>
    <w:rsid w:val="005A5E33"/>
    <w:rsid w:val="005B42D4"/>
    <w:rsid w:val="005B43F2"/>
    <w:rsid w:val="005B569A"/>
    <w:rsid w:val="005B656C"/>
    <w:rsid w:val="005B6D83"/>
    <w:rsid w:val="005C0B5D"/>
    <w:rsid w:val="005C533D"/>
    <w:rsid w:val="005C72FC"/>
    <w:rsid w:val="005D3892"/>
    <w:rsid w:val="005D4FD9"/>
    <w:rsid w:val="005D784F"/>
    <w:rsid w:val="005D7E56"/>
    <w:rsid w:val="005E4659"/>
    <w:rsid w:val="00603A6A"/>
    <w:rsid w:val="0060776B"/>
    <w:rsid w:val="00614CBC"/>
    <w:rsid w:val="00614D42"/>
    <w:rsid w:val="00630282"/>
    <w:rsid w:val="00635975"/>
    <w:rsid w:val="006409D7"/>
    <w:rsid w:val="006431F7"/>
    <w:rsid w:val="00644D1C"/>
    <w:rsid w:val="0064782C"/>
    <w:rsid w:val="0065420F"/>
    <w:rsid w:val="0065793B"/>
    <w:rsid w:val="006911B3"/>
    <w:rsid w:val="00695BA9"/>
    <w:rsid w:val="00695C60"/>
    <w:rsid w:val="006C53E4"/>
    <w:rsid w:val="006D36C3"/>
    <w:rsid w:val="006D41DB"/>
    <w:rsid w:val="006D4205"/>
    <w:rsid w:val="006D5FF0"/>
    <w:rsid w:val="006E0DBB"/>
    <w:rsid w:val="006E24B3"/>
    <w:rsid w:val="006F6598"/>
    <w:rsid w:val="007064B7"/>
    <w:rsid w:val="007070EA"/>
    <w:rsid w:val="007213E0"/>
    <w:rsid w:val="0072186E"/>
    <w:rsid w:val="0072252D"/>
    <w:rsid w:val="0074046C"/>
    <w:rsid w:val="0074320A"/>
    <w:rsid w:val="00752FE4"/>
    <w:rsid w:val="00755D24"/>
    <w:rsid w:val="007608B3"/>
    <w:rsid w:val="007619F0"/>
    <w:rsid w:val="00764898"/>
    <w:rsid w:val="007773F4"/>
    <w:rsid w:val="00782753"/>
    <w:rsid w:val="00782E28"/>
    <w:rsid w:val="007A2494"/>
    <w:rsid w:val="007A6035"/>
    <w:rsid w:val="007B2EB4"/>
    <w:rsid w:val="007B6DB6"/>
    <w:rsid w:val="007C455D"/>
    <w:rsid w:val="007C4BCD"/>
    <w:rsid w:val="007C5714"/>
    <w:rsid w:val="007C62EF"/>
    <w:rsid w:val="007D0993"/>
    <w:rsid w:val="007D19B8"/>
    <w:rsid w:val="007D1C47"/>
    <w:rsid w:val="007D29CF"/>
    <w:rsid w:val="007D4F5A"/>
    <w:rsid w:val="007D6127"/>
    <w:rsid w:val="007E4BCB"/>
    <w:rsid w:val="00800BDB"/>
    <w:rsid w:val="00810424"/>
    <w:rsid w:val="0081707E"/>
    <w:rsid w:val="00822255"/>
    <w:rsid w:val="00874CB6"/>
    <w:rsid w:val="00877148"/>
    <w:rsid w:val="00884A80"/>
    <w:rsid w:val="00885E35"/>
    <w:rsid w:val="00892CC4"/>
    <w:rsid w:val="008A29DD"/>
    <w:rsid w:val="008A6CE4"/>
    <w:rsid w:val="008B3839"/>
    <w:rsid w:val="008B459E"/>
    <w:rsid w:val="008B6034"/>
    <w:rsid w:val="008C2854"/>
    <w:rsid w:val="008E60EA"/>
    <w:rsid w:val="008F177E"/>
    <w:rsid w:val="00900EAC"/>
    <w:rsid w:val="00906A2B"/>
    <w:rsid w:val="00913E5A"/>
    <w:rsid w:val="009438CF"/>
    <w:rsid w:val="00950B75"/>
    <w:rsid w:val="00954215"/>
    <w:rsid w:val="00960BEB"/>
    <w:rsid w:val="009670FB"/>
    <w:rsid w:val="0098070C"/>
    <w:rsid w:val="0098428C"/>
    <w:rsid w:val="00992ECD"/>
    <w:rsid w:val="00992EE4"/>
    <w:rsid w:val="009957A3"/>
    <w:rsid w:val="009B6F92"/>
    <w:rsid w:val="009C1C8E"/>
    <w:rsid w:val="009C6151"/>
    <w:rsid w:val="009C74B8"/>
    <w:rsid w:val="009D0745"/>
    <w:rsid w:val="009E2FE7"/>
    <w:rsid w:val="009E633C"/>
    <w:rsid w:val="009F26D8"/>
    <w:rsid w:val="00A00FAF"/>
    <w:rsid w:val="00A02F16"/>
    <w:rsid w:val="00A03ED0"/>
    <w:rsid w:val="00A10699"/>
    <w:rsid w:val="00A1227C"/>
    <w:rsid w:val="00A269DA"/>
    <w:rsid w:val="00A27604"/>
    <w:rsid w:val="00A31D89"/>
    <w:rsid w:val="00A333B4"/>
    <w:rsid w:val="00A33761"/>
    <w:rsid w:val="00A429FD"/>
    <w:rsid w:val="00A4678F"/>
    <w:rsid w:val="00A500A5"/>
    <w:rsid w:val="00A512BA"/>
    <w:rsid w:val="00A5586A"/>
    <w:rsid w:val="00A83ECC"/>
    <w:rsid w:val="00A90AA7"/>
    <w:rsid w:val="00AA0F3D"/>
    <w:rsid w:val="00AB3B1F"/>
    <w:rsid w:val="00AC063F"/>
    <w:rsid w:val="00AE0D3A"/>
    <w:rsid w:val="00AF3E37"/>
    <w:rsid w:val="00AF4081"/>
    <w:rsid w:val="00AF479B"/>
    <w:rsid w:val="00AF4A42"/>
    <w:rsid w:val="00AF7797"/>
    <w:rsid w:val="00B04A4A"/>
    <w:rsid w:val="00B155A1"/>
    <w:rsid w:val="00B35BBA"/>
    <w:rsid w:val="00B53AB9"/>
    <w:rsid w:val="00B6011E"/>
    <w:rsid w:val="00B65542"/>
    <w:rsid w:val="00B67BA9"/>
    <w:rsid w:val="00B71761"/>
    <w:rsid w:val="00B717A7"/>
    <w:rsid w:val="00B7396B"/>
    <w:rsid w:val="00B76DA2"/>
    <w:rsid w:val="00B809F9"/>
    <w:rsid w:val="00B81B90"/>
    <w:rsid w:val="00B85059"/>
    <w:rsid w:val="00B87900"/>
    <w:rsid w:val="00B90B8E"/>
    <w:rsid w:val="00BA20F8"/>
    <w:rsid w:val="00BB016B"/>
    <w:rsid w:val="00BB4274"/>
    <w:rsid w:val="00BB492E"/>
    <w:rsid w:val="00BB7BE6"/>
    <w:rsid w:val="00BE18C2"/>
    <w:rsid w:val="00BE52E6"/>
    <w:rsid w:val="00BE5F43"/>
    <w:rsid w:val="00BE7A4E"/>
    <w:rsid w:val="00BF2932"/>
    <w:rsid w:val="00C0151A"/>
    <w:rsid w:val="00C01606"/>
    <w:rsid w:val="00C21FEF"/>
    <w:rsid w:val="00C25FA4"/>
    <w:rsid w:val="00C31122"/>
    <w:rsid w:val="00C346F6"/>
    <w:rsid w:val="00C37162"/>
    <w:rsid w:val="00C50C1E"/>
    <w:rsid w:val="00C52F35"/>
    <w:rsid w:val="00C54E01"/>
    <w:rsid w:val="00C6147D"/>
    <w:rsid w:val="00CA3A99"/>
    <w:rsid w:val="00CA3D0A"/>
    <w:rsid w:val="00CB0565"/>
    <w:rsid w:val="00CB5ACA"/>
    <w:rsid w:val="00CC623F"/>
    <w:rsid w:val="00CD0842"/>
    <w:rsid w:val="00CD4559"/>
    <w:rsid w:val="00CD485D"/>
    <w:rsid w:val="00CD5196"/>
    <w:rsid w:val="00CE54DF"/>
    <w:rsid w:val="00CF1C48"/>
    <w:rsid w:val="00CF33C2"/>
    <w:rsid w:val="00CF503E"/>
    <w:rsid w:val="00CF601E"/>
    <w:rsid w:val="00D005DB"/>
    <w:rsid w:val="00D01424"/>
    <w:rsid w:val="00D03621"/>
    <w:rsid w:val="00D1085E"/>
    <w:rsid w:val="00D143C3"/>
    <w:rsid w:val="00D17439"/>
    <w:rsid w:val="00D222BE"/>
    <w:rsid w:val="00D22AEB"/>
    <w:rsid w:val="00D248F9"/>
    <w:rsid w:val="00D350F0"/>
    <w:rsid w:val="00D36AD4"/>
    <w:rsid w:val="00D42B13"/>
    <w:rsid w:val="00D43BF6"/>
    <w:rsid w:val="00D52F90"/>
    <w:rsid w:val="00D646E4"/>
    <w:rsid w:val="00D64FE5"/>
    <w:rsid w:val="00D652C8"/>
    <w:rsid w:val="00D6615B"/>
    <w:rsid w:val="00D75DA0"/>
    <w:rsid w:val="00D905AC"/>
    <w:rsid w:val="00D938CB"/>
    <w:rsid w:val="00D941E4"/>
    <w:rsid w:val="00DA1B1A"/>
    <w:rsid w:val="00DA264C"/>
    <w:rsid w:val="00DA7E8C"/>
    <w:rsid w:val="00DB3A95"/>
    <w:rsid w:val="00DB73F1"/>
    <w:rsid w:val="00DD1084"/>
    <w:rsid w:val="00DE205F"/>
    <w:rsid w:val="00DE5B43"/>
    <w:rsid w:val="00DF5223"/>
    <w:rsid w:val="00DF5E6A"/>
    <w:rsid w:val="00E15436"/>
    <w:rsid w:val="00E319A9"/>
    <w:rsid w:val="00E409EA"/>
    <w:rsid w:val="00E41C80"/>
    <w:rsid w:val="00E45681"/>
    <w:rsid w:val="00E476F4"/>
    <w:rsid w:val="00E54958"/>
    <w:rsid w:val="00E56C07"/>
    <w:rsid w:val="00E60EAF"/>
    <w:rsid w:val="00E62306"/>
    <w:rsid w:val="00E7060F"/>
    <w:rsid w:val="00E72EA0"/>
    <w:rsid w:val="00E746AE"/>
    <w:rsid w:val="00E75346"/>
    <w:rsid w:val="00E82C3A"/>
    <w:rsid w:val="00EA2A99"/>
    <w:rsid w:val="00EB1C10"/>
    <w:rsid w:val="00EC1CBB"/>
    <w:rsid w:val="00EC5349"/>
    <w:rsid w:val="00EC7107"/>
    <w:rsid w:val="00ED3E0E"/>
    <w:rsid w:val="00ED6D29"/>
    <w:rsid w:val="00ED7713"/>
    <w:rsid w:val="00EE23A1"/>
    <w:rsid w:val="00F02428"/>
    <w:rsid w:val="00F042C3"/>
    <w:rsid w:val="00F10E5C"/>
    <w:rsid w:val="00F11AFA"/>
    <w:rsid w:val="00F11EB0"/>
    <w:rsid w:val="00F121E2"/>
    <w:rsid w:val="00F165F2"/>
    <w:rsid w:val="00F168E7"/>
    <w:rsid w:val="00F20F46"/>
    <w:rsid w:val="00F21615"/>
    <w:rsid w:val="00F2342B"/>
    <w:rsid w:val="00F23B4F"/>
    <w:rsid w:val="00F33FE6"/>
    <w:rsid w:val="00F3541B"/>
    <w:rsid w:val="00F40AA0"/>
    <w:rsid w:val="00F43EA8"/>
    <w:rsid w:val="00F5105C"/>
    <w:rsid w:val="00F57806"/>
    <w:rsid w:val="00F614F1"/>
    <w:rsid w:val="00F672B4"/>
    <w:rsid w:val="00F7195A"/>
    <w:rsid w:val="00F7251B"/>
    <w:rsid w:val="00F74CE9"/>
    <w:rsid w:val="00F77378"/>
    <w:rsid w:val="00F906B4"/>
    <w:rsid w:val="00FA2B18"/>
    <w:rsid w:val="00FA5B52"/>
    <w:rsid w:val="00FA5F5B"/>
    <w:rsid w:val="00FC364F"/>
    <w:rsid w:val="00FC4390"/>
    <w:rsid w:val="00FC7BAA"/>
    <w:rsid w:val="00FF2FD0"/>
    <w:rsid w:val="00FF3DE0"/>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A27F"/>
  <w15:chartTrackingRefBased/>
  <w15:docId w15:val="{6CFAB75A-EF8F-B647-B48F-688CE358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7A7"/>
    <w:pPr>
      <w:ind w:left="720"/>
      <w:contextualSpacing/>
    </w:pPr>
  </w:style>
  <w:style w:type="paragraph" w:styleId="FootnoteText">
    <w:name w:val="footnote text"/>
    <w:basedOn w:val="Normal"/>
    <w:link w:val="FootnoteTextChar"/>
    <w:uiPriority w:val="99"/>
    <w:unhideWhenUsed/>
    <w:rsid w:val="006D5FF0"/>
    <w:rPr>
      <w:sz w:val="20"/>
      <w:szCs w:val="20"/>
    </w:rPr>
  </w:style>
  <w:style w:type="character" w:customStyle="1" w:styleId="FootnoteTextChar">
    <w:name w:val="Footnote Text Char"/>
    <w:basedOn w:val="DefaultParagraphFont"/>
    <w:link w:val="FootnoteText"/>
    <w:uiPriority w:val="99"/>
    <w:rsid w:val="006D5FF0"/>
    <w:rPr>
      <w:sz w:val="20"/>
      <w:szCs w:val="20"/>
    </w:rPr>
  </w:style>
  <w:style w:type="character" w:styleId="FootnoteReference">
    <w:name w:val="footnote reference"/>
    <w:basedOn w:val="DefaultParagraphFont"/>
    <w:uiPriority w:val="99"/>
    <w:semiHidden/>
    <w:unhideWhenUsed/>
    <w:rsid w:val="006D5FF0"/>
    <w:rPr>
      <w:vertAlign w:val="superscript"/>
    </w:rPr>
  </w:style>
  <w:style w:type="paragraph" w:styleId="Header">
    <w:name w:val="header"/>
    <w:basedOn w:val="Normal"/>
    <w:link w:val="HeaderChar"/>
    <w:uiPriority w:val="99"/>
    <w:unhideWhenUsed/>
    <w:rsid w:val="00507855"/>
    <w:pPr>
      <w:tabs>
        <w:tab w:val="center" w:pos="4680"/>
        <w:tab w:val="right" w:pos="9360"/>
      </w:tabs>
    </w:pPr>
  </w:style>
  <w:style w:type="character" w:customStyle="1" w:styleId="HeaderChar">
    <w:name w:val="Header Char"/>
    <w:basedOn w:val="DefaultParagraphFont"/>
    <w:link w:val="Header"/>
    <w:uiPriority w:val="99"/>
    <w:rsid w:val="00507855"/>
  </w:style>
  <w:style w:type="character" w:styleId="PageNumber">
    <w:name w:val="page number"/>
    <w:basedOn w:val="DefaultParagraphFont"/>
    <w:uiPriority w:val="99"/>
    <w:semiHidden/>
    <w:unhideWhenUsed/>
    <w:rsid w:val="00507855"/>
  </w:style>
  <w:style w:type="paragraph" w:styleId="Footer">
    <w:name w:val="footer"/>
    <w:basedOn w:val="Normal"/>
    <w:link w:val="FooterChar"/>
    <w:uiPriority w:val="99"/>
    <w:unhideWhenUsed/>
    <w:rsid w:val="00507855"/>
    <w:pPr>
      <w:tabs>
        <w:tab w:val="center" w:pos="4680"/>
        <w:tab w:val="right" w:pos="9360"/>
      </w:tabs>
    </w:pPr>
  </w:style>
  <w:style w:type="character" w:customStyle="1" w:styleId="FooterChar">
    <w:name w:val="Footer Char"/>
    <w:basedOn w:val="DefaultParagraphFont"/>
    <w:link w:val="Footer"/>
    <w:uiPriority w:val="99"/>
    <w:rsid w:val="00507855"/>
  </w:style>
  <w:style w:type="character" w:styleId="CommentReference">
    <w:name w:val="annotation reference"/>
    <w:basedOn w:val="DefaultParagraphFont"/>
    <w:uiPriority w:val="99"/>
    <w:semiHidden/>
    <w:unhideWhenUsed/>
    <w:rsid w:val="00C0151A"/>
    <w:rPr>
      <w:sz w:val="16"/>
      <w:szCs w:val="16"/>
    </w:rPr>
  </w:style>
  <w:style w:type="paragraph" w:styleId="CommentText">
    <w:name w:val="annotation text"/>
    <w:basedOn w:val="Normal"/>
    <w:link w:val="CommentTextChar"/>
    <w:uiPriority w:val="99"/>
    <w:semiHidden/>
    <w:unhideWhenUsed/>
    <w:rsid w:val="00C0151A"/>
    <w:rPr>
      <w:sz w:val="20"/>
      <w:szCs w:val="20"/>
    </w:rPr>
  </w:style>
  <w:style w:type="character" w:customStyle="1" w:styleId="CommentTextChar">
    <w:name w:val="Comment Text Char"/>
    <w:basedOn w:val="DefaultParagraphFont"/>
    <w:link w:val="CommentText"/>
    <w:uiPriority w:val="99"/>
    <w:semiHidden/>
    <w:rsid w:val="00C0151A"/>
    <w:rPr>
      <w:sz w:val="20"/>
      <w:szCs w:val="20"/>
    </w:rPr>
  </w:style>
  <w:style w:type="paragraph" w:styleId="CommentSubject">
    <w:name w:val="annotation subject"/>
    <w:basedOn w:val="CommentText"/>
    <w:next w:val="CommentText"/>
    <w:link w:val="CommentSubjectChar"/>
    <w:uiPriority w:val="99"/>
    <w:semiHidden/>
    <w:unhideWhenUsed/>
    <w:rsid w:val="00C0151A"/>
    <w:rPr>
      <w:b/>
      <w:bCs/>
    </w:rPr>
  </w:style>
  <w:style w:type="character" w:customStyle="1" w:styleId="CommentSubjectChar">
    <w:name w:val="Comment Subject Char"/>
    <w:basedOn w:val="CommentTextChar"/>
    <w:link w:val="CommentSubject"/>
    <w:uiPriority w:val="99"/>
    <w:semiHidden/>
    <w:rsid w:val="00C0151A"/>
    <w:rPr>
      <w:b/>
      <w:bCs/>
      <w:sz w:val="20"/>
      <w:szCs w:val="20"/>
    </w:rPr>
  </w:style>
  <w:style w:type="paragraph" w:styleId="NormalWeb">
    <w:name w:val="Normal (Web)"/>
    <w:basedOn w:val="Normal"/>
    <w:uiPriority w:val="99"/>
    <w:unhideWhenUsed/>
    <w:rsid w:val="004F259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4678F"/>
    <w:rPr>
      <w:color w:val="0563C1" w:themeColor="hyperlink"/>
      <w:u w:val="single"/>
    </w:rPr>
  </w:style>
  <w:style w:type="character" w:styleId="UnresolvedMention">
    <w:name w:val="Unresolved Mention"/>
    <w:basedOn w:val="DefaultParagraphFont"/>
    <w:uiPriority w:val="99"/>
    <w:semiHidden/>
    <w:unhideWhenUsed/>
    <w:rsid w:val="00A4678F"/>
    <w:rPr>
      <w:color w:val="605E5C"/>
      <w:shd w:val="clear" w:color="auto" w:fill="E1DFDD"/>
    </w:rPr>
  </w:style>
  <w:style w:type="paragraph" w:styleId="Revision">
    <w:name w:val="Revision"/>
    <w:hidden/>
    <w:uiPriority w:val="99"/>
    <w:semiHidden/>
    <w:rsid w:val="00CA3D0A"/>
  </w:style>
  <w:style w:type="character" w:customStyle="1" w:styleId="lrzxr">
    <w:name w:val="lrzxr"/>
    <w:basedOn w:val="DefaultParagraphFont"/>
    <w:rsid w:val="00A1227C"/>
  </w:style>
  <w:style w:type="character" w:customStyle="1" w:styleId="apple-converted-space">
    <w:name w:val="apple-converted-space"/>
    <w:basedOn w:val="DefaultParagraphFont"/>
    <w:rsid w:val="00C37162"/>
  </w:style>
  <w:style w:type="character" w:styleId="Emphasis">
    <w:name w:val="Emphasis"/>
    <w:basedOn w:val="DefaultParagraphFont"/>
    <w:uiPriority w:val="20"/>
    <w:qFormat/>
    <w:rsid w:val="00A333B4"/>
    <w:rPr>
      <w:i/>
      <w:iCs/>
    </w:rPr>
  </w:style>
  <w:style w:type="character" w:styleId="FollowedHyperlink">
    <w:name w:val="FollowedHyperlink"/>
    <w:basedOn w:val="DefaultParagraphFont"/>
    <w:uiPriority w:val="99"/>
    <w:semiHidden/>
    <w:unhideWhenUsed/>
    <w:rsid w:val="00EC53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5362">
      <w:bodyDiv w:val="1"/>
      <w:marLeft w:val="0"/>
      <w:marRight w:val="0"/>
      <w:marTop w:val="0"/>
      <w:marBottom w:val="0"/>
      <w:divBdr>
        <w:top w:val="none" w:sz="0" w:space="0" w:color="auto"/>
        <w:left w:val="none" w:sz="0" w:space="0" w:color="auto"/>
        <w:bottom w:val="none" w:sz="0" w:space="0" w:color="auto"/>
        <w:right w:val="none" w:sz="0" w:space="0" w:color="auto"/>
      </w:divBdr>
    </w:div>
    <w:div w:id="99109102">
      <w:bodyDiv w:val="1"/>
      <w:marLeft w:val="0"/>
      <w:marRight w:val="0"/>
      <w:marTop w:val="0"/>
      <w:marBottom w:val="0"/>
      <w:divBdr>
        <w:top w:val="none" w:sz="0" w:space="0" w:color="auto"/>
        <w:left w:val="none" w:sz="0" w:space="0" w:color="auto"/>
        <w:bottom w:val="none" w:sz="0" w:space="0" w:color="auto"/>
        <w:right w:val="none" w:sz="0" w:space="0" w:color="auto"/>
      </w:divBdr>
    </w:div>
    <w:div w:id="306596820">
      <w:bodyDiv w:val="1"/>
      <w:marLeft w:val="0"/>
      <w:marRight w:val="0"/>
      <w:marTop w:val="0"/>
      <w:marBottom w:val="0"/>
      <w:divBdr>
        <w:top w:val="none" w:sz="0" w:space="0" w:color="auto"/>
        <w:left w:val="none" w:sz="0" w:space="0" w:color="auto"/>
        <w:bottom w:val="none" w:sz="0" w:space="0" w:color="auto"/>
        <w:right w:val="none" w:sz="0" w:space="0" w:color="auto"/>
      </w:divBdr>
    </w:div>
    <w:div w:id="308898327">
      <w:bodyDiv w:val="1"/>
      <w:marLeft w:val="0"/>
      <w:marRight w:val="0"/>
      <w:marTop w:val="0"/>
      <w:marBottom w:val="0"/>
      <w:divBdr>
        <w:top w:val="none" w:sz="0" w:space="0" w:color="auto"/>
        <w:left w:val="none" w:sz="0" w:space="0" w:color="auto"/>
        <w:bottom w:val="none" w:sz="0" w:space="0" w:color="auto"/>
        <w:right w:val="none" w:sz="0" w:space="0" w:color="auto"/>
      </w:divBdr>
    </w:div>
    <w:div w:id="447160059">
      <w:bodyDiv w:val="1"/>
      <w:marLeft w:val="0"/>
      <w:marRight w:val="0"/>
      <w:marTop w:val="0"/>
      <w:marBottom w:val="0"/>
      <w:divBdr>
        <w:top w:val="none" w:sz="0" w:space="0" w:color="auto"/>
        <w:left w:val="none" w:sz="0" w:space="0" w:color="auto"/>
        <w:bottom w:val="none" w:sz="0" w:space="0" w:color="auto"/>
        <w:right w:val="none" w:sz="0" w:space="0" w:color="auto"/>
      </w:divBdr>
    </w:div>
    <w:div w:id="708795127">
      <w:bodyDiv w:val="1"/>
      <w:marLeft w:val="0"/>
      <w:marRight w:val="0"/>
      <w:marTop w:val="0"/>
      <w:marBottom w:val="0"/>
      <w:divBdr>
        <w:top w:val="none" w:sz="0" w:space="0" w:color="auto"/>
        <w:left w:val="none" w:sz="0" w:space="0" w:color="auto"/>
        <w:bottom w:val="none" w:sz="0" w:space="0" w:color="auto"/>
        <w:right w:val="none" w:sz="0" w:space="0" w:color="auto"/>
      </w:divBdr>
    </w:div>
    <w:div w:id="743651893">
      <w:bodyDiv w:val="1"/>
      <w:marLeft w:val="0"/>
      <w:marRight w:val="0"/>
      <w:marTop w:val="0"/>
      <w:marBottom w:val="0"/>
      <w:divBdr>
        <w:top w:val="none" w:sz="0" w:space="0" w:color="auto"/>
        <w:left w:val="none" w:sz="0" w:space="0" w:color="auto"/>
        <w:bottom w:val="none" w:sz="0" w:space="0" w:color="auto"/>
        <w:right w:val="none" w:sz="0" w:space="0" w:color="auto"/>
      </w:divBdr>
    </w:div>
    <w:div w:id="776408670">
      <w:bodyDiv w:val="1"/>
      <w:marLeft w:val="0"/>
      <w:marRight w:val="0"/>
      <w:marTop w:val="0"/>
      <w:marBottom w:val="0"/>
      <w:divBdr>
        <w:top w:val="none" w:sz="0" w:space="0" w:color="auto"/>
        <w:left w:val="none" w:sz="0" w:space="0" w:color="auto"/>
        <w:bottom w:val="none" w:sz="0" w:space="0" w:color="auto"/>
        <w:right w:val="none" w:sz="0" w:space="0" w:color="auto"/>
      </w:divBdr>
    </w:div>
    <w:div w:id="815300080">
      <w:bodyDiv w:val="1"/>
      <w:marLeft w:val="0"/>
      <w:marRight w:val="0"/>
      <w:marTop w:val="0"/>
      <w:marBottom w:val="0"/>
      <w:divBdr>
        <w:top w:val="none" w:sz="0" w:space="0" w:color="auto"/>
        <w:left w:val="none" w:sz="0" w:space="0" w:color="auto"/>
        <w:bottom w:val="none" w:sz="0" w:space="0" w:color="auto"/>
        <w:right w:val="none" w:sz="0" w:space="0" w:color="auto"/>
      </w:divBdr>
    </w:div>
    <w:div w:id="816915188">
      <w:bodyDiv w:val="1"/>
      <w:marLeft w:val="0"/>
      <w:marRight w:val="0"/>
      <w:marTop w:val="0"/>
      <w:marBottom w:val="0"/>
      <w:divBdr>
        <w:top w:val="none" w:sz="0" w:space="0" w:color="auto"/>
        <w:left w:val="none" w:sz="0" w:space="0" w:color="auto"/>
        <w:bottom w:val="none" w:sz="0" w:space="0" w:color="auto"/>
        <w:right w:val="none" w:sz="0" w:space="0" w:color="auto"/>
      </w:divBdr>
    </w:div>
    <w:div w:id="818811154">
      <w:bodyDiv w:val="1"/>
      <w:marLeft w:val="0"/>
      <w:marRight w:val="0"/>
      <w:marTop w:val="0"/>
      <w:marBottom w:val="0"/>
      <w:divBdr>
        <w:top w:val="none" w:sz="0" w:space="0" w:color="auto"/>
        <w:left w:val="none" w:sz="0" w:space="0" w:color="auto"/>
        <w:bottom w:val="none" w:sz="0" w:space="0" w:color="auto"/>
        <w:right w:val="none" w:sz="0" w:space="0" w:color="auto"/>
      </w:divBdr>
    </w:div>
    <w:div w:id="839271607">
      <w:bodyDiv w:val="1"/>
      <w:marLeft w:val="0"/>
      <w:marRight w:val="0"/>
      <w:marTop w:val="0"/>
      <w:marBottom w:val="0"/>
      <w:divBdr>
        <w:top w:val="none" w:sz="0" w:space="0" w:color="auto"/>
        <w:left w:val="none" w:sz="0" w:space="0" w:color="auto"/>
        <w:bottom w:val="none" w:sz="0" w:space="0" w:color="auto"/>
        <w:right w:val="none" w:sz="0" w:space="0" w:color="auto"/>
      </w:divBdr>
    </w:div>
    <w:div w:id="882446485">
      <w:bodyDiv w:val="1"/>
      <w:marLeft w:val="0"/>
      <w:marRight w:val="0"/>
      <w:marTop w:val="0"/>
      <w:marBottom w:val="0"/>
      <w:divBdr>
        <w:top w:val="none" w:sz="0" w:space="0" w:color="auto"/>
        <w:left w:val="none" w:sz="0" w:space="0" w:color="auto"/>
        <w:bottom w:val="none" w:sz="0" w:space="0" w:color="auto"/>
        <w:right w:val="none" w:sz="0" w:space="0" w:color="auto"/>
      </w:divBdr>
    </w:div>
    <w:div w:id="1001852699">
      <w:bodyDiv w:val="1"/>
      <w:marLeft w:val="0"/>
      <w:marRight w:val="0"/>
      <w:marTop w:val="0"/>
      <w:marBottom w:val="0"/>
      <w:divBdr>
        <w:top w:val="none" w:sz="0" w:space="0" w:color="auto"/>
        <w:left w:val="none" w:sz="0" w:space="0" w:color="auto"/>
        <w:bottom w:val="none" w:sz="0" w:space="0" w:color="auto"/>
        <w:right w:val="none" w:sz="0" w:space="0" w:color="auto"/>
      </w:divBdr>
    </w:div>
    <w:div w:id="1047223233">
      <w:bodyDiv w:val="1"/>
      <w:marLeft w:val="0"/>
      <w:marRight w:val="0"/>
      <w:marTop w:val="0"/>
      <w:marBottom w:val="0"/>
      <w:divBdr>
        <w:top w:val="none" w:sz="0" w:space="0" w:color="auto"/>
        <w:left w:val="none" w:sz="0" w:space="0" w:color="auto"/>
        <w:bottom w:val="none" w:sz="0" w:space="0" w:color="auto"/>
        <w:right w:val="none" w:sz="0" w:space="0" w:color="auto"/>
      </w:divBdr>
      <w:divsChild>
        <w:div w:id="1461263804">
          <w:marLeft w:val="0"/>
          <w:marRight w:val="0"/>
          <w:marTop w:val="0"/>
          <w:marBottom w:val="0"/>
          <w:divBdr>
            <w:top w:val="none" w:sz="0" w:space="0" w:color="auto"/>
            <w:left w:val="none" w:sz="0" w:space="0" w:color="auto"/>
            <w:bottom w:val="none" w:sz="0" w:space="0" w:color="auto"/>
            <w:right w:val="none" w:sz="0" w:space="0" w:color="auto"/>
          </w:divBdr>
          <w:divsChild>
            <w:div w:id="1149248100">
              <w:marLeft w:val="0"/>
              <w:marRight w:val="0"/>
              <w:marTop w:val="0"/>
              <w:marBottom w:val="0"/>
              <w:divBdr>
                <w:top w:val="none" w:sz="0" w:space="0" w:color="auto"/>
                <w:left w:val="none" w:sz="0" w:space="0" w:color="auto"/>
                <w:bottom w:val="none" w:sz="0" w:space="0" w:color="auto"/>
                <w:right w:val="none" w:sz="0" w:space="0" w:color="auto"/>
              </w:divBdr>
              <w:divsChild>
                <w:div w:id="6418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1798">
      <w:bodyDiv w:val="1"/>
      <w:marLeft w:val="0"/>
      <w:marRight w:val="0"/>
      <w:marTop w:val="0"/>
      <w:marBottom w:val="0"/>
      <w:divBdr>
        <w:top w:val="none" w:sz="0" w:space="0" w:color="auto"/>
        <w:left w:val="none" w:sz="0" w:space="0" w:color="auto"/>
        <w:bottom w:val="none" w:sz="0" w:space="0" w:color="auto"/>
        <w:right w:val="none" w:sz="0" w:space="0" w:color="auto"/>
      </w:divBdr>
    </w:div>
    <w:div w:id="1166626604">
      <w:bodyDiv w:val="1"/>
      <w:marLeft w:val="0"/>
      <w:marRight w:val="0"/>
      <w:marTop w:val="0"/>
      <w:marBottom w:val="0"/>
      <w:divBdr>
        <w:top w:val="none" w:sz="0" w:space="0" w:color="auto"/>
        <w:left w:val="none" w:sz="0" w:space="0" w:color="auto"/>
        <w:bottom w:val="none" w:sz="0" w:space="0" w:color="auto"/>
        <w:right w:val="none" w:sz="0" w:space="0" w:color="auto"/>
      </w:divBdr>
    </w:div>
    <w:div w:id="1201553003">
      <w:bodyDiv w:val="1"/>
      <w:marLeft w:val="0"/>
      <w:marRight w:val="0"/>
      <w:marTop w:val="0"/>
      <w:marBottom w:val="0"/>
      <w:divBdr>
        <w:top w:val="none" w:sz="0" w:space="0" w:color="auto"/>
        <w:left w:val="none" w:sz="0" w:space="0" w:color="auto"/>
        <w:bottom w:val="none" w:sz="0" w:space="0" w:color="auto"/>
        <w:right w:val="none" w:sz="0" w:space="0" w:color="auto"/>
      </w:divBdr>
    </w:div>
    <w:div w:id="1299260910">
      <w:bodyDiv w:val="1"/>
      <w:marLeft w:val="0"/>
      <w:marRight w:val="0"/>
      <w:marTop w:val="0"/>
      <w:marBottom w:val="0"/>
      <w:divBdr>
        <w:top w:val="none" w:sz="0" w:space="0" w:color="auto"/>
        <w:left w:val="none" w:sz="0" w:space="0" w:color="auto"/>
        <w:bottom w:val="none" w:sz="0" w:space="0" w:color="auto"/>
        <w:right w:val="none" w:sz="0" w:space="0" w:color="auto"/>
      </w:divBdr>
    </w:div>
    <w:div w:id="1326976471">
      <w:bodyDiv w:val="1"/>
      <w:marLeft w:val="0"/>
      <w:marRight w:val="0"/>
      <w:marTop w:val="0"/>
      <w:marBottom w:val="0"/>
      <w:divBdr>
        <w:top w:val="none" w:sz="0" w:space="0" w:color="auto"/>
        <w:left w:val="none" w:sz="0" w:space="0" w:color="auto"/>
        <w:bottom w:val="none" w:sz="0" w:space="0" w:color="auto"/>
        <w:right w:val="none" w:sz="0" w:space="0" w:color="auto"/>
      </w:divBdr>
    </w:div>
    <w:div w:id="1477409316">
      <w:bodyDiv w:val="1"/>
      <w:marLeft w:val="0"/>
      <w:marRight w:val="0"/>
      <w:marTop w:val="0"/>
      <w:marBottom w:val="0"/>
      <w:divBdr>
        <w:top w:val="none" w:sz="0" w:space="0" w:color="auto"/>
        <w:left w:val="none" w:sz="0" w:space="0" w:color="auto"/>
        <w:bottom w:val="none" w:sz="0" w:space="0" w:color="auto"/>
        <w:right w:val="none" w:sz="0" w:space="0" w:color="auto"/>
      </w:divBdr>
    </w:div>
    <w:div w:id="1518230829">
      <w:bodyDiv w:val="1"/>
      <w:marLeft w:val="0"/>
      <w:marRight w:val="0"/>
      <w:marTop w:val="0"/>
      <w:marBottom w:val="0"/>
      <w:divBdr>
        <w:top w:val="none" w:sz="0" w:space="0" w:color="auto"/>
        <w:left w:val="none" w:sz="0" w:space="0" w:color="auto"/>
        <w:bottom w:val="none" w:sz="0" w:space="0" w:color="auto"/>
        <w:right w:val="none" w:sz="0" w:space="0" w:color="auto"/>
      </w:divBdr>
    </w:div>
    <w:div w:id="1552964335">
      <w:bodyDiv w:val="1"/>
      <w:marLeft w:val="0"/>
      <w:marRight w:val="0"/>
      <w:marTop w:val="0"/>
      <w:marBottom w:val="0"/>
      <w:divBdr>
        <w:top w:val="none" w:sz="0" w:space="0" w:color="auto"/>
        <w:left w:val="none" w:sz="0" w:space="0" w:color="auto"/>
        <w:bottom w:val="none" w:sz="0" w:space="0" w:color="auto"/>
        <w:right w:val="none" w:sz="0" w:space="0" w:color="auto"/>
      </w:divBdr>
    </w:div>
    <w:div w:id="1686057054">
      <w:bodyDiv w:val="1"/>
      <w:marLeft w:val="0"/>
      <w:marRight w:val="0"/>
      <w:marTop w:val="0"/>
      <w:marBottom w:val="0"/>
      <w:divBdr>
        <w:top w:val="none" w:sz="0" w:space="0" w:color="auto"/>
        <w:left w:val="none" w:sz="0" w:space="0" w:color="auto"/>
        <w:bottom w:val="none" w:sz="0" w:space="0" w:color="auto"/>
        <w:right w:val="none" w:sz="0" w:space="0" w:color="auto"/>
      </w:divBdr>
    </w:div>
    <w:div w:id="1788695471">
      <w:bodyDiv w:val="1"/>
      <w:marLeft w:val="0"/>
      <w:marRight w:val="0"/>
      <w:marTop w:val="0"/>
      <w:marBottom w:val="0"/>
      <w:divBdr>
        <w:top w:val="none" w:sz="0" w:space="0" w:color="auto"/>
        <w:left w:val="none" w:sz="0" w:space="0" w:color="auto"/>
        <w:bottom w:val="none" w:sz="0" w:space="0" w:color="auto"/>
        <w:right w:val="none" w:sz="0" w:space="0" w:color="auto"/>
      </w:divBdr>
    </w:div>
    <w:div w:id="1876577372">
      <w:bodyDiv w:val="1"/>
      <w:marLeft w:val="0"/>
      <w:marRight w:val="0"/>
      <w:marTop w:val="0"/>
      <w:marBottom w:val="0"/>
      <w:divBdr>
        <w:top w:val="none" w:sz="0" w:space="0" w:color="auto"/>
        <w:left w:val="none" w:sz="0" w:space="0" w:color="auto"/>
        <w:bottom w:val="none" w:sz="0" w:space="0" w:color="auto"/>
        <w:right w:val="none" w:sz="0" w:space="0" w:color="auto"/>
      </w:divBdr>
    </w:div>
    <w:div w:id="1880970840">
      <w:bodyDiv w:val="1"/>
      <w:marLeft w:val="0"/>
      <w:marRight w:val="0"/>
      <w:marTop w:val="0"/>
      <w:marBottom w:val="0"/>
      <w:divBdr>
        <w:top w:val="none" w:sz="0" w:space="0" w:color="auto"/>
        <w:left w:val="none" w:sz="0" w:space="0" w:color="auto"/>
        <w:bottom w:val="none" w:sz="0" w:space="0" w:color="auto"/>
        <w:right w:val="none" w:sz="0" w:space="0" w:color="auto"/>
      </w:divBdr>
      <w:divsChild>
        <w:div w:id="50083186">
          <w:marLeft w:val="0"/>
          <w:marRight w:val="0"/>
          <w:marTop w:val="0"/>
          <w:marBottom w:val="0"/>
          <w:divBdr>
            <w:top w:val="none" w:sz="0" w:space="0" w:color="auto"/>
            <w:left w:val="none" w:sz="0" w:space="0" w:color="auto"/>
            <w:bottom w:val="none" w:sz="0" w:space="0" w:color="auto"/>
            <w:right w:val="none" w:sz="0" w:space="0" w:color="auto"/>
          </w:divBdr>
          <w:divsChild>
            <w:div w:id="610477102">
              <w:marLeft w:val="0"/>
              <w:marRight w:val="0"/>
              <w:marTop w:val="0"/>
              <w:marBottom w:val="0"/>
              <w:divBdr>
                <w:top w:val="none" w:sz="0" w:space="0" w:color="auto"/>
                <w:left w:val="none" w:sz="0" w:space="0" w:color="auto"/>
                <w:bottom w:val="none" w:sz="0" w:space="0" w:color="auto"/>
                <w:right w:val="none" w:sz="0" w:space="0" w:color="auto"/>
              </w:divBdr>
              <w:divsChild>
                <w:div w:id="1178540982">
                  <w:marLeft w:val="0"/>
                  <w:marRight w:val="0"/>
                  <w:marTop w:val="0"/>
                  <w:marBottom w:val="0"/>
                  <w:divBdr>
                    <w:top w:val="none" w:sz="0" w:space="0" w:color="auto"/>
                    <w:left w:val="none" w:sz="0" w:space="0" w:color="auto"/>
                    <w:bottom w:val="none" w:sz="0" w:space="0" w:color="auto"/>
                    <w:right w:val="none" w:sz="0" w:space="0" w:color="auto"/>
                  </w:divBdr>
                  <w:divsChild>
                    <w:div w:id="2124569475">
                      <w:marLeft w:val="0"/>
                      <w:marRight w:val="0"/>
                      <w:marTop w:val="0"/>
                      <w:marBottom w:val="0"/>
                      <w:divBdr>
                        <w:top w:val="none" w:sz="0" w:space="0" w:color="auto"/>
                        <w:left w:val="none" w:sz="0" w:space="0" w:color="auto"/>
                        <w:bottom w:val="none" w:sz="0" w:space="0" w:color="auto"/>
                        <w:right w:val="none" w:sz="0" w:space="0" w:color="auto"/>
                      </w:divBdr>
                      <w:divsChild>
                        <w:div w:id="1177161055">
                          <w:marLeft w:val="0"/>
                          <w:marRight w:val="0"/>
                          <w:marTop w:val="0"/>
                          <w:marBottom w:val="0"/>
                          <w:divBdr>
                            <w:top w:val="none" w:sz="0" w:space="0" w:color="auto"/>
                            <w:left w:val="none" w:sz="0" w:space="0" w:color="auto"/>
                            <w:bottom w:val="none" w:sz="0" w:space="0" w:color="auto"/>
                            <w:right w:val="none" w:sz="0" w:space="0" w:color="auto"/>
                          </w:divBdr>
                          <w:divsChild>
                            <w:div w:id="31656479">
                              <w:marLeft w:val="0"/>
                              <w:marRight w:val="0"/>
                              <w:marTop w:val="0"/>
                              <w:marBottom w:val="0"/>
                              <w:divBdr>
                                <w:top w:val="none" w:sz="0" w:space="0" w:color="auto"/>
                                <w:left w:val="none" w:sz="0" w:space="0" w:color="auto"/>
                                <w:bottom w:val="none" w:sz="0" w:space="0" w:color="auto"/>
                                <w:right w:val="none" w:sz="0" w:space="0" w:color="auto"/>
                              </w:divBdr>
                              <w:divsChild>
                                <w:div w:id="1090465205">
                                  <w:marLeft w:val="0"/>
                                  <w:marRight w:val="0"/>
                                  <w:marTop w:val="0"/>
                                  <w:marBottom w:val="0"/>
                                  <w:divBdr>
                                    <w:top w:val="none" w:sz="0" w:space="0" w:color="auto"/>
                                    <w:left w:val="none" w:sz="0" w:space="0" w:color="auto"/>
                                    <w:bottom w:val="none" w:sz="0" w:space="0" w:color="auto"/>
                                    <w:right w:val="none" w:sz="0" w:space="0" w:color="auto"/>
                                  </w:divBdr>
                                  <w:divsChild>
                                    <w:div w:id="1062293034">
                                      <w:marLeft w:val="0"/>
                                      <w:marRight w:val="0"/>
                                      <w:marTop w:val="105"/>
                                      <w:marBottom w:val="0"/>
                                      <w:divBdr>
                                        <w:top w:val="none" w:sz="0" w:space="0" w:color="auto"/>
                                        <w:left w:val="none" w:sz="0" w:space="0" w:color="auto"/>
                                        <w:bottom w:val="none" w:sz="0" w:space="0" w:color="auto"/>
                                        <w:right w:val="none" w:sz="0" w:space="0" w:color="auto"/>
                                      </w:divBdr>
                                      <w:divsChild>
                                        <w:div w:id="21248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458311">
      <w:bodyDiv w:val="1"/>
      <w:marLeft w:val="0"/>
      <w:marRight w:val="0"/>
      <w:marTop w:val="0"/>
      <w:marBottom w:val="0"/>
      <w:divBdr>
        <w:top w:val="none" w:sz="0" w:space="0" w:color="auto"/>
        <w:left w:val="none" w:sz="0" w:space="0" w:color="auto"/>
        <w:bottom w:val="none" w:sz="0" w:space="0" w:color="auto"/>
        <w:right w:val="none" w:sz="0" w:space="0" w:color="auto"/>
      </w:divBdr>
    </w:div>
    <w:div w:id="1957251002">
      <w:bodyDiv w:val="1"/>
      <w:marLeft w:val="0"/>
      <w:marRight w:val="0"/>
      <w:marTop w:val="0"/>
      <w:marBottom w:val="0"/>
      <w:divBdr>
        <w:top w:val="none" w:sz="0" w:space="0" w:color="auto"/>
        <w:left w:val="none" w:sz="0" w:space="0" w:color="auto"/>
        <w:bottom w:val="none" w:sz="0" w:space="0" w:color="auto"/>
        <w:right w:val="none" w:sz="0" w:space="0" w:color="auto"/>
      </w:divBdr>
    </w:div>
    <w:div w:id="2087604483">
      <w:bodyDiv w:val="1"/>
      <w:marLeft w:val="0"/>
      <w:marRight w:val="0"/>
      <w:marTop w:val="0"/>
      <w:marBottom w:val="0"/>
      <w:divBdr>
        <w:top w:val="none" w:sz="0" w:space="0" w:color="auto"/>
        <w:left w:val="none" w:sz="0" w:space="0" w:color="auto"/>
        <w:bottom w:val="none" w:sz="0" w:space="0" w:color="auto"/>
        <w:right w:val="none" w:sz="0" w:space="0" w:color="auto"/>
      </w:divBdr>
    </w:div>
    <w:div w:id="212665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location-theo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Users/ucihomebase/Documents/QUAL.%20TWO/Drafts/https:/www.netflix.com/watch/81262755%3ftrackId=13752289&amp;tctx=0,0,224d3c17d5a4dce00190d2e3482f67efd5bd4dcc:5e249c98ecc31312d2d104c7cbef4d56b1db4027,224d3c17d5a4dce00190d2e3482f67efd5bd4dcc:5e249c98ecc31312d2d104c7cbef4d56b1db4027,unkno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773FF-2227-9944-9356-060CAD56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47</Pages>
  <Words>13643</Words>
  <Characters>77769</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Kelly</dc:creator>
  <cp:keywords/>
  <dc:description/>
  <cp:lastModifiedBy>Katelyn Kelly</cp:lastModifiedBy>
  <cp:revision>18</cp:revision>
  <cp:lastPrinted>2021-11-25T05:03:00Z</cp:lastPrinted>
  <dcterms:created xsi:type="dcterms:W3CDTF">2022-02-18T20:42:00Z</dcterms:created>
  <dcterms:modified xsi:type="dcterms:W3CDTF">2022-03-01T22:25:00Z</dcterms:modified>
</cp:coreProperties>
</file>