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04C3F" w14:textId="77777777" w:rsidR="005327AE" w:rsidRPr="00123371" w:rsidRDefault="005327AE" w:rsidP="00053093">
      <w:pPr>
        <w:ind w:firstLine="720"/>
        <w:rPr>
          <w:rFonts w:ascii="Times New Roman" w:hAnsi="Times New Roman"/>
        </w:rPr>
      </w:pPr>
    </w:p>
    <w:p w14:paraId="385455A0" w14:textId="77777777" w:rsidR="00053093" w:rsidRDefault="00053093" w:rsidP="00053093">
      <w:pPr>
        <w:jc w:val="center"/>
        <w:rPr>
          <w:rFonts w:ascii="Times New Roman" w:hAnsi="Times New Roman"/>
          <w:b/>
        </w:rPr>
      </w:pPr>
    </w:p>
    <w:p w14:paraId="1665A8FA" w14:textId="77777777" w:rsidR="00053093" w:rsidRDefault="00053093" w:rsidP="00053093">
      <w:pPr>
        <w:jc w:val="center"/>
        <w:rPr>
          <w:rFonts w:ascii="Times New Roman" w:hAnsi="Times New Roman"/>
          <w:b/>
        </w:rPr>
      </w:pPr>
    </w:p>
    <w:p w14:paraId="55104E18" w14:textId="77777777" w:rsidR="00053093" w:rsidRDefault="00053093" w:rsidP="00053093">
      <w:pPr>
        <w:jc w:val="center"/>
        <w:rPr>
          <w:rFonts w:ascii="Times New Roman" w:hAnsi="Times New Roman"/>
          <w:b/>
        </w:rPr>
      </w:pPr>
    </w:p>
    <w:p w14:paraId="6D90CF4D" w14:textId="77777777" w:rsidR="00053093" w:rsidRDefault="00053093" w:rsidP="00053093">
      <w:pPr>
        <w:jc w:val="center"/>
        <w:rPr>
          <w:rFonts w:ascii="Times New Roman" w:hAnsi="Times New Roman"/>
          <w:b/>
        </w:rPr>
      </w:pPr>
    </w:p>
    <w:p w14:paraId="7305D24F" w14:textId="77777777" w:rsidR="00053093" w:rsidRDefault="00053093" w:rsidP="002B22BA">
      <w:pPr>
        <w:rPr>
          <w:rFonts w:ascii="Times New Roman" w:hAnsi="Times New Roman"/>
          <w:b/>
        </w:rPr>
      </w:pPr>
    </w:p>
    <w:p w14:paraId="416210A4" w14:textId="77777777" w:rsidR="00053093" w:rsidRDefault="00053093" w:rsidP="00053093">
      <w:pPr>
        <w:jc w:val="center"/>
        <w:rPr>
          <w:rFonts w:ascii="Times New Roman" w:hAnsi="Times New Roman"/>
          <w:b/>
        </w:rPr>
      </w:pPr>
    </w:p>
    <w:p w14:paraId="6A254BCD" w14:textId="77777777" w:rsidR="00053093" w:rsidRDefault="00053093" w:rsidP="00053093">
      <w:pPr>
        <w:jc w:val="center"/>
        <w:rPr>
          <w:rFonts w:ascii="Times New Roman" w:hAnsi="Times New Roman"/>
          <w:b/>
        </w:rPr>
      </w:pPr>
    </w:p>
    <w:p w14:paraId="33D9EAB7" w14:textId="77777777" w:rsidR="00053093" w:rsidRDefault="00053093" w:rsidP="00053093">
      <w:pPr>
        <w:jc w:val="center"/>
        <w:rPr>
          <w:rFonts w:ascii="Times New Roman" w:hAnsi="Times New Roman"/>
          <w:b/>
        </w:rPr>
      </w:pPr>
    </w:p>
    <w:p w14:paraId="4A0E2FE5" w14:textId="77777777" w:rsidR="00053093" w:rsidRDefault="00053093" w:rsidP="00053093">
      <w:pPr>
        <w:jc w:val="center"/>
        <w:rPr>
          <w:rFonts w:ascii="Times New Roman" w:hAnsi="Times New Roman"/>
          <w:b/>
        </w:rPr>
      </w:pPr>
    </w:p>
    <w:p w14:paraId="1D502DA0" w14:textId="77777777" w:rsidR="00053093" w:rsidRDefault="00053093" w:rsidP="00053093">
      <w:pPr>
        <w:jc w:val="center"/>
        <w:rPr>
          <w:rFonts w:ascii="Times New Roman" w:hAnsi="Times New Roman"/>
          <w:b/>
        </w:rPr>
      </w:pPr>
    </w:p>
    <w:p w14:paraId="315C931A" w14:textId="77777777" w:rsidR="00053093" w:rsidRDefault="00053093" w:rsidP="002B22BA">
      <w:pPr>
        <w:rPr>
          <w:rFonts w:ascii="Times New Roman" w:hAnsi="Times New Roman"/>
          <w:b/>
        </w:rPr>
      </w:pPr>
    </w:p>
    <w:p w14:paraId="4784155A" w14:textId="219A08D6" w:rsidR="00053093" w:rsidRDefault="00053093" w:rsidP="00053093">
      <w:pPr>
        <w:jc w:val="center"/>
        <w:rPr>
          <w:rFonts w:ascii="Times New Roman" w:hAnsi="Times New Roman"/>
          <w:b/>
          <w:sz w:val="32"/>
          <w:szCs w:val="32"/>
        </w:rPr>
      </w:pPr>
      <w:r>
        <w:rPr>
          <w:rFonts w:ascii="Times New Roman" w:hAnsi="Times New Roman"/>
          <w:b/>
          <w:sz w:val="32"/>
          <w:szCs w:val="32"/>
        </w:rPr>
        <w:t>HOBBES AND NATURAL LAW IN CONTEXT</w:t>
      </w:r>
    </w:p>
    <w:p w14:paraId="2FE93B70" w14:textId="77777777" w:rsidR="00053093" w:rsidRDefault="00053093" w:rsidP="00053093">
      <w:pPr>
        <w:jc w:val="center"/>
        <w:rPr>
          <w:rFonts w:ascii="Times New Roman" w:hAnsi="Times New Roman"/>
          <w:b/>
          <w:sz w:val="32"/>
          <w:szCs w:val="32"/>
        </w:rPr>
      </w:pPr>
    </w:p>
    <w:p w14:paraId="2D51C8B8" w14:textId="77777777" w:rsidR="00053093" w:rsidRDefault="00053093" w:rsidP="00053093">
      <w:pPr>
        <w:jc w:val="center"/>
        <w:rPr>
          <w:rFonts w:ascii="Times New Roman" w:hAnsi="Times New Roman"/>
          <w:b/>
          <w:sz w:val="32"/>
          <w:szCs w:val="32"/>
        </w:rPr>
      </w:pPr>
    </w:p>
    <w:p w14:paraId="5603D65B" w14:textId="77777777" w:rsidR="002B22BA" w:rsidRDefault="002B22BA" w:rsidP="00053093">
      <w:pPr>
        <w:jc w:val="center"/>
        <w:rPr>
          <w:rFonts w:ascii="Times New Roman" w:hAnsi="Times New Roman"/>
          <w:b/>
          <w:sz w:val="32"/>
          <w:szCs w:val="32"/>
        </w:rPr>
      </w:pPr>
    </w:p>
    <w:p w14:paraId="358DFF8E" w14:textId="77777777" w:rsidR="00053093" w:rsidRDefault="00053093" w:rsidP="00053093">
      <w:pPr>
        <w:jc w:val="center"/>
        <w:rPr>
          <w:rFonts w:ascii="Times New Roman" w:hAnsi="Times New Roman"/>
          <w:b/>
          <w:sz w:val="32"/>
          <w:szCs w:val="32"/>
        </w:rPr>
      </w:pPr>
    </w:p>
    <w:p w14:paraId="1F6DE438" w14:textId="77777777" w:rsidR="00053093" w:rsidRDefault="00053093" w:rsidP="00053093">
      <w:pPr>
        <w:jc w:val="center"/>
        <w:rPr>
          <w:rFonts w:ascii="Times New Roman" w:hAnsi="Times New Roman"/>
          <w:b/>
          <w:sz w:val="32"/>
          <w:szCs w:val="32"/>
        </w:rPr>
      </w:pPr>
    </w:p>
    <w:p w14:paraId="55D8FB07" w14:textId="77777777" w:rsidR="00053093" w:rsidRDefault="00053093" w:rsidP="00053093">
      <w:pPr>
        <w:jc w:val="center"/>
        <w:rPr>
          <w:rFonts w:ascii="Times New Roman" w:hAnsi="Times New Roman"/>
          <w:b/>
          <w:sz w:val="32"/>
          <w:szCs w:val="32"/>
        </w:rPr>
      </w:pPr>
    </w:p>
    <w:p w14:paraId="594EB64E" w14:textId="213F2300" w:rsidR="00053093" w:rsidRDefault="00053093" w:rsidP="00053093">
      <w:pPr>
        <w:jc w:val="center"/>
        <w:rPr>
          <w:rFonts w:ascii="Times New Roman" w:hAnsi="Times New Roman"/>
        </w:rPr>
      </w:pPr>
      <w:proofErr w:type="gramStart"/>
      <w:r>
        <w:rPr>
          <w:rFonts w:ascii="Times New Roman" w:hAnsi="Times New Roman"/>
        </w:rPr>
        <w:t>by</w:t>
      </w:r>
      <w:proofErr w:type="gramEnd"/>
      <w:r>
        <w:rPr>
          <w:rFonts w:ascii="Times New Roman" w:hAnsi="Times New Roman"/>
        </w:rPr>
        <w:t xml:space="preserve"> </w:t>
      </w:r>
    </w:p>
    <w:p w14:paraId="2391B3B8" w14:textId="3BB4C6E5" w:rsidR="00053093" w:rsidRDefault="00053093" w:rsidP="00053093">
      <w:pPr>
        <w:jc w:val="center"/>
        <w:rPr>
          <w:rFonts w:ascii="Times New Roman" w:hAnsi="Times New Roman"/>
        </w:rPr>
      </w:pPr>
      <w:proofErr w:type="spellStart"/>
      <w:r>
        <w:rPr>
          <w:rFonts w:ascii="Times New Roman" w:hAnsi="Times New Roman"/>
        </w:rPr>
        <w:t>Monicka</w:t>
      </w:r>
      <w:proofErr w:type="spellEnd"/>
      <w:r>
        <w:rPr>
          <w:rFonts w:ascii="Times New Roman" w:hAnsi="Times New Roman"/>
        </w:rPr>
        <w:t xml:space="preserve"> Patterson-</w:t>
      </w:r>
      <w:proofErr w:type="spellStart"/>
      <w:r>
        <w:rPr>
          <w:rFonts w:ascii="Times New Roman" w:hAnsi="Times New Roman"/>
        </w:rPr>
        <w:t>Tutschka</w:t>
      </w:r>
      <w:proofErr w:type="spellEnd"/>
    </w:p>
    <w:p w14:paraId="0BA95898" w14:textId="77777777" w:rsidR="00053093" w:rsidRDefault="00053093" w:rsidP="00053093">
      <w:pPr>
        <w:jc w:val="center"/>
        <w:rPr>
          <w:rFonts w:ascii="Times New Roman" w:hAnsi="Times New Roman"/>
        </w:rPr>
      </w:pPr>
      <w:r>
        <w:rPr>
          <w:rFonts w:ascii="Times New Roman" w:hAnsi="Times New Roman"/>
        </w:rPr>
        <w:t>Assistant Professor of Government</w:t>
      </w:r>
    </w:p>
    <w:p w14:paraId="77C07AEF" w14:textId="2A577399" w:rsidR="00053093" w:rsidRDefault="00053093" w:rsidP="00053093">
      <w:pPr>
        <w:jc w:val="center"/>
        <w:rPr>
          <w:rFonts w:ascii="Times New Roman" w:hAnsi="Times New Roman"/>
        </w:rPr>
      </w:pPr>
      <w:r>
        <w:rPr>
          <w:rFonts w:ascii="Times New Roman" w:hAnsi="Times New Roman"/>
        </w:rPr>
        <w:t>California State University, Sacramento</w:t>
      </w:r>
      <w:r>
        <w:rPr>
          <w:rFonts w:ascii="Times New Roman" w:hAnsi="Times New Roman"/>
        </w:rPr>
        <w:tab/>
      </w:r>
    </w:p>
    <w:p w14:paraId="27A8A407" w14:textId="77777777" w:rsidR="00053093" w:rsidRDefault="00053093" w:rsidP="00053093">
      <w:pPr>
        <w:jc w:val="center"/>
        <w:rPr>
          <w:rFonts w:ascii="Times New Roman" w:hAnsi="Times New Roman"/>
        </w:rPr>
      </w:pPr>
    </w:p>
    <w:p w14:paraId="0E2E6862" w14:textId="77777777" w:rsidR="00053093" w:rsidRDefault="00053093" w:rsidP="00053093">
      <w:pPr>
        <w:jc w:val="center"/>
        <w:rPr>
          <w:rFonts w:ascii="Times New Roman" w:hAnsi="Times New Roman"/>
        </w:rPr>
      </w:pPr>
    </w:p>
    <w:p w14:paraId="77FA7A1D" w14:textId="77777777" w:rsidR="00053093" w:rsidRDefault="00053093" w:rsidP="00053093">
      <w:pPr>
        <w:jc w:val="center"/>
        <w:rPr>
          <w:rFonts w:ascii="Times New Roman" w:hAnsi="Times New Roman"/>
        </w:rPr>
      </w:pPr>
    </w:p>
    <w:p w14:paraId="5F2B99F4" w14:textId="77777777" w:rsidR="00053093" w:rsidRDefault="00053093" w:rsidP="00053093">
      <w:pPr>
        <w:jc w:val="center"/>
        <w:rPr>
          <w:rFonts w:ascii="Times New Roman" w:hAnsi="Times New Roman"/>
        </w:rPr>
      </w:pPr>
    </w:p>
    <w:p w14:paraId="26BE0361" w14:textId="77777777" w:rsidR="00053093" w:rsidRDefault="00053093" w:rsidP="00053093">
      <w:pPr>
        <w:jc w:val="center"/>
        <w:rPr>
          <w:rFonts w:ascii="Times New Roman" w:hAnsi="Times New Roman"/>
        </w:rPr>
      </w:pPr>
    </w:p>
    <w:p w14:paraId="62945CA1" w14:textId="77777777" w:rsidR="00053093" w:rsidRDefault="00053093" w:rsidP="00053093">
      <w:pPr>
        <w:jc w:val="center"/>
        <w:rPr>
          <w:rFonts w:ascii="Times New Roman" w:hAnsi="Times New Roman"/>
        </w:rPr>
      </w:pPr>
    </w:p>
    <w:p w14:paraId="25671F9D" w14:textId="5D66F7E9" w:rsidR="00053093" w:rsidRDefault="000659E2" w:rsidP="00053093">
      <w:pPr>
        <w:jc w:val="center"/>
        <w:rPr>
          <w:rFonts w:ascii="Times New Roman" w:hAnsi="Times New Roman"/>
        </w:rPr>
      </w:pPr>
      <w:r>
        <w:rPr>
          <w:rFonts w:ascii="Times New Roman" w:hAnsi="Times New Roman"/>
        </w:rPr>
        <w:t>Presented to the Western</w:t>
      </w:r>
      <w:r w:rsidR="00053093">
        <w:rPr>
          <w:rFonts w:ascii="Times New Roman" w:hAnsi="Times New Roman"/>
        </w:rPr>
        <w:t xml:space="preserve"> Political Science Association</w:t>
      </w:r>
    </w:p>
    <w:p w14:paraId="058DB157" w14:textId="7DF4E8A1" w:rsidR="00053093" w:rsidRDefault="000659E2" w:rsidP="00053093">
      <w:pPr>
        <w:jc w:val="center"/>
        <w:rPr>
          <w:rFonts w:ascii="Times New Roman" w:hAnsi="Times New Roman"/>
        </w:rPr>
      </w:pPr>
      <w:r>
        <w:rPr>
          <w:rFonts w:ascii="Times New Roman" w:hAnsi="Times New Roman"/>
        </w:rPr>
        <w:t>Panel 13.10: International Justice</w:t>
      </w:r>
    </w:p>
    <w:p w14:paraId="27D90A62" w14:textId="23860434" w:rsidR="00053093" w:rsidRDefault="000659E2" w:rsidP="00053093">
      <w:pPr>
        <w:jc w:val="center"/>
        <w:rPr>
          <w:rFonts w:ascii="Times New Roman" w:hAnsi="Times New Roman"/>
        </w:rPr>
      </w:pPr>
      <w:r>
        <w:rPr>
          <w:rFonts w:ascii="Times New Roman" w:hAnsi="Times New Roman"/>
        </w:rPr>
        <w:t>Friday, April 18</w:t>
      </w:r>
      <w:r w:rsidRPr="000659E2">
        <w:rPr>
          <w:rFonts w:ascii="Times New Roman" w:hAnsi="Times New Roman"/>
          <w:vertAlign w:val="superscript"/>
        </w:rPr>
        <w:t>th</w:t>
      </w:r>
      <w:r>
        <w:rPr>
          <w:rFonts w:ascii="Times New Roman" w:hAnsi="Times New Roman"/>
        </w:rPr>
        <w:t>, 8am.</w:t>
      </w:r>
    </w:p>
    <w:p w14:paraId="5D44606E" w14:textId="77777777" w:rsidR="00053093" w:rsidRPr="00053093" w:rsidRDefault="00053093" w:rsidP="00DB314A">
      <w:pPr>
        <w:spacing w:line="480" w:lineRule="auto"/>
        <w:jc w:val="center"/>
        <w:rPr>
          <w:rFonts w:ascii="Times New Roman" w:hAnsi="Times New Roman"/>
        </w:rPr>
      </w:pPr>
    </w:p>
    <w:p w14:paraId="3133ED6C" w14:textId="77777777" w:rsidR="00053093" w:rsidRDefault="00053093" w:rsidP="00DB314A">
      <w:pPr>
        <w:spacing w:line="480" w:lineRule="auto"/>
        <w:jc w:val="center"/>
        <w:rPr>
          <w:rFonts w:ascii="Times New Roman" w:hAnsi="Times New Roman"/>
          <w:b/>
        </w:rPr>
      </w:pPr>
    </w:p>
    <w:p w14:paraId="118D59EF" w14:textId="77777777" w:rsidR="00053093" w:rsidRDefault="00053093" w:rsidP="00053093">
      <w:pPr>
        <w:spacing w:line="480" w:lineRule="auto"/>
        <w:rPr>
          <w:rFonts w:ascii="Times New Roman" w:hAnsi="Times New Roman"/>
          <w:b/>
        </w:rPr>
      </w:pPr>
    </w:p>
    <w:p w14:paraId="302805E7" w14:textId="1312F34B" w:rsidR="00053093" w:rsidRDefault="00053093" w:rsidP="00053093">
      <w:pPr>
        <w:jc w:val="center"/>
        <w:rPr>
          <w:rFonts w:ascii="Times New Roman" w:hAnsi="Times New Roman"/>
          <w:b/>
        </w:rPr>
      </w:pPr>
      <w:r>
        <w:rPr>
          <w:rFonts w:ascii="Times New Roman" w:hAnsi="Times New Roman"/>
          <w:b/>
          <w:bCs/>
        </w:rPr>
        <w:t>*</w:t>
      </w:r>
      <w:r w:rsidRPr="00053093">
        <w:rPr>
          <w:rFonts w:ascii="Times New Roman" w:hAnsi="Times New Roman"/>
          <w:b/>
          <w:bCs/>
        </w:rPr>
        <w:t>DRAFT</w:t>
      </w:r>
      <w:r>
        <w:rPr>
          <w:rFonts w:ascii="Times New Roman" w:hAnsi="Times New Roman"/>
          <w:b/>
        </w:rPr>
        <w:t>*</w:t>
      </w:r>
    </w:p>
    <w:p w14:paraId="590C377F" w14:textId="52BDCA39" w:rsidR="00053093" w:rsidRDefault="002B22BA" w:rsidP="00053093">
      <w:pPr>
        <w:jc w:val="center"/>
        <w:rPr>
          <w:rFonts w:ascii="Times New Roman" w:hAnsi="Times New Roman"/>
          <w:b/>
        </w:rPr>
      </w:pPr>
      <w:r>
        <w:rPr>
          <w:rFonts w:ascii="Times New Roman" w:hAnsi="Times New Roman"/>
          <w:b/>
        </w:rPr>
        <w:t>P</w:t>
      </w:r>
      <w:r w:rsidR="00053093">
        <w:rPr>
          <w:rFonts w:ascii="Times New Roman" w:hAnsi="Times New Roman"/>
          <w:b/>
        </w:rPr>
        <w:t xml:space="preserve">lease do not cite without </w:t>
      </w:r>
      <w:r>
        <w:rPr>
          <w:rFonts w:ascii="Times New Roman" w:hAnsi="Times New Roman"/>
          <w:b/>
        </w:rPr>
        <w:t xml:space="preserve">the </w:t>
      </w:r>
      <w:r w:rsidR="00053093">
        <w:rPr>
          <w:rFonts w:ascii="Times New Roman" w:hAnsi="Times New Roman"/>
          <w:b/>
        </w:rPr>
        <w:t>author’s explicit consent</w:t>
      </w:r>
      <w:r>
        <w:rPr>
          <w:rFonts w:ascii="Times New Roman" w:hAnsi="Times New Roman"/>
          <w:b/>
        </w:rPr>
        <w:t>.</w:t>
      </w:r>
    </w:p>
    <w:p w14:paraId="0CD2922E" w14:textId="77777777" w:rsidR="00053093" w:rsidRDefault="00053093" w:rsidP="00053093">
      <w:pPr>
        <w:spacing w:line="480" w:lineRule="auto"/>
        <w:rPr>
          <w:rFonts w:ascii="Times New Roman" w:hAnsi="Times New Roman"/>
          <w:b/>
        </w:rPr>
      </w:pPr>
    </w:p>
    <w:p w14:paraId="55A09B71" w14:textId="77777777" w:rsidR="002B22BA" w:rsidRDefault="002B22BA" w:rsidP="00053093">
      <w:pPr>
        <w:spacing w:line="480" w:lineRule="auto"/>
        <w:rPr>
          <w:rFonts w:ascii="Times New Roman" w:hAnsi="Times New Roman"/>
          <w:b/>
        </w:rPr>
      </w:pPr>
    </w:p>
    <w:p w14:paraId="0959CB28" w14:textId="77777777" w:rsidR="005327AE" w:rsidRPr="00123371" w:rsidRDefault="008D40B4" w:rsidP="00DB314A">
      <w:pPr>
        <w:spacing w:line="480" w:lineRule="auto"/>
        <w:jc w:val="center"/>
        <w:rPr>
          <w:rFonts w:ascii="Times New Roman" w:hAnsi="Times New Roman"/>
          <w:b/>
        </w:rPr>
      </w:pPr>
      <w:r w:rsidRPr="00123371">
        <w:rPr>
          <w:rFonts w:ascii="Times New Roman" w:hAnsi="Times New Roman"/>
          <w:b/>
        </w:rPr>
        <w:lastRenderedPageBreak/>
        <w:t>HOBBES AND NATURAL LAW IN CONTEXT</w:t>
      </w:r>
    </w:p>
    <w:p w14:paraId="54D36ED6" w14:textId="0B29F45B" w:rsidR="0053033E" w:rsidRPr="00123371" w:rsidRDefault="00CD129D" w:rsidP="00123371">
      <w:pPr>
        <w:spacing w:line="480" w:lineRule="auto"/>
        <w:ind w:firstLine="720"/>
        <w:rPr>
          <w:rFonts w:ascii="Times New Roman" w:hAnsi="Times New Roman"/>
        </w:rPr>
      </w:pPr>
      <w:r w:rsidRPr="00123371">
        <w:rPr>
          <w:rFonts w:ascii="Times New Roman" w:hAnsi="Times New Roman"/>
        </w:rPr>
        <w:t>To</w:t>
      </w:r>
      <w:r w:rsidR="00D2566A" w:rsidRPr="00123371">
        <w:rPr>
          <w:rFonts w:ascii="Times New Roman" w:hAnsi="Times New Roman"/>
        </w:rPr>
        <w:t xml:space="preserve"> </w:t>
      </w:r>
      <w:r w:rsidR="00F12046">
        <w:rPr>
          <w:rFonts w:ascii="Times New Roman" w:hAnsi="Times New Roman"/>
        </w:rPr>
        <w:t>deepen</w:t>
      </w:r>
      <w:r w:rsidR="000D03AC" w:rsidRPr="00123371">
        <w:rPr>
          <w:rFonts w:ascii="Times New Roman" w:hAnsi="Times New Roman"/>
        </w:rPr>
        <w:t xml:space="preserve"> our understanding of </w:t>
      </w:r>
      <w:r w:rsidR="00C54769" w:rsidRPr="00123371">
        <w:rPr>
          <w:rFonts w:ascii="Times New Roman" w:hAnsi="Times New Roman"/>
        </w:rPr>
        <w:t xml:space="preserve">Thomas </w:t>
      </w:r>
      <w:r w:rsidR="000D03AC" w:rsidRPr="00123371">
        <w:rPr>
          <w:rFonts w:ascii="Times New Roman" w:hAnsi="Times New Roman"/>
        </w:rPr>
        <w:t xml:space="preserve">Hobbes’s political thought I place </w:t>
      </w:r>
      <w:r w:rsidR="00F12046">
        <w:rPr>
          <w:rFonts w:ascii="Times New Roman" w:hAnsi="Times New Roman"/>
        </w:rPr>
        <w:t xml:space="preserve">Hobbes’s </w:t>
      </w:r>
      <w:r w:rsidR="009B5A25" w:rsidRPr="00123371">
        <w:rPr>
          <w:rFonts w:ascii="Times New Roman" w:hAnsi="Times New Roman"/>
        </w:rPr>
        <w:t xml:space="preserve">account of natural law </w:t>
      </w:r>
      <w:r w:rsidR="00F12046">
        <w:rPr>
          <w:rFonts w:ascii="Times New Roman" w:hAnsi="Times New Roman"/>
        </w:rPr>
        <w:t xml:space="preserve">(as presented </w:t>
      </w:r>
      <w:r w:rsidR="000D03AC" w:rsidRPr="00123371">
        <w:rPr>
          <w:rFonts w:ascii="Times New Roman" w:hAnsi="Times New Roman"/>
        </w:rPr>
        <w:t xml:space="preserve">in </w:t>
      </w:r>
      <w:r w:rsidR="000D03AC" w:rsidRPr="00123371">
        <w:rPr>
          <w:rFonts w:ascii="Times New Roman" w:hAnsi="Times New Roman"/>
          <w:i/>
        </w:rPr>
        <w:t>Leviathan</w:t>
      </w:r>
      <w:r w:rsidR="00F12046">
        <w:rPr>
          <w:rFonts w:ascii="Times New Roman" w:hAnsi="Times New Roman"/>
        </w:rPr>
        <w:t>)</w:t>
      </w:r>
      <w:r w:rsidR="000D03AC" w:rsidRPr="00123371">
        <w:rPr>
          <w:rFonts w:ascii="Times New Roman" w:hAnsi="Times New Roman"/>
          <w:i/>
        </w:rPr>
        <w:t xml:space="preserve"> </w:t>
      </w:r>
      <w:r w:rsidR="009B5A25" w:rsidRPr="00123371">
        <w:rPr>
          <w:rFonts w:ascii="Times New Roman" w:hAnsi="Times New Roman"/>
        </w:rPr>
        <w:t xml:space="preserve">in </w:t>
      </w:r>
      <w:r w:rsidR="00C11C84" w:rsidRPr="00123371">
        <w:rPr>
          <w:rFonts w:ascii="Times New Roman" w:hAnsi="Times New Roman"/>
        </w:rPr>
        <w:t xml:space="preserve">historical </w:t>
      </w:r>
      <w:r w:rsidR="009B5A25" w:rsidRPr="00123371">
        <w:rPr>
          <w:rFonts w:ascii="Times New Roman" w:hAnsi="Times New Roman"/>
        </w:rPr>
        <w:t>context.</w:t>
      </w:r>
      <w:r w:rsidR="00424300">
        <w:rPr>
          <w:rFonts w:ascii="Times New Roman" w:hAnsi="Times New Roman"/>
        </w:rPr>
        <w:t xml:space="preserve"> </w:t>
      </w:r>
      <w:r w:rsidR="009B5A25" w:rsidRPr="00123371">
        <w:rPr>
          <w:rFonts w:ascii="Times New Roman" w:hAnsi="Times New Roman"/>
        </w:rPr>
        <w:t>I</w:t>
      </w:r>
      <w:r w:rsidR="00300C1B">
        <w:rPr>
          <w:rFonts w:ascii="Times New Roman" w:hAnsi="Times New Roman"/>
        </w:rPr>
        <w:t xml:space="preserve"> will first discuss</w:t>
      </w:r>
      <w:r w:rsidR="00D53CB4">
        <w:rPr>
          <w:rFonts w:ascii="Times New Roman" w:hAnsi="Times New Roman"/>
        </w:rPr>
        <w:t xml:space="preserve"> what I call the</w:t>
      </w:r>
      <w:r w:rsidR="003203B1" w:rsidRPr="00123371">
        <w:rPr>
          <w:rFonts w:ascii="Times New Roman" w:hAnsi="Times New Roman"/>
        </w:rPr>
        <w:t xml:space="preserve"> </w:t>
      </w:r>
      <w:r w:rsidR="00D53CB4">
        <w:rPr>
          <w:rFonts w:ascii="Times New Roman" w:hAnsi="Times New Roman"/>
        </w:rPr>
        <w:t>“</w:t>
      </w:r>
      <w:r w:rsidR="0005548A" w:rsidRPr="00123371">
        <w:rPr>
          <w:rFonts w:ascii="Times New Roman" w:hAnsi="Times New Roman"/>
        </w:rPr>
        <w:t xml:space="preserve">Pauline </w:t>
      </w:r>
      <w:r w:rsidR="003203B1" w:rsidRPr="00123371">
        <w:rPr>
          <w:rFonts w:ascii="Times New Roman" w:hAnsi="Times New Roman"/>
        </w:rPr>
        <w:t>framework</w:t>
      </w:r>
      <w:r w:rsidR="00D53CB4">
        <w:rPr>
          <w:rFonts w:ascii="Times New Roman" w:hAnsi="Times New Roman"/>
        </w:rPr>
        <w:t>”</w:t>
      </w:r>
      <w:r w:rsidR="003203B1" w:rsidRPr="00123371">
        <w:rPr>
          <w:rFonts w:ascii="Times New Roman" w:hAnsi="Times New Roman"/>
        </w:rPr>
        <w:t xml:space="preserve"> within which many</w:t>
      </w:r>
      <w:r w:rsidRPr="00123371">
        <w:rPr>
          <w:rFonts w:ascii="Times New Roman" w:hAnsi="Times New Roman"/>
        </w:rPr>
        <w:t xml:space="preserve"> </w:t>
      </w:r>
      <w:r w:rsidR="00770016" w:rsidRPr="00123371">
        <w:rPr>
          <w:rFonts w:ascii="Times New Roman" w:hAnsi="Times New Roman"/>
        </w:rPr>
        <w:t>early-to-</w:t>
      </w:r>
      <w:r w:rsidRPr="00123371">
        <w:rPr>
          <w:rFonts w:ascii="Times New Roman" w:hAnsi="Times New Roman"/>
        </w:rPr>
        <w:t>mid-seventeenth</w:t>
      </w:r>
      <w:r w:rsidR="00C22BD8">
        <w:rPr>
          <w:rFonts w:ascii="Times New Roman" w:hAnsi="Times New Roman"/>
        </w:rPr>
        <w:t>–</w:t>
      </w:r>
      <w:r w:rsidRPr="00123371">
        <w:rPr>
          <w:rFonts w:ascii="Times New Roman" w:hAnsi="Times New Roman"/>
        </w:rPr>
        <w:t xml:space="preserve">century </w:t>
      </w:r>
      <w:r w:rsidR="005327AE" w:rsidRPr="00123371">
        <w:rPr>
          <w:rFonts w:ascii="Times New Roman" w:hAnsi="Times New Roman"/>
        </w:rPr>
        <w:t>(1620</w:t>
      </w:r>
      <w:r w:rsidR="00A10C22">
        <w:rPr>
          <w:rFonts w:ascii="Times New Roman" w:hAnsi="Times New Roman"/>
        </w:rPr>
        <w:t>–</w:t>
      </w:r>
      <w:r w:rsidR="005327AE" w:rsidRPr="00123371">
        <w:rPr>
          <w:rFonts w:ascii="Times New Roman" w:hAnsi="Times New Roman"/>
        </w:rPr>
        <w:t xml:space="preserve">51) </w:t>
      </w:r>
      <w:r w:rsidRPr="00123371">
        <w:rPr>
          <w:rFonts w:ascii="Times New Roman" w:hAnsi="Times New Roman"/>
        </w:rPr>
        <w:t>E</w:t>
      </w:r>
      <w:r w:rsidR="009B5A25" w:rsidRPr="00123371">
        <w:rPr>
          <w:rFonts w:ascii="Times New Roman" w:hAnsi="Times New Roman"/>
        </w:rPr>
        <w:t>nglish</w:t>
      </w:r>
      <w:r w:rsidR="003203B1" w:rsidRPr="00123371">
        <w:rPr>
          <w:rFonts w:ascii="Times New Roman" w:hAnsi="Times New Roman"/>
        </w:rPr>
        <w:t>men</w:t>
      </w:r>
      <w:r w:rsidR="009B5A25" w:rsidRPr="00123371">
        <w:rPr>
          <w:rFonts w:ascii="Times New Roman" w:hAnsi="Times New Roman"/>
        </w:rPr>
        <w:t xml:space="preserve"> </w:t>
      </w:r>
      <w:r w:rsidR="00A0382A" w:rsidRPr="00123371">
        <w:rPr>
          <w:rFonts w:ascii="Times New Roman" w:hAnsi="Times New Roman"/>
        </w:rPr>
        <w:t>(</w:t>
      </w:r>
      <w:r w:rsidR="003203B1" w:rsidRPr="00123371">
        <w:rPr>
          <w:rFonts w:ascii="Times New Roman" w:hAnsi="Times New Roman"/>
        </w:rPr>
        <w:t>mostly clerics</w:t>
      </w:r>
      <w:r w:rsidR="00DB314A">
        <w:rPr>
          <w:rFonts w:ascii="Times New Roman" w:hAnsi="Times New Roman"/>
        </w:rPr>
        <w:t xml:space="preserve">) </w:t>
      </w:r>
      <w:proofErr w:type="gramStart"/>
      <w:r w:rsidR="003203B1" w:rsidRPr="00123371">
        <w:rPr>
          <w:rFonts w:ascii="Times New Roman" w:hAnsi="Times New Roman"/>
        </w:rPr>
        <w:t>debated</w:t>
      </w:r>
      <w:r w:rsidR="00300C1B">
        <w:rPr>
          <w:rFonts w:ascii="Times New Roman" w:hAnsi="Times New Roman"/>
        </w:rPr>
        <w:t>,</w:t>
      </w:r>
      <w:proofErr w:type="gramEnd"/>
      <w:r w:rsidR="003203B1" w:rsidRPr="00123371">
        <w:rPr>
          <w:rFonts w:ascii="Times New Roman" w:hAnsi="Times New Roman"/>
        </w:rPr>
        <w:t xml:space="preserve"> and contested </w:t>
      </w:r>
      <w:r w:rsidR="00961116" w:rsidRPr="00123371">
        <w:rPr>
          <w:rFonts w:ascii="Times New Roman" w:hAnsi="Times New Roman"/>
        </w:rPr>
        <w:t xml:space="preserve">natural law. </w:t>
      </w:r>
      <w:r w:rsidR="00300C1B">
        <w:rPr>
          <w:rFonts w:ascii="Times New Roman" w:hAnsi="Times New Roman"/>
        </w:rPr>
        <w:t xml:space="preserve">Next, </w:t>
      </w:r>
      <w:r w:rsidR="003203B1" w:rsidRPr="00123371">
        <w:rPr>
          <w:rFonts w:ascii="Times New Roman" w:hAnsi="Times New Roman"/>
        </w:rPr>
        <w:t xml:space="preserve">I </w:t>
      </w:r>
      <w:r w:rsidR="00300C1B">
        <w:rPr>
          <w:rFonts w:ascii="Times New Roman" w:hAnsi="Times New Roman"/>
        </w:rPr>
        <w:t>will place</w:t>
      </w:r>
      <w:r w:rsidR="00D2566A" w:rsidRPr="00123371">
        <w:rPr>
          <w:rFonts w:ascii="Times New Roman" w:hAnsi="Times New Roman"/>
        </w:rPr>
        <w:t xml:space="preserve"> </w:t>
      </w:r>
      <w:r w:rsidR="000B4571" w:rsidRPr="00123371">
        <w:rPr>
          <w:rFonts w:ascii="Times New Roman" w:hAnsi="Times New Roman"/>
        </w:rPr>
        <w:t>Hobbes</w:t>
      </w:r>
      <w:r w:rsidR="00567170" w:rsidRPr="00123371">
        <w:rPr>
          <w:rFonts w:ascii="Times New Roman" w:hAnsi="Times New Roman"/>
        </w:rPr>
        <w:t>’s d</w:t>
      </w:r>
      <w:r w:rsidR="00A0382A" w:rsidRPr="00123371">
        <w:rPr>
          <w:rFonts w:ascii="Times New Roman" w:hAnsi="Times New Roman"/>
        </w:rPr>
        <w:t>iscussi</w:t>
      </w:r>
      <w:r w:rsidR="00C54769" w:rsidRPr="00123371">
        <w:rPr>
          <w:rFonts w:ascii="Times New Roman" w:hAnsi="Times New Roman"/>
        </w:rPr>
        <w:t>on</w:t>
      </w:r>
      <w:r w:rsidR="00C11C84" w:rsidRPr="00123371">
        <w:rPr>
          <w:rFonts w:ascii="Times New Roman" w:hAnsi="Times New Roman"/>
        </w:rPr>
        <w:t xml:space="preserve"> </w:t>
      </w:r>
      <w:r w:rsidR="00C54769" w:rsidRPr="00123371">
        <w:rPr>
          <w:rFonts w:ascii="Times New Roman" w:hAnsi="Times New Roman"/>
        </w:rPr>
        <w:t xml:space="preserve">of natural law </w:t>
      </w:r>
      <w:r w:rsidR="00497E6F" w:rsidRPr="00123371">
        <w:rPr>
          <w:rFonts w:ascii="Times New Roman" w:hAnsi="Times New Roman"/>
        </w:rPr>
        <w:t xml:space="preserve">within this </w:t>
      </w:r>
      <w:r w:rsidR="00D53CB4">
        <w:rPr>
          <w:rFonts w:ascii="Times New Roman" w:hAnsi="Times New Roman"/>
        </w:rPr>
        <w:t>framework</w:t>
      </w:r>
      <w:r w:rsidR="003203B1" w:rsidRPr="00123371">
        <w:rPr>
          <w:rFonts w:ascii="Times New Roman" w:hAnsi="Times New Roman"/>
        </w:rPr>
        <w:t>.</w:t>
      </w:r>
    </w:p>
    <w:p w14:paraId="4E4FDD86" w14:textId="1EFA5CD1" w:rsidR="00071DE4" w:rsidRPr="00123371" w:rsidRDefault="00497E6F" w:rsidP="00123371">
      <w:pPr>
        <w:spacing w:line="480" w:lineRule="auto"/>
        <w:ind w:firstLine="720"/>
        <w:rPr>
          <w:rFonts w:ascii="Times New Roman" w:hAnsi="Times New Roman"/>
        </w:rPr>
      </w:pPr>
      <w:r w:rsidRPr="00123371">
        <w:rPr>
          <w:rFonts w:ascii="Times New Roman" w:hAnsi="Times New Roman"/>
        </w:rPr>
        <w:t xml:space="preserve">Examining Hobbes’s account of natural law </w:t>
      </w:r>
      <w:r w:rsidR="00DB314A">
        <w:rPr>
          <w:rFonts w:ascii="Times New Roman" w:hAnsi="Times New Roman"/>
        </w:rPr>
        <w:t xml:space="preserve">in context </w:t>
      </w:r>
      <w:r w:rsidR="00D949DE" w:rsidRPr="00123371">
        <w:rPr>
          <w:rFonts w:ascii="Times New Roman" w:hAnsi="Times New Roman"/>
        </w:rPr>
        <w:t>does not lead me to conclude</w:t>
      </w:r>
      <w:r w:rsidR="00632077" w:rsidRPr="00123371">
        <w:rPr>
          <w:rFonts w:ascii="Times New Roman" w:hAnsi="Times New Roman"/>
        </w:rPr>
        <w:t xml:space="preserve"> that </w:t>
      </w:r>
      <w:r w:rsidRPr="00123371">
        <w:rPr>
          <w:rFonts w:ascii="Times New Roman" w:hAnsi="Times New Roman"/>
        </w:rPr>
        <w:t>Hobbes</w:t>
      </w:r>
      <w:r w:rsidR="00502CE3" w:rsidRPr="00123371">
        <w:rPr>
          <w:rFonts w:ascii="Times New Roman" w:hAnsi="Times New Roman"/>
        </w:rPr>
        <w:t>’</w:t>
      </w:r>
      <w:r w:rsidR="00510D66" w:rsidRPr="00123371">
        <w:rPr>
          <w:rFonts w:ascii="Times New Roman" w:hAnsi="Times New Roman"/>
        </w:rPr>
        <w:t>s formulation</w:t>
      </w:r>
      <w:r w:rsidR="000A5BF7" w:rsidRPr="00123371">
        <w:rPr>
          <w:rFonts w:ascii="Times New Roman" w:hAnsi="Times New Roman"/>
        </w:rPr>
        <w:t xml:space="preserve"> is merely a </w:t>
      </w:r>
      <w:r w:rsidR="00215DCF" w:rsidRPr="00123371">
        <w:rPr>
          <w:rFonts w:ascii="Times New Roman" w:hAnsi="Times New Roman"/>
        </w:rPr>
        <w:t xml:space="preserve">reflection </w:t>
      </w:r>
      <w:r w:rsidR="00BC618A" w:rsidRPr="00123371">
        <w:rPr>
          <w:rFonts w:ascii="Times New Roman" w:hAnsi="Times New Roman"/>
        </w:rPr>
        <w:t xml:space="preserve">of his time. </w:t>
      </w:r>
      <w:r w:rsidR="00B673EB" w:rsidRPr="00123371">
        <w:rPr>
          <w:rFonts w:ascii="Times New Roman" w:hAnsi="Times New Roman"/>
        </w:rPr>
        <w:t xml:space="preserve">As I will illustrate, </w:t>
      </w:r>
      <w:r w:rsidR="00543ABD" w:rsidRPr="00123371">
        <w:rPr>
          <w:rFonts w:ascii="Times New Roman" w:hAnsi="Times New Roman"/>
        </w:rPr>
        <w:t>Hobbes</w:t>
      </w:r>
      <w:r w:rsidR="009F5D49" w:rsidRPr="00123371">
        <w:rPr>
          <w:rFonts w:ascii="Times New Roman" w:hAnsi="Times New Roman"/>
        </w:rPr>
        <w:t>’s</w:t>
      </w:r>
      <w:r w:rsidR="00543ABD" w:rsidRPr="00123371">
        <w:rPr>
          <w:rFonts w:ascii="Times New Roman" w:hAnsi="Times New Roman"/>
        </w:rPr>
        <w:t xml:space="preserve"> account is unusual from </w:t>
      </w:r>
      <w:r w:rsidR="00300C1B">
        <w:rPr>
          <w:rFonts w:ascii="Times New Roman" w:hAnsi="Times New Roman"/>
        </w:rPr>
        <w:t>both</w:t>
      </w:r>
      <w:r w:rsidR="00543ABD" w:rsidRPr="00123371">
        <w:rPr>
          <w:rFonts w:ascii="Times New Roman" w:hAnsi="Times New Roman"/>
        </w:rPr>
        <w:t xml:space="preserve"> Reformed and Catholic </w:t>
      </w:r>
      <w:r w:rsidR="00300C1B">
        <w:rPr>
          <w:rFonts w:ascii="Times New Roman" w:hAnsi="Times New Roman"/>
        </w:rPr>
        <w:t>perspectives</w:t>
      </w:r>
      <w:r w:rsidR="00543ABD" w:rsidRPr="00123371">
        <w:rPr>
          <w:rFonts w:ascii="Times New Roman" w:hAnsi="Times New Roman"/>
        </w:rPr>
        <w:t xml:space="preserve">. </w:t>
      </w:r>
      <w:r w:rsidR="004E096C" w:rsidRPr="00123371">
        <w:rPr>
          <w:rFonts w:ascii="Times New Roman" w:hAnsi="Times New Roman"/>
        </w:rPr>
        <w:t xml:space="preserve">Reformed </w:t>
      </w:r>
      <w:r w:rsidR="000A5BF7" w:rsidRPr="00123371">
        <w:rPr>
          <w:rFonts w:ascii="Times New Roman" w:hAnsi="Times New Roman"/>
        </w:rPr>
        <w:t xml:space="preserve">Protestant </w:t>
      </w:r>
      <w:r w:rsidR="00B673EB" w:rsidRPr="00123371">
        <w:rPr>
          <w:rFonts w:ascii="Times New Roman" w:hAnsi="Times New Roman"/>
        </w:rPr>
        <w:t>c</w:t>
      </w:r>
      <w:r w:rsidR="00AB699B" w:rsidRPr="00123371">
        <w:rPr>
          <w:rFonts w:ascii="Times New Roman" w:hAnsi="Times New Roman"/>
        </w:rPr>
        <w:t>lerics who discussed natural law</w:t>
      </w:r>
      <w:r w:rsidR="00366D4A" w:rsidRPr="00123371">
        <w:rPr>
          <w:rFonts w:ascii="Times New Roman" w:hAnsi="Times New Roman"/>
        </w:rPr>
        <w:t xml:space="preserve"> within the Pauline framework</w:t>
      </w:r>
      <w:r w:rsidR="000D03AC" w:rsidRPr="00123371">
        <w:rPr>
          <w:rFonts w:ascii="Times New Roman" w:hAnsi="Times New Roman"/>
        </w:rPr>
        <w:t xml:space="preserve"> compared</w:t>
      </w:r>
      <w:r w:rsidR="00366D4A" w:rsidRPr="00123371">
        <w:rPr>
          <w:rFonts w:ascii="Times New Roman" w:hAnsi="Times New Roman"/>
        </w:rPr>
        <w:t xml:space="preserve"> the</w:t>
      </w:r>
      <w:r w:rsidR="00502CE3" w:rsidRPr="00123371">
        <w:rPr>
          <w:rFonts w:ascii="Times New Roman" w:hAnsi="Times New Roman"/>
        </w:rPr>
        <w:t xml:space="preserve"> significance </w:t>
      </w:r>
      <w:r w:rsidR="00366D4A" w:rsidRPr="00123371">
        <w:rPr>
          <w:rFonts w:ascii="Times New Roman" w:hAnsi="Times New Roman"/>
        </w:rPr>
        <w:t xml:space="preserve">of natural law </w:t>
      </w:r>
      <w:r w:rsidR="00502CE3" w:rsidRPr="00123371">
        <w:rPr>
          <w:rFonts w:ascii="Times New Roman" w:hAnsi="Times New Roman"/>
        </w:rPr>
        <w:t xml:space="preserve">against </w:t>
      </w:r>
      <w:r w:rsidR="00AB699B" w:rsidRPr="00123371">
        <w:rPr>
          <w:rFonts w:ascii="Times New Roman" w:hAnsi="Times New Roman"/>
        </w:rPr>
        <w:t xml:space="preserve">Scripture and </w:t>
      </w:r>
      <w:r w:rsidR="00D5702B" w:rsidRPr="00123371">
        <w:rPr>
          <w:rFonts w:ascii="Times New Roman" w:hAnsi="Times New Roman"/>
        </w:rPr>
        <w:t xml:space="preserve">the need </w:t>
      </w:r>
      <w:r w:rsidR="0053033E" w:rsidRPr="00123371">
        <w:rPr>
          <w:rFonts w:ascii="Times New Roman" w:hAnsi="Times New Roman"/>
        </w:rPr>
        <w:t>for Christ</w:t>
      </w:r>
      <w:r w:rsidR="00D5702B" w:rsidRPr="00123371">
        <w:rPr>
          <w:rFonts w:ascii="Times New Roman" w:hAnsi="Times New Roman"/>
        </w:rPr>
        <w:t xml:space="preserve">. </w:t>
      </w:r>
      <w:r w:rsidR="00300C1B">
        <w:rPr>
          <w:rFonts w:ascii="Times New Roman" w:hAnsi="Times New Roman"/>
        </w:rPr>
        <w:t>They</w:t>
      </w:r>
      <w:r w:rsidR="00BC618A" w:rsidRPr="00123371">
        <w:rPr>
          <w:rFonts w:ascii="Times New Roman" w:hAnsi="Times New Roman"/>
        </w:rPr>
        <w:t xml:space="preserve"> </w:t>
      </w:r>
      <w:r w:rsidR="00366D4A" w:rsidRPr="00123371">
        <w:rPr>
          <w:rFonts w:ascii="Times New Roman" w:hAnsi="Times New Roman"/>
        </w:rPr>
        <w:t>concluded</w:t>
      </w:r>
      <w:r w:rsidR="00510D66" w:rsidRPr="00123371">
        <w:rPr>
          <w:rFonts w:ascii="Times New Roman" w:hAnsi="Times New Roman"/>
        </w:rPr>
        <w:t xml:space="preserve"> that </w:t>
      </w:r>
      <w:r w:rsidR="00502CE3" w:rsidRPr="00123371">
        <w:rPr>
          <w:rFonts w:ascii="Times New Roman" w:hAnsi="Times New Roman"/>
        </w:rPr>
        <w:t xml:space="preserve">natural law </w:t>
      </w:r>
      <w:r w:rsidR="007D1D6C" w:rsidRPr="00123371">
        <w:rPr>
          <w:rFonts w:ascii="Times New Roman" w:hAnsi="Times New Roman"/>
        </w:rPr>
        <w:t xml:space="preserve">was </w:t>
      </w:r>
      <w:r w:rsidR="00770016" w:rsidRPr="00123371">
        <w:rPr>
          <w:rFonts w:ascii="Times New Roman" w:hAnsi="Times New Roman"/>
        </w:rPr>
        <w:t xml:space="preserve">imperfect and </w:t>
      </w:r>
      <w:r w:rsidR="00F12046">
        <w:rPr>
          <w:rFonts w:ascii="Times New Roman" w:hAnsi="Times New Roman"/>
        </w:rPr>
        <w:t>not significant</w:t>
      </w:r>
      <w:r w:rsidR="00BB28A6" w:rsidRPr="00123371">
        <w:rPr>
          <w:rFonts w:ascii="Times New Roman" w:hAnsi="Times New Roman"/>
        </w:rPr>
        <w:t xml:space="preserve"> </w:t>
      </w:r>
      <w:r w:rsidR="007D1D6C" w:rsidRPr="00123371">
        <w:rPr>
          <w:rFonts w:ascii="Times New Roman" w:hAnsi="Times New Roman"/>
        </w:rPr>
        <w:t xml:space="preserve">for </w:t>
      </w:r>
      <w:r w:rsidR="00B11522" w:rsidRPr="00123371">
        <w:rPr>
          <w:rFonts w:ascii="Times New Roman" w:hAnsi="Times New Roman"/>
        </w:rPr>
        <w:t xml:space="preserve">Reformed </w:t>
      </w:r>
      <w:r w:rsidR="003223C7">
        <w:rPr>
          <w:rFonts w:ascii="Times New Roman" w:hAnsi="Times New Roman"/>
        </w:rPr>
        <w:t>Christians because Scripture perfected and in effect replace</w:t>
      </w:r>
      <w:r w:rsidR="00D53CB4">
        <w:rPr>
          <w:rFonts w:ascii="Times New Roman" w:hAnsi="Times New Roman"/>
        </w:rPr>
        <w:t>d natural law. T</w:t>
      </w:r>
      <w:r w:rsidR="00182AEB">
        <w:rPr>
          <w:rFonts w:ascii="Times New Roman" w:hAnsi="Times New Roman"/>
        </w:rPr>
        <w:t>hrough his sacrifice</w:t>
      </w:r>
      <w:r w:rsidR="00D53CB4">
        <w:rPr>
          <w:rFonts w:ascii="Times New Roman" w:hAnsi="Times New Roman"/>
        </w:rPr>
        <w:t>,</w:t>
      </w:r>
      <w:r w:rsidR="00182AEB">
        <w:rPr>
          <w:rFonts w:ascii="Times New Roman" w:hAnsi="Times New Roman"/>
        </w:rPr>
        <w:t xml:space="preserve"> Christ </w:t>
      </w:r>
      <w:r w:rsidR="003223C7">
        <w:rPr>
          <w:rFonts w:ascii="Times New Roman" w:hAnsi="Times New Roman"/>
        </w:rPr>
        <w:t>fulfille</w:t>
      </w:r>
      <w:r w:rsidR="00D53CB4">
        <w:rPr>
          <w:rFonts w:ascii="Times New Roman" w:hAnsi="Times New Roman"/>
        </w:rPr>
        <w:t xml:space="preserve">d the law. Reformed Christians therefore placed natural law in the shadows and highlighted faith and </w:t>
      </w:r>
      <w:r w:rsidR="003223C7">
        <w:rPr>
          <w:rFonts w:ascii="Times New Roman" w:hAnsi="Times New Roman"/>
        </w:rPr>
        <w:t xml:space="preserve">grace. </w:t>
      </w:r>
      <w:r w:rsidR="00F15790" w:rsidRPr="00123371">
        <w:rPr>
          <w:rFonts w:ascii="Times New Roman" w:hAnsi="Times New Roman"/>
        </w:rPr>
        <w:t>Hobbes is unusual</w:t>
      </w:r>
      <w:r w:rsidR="00F12046">
        <w:rPr>
          <w:rFonts w:ascii="Times New Roman" w:hAnsi="Times New Roman"/>
        </w:rPr>
        <w:t>—</w:t>
      </w:r>
      <w:r w:rsidR="009F5D49" w:rsidRPr="00123371">
        <w:rPr>
          <w:rFonts w:ascii="Times New Roman" w:hAnsi="Times New Roman"/>
        </w:rPr>
        <w:t>and perhaps heretical</w:t>
      </w:r>
      <w:r w:rsidR="00F12046">
        <w:rPr>
          <w:rFonts w:ascii="Times New Roman" w:hAnsi="Times New Roman"/>
        </w:rPr>
        <w:t>—</w:t>
      </w:r>
      <w:r w:rsidR="009F5D49" w:rsidRPr="00123371">
        <w:rPr>
          <w:rFonts w:ascii="Times New Roman" w:hAnsi="Times New Roman"/>
        </w:rPr>
        <w:t>from this</w:t>
      </w:r>
      <w:r w:rsidR="00543ABD" w:rsidRPr="00123371">
        <w:rPr>
          <w:rFonts w:ascii="Times New Roman" w:hAnsi="Times New Roman"/>
        </w:rPr>
        <w:t xml:space="preserve"> perspective </w:t>
      </w:r>
      <w:r w:rsidR="00F15790" w:rsidRPr="00123371">
        <w:rPr>
          <w:rFonts w:ascii="Times New Roman" w:hAnsi="Times New Roman"/>
        </w:rPr>
        <w:t>beca</w:t>
      </w:r>
      <w:r w:rsidR="00875493" w:rsidRPr="00123371">
        <w:rPr>
          <w:rFonts w:ascii="Times New Roman" w:hAnsi="Times New Roman"/>
        </w:rPr>
        <w:t xml:space="preserve">use he </w:t>
      </w:r>
      <w:r w:rsidR="00F12046">
        <w:rPr>
          <w:rFonts w:ascii="Times New Roman" w:hAnsi="Times New Roman"/>
        </w:rPr>
        <w:t>emphasizes</w:t>
      </w:r>
      <w:r w:rsidR="00BE1F87" w:rsidRPr="00123371">
        <w:rPr>
          <w:rFonts w:ascii="Times New Roman" w:hAnsi="Times New Roman"/>
        </w:rPr>
        <w:t xml:space="preserve"> </w:t>
      </w:r>
      <w:r w:rsidR="000A5BF7" w:rsidRPr="00123371">
        <w:rPr>
          <w:rFonts w:ascii="Times New Roman" w:hAnsi="Times New Roman"/>
        </w:rPr>
        <w:t xml:space="preserve">the </w:t>
      </w:r>
      <w:r w:rsidR="00DB314A">
        <w:rPr>
          <w:rFonts w:ascii="Times New Roman" w:hAnsi="Times New Roman"/>
        </w:rPr>
        <w:t xml:space="preserve">deep </w:t>
      </w:r>
      <w:r w:rsidR="000A5BF7" w:rsidRPr="00123371">
        <w:rPr>
          <w:rFonts w:ascii="Times New Roman" w:hAnsi="Times New Roman"/>
        </w:rPr>
        <w:t>significance of natural law</w:t>
      </w:r>
      <w:r w:rsidR="007915A8">
        <w:rPr>
          <w:rFonts w:ascii="Times New Roman" w:hAnsi="Times New Roman"/>
        </w:rPr>
        <w:t xml:space="preserve"> in Reformation England</w:t>
      </w:r>
      <w:r w:rsidR="00543ABD" w:rsidRPr="00123371">
        <w:rPr>
          <w:rFonts w:ascii="Times New Roman" w:hAnsi="Times New Roman"/>
        </w:rPr>
        <w:t>. But</w:t>
      </w:r>
      <w:r w:rsidR="00F15790" w:rsidRPr="00123371">
        <w:rPr>
          <w:rFonts w:ascii="Times New Roman" w:hAnsi="Times New Roman"/>
        </w:rPr>
        <w:t xml:space="preserve"> the</w:t>
      </w:r>
      <w:r w:rsidR="000A5BF7" w:rsidRPr="00123371">
        <w:rPr>
          <w:rFonts w:ascii="Times New Roman" w:hAnsi="Times New Roman"/>
        </w:rPr>
        <w:t xml:space="preserve"> significance </w:t>
      </w:r>
      <w:r w:rsidR="00F15790" w:rsidRPr="00123371">
        <w:rPr>
          <w:rFonts w:ascii="Times New Roman" w:hAnsi="Times New Roman"/>
        </w:rPr>
        <w:t xml:space="preserve">he attaches to natural law </w:t>
      </w:r>
      <w:r w:rsidR="000A5BF7" w:rsidRPr="00123371">
        <w:rPr>
          <w:rFonts w:ascii="Times New Roman" w:hAnsi="Times New Roman"/>
        </w:rPr>
        <w:t>does not rest on the fact th</w:t>
      </w:r>
      <w:r w:rsidR="00BB28A6" w:rsidRPr="00123371">
        <w:rPr>
          <w:rFonts w:ascii="Times New Roman" w:hAnsi="Times New Roman"/>
        </w:rPr>
        <w:t xml:space="preserve">at it leads men to </w:t>
      </w:r>
      <w:r w:rsidR="00D53CB4">
        <w:rPr>
          <w:rFonts w:ascii="Times New Roman" w:hAnsi="Times New Roman"/>
        </w:rPr>
        <w:t xml:space="preserve">loftier ends like </w:t>
      </w:r>
      <w:r w:rsidR="00F15790" w:rsidRPr="00123371">
        <w:rPr>
          <w:rFonts w:ascii="Times New Roman" w:hAnsi="Times New Roman"/>
        </w:rPr>
        <w:t xml:space="preserve">God or </w:t>
      </w:r>
      <w:r w:rsidR="003223C7">
        <w:rPr>
          <w:rFonts w:ascii="Times New Roman" w:hAnsi="Times New Roman"/>
        </w:rPr>
        <w:t xml:space="preserve">opens the door to </w:t>
      </w:r>
      <w:r w:rsidR="00F15790" w:rsidRPr="00123371">
        <w:rPr>
          <w:rFonts w:ascii="Times New Roman" w:hAnsi="Times New Roman"/>
        </w:rPr>
        <w:t>salvation</w:t>
      </w:r>
      <w:r w:rsidR="00300C1B">
        <w:rPr>
          <w:rFonts w:ascii="Times New Roman" w:hAnsi="Times New Roman"/>
        </w:rPr>
        <w:t xml:space="preserve"> </w:t>
      </w:r>
      <w:r w:rsidR="00D53CB4">
        <w:rPr>
          <w:rFonts w:ascii="Times New Roman" w:hAnsi="Times New Roman"/>
        </w:rPr>
        <w:t xml:space="preserve">through obedient works </w:t>
      </w:r>
      <w:r w:rsidR="00300C1B">
        <w:rPr>
          <w:rFonts w:ascii="Times New Roman" w:hAnsi="Times New Roman"/>
        </w:rPr>
        <w:t xml:space="preserve">(i.e., </w:t>
      </w:r>
      <w:r w:rsidR="000A5BF7" w:rsidRPr="00123371">
        <w:rPr>
          <w:rFonts w:ascii="Times New Roman" w:hAnsi="Times New Roman"/>
        </w:rPr>
        <w:t>the Catholi</w:t>
      </w:r>
      <w:r w:rsidR="00F15790" w:rsidRPr="00123371">
        <w:rPr>
          <w:rFonts w:ascii="Times New Roman" w:hAnsi="Times New Roman"/>
        </w:rPr>
        <w:t>c position</w:t>
      </w:r>
      <w:r w:rsidR="00300C1B">
        <w:rPr>
          <w:rFonts w:ascii="Times New Roman" w:hAnsi="Times New Roman"/>
        </w:rPr>
        <w:t>)</w:t>
      </w:r>
      <w:r w:rsidR="00D53CB4">
        <w:rPr>
          <w:rFonts w:ascii="Times New Roman" w:hAnsi="Times New Roman"/>
        </w:rPr>
        <w:t>. Worldly concerns like s</w:t>
      </w:r>
      <w:r w:rsidR="00B11522" w:rsidRPr="00123371">
        <w:rPr>
          <w:rFonts w:ascii="Times New Roman" w:hAnsi="Times New Roman"/>
        </w:rPr>
        <w:t>e</w:t>
      </w:r>
      <w:r w:rsidR="00F15790" w:rsidRPr="00123371">
        <w:rPr>
          <w:rFonts w:ascii="Times New Roman" w:hAnsi="Times New Roman"/>
        </w:rPr>
        <w:t xml:space="preserve">lf-preservation </w:t>
      </w:r>
      <w:r w:rsidR="00875493" w:rsidRPr="00123371">
        <w:rPr>
          <w:rFonts w:ascii="Times New Roman" w:hAnsi="Times New Roman"/>
        </w:rPr>
        <w:t>and sovereign authorization are the central foci</w:t>
      </w:r>
      <w:r w:rsidR="00F15790" w:rsidRPr="00123371">
        <w:rPr>
          <w:rFonts w:ascii="Times New Roman" w:hAnsi="Times New Roman"/>
        </w:rPr>
        <w:t xml:space="preserve"> of</w:t>
      </w:r>
      <w:r w:rsidR="00BE1F87" w:rsidRPr="00123371">
        <w:rPr>
          <w:rFonts w:ascii="Times New Roman" w:hAnsi="Times New Roman"/>
        </w:rPr>
        <w:t xml:space="preserve"> Hobbes’s</w:t>
      </w:r>
      <w:r w:rsidR="00B11522" w:rsidRPr="00123371">
        <w:rPr>
          <w:rFonts w:ascii="Times New Roman" w:hAnsi="Times New Roman"/>
        </w:rPr>
        <w:t xml:space="preserve"> </w:t>
      </w:r>
      <w:r w:rsidR="00F15790" w:rsidRPr="00123371">
        <w:rPr>
          <w:rFonts w:ascii="Times New Roman" w:hAnsi="Times New Roman"/>
        </w:rPr>
        <w:t xml:space="preserve">account of natural law, </w:t>
      </w:r>
      <w:r w:rsidR="00BE1F87" w:rsidRPr="00123371">
        <w:rPr>
          <w:rFonts w:ascii="Times New Roman" w:hAnsi="Times New Roman"/>
        </w:rPr>
        <w:t>an</w:t>
      </w:r>
      <w:r w:rsidR="000A5BF7" w:rsidRPr="00123371">
        <w:rPr>
          <w:rFonts w:ascii="Times New Roman" w:hAnsi="Times New Roman"/>
        </w:rPr>
        <w:t>d English Catholics would find this shift i</w:t>
      </w:r>
      <w:r w:rsidR="00BB28A6" w:rsidRPr="00123371">
        <w:rPr>
          <w:rFonts w:ascii="Times New Roman" w:hAnsi="Times New Roman"/>
        </w:rPr>
        <w:t xml:space="preserve">n focus </w:t>
      </w:r>
      <w:r w:rsidR="006813E4" w:rsidRPr="00123371">
        <w:rPr>
          <w:rFonts w:ascii="Times New Roman" w:hAnsi="Times New Roman"/>
        </w:rPr>
        <w:t xml:space="preserve">highly </w:t>
      </w:r>
      <w:r w:rsidR="00BB28A6" w:rsidRPr="00123371">
        <w:rPr>
          <w:rFonts w:ascii="Times New Roman" w:hAnsi="Times New Roman"/>
        </w:rPr>
        <w:t>unusual</w:t>
      </w:r>
      <w:r w:rsidR="009F5D49" w:rsidRPr="00123371">
        <w:rPr>
          <w:rFonts w:ascii="Times New Roman" w:hAnsi="Times New Roman"/>
        </w:rPr>
        <w:t xml:space="preserve"> and</w:t>
      </w:r>
      <w:r w:rsidR="00300C1B">
        <w:rPr>
          <w:rFonts w:ascii="Times New Roman" w:hAnsi="Times New Roman"/>
        </w:rPr>
        <w:t xml:space="preserve">, again, </w:t>
      </w:r>
      <w:r w:rsidR="007915A8">
        <w:rPr>
          <w:rFonts w:ascii="Times New Roman" w:hAnsi="Times New Roman"/>
        </w:rPr>
        <w:t>perhaps even heretical</w:t>
      </w:r>
      <w:r w:rsidR="00DB314A">
        <w:rPr>
          <w:rFonts w:ascii="Times New Roman" w:hAnsi="Times New Roman"/>
        </w:rPr>
        <w:t xml:space="preserve">.  </w:t>
      </w:r>
    </w:p>
    <w:p w14:paraId="68F24DC5" w14:textId="5FA88B17" w:rsidR="00E4422E" w:rsidRPr="00123371" w:rsidRDefault="00300C1B" w:rsidP="00123371">
      <w:pPr>
        <w:spacing w:line="480" w:lineRule="auto"/>
        <w:ind w:firstLine="720"/>
        <w:rPr>
          <w:rFonts w:ascii="Times New Roman" w:hAnsi="Times New Roman"/>
        </w:rPr>
      </w:pPr>
      <w:r>
        <w:rPr>
          <w:rFonts w:ascii="Times New Roman" w:hAnsi="Times New Roman"/>
        </w:rPr>
        <w:t>In</w:t>
      </w:r>
      <w:r w:rsidR="00C37D29" w:rsidRPr="00123371">
        <w:rPr>
          <w:rFonts w:ascii="Times New Roman" w:hAnsi="Times New Roman"/>
        </w:rPr>
        <w:t xml:space="preserve"> many </w:t>
      </w:r>
      <w:r w:rsidR="006813E4" w:rsidRPr="00123371">
        <w:rPr>
          <w:rFonts w:ascii="Times New Roman" w:hAnsi="Times New Roman"/>
        </w:rPr>
        <w:t xml:space="preserve">other </w:t>
      </w:r>
      <w:r w:rsidR="00C37D29" w:rsidRPr="00123371">
        <w:rPr>
          <w:rFonts w:ascii="Times New Roman" w:hAnsi="Times New Roman"/>
        </w:rPr>
        <w:t>important respects</w:t>
      </w:r>
      <w:r>
        <w:rPr>
          <w:rFonts w:ascii="Times New Roman" w:hAnsi="Times New Roman"/>
        </w:rPr>
        <w:t>, however,</w:t>
      </w:r>
      <w:r w:rsidR="00C37D29" w:rsidRPr="00123371">
        <w:rPr>
          <w:rFonts w:ascii="Times New Roman" w:hAnsi="Times New Roman"/>
        </w:rPr>
        <w:t xml:space="preserve"> </w:t>
      </w:r>
      <w:r w:rsidR="00071DE4" w:rsidRPr="00123371">
        <w:rPr>
          <w:rFonts w:ascii="Times New Roman" w:hAnsi="Times New Roman"/>
        </w:rPr>
        <w:t>Hobbes’s account of natural law i</w:t>
      </w:r>
      <w:r w:rsidR="006D7E4F" w:rsidRPr="00123371">
        <w:rPr>
          <w:rFonts w:ascii="Times New Roman" w:hAnsi="Times New Roman"/>
        </w:rPr>
        <w:t>s far less original than</w:t>
      </w:r>
      <w:r w:rsidR="00315F8B" w:rsidRPr="00123371">
        <w:rPr>
          <w:rFonts w:ascii="Times New Roman" w:hAnsi="Times New Roman"/>
        </w:rPr>
        <w:t xml:space="preserve"> contemporary scholar</w:t>
      </w:r>
      <w:r w:rsidR="00D377F4" w:rsidRPr="00123371">
        <w:rPr>
          <w:rFonts w:ascii="Times New Roman" w:hAnsi="Times New Roman"/>
        </w:rPr>
        <w:t xml:space="preserve">s claim. </w:t>
      </w:r>
      <w:r w:rsidR="00BC618A" w:rsidRPr="00123371">
        <w:rPr>
          <w:rFonts w:ascii="Times New Roman" w:hAnsi="Times New Roman"/>
        </w:rPr>
        <w:t>M</w:t>
      </w:r>
      <w:r w:rsidR="00D949DE" w:rsidRPr="00123371">
        <w:rPr>
          <w:rFonts w:ascii="Times New Roman" w:hAnsi="Times New Roman"/>
        </w:rPr>
        <w:t>y</w:t>
      </w:r>
      <w:r w:rsidR="00E4422E" w:rsidRPr="00123371">
        <w:rPr>
          <w:rFonts w:ascii="Times New Roman" w:hAnsi="Times New Roman"/>
        </w:rPr>
        <w:t xml:space="preserve"> account of </w:t>
      </w:r>
      <w:r w:rsidR="000D03AC" w:rsidRPr="00123371">
        <w:rPr>
          <w:rFonts w:ascii="Times New Roman" w:hAnsi="Times New Roman"/>
        </w:rPr>
        <w:t xml:space="preserve">Hobbesian </w:t>
      </w:r>
      <w:r w:rsidR="00E4422E" w:rsidRPr="00123371">
        <w:rPr>
          <w:rFonts w:ascii="Times New Roman" w:hAnsi="Times New Roman"/>
        </w:rPr>
        <w:t>natural law</w:t>
      </w:r>
      <w:r w:rsidR="00A43231" w:rsidRPr="00123371">
        <w:rPr>
          <w:rFonts w:ascii="Times New Roman" w:hAnsi="Times New Roman"/>
        </w:rPr>
        <w:t xml:space="preserve"> </w:t>
      </w:r>
      <w:r w:rsidR="00BC618A" w:rsidRPr="00123371">
        <w:rPr>
          <w:rFonts w:ascii="Times New Roman" w:hAnsi="Times New Roman"/>
        </w:rPr>
        <w:t>begin</w:t>
      </w:r>
      <w:r w:rsidR="000D03AC" w:rsidRPr="00123371">
        <w:rPr>
          <w:rFonts w:ascii="Times New Roman" w:hAnsi="Times New Roman"/>
        </w:rPr>
        <w:t>s</w:t>
      </w:r>
      <w:r w:rsidR="00BC618A" w:rsidRPr="00123371">
        <w:rPr>
          <w:rFonts w:ascii="Times New Roman" w:hAnsi="Times New Roman"/>
        </w:rPr>
        <w:t xml:space="preserve"> by</w:t>
      </w:r>
      <w:r w:rsidR="006D7E4F" w:rsidRPr="00123371">
        <w:rPr>
          <w:rFonts w:ascii="Times New Roman" w:hAnsi="Times New Roman"/>
        </w:rPr>
        <w:t xml:space="preserve"> </w:t>
      </w:r>
      <w:r w:rsidR="00BC618A" w:rsidRPr="00123371">
        <w:rPr>
          <w:rFonts w:ascii="Times New Roman" w:hAnsi="Times New Roman"/>
        </w:rPr>
        <w:t>challenging</w:t>
      </w:r>
      <w:r w:rsidR="00961116" w:rsidRPr="00123371">
        <w:rPr>
          <w:rFonts w:ascii="Times New Roman" w:hAnsi="Times New Roman"/>
        </w:rPr>
        <w:t xml:space="preserve"> </w:t>
      </w:r>
      <w:r w:rsidR="00E4422E" w:rsidRPr="00123371">
        <w:rPr>
          <w:rFonts w:ascii="Times New Roman" w:hAnsi="Times New Roman"/>
        </w:rPr>
        <w:t xml:space="preserve">scholars who </w:t>
      </w:r>
      <w:r w:rsidR="00961116" w:rsidRPr="00123371">
        <w:rPr>
          <w:rFonts w:ascii="Times New Roman" w:hAnsi="Times New Roman"/>
        </w:rPr>
        <w:t>claim that Hobbes’s all-but-Godless discussion of natural l</w:t>
      </w:r>
      <w:r w:rsidR="00497E6F" w:rsidRPr="00123371">
        <w:rPr>
          <w:rFonts w:ascii="Times New Roman" w:hAnsi="Times New Roman"/>
        </w:rPr>
        <w:t xml:space="preserve">aw is a </w:t>
      </w:r>
      <w:r w:rsidR="00497E6F" w:rsidRPr="00123371">
        <w:rPr>
          <w:rFonts w:ascii="Times New Roman" w:hAnsi="Times New Roman"/>
        </w:rPr>
        <w:lastRenderedPageBreak/>
        <w:t xml:space="preserve">radical departure from the way </w:t>
      </w:r>
      <w:r w:rsidR="000A2324" w:rsidRPr="00123371">
        <w:rPr>
          <w:rFonts w:ascii="Times New Roman" w:hAnsi="Times New Roman"/>
        </w:rPr>
        <w:t xml:space="preserve">many </w:t>
      </w:r>
      <w:r w:rsidR="00E4422E" w:rsidRPr="00123371">
        <w:rPr>
          <w:rFonts w:ascii="Times New Roman" w:hAnsi="Times New Roman"/>
        </w:rPr>
        <w:t>devout</w:t>
      </w:r>
      <w:r w:rsidR="00BB28A6" w:rsidRPr="00123371">
        <w:rPr>
          <w:rFonts w:ascii="Times New Roman" w:hAnsi="Times New Roman"/>
        </w:rPr>
        <w:t xml:space="preserve"> </w:t>
      </w:r>
      <w:r w:rsidR="000B3DF3">
        <w:rPr>
          <w:rFonts w:ascii="Times New Roman" w:hAnsi="Times New Roman"/>
        </w:rPr>
        <w:t xml:space="preserve">English </w:t>
      </w:r>
      <w:r w:rsidR="00BB28A6" w:rsidRPr="00123371">
        <w:rPr>
          <w:rFonts w:ascii="Times New Roman" w:hAnsi="Times New Roman"/>
        </w:rPr>
        <w:t>Christians</w:t>
      </w:r>
      <w:r w:rsidR="00497E6F" w:rsidRPr="00123371">
        <w:rPr>
          <w:rFonts w:ascii="Times New Roman" w:hAnsi="Times New Roman"/>
        </w:rPr>
        <w:t xml:space="preserve"> </w:t>
      </w:r>
      <w:r w:rsidR="00175906" w:rsidRPr="00123371">
        <w:rPr>
          <w:rFonts w:ascii="Times New Roman" w:hAnsi="Times New Roman"/>
        </w:rPr>
        <w:t xml:space="preserve">across the religious spectrum </w:t>
      </w:r>
      <w:r w:rsidR="00497E6F" w:rsidRPr="00123371">
        <w:rPr>
          <w:rFonts w:ascii="Times New Roman" w:hAnsi="Times New Roman"/>
        </w:rPr>
        <w:t xml:space="preserve">conceptualized </w:t>
      </w:r>
      <w:r w:rsidR="0006085D">
        <w:rPr>
          <w:rFonts w:ascii="Times New Roman" w:hAnsi="Times New Roman"/>
        </w:rPr>
        <w:t xml:space="preserve">the natural man who was subject to </w:t>
      </w:r>
      <w:r w:rsidR="00961116" w:rsidRPr="00123371">
        <w:rPr>
          <w:rFonts w:ascii="Times New Roman" w:hAnsi="Times New Roman"/>
        </w:rPr>
        <w:t>n</w:t>
      </w:r>
      <w:r w:rsidR="00E4422E" w:rsidRPr="00123371">
        <w:rPr>
          <w:rFonts w:ascii="Times New Roman" w:hAnsi="Times New Roman"/>
        </w:rPr>
        <w:t>atura</w:t>
      </w:r>
      <w:r w:rsidR="007915A8">
        <w:rPr>
          <w:rFonts w:ascii="Times New Roman" w:hAnsi="Times New Roman"/>
        </w:rPr>
        <w:t>l law</w:t>
      </w:r>
      <w:r w:rsidR="00497E6F" w:rsidRPr="00123371">
        <w:rPr>
          <w:rFonts w:ascii="Times New Roman" w:hAnsi="Times New Roman"/>
        </w:rPr>
        <w:t>.</w:t>
      </w:r>
      <w:r w:rsidR="007915A8">
        <w:rPr>
          <w:rStyle w:val="FootnoteReference"/>
          <w:rFonts w:ascii="Times New Roman" w:hAnsi="Times New Roman"/>
        </w:rPr>
        <w:footnoteReference w:id="2"/>
      </w:r>
      <w:r w:rsidR="00424300">
        <w:rPr>
          <w:rFonts w:ascii="Times New Roman" w:hAnsi="Times New Roman"/>
        </w:rPr>
        <w:t xml:space="preserve"> </w:t>
      </w:r>
      <w:r w:rsidR="00A43231" w:rsidRPr="00123371">
        <w:rPr>
          <w:rFonts w:ascii="Times New Roman" w:hAnsi="Times New Roman"/>
        </w:rPr>
        <w:t xml:space="preserve">English clerics </w:t>
      </w:r>
      <w:r w:rsidR="00D949DE" w:rsidRPr="00123371">
        <w:rPr>
          <w:rFonts w:ascii="Times New Roman" w:hAnsi="Times New Roman"/>
        </w:rPr>
        <w:t>repeatedly argued</w:t>
      </w:r>
      <w:r w:rsidR="00A43231" w:rsidRPr="00123371">
        <w:rPr>
          <w:rFonts w:ascii="Times New Roman" w:hAnsi="Times New Roman"/>
        </w:rPr>
        <w:t xml:space="preserve"> that natural law was the moral standa</w:t>
      </w:r>
      <w:r w:rsidR="00497E6F" w:rsidRPr="00123371">
        <w:rPr>
          <w:rFonts w:ascii="Times New Roman" w:hAnsi="Times New Roman"/>
        </w:rPr>
        <w:t xml:space="preserve">rd for heathens </w:t>
      </w:r>
      <w:r w:rsidR="00A43231" w:rsidRPr="00123371">
        <w:rPr>
          <w:rFonts w:ascii="Times New Roman" w:hAnsi="Times New Roman"/>
        </w:rPr>
        <w:t>who did not know</w:t>
      </w:r>
      <w:r>
        <w:rPr>
          <w:rFonts w:ascii="Times New Roman" w:hAnsi="Times New Roman"/>
        </w:rPr>
        <w:t>—</w:t>
      </w:r>
      <w:r w:rsidR="00E4422E" w:rsidRPr="00123371">
        <w:rPr>
          <w:rFonts w:ascii="Times New Roman" w:hAnsi="Times New Roman"/>
        </w:rPr>
        <w:t>and therefore did not believe in</w:t>
      </w:r>
      <w:r>
        <w:rPr>
          <w:rFonts w:ascii="Times New Roman" w:hAnsi="Times New Roman"/>
        </w:rPr>
        <w:t>—</w:t>
      </w:r>
      <w:r w:rsidR="00A43231" w:rsidRPr="00123371">
        <w:rPr>
          <w:rFonts w:ascii="Times New Roman" w:hAnsi="Times New Roman"/>
        </w:rPr>
        <w:t>the true Christian God.</w:t>
      </w:r>
      <w:r w:rsidR="00D949DE" w:rsidRPr="00123371">
        <w:rPr>
          <w:rFonts w:ascii="Times New Roman" w:hAnsi="Times New Roman"/>
        </w:rPr>
        <w:t xml:space="preserve"> </w:t>
      </w:r>
      <w:r w:rsidR="00D377F4" w:rsidRPr="00123371">
        <w:rPr>
          <w:rFonts w:ascii="Times New Roman" w:hAnsi="Times New Roman"/>
        </w:rPr>
        <w:t>It was comm</w:t>
      </w:r>
      <w:r w:rsidR="00BB28A6" w:rsidRPr="00123371">
        <w:rPr>
          <w:rFonts w:ascii="Times New Roman" w:hAnsi="Times New Roman"/>
        </w:rPr>
        <w:t>onplace t</w:t>
      </w:r>
      <w:r w:rsidR="00D377F4" w:rsidRPr="00123371">
        <w:rPr>
          <w:rFonts w:ascii="Times New Roman" w:hAnsi="Times New Roman"/>
        </w:rPr>
        <w:t>o claim that n</w:t>
      </w:r>
      <w:r w:rsidR="00D949DE" w:rsidRPr="00123371">
        <w:rPr>
          <w:rFonts w:ascii="Times New Roman" w:hAnsi="Times New Roman"/>
        </w:rPr>
        <w:t>atural law was the moralit</w:t>
      </w:r>
      <w:r w:rsidR="00BC618A" w:rsidRPr="00123371">
        <w:rPr>
          <w:rFonts w:ascii="Times New Roman" w:hAnsi="Times New Roman"/>
        </w:rPr>
        <w:t xml:space="preserve">y </w:t>
      </w:r>
      <w:r w:rsidR="00F12046">
        <w:rPr>
          <w:rFonts w:ascii="Times New Roman" w:hAnsi="Times New Roman"/>
        </w:rPr>
        <w:t>of</w:t>
      </w:r>
      <w:r w:rsidR="00BC618A" w:rsidRPr="00123371">
        <w:rPr>
          <w:rFonts w:ascii="Times New Roman" w:hAnsi="Times New Roman"/>
        </w:rPr>
        <w:t xml:space="preserve"> the G</w:t>
      </w:r>
      <w:r w:rsidR="00D53CB4">
        <w:rPr>
          <w:rFonts w:ascii="Times New Roman" w:hAnsi="Times New Roman"/>
        </w:rPr>
        <w:t>odless or the morality of</w:t>
      </w:r>
      <w:r w:rsidR="0006085D">
        <w:rPr>
          <w:rFonts w:ascii="Times New Roman" w:hAnsi="Times New Roman"/>
        </w:rPr>
        <w:t xml:space="preserve"> </w:t>
      </w:r>
      <w:r w:rsidR="00D53CB4">
        <w:rPr>
          <w:rFonts w:ascii="Times New Roman" w:hAnsi="Times New Roman"/>
        </w:rPr>
        <w:t xml:space="preserve">atheists, or </w:t>
      </w:r>
      <w:r w:rsidR="0006085D">
        <w:rPr>
          <w:rFonts w:ascii="Times New Roman" w:hAnsi="Times New Roman"/>
        </w:rPr>
        <w:t>those</w:t>
      </w:r>
      <w:r w:rsidR="006813E4" w:rsidRPr="00123371">
        <w:rPr>
          <w:rFonts w:ascii="Times New Roman" w:hAnsi="Times New Roman"/>
        </w:rPr>
        <w:t xml:space="preserve"> who worshipped false gods</w:t>
      </w:r>
      <w:r w:rsidR="005F6AAA">
        <w:rPr>
          <w:rFonts w:ascii="Times New Roman" w:hAnsi="Times New Roman"/>
        </w:rPr>
        <w:t>, including idols</w:t>
      </w:r>
      <w:r w:rsidR="0006085D">
        <w:rPr>
          <w:rFonts w:ascii="Times New Roman" w:hAnsi="Times New Roman"/>
        </w:rPr>
        <w:t xml:space="preserve"> of their own making</w:t>
      </w:r>
      <w:r w:rsidR="006813E4" w:rsidRPr="00123371">
        <w:rPr>
          <w:rFonts w:ascii="Times New Roman" w:hAnsi="Times New Roman"/>
        </w:rPr>
        <w:t>.</w:t>
      </w:r>
      <w:r w:rsidR="005F6AAA">
        <w:rPr>
          <w:rFonts w:ascii="Times New Roman" w:hAnsi="Times New Roman"/>
        </w:rPr>
        <w:t xml:space="preserve"> </w:t>
      </w:r>
    </w:p>
    <w:p w14:paraId="329E7494" w14:textId="4D33BA5B" w:rsidR="00CE600F" w:rsidRPr="00123371" w:rsidRDefault="006D7E4F" w:rsidP="00123371">
      <w:pPr>
        <w:spacing w:line="480" w:lineRule="auto"/>
        <w:ind w:firstLine="720"/>
        <w:rPr>
          <w:rFonts w:ascii="Times New Roman" w:hAnsi="Times New Roman"/>
        </w:rPr>
      </w:pPr>
      <w:r w:rsidRPr="00123371">
        <w:rPr>
          <w:rFonts w:ascii="Times New Roman" w:hAnsi="Times New Roman"/>
        </w:rPr>
        <w:t xml:space="preserve">Second, my account of natural law </w:t>
      </w:r>
      <w:r w:rsidR="00300C1B">
        <w:rPr>
          <w:rFonts w:ascii="Times New Roman" w:hAnsi="Times New Roman"/>
        </w:rPr>
        <w:t>challenges</w:t>
      </w:r>
      <w:r w:rsidR="0060798E" w:rsidRPr="00123371">
        <w:rPr>
          <w:rFonts w:ascii="Times New Roman" w:hAnsi="Times New Roman"/>
        </w:rPr>
        <w:t xml:space="preserve"> scholars who suggest that we must choose between construing Hobbes’s natural law as a</w:t>
      </w:r>
      <w:r w:rsidR="000E3DA1">
        <w:rPr>
          <w:rFonts w:ascii="Times New Roman" w:hAnsi="Times New Roman"/>
        </w:rPr>
        <w:t xml:space="preserve"> proto-Kantian</w:t>
      </w:r>
      <w:r w:rsidR="00BC618A" w:rsidRPr="00123371">
        <w:rPr>
          <w:rFonts w:ascii="Times New Roman" w:hAnsi="Times New Roman"/>
        </w:rPr>
        <w:t xml:space="preserve"> </w:t>
      </w:r>
      <w:r w:rsidR="00BC618A" w:rsidRPr="00DB314A">
        <w:rPr>
          <w:rFonts w:ascii="Times New Roman" w:hAnsi="Times New Roman"/>
        </w:rPr>
        <w:t>a</w:t>
      </w:r>
      <w:r w:rsidR="00F15790" w:rsidRPr="00DB314A">
        <w:rPr>
          <w:rFonts w:ascii="Times New Roman" w:hAnsi="Times New Roman"/>
        </w:rPr>
        <w:t xml:space="preserve"> </w:t>
      </w:r>
      <w:r w:rsidR="00BC618A" w:rsidRPr="00DB314A">
        <w:rPr>
          <w:rFonts w:ascii="Times New Roman" w:hAnsi="Times New Roman"/>
        </w:rPr>
        <w:t>priori</w:t>
      </w:r>
      <w:r w:rsidR="0060798E" w:rsidRPr="00123371">
        <w:rPr>
          <w:rFonts w:ascii="Times New Roman" w:hAnsi="Times New Roman"/>
        </w:rPr>
        <w:t xml:space="preserve"> dictate of reason </w:t>
      </w:r>
      <w:r w:rsidR="00BB28A6" w:rsidRPr="00123371">
        <w:rPr>
          <w:rFonts w:ascii="Times New Roman" w:hAnsi="Times New Roman"/>
        </w:rPr>
        <w:t xml:space="preserve">or </w:t>
      </w:r>
      <w:r w:rsidR="00F12046">
        <w:rPr>
          <w:rFonts w:ascii="Times New Roman" w:hAnsi="Times New Roman"/>
        </w:rPr>
        <w:t xml:space="preserve">as </w:t>
      </w:r>
      <w:r w:rsidR="00BB28A6" w:rsidRPr="00123371">
        <w:rPr>
          <w:rFonts w:ascii="Times New Roman" w:hAnsi="Times New Roman"/>
        </w:rPr>
        <w:t>a pr</w:t>
      </w:r>
      <w:r w:rsidR="009A5CA8" w:rsidRPr="00123371">
        <w:rPr>
          <w:rFonts w:ascii="Times New Roman" w:hAnsi="Times New Roman"/>
        </w:rPr>
        <w:t>udential rule generated from man’s</w:t>
      </w:r>
      <w:r w:rsidR="00BB28A6" w:rsidRPr="00123371">
        <w:rPr>
          <w:rFonts w:ascii="Times New Roman" w:hAnsi="Times New Roman"/>
        </w:rPr>
        <w:t xml:space="preserve"> will</w:t>
      </w:r>
      <w:r w:rsidR="009F5D49" w:rsidRPr="00123371">
        <w:rPr>
          <w:rFonts w:ascii="Times New Roman" w:hAnsi="Times New Roman"/>
        </w:rPr>
        <w:t xml:space="preserve"> (</w:t>
      </w:r>
      <w:r w:rsidR="00300C1B">
        <w:rPr>
          <w:rFonts w:ascii="Times New Roman" w:hAnsi="Times New Roman"/>
        </w:rPr>
        <w:t xml:space="preserve">i.e., </w:t>
      </w:r>
      <w:r w:rsidR="00175906" w:rsidRPr="00123371">
        <w:rPr>
          <w:rFonts w:ascii="Times New Roman" w:hAnsi="Times New Roman"/>
        </w:rPr>
        <w:t xml:space="preserve">determining appetite) </w:t>
      </w:r>
      <w:r w:rsidR="00BB28A6" w:rsidRPr="00123371">
        <w:rPr>
          <w:rFonts w:ascii="Times New Roman" w:hAnsi="Times New Roman"/>
        </w:rPr>
        <w:t xml:space="preserve">to avoid </w:t>
      </w:r>
      <w:r w:rsidR="000B3DF3">
        <w:rPr>
          <w:rFonts w:ascii="Times New Roman" w:hAnsi="Times New Roman"/>
        </w:rPr>
        <w:t xml:space="preserve">violent </w:t>
      </w:r>
      <w:r w:rsidR="00BB28A6" w:rsidRPr="00123371">
        <w:rPr>
          <w:rFonts w:ascii="Times New Roman" w:hAnsi="Times New Roman"/>
        </w:rPr>
        <w:t>death</w:t>
      </w:r>
      <w:r w:rsidR="00042535" w:rsidRPr="00123371">
        <w:rPr>
          <w:rFonts w:ascii="Times New Roman" w:hAnsi="Times New Roman"/>
        </w:rPr>
        <w:t>.</w:t>
      </w:r>
      <w:r w:rsidR="007B579E" w:rsidRPr="007B579E">
        <w:rPr>
          <w:rStyle w:val="FootnoteReference"/>
          <w:rFonts w:ascii="Times New Roman" w:hAnsi="Times New Roman"/>
        </w:rPr>
        <w:t xml:space="preserve"> </w:t>
      </w:r>
      <w:r w:rsidR="00F41AD6">
        <w:rPr>
          <w:rStyle w:val="FootnoteReference"/>
          <w:rFonts w:ascii="Times New Roman" w:hAnsi="Times New Roman"/>
        </w:rPr>
        <w:footnoteReference w:id="3"/>
      </w:r>
      <w:r w:rsidR="00F41AD6" w:rsidRPr="00123371">
        <w:rPr>
          <w:rFonts w:ascii="Times New Roman" w:hAnsi="Times New Roman"/>
        </w:rPr>
        <w:t xml:space="preserve"> </w:t>
      </w:r>
      <w:r w:rsidR="0060798E" w:rsidRPr="00123371">
        <w:rPr>
          <w:rFonts w:ascii="Times New Roman" w:hAnsi="Times New Roman"/>
        </w:rPr>
        <w:lastRenderedPageBreak/>
        <w:t xml:space="preserve">The Pauline </w:t>
      </w:r>
      <w:r w:rsidR="00CE600F" w:rsidRPr="00123371">
        <w:rPr>
          <w:rFonts w:ascii="Times New Roman" w:hAnsi="Times New Roman"/>
        </w:rPr>
        <w:t xml:space="preserve">framework </w:t>
      </w:r>
      <w:r w:rsidR="00BB28A6" w:rsidRPr="00123371">
        <w:rPr>
          <w:rFonts w:ascii="Times New Roman" w:hAnsi="Times New Roman"/>
        </w:rPr>
        <w:t xml:space="preserve">located </w:t>
      </w:r>
      <w:r w:rsidR="00CE600F" w:rsidRPr="00123371">
        <w:rPr>
          <w:rFonts w:ascii="Times New Roman" w:hAnsi="Times New Roman"/>
        </w:rPr>
        <w:t>natural law</w:t>
      </w:r>
      <w:r w:rsidR="0060798E" w:rsidRPr="00123371">
        <w:rPr>
          <w:rFonts w:ascii="Times New Roman" w:hAnsi="Times New Roman"/>
        </w:rPr>
        <w:t xml:space="preserve"> in reason</w:t>
      </w:r>
      <w:r w:rsidR="009A5CA8" w:rsidRPr="00123371">
        <w:rPr>
          <w:rFonts w:ascii="Times New Roman" w:hAnsi="Times New Roman"/>
        </w:rPr>
        <w:t xml:space="preserve"> and </w:t>
      </w:r>
      <w:r w:rsidR="000D03AC" w:rsidRPr="00123371">
        <w:rPr>
          <w:rFonts w:ascii="Times New Roman" w:hAnsi="Times New Roman"/>
        </w:rPr>
        <w:t>conscience,</w:t>
      </w:r>
      <w:r w:rsidR="0060798E" w:rsidRPr="00123371">
        <w:rPr>
          <w:rFonts w:ascii="Times New Roman" w:hAnsi="Times New Roman"/>
        </w:rPr>
        <w:t xml:space="preserve"> </w:t>
      </w:r>
      <w:r w:rsidR="009A5CA8" w:rsidRPr="00123371">
        <w:rPr>
          <w:rFonts w:ascii="Times New Roman" w:hAnsi="Times New Roman"/>
        </w:rPr>
        <w:t xml:space="preserve">in </w:t>
      </w:r>
      <w:r w:rsidR="0060798E" w:rsidRPr="00123371">
        <w:rPr>
          <w:rFonts w:ascii="Times New Roman" w:hAnsi="Times New Roman"/>
        </w:rPr>
        <w:t>will</w:t>
      </w:r>
      <w:r w:rsidR="009A5CA8" w:rsidRPr="00123371">
        <w:rPr>
          <w:rFonts w:ascii="Times New Roman" w:hAnsi="Times New Roman"/>
        </w:rPr>
        <w:t xml:space="preserve"> and appetite</w:t>
      </w:r>
      <w:r w:rsidR="0060798E" w:rsidRPr="00123371">
        <w:rPr>
          <w:rFonts w:ascii="Times New Roman" w:hAnsi="Times New Roman"/>
        </w:rPr>
        <w:t xml:space="preserve">. </w:t>
      </w:r>
      <w:r w:rsidR="009F5D49" w:rsidRPr="00123371">
        <w:rPr>
          <w:rFonts w:ascii="Times New Roman" w:hAnsi="Times New Roman"/>
        </w:rPr>
        <w:t>These were different</w:t>
      </w:r>
      <w:r w:rsidR="00BB28A6" w:rsidRPr="00123371">
        <w:rPr>
          <w:rFonts w:ascii="Times New Roman" w:hAnsi="Times New Roman"/>
        </w:rPr>
        <w:t xml:space="preserve"> </w:t>
      </w:r>
      <w:r w:rsidR="00FD48CA" w:rsidRPr="00123371">
        <w:rPr>
          <w:rFonts w:ascii="Times New Roman" w:hAnsi="Times New Roman"/>
        </w:rPr>
        <w:t>natural faculties</w:t>
      </w:r>
      <w:r w:rsidR="009F5D49" w:rsidRPr="00123371">
        <w:rPr>
          <w:rFonts w:ascii="Times New Roman" w:hAnsi="Times New Roman"/>
        </w:rPr>
        <w:t xml:space="preserve"> that worked together to provide natural men with a moral orientation.</w:t>
      </w:r>
      <w:r w:rsidR="00C37D29" w:rsidRPr="00123371">
        <w:rPr>
          <w:rFonts w:ascii="Times New Roman" w:hAnsi="Times New Roman"/>
        </w:rPr>
        <w:t xml:space="preserve"> T</w:t>
      </w:r>
      <w:r w:rsidR="00FD48CA" w:rsidRPr="00123371">
        <w:rPr>
          <w:rFonts w:ascii="Times New Roman" w:hAnsi="Times New Roman"/>
        </w:rPr>
        <w:t>he relevant distinction</w:t>
      </w:r>
      <w:r w:rsidR="000D03AC" w:rsidRPr="00123371">
        <w:rPr>
          <w:rFonts w:ascii="Times New Roman" w:hAnsi="Times New Roman"/>
        </w:rPr>
        <w:t xml:space="preserve"> </w:t>
      </w:r>
      <w:r w:rsidR="009A5CA8" w:rsidRPr="00123371">
        <w:rPr>
          <w:rFonts w:ascii="Times New Roman" w:hAnsi="Times New Roman"/>
        </w:rPr>
        <w:t xml:space="preserve">and hierarchy </w:t>
      </w:r>
      <w:r w:rsidR="000E3DA1">
        <w:rPr>
          <w:rFonts w:ascii="Times New Roman" w:hAnsi="Times New Roman"/>
        </w:rPr>
        <w:t xml:space="preserve">for Reformed </w:t>
      </w:r>
      <w:r w:rsidR="006813E4" w:rsidRPr="00123371">
        <w:rPr>
          <w:rFonts w:ascii="Times New Roman" w:hAnsi="Times New Roman"/>
        </w:rPr>
        <w:t xml:space="preserve">clerics </w:t>
      </w:r>
      <w:r w:rsidR="000E3DA1">
        <w:rPr>
          <w:rFonts w:ascii="Times New Roman" w:hAnsi="Times New Roman"/>
        </w:rPr>
        <w:t xml:space="preserve">who were </w:t>
      </w:r>
      <w:r w:rsidR="003223C7">
        <w:rPr>
          <w:rFonts w:ascii="Times New Roman" w:hAnsi="Times New Roman"/>
        </w:rPr>
        <w:t xml:space="preserve">working within the Pauline framework </w:t>
      </w:r>
      <w:r w:rsidR="000D03AC" w:rsidRPr="00123371">
        <w:rPr>
          <w:rFonts w:ascii="Times New Roman" w:hAnsi="Times New Roman"/>
        </w:rPr>
        <w:t xml:space="preserve">was </w:t>
      </w:r>
      <w:r w:rsidR="00FD48CA" w:rsidRPr="00123371">
        <w:rPr>
          <w:rFonts w:ascii="Times New Roman" w:hAnsi="Times New Roman"/>
        </w:rPr>
        <w:t xml:space="preserve">between natural and </w:t>
      </w:r>
      <w:r w:rsidR="000D03AC" w:rsidRPr="00123371">
        <w:rPr>
          <w:rFonts w:ascii="Times New Roman" w:hAnsi="Times New Roman"/>
        </w:rPr>
        <w:t>supernatural faculties</w:t>
      </w:r>
      <w:r w:rsidR="00F15790" w:rsidRPr="00123371">
        <w:rPr>
          <w:rFonts w:ascii="Times New Roman" w:hAnsi="Times New Roman"/>
        </w:rPr>
        <w:t>, not</w:t>
      </w:r>
      <w:r w:rsidR="006813E4" w:rsidRPr="00123371">
        <w:rPr>
          <w:rFonts w:ascii="Times New Roman" w:hAnsi="Times New Roman"/>
        </w:rPr>
        <w:t xml:space="preserve"> reason and will.</w:t>
      </w:r>
    </w:p>
    <w:p w14:paraId="03EB2ED5" w14:textId="02DA6C1E" w:rsidR="00D07FCE" w:rsidRPr="00123371" w:rsidRDefault="006D7E4F" w:rsidP="00123371">
      <w:pPr>
        <w:spacing w:line="480" w:lineRule="auto"/>
        <w:ind w:firstLine="720"/>
        <w:rPr>
          <w:rFonts w:ascii="Times New Roman" w:hAnsi="Times New Roman"/>
        </w:rPr>
      </w:pPr>
      <w:r w:rsidRPr="00123371">
        <w:rPr>
          <w:rFonts w:ascii="Times New Roman" w:hAnsi="Times New Roman"/>
        </w:rPr>
        <w:t xml:space="preserve">Third, </w:t>
      </w:r>
      <w:r w:rsidR="00F12046">
        <w:rPr>
          <w:rFonts w:ascii="Times New Roman" w:hAnsi="Times New Roman"/>
        </w:rPr>
        <w:t xml:space="preserve">I </w:t>
      </w:r>
      <w:r w:rsidRPr="00123371">
        <w:rPr>
          <w:rFonts w:ascii="Times New Roman" w:hAnsi="Times New Roman"/>
        </w:rPr>
        <w:t xml:space="preserve">challenge </w:t>
      </w:r>
      <w:r w:rsidR="00300C1B">
        <w:rPr>
          <w:rFonts w:ascii="Times New Roman" w:hAnsi="Times New Roman"/>
        </w:rPr>
        <w:t xml:space="preserve">the position </w:t>
      </w:r>
      <w:r w:rsidR="009A5CA8" w:rsidRPr="00123371">
        <w:rPr>
          <w:rFonts w:ascii="Times New Roman" w:hAnsi="Times New Roman"/>
        </w:rPr>
        <w:t>that Hobbesian</w:t>
      </w:r>
      <w:r w:rsidR="00CE600F" w:rsidRPr="00123371">
        <w:rPr>
          <w:rFonts w:ascii="Times New Roman" w:hAnsi="Times New Roman"/>
        </w:rPr>
        <w:t xml:space="preserve"> natu</w:t>
      </w:r>
      <w:r w:rsidR="00C470D8" w:rsidRPr="00123371">
        <w:rPr>
          <w:rFonts w:ascii="Times New Roman" w:hAnsi="Times New Roman"/>
        </w:rPr>
        <w:t xml:space="preserve">ral law </w:t>
      </w:r>
      <w:r w:rsidR="000E3DA1">
        <w:rPr>
          <w:rFonts w:ascii="Times New Roman" w:hAnsi="Times New Roman"/>
        </w:rPr>
        <w:t xml:space="preserve">is novel </w:t>
      </w:r>
      <w:r w:rsidR="00351600">
        <w:rPr>
          <w:rFonts w:ascii="Times New Roman" w:hAnsi="Times New Roman"/>
        </w:rPr>
        <w:t xml:space="preserve">or at least unusual </w:t>
      </w:r>
      <w:r w:rsidR="000E3DA1">
        <w:rPr>
          <w:rFonts w:ascii="Times New Roman" w:hAnsi="Times New Roman"/>
        </w:rPr>
        <w:t xml:space="preserve">because it </w:t>
      </w:r>
      <w:r w:rsidR="00C470D8" w:rsidRPr="00123371">
        <w:rPr>
          <w:rFonts w:ascii="Times New Roman" w:hAnsi="Times New Roman"/>
        </w:rPr>
        <w:t xml:space="preserve">breaks with </w:t>
      </w:r>
      <w:r w:rsidR="00E4422E" w:rsidRPr="00123371">
        <w:rPr>
          <w:rFonts w:ascii="Times New Roman" w:hAnsi="Times New Roman"/>
        </w:rPr>
        <w:t xml:space="preserve">morality </w:t>
      </w:r>
      <w:r w:rsidR="00D07FCE" w:rsidRPr="00123371">
        <w:rPr>
          <w:rFonts w:ascii="Times New Roman" w:hAnsi="Times New Roman"/>
        </w:rPr>
        <w:t xml:space="preserve">and ushers in </w:t>
      </w:r>
      <w:r w:rsidR="009A5CA8" w:rsidRPr="00123371">
        <w:rPr>
          <w:rFonts w:ascii="Times New Roman" w:hAnsi="Times New Roman"/>
        </w:rPr>
        <w:t>a base,</w:t>
      </w:r>
      <w:r w:rsidR="00C470D8" w:rsidRPr="00123371">
        <w:rPr>
          <w:rFonts w:ascii="Times New Roman" w:hAnsi="Times New Roman"/>
        </w:rPr>
        <w:t xml:space="preserve"> inte</w:t>
      </w:r>
      <w:r w:rsidR="00BB28A6" w:rsidRPr="00123371">
        <w:rPr>
          <w:rFonts w:ascii="Times New Roman" w:hAnsi="Times New Roman"/>
        </w:rPr>
        <w:t>rest-oriented</w:t>
      </w:r>
      <w:r w:rsidR="00D07FCE" w:rsidRPr="00123371">
        <w:rPr>
          <w:rFonts w:ascii="Times New Roman" w:hAnsi="Times New Roman"/>
        </w:rPr>
        <w:t xml:space="preserve"> modernity</w:t>
      </w:r>
      <w:r w:rsidR="00351600">
        <w:rPr>
          <w:rFonts w:ascii="Times New Roman" w:hAnsi="Times New Roman"/>
        </w:rPr>
        <w:t xml:space="preserve"> </w:t>
      </w:r>
      <w:r w:rsidR="009A5CA8" w:rsidRPr="00123371">
        <w:rPr>
          <w:rFonts w:ascii="Times New Roman" w:hAnsi="Times New Roman"/>
        </w:rPr>
        <w:t>focus</w:t>
      </w:r>
      <w:r w:rsidR="00351600">
        <w:rPr>
          <w:rFonts w:ascii="Times New Roman" w:hAnsi="Times New Roman"/>
        </w:rPr>
        <w:t>ed on</w:t>
      </w:r>
      <w:r w:rsidR="009A5CA8" w:rsidRPr="00123371">
        <w:rPr>
          <w:rFonts w:ascii="Times New Roman" w:hAnsi="Times New Roman"/>
        </w:rPr>
        <w:t xml:space="preserve"> self-preservation</w:t>
      </w:r>
      <w:r w:rsidR="00D26D90" w:rsidRPr="00123371">
        <w:rPr>
          <w:rFonts w:ascii="Times New Roman" w:hAnsi="Times New Roman"/>
        </w:rPr>
        <w:t>.</w:t>
      </w:r>
      <w:r w:rsidR="00D07FCE" w:rsidRPr="00123371">
        <w:rPr>
          <w:rFonts w:ascii="Times New Roman" w:hAnsi="Times New Roman"/>
        </w:rPr>
        <w:t xml:space="preserve"> D</w:t>
      </w:r>
      <w:r w:rsidR="00D26D90" w:rsidRPr="00123371">
        <w:rPr>
          <w:rFonts w:ascii="Times New Roman" w:hAnsi="Times New Roman"/>
        </w:rPr>
        <w:t xml:space="preserve">enigrating natural </w:t>
      </w:r>
      <w:r w:rsidR="000E3DA1">
        <w:rPr>
          <w:rFonts w:ascii="Times New Roman" w:hAnsi="Times New Roman"/>
        </w:rPr>
        <w:t>law by refusing to construe it as the ultimate moral touchstone and by</w:t>
      </w:r>
      <w:r w:rsidR="00182AEB">
        <w:rPr>
          <w:rFonts w:ascii="Times New Roman" w:hAnsi="Times New Roman"/>
        </w:rPr>
        <w:t xml:space="preserve"> </w:t>
      </w:r>
      <w:r w:rsidR="00D26D90" w:rsidRPr="00123371">
        <w:rPr>
          <w:rFonts w:ascii="Times New Roman" w:hAnsi="Times New Roman"/>
        </w:rPr>
        <w:t xml:space="preserve">demeaning its </w:t>
      </w:r>
      <w:r w:rsidR="000E3DA1">
        <w:rPr>
          <w:rFonts w:ascii="Times New Roman" w:hAnsi="Times New Roman"/>
        </w:rPr>
        <w:t xml:space="preserve">substantive content </w:t>
      </w:r>
      <w:r w:rsidR="009A5CA8" w:rsidRPr="00123371">
        <w:rPr>
          <w:rFonts w:ascii="Times New Roman" w:hAnsi="Times New Roman"/>
        </w:rPr>
        <w:t>is fundamental to the natural</w:t>
      </w:r>
      <w:r w:rsidR="00300C1B">
        <w:rPr>
          <w:rFonts w:ascii="Times New Roman" w:hAnsi="Times New Roman"/>
        </w:rPr>
        <w:t>-</w:t>
      </w:r>
      <w:r w:rsidR="009A5CA8" w:rsidRPr="00123371">
        <w:rPr>
          <w:rFonts w:ascii="Times New Roman" w:hAnsi="Times New Roman"/>
        </w:rPr>
        <w:t xml:space="preserve">law </w:t>
      </w:r>
      <w:r w:rsidR="00B33240" w:rsidRPr="00123371">
        <w:rPr>
          <w:rFonts w:ascii="Times New Roman" w:hAnsi="Times New Roman"/>
        </w:rPr>
        <w:t>framework</w:t>
      </w:r>
      <w:r w:rsidR="009A5CA8" w:rsidRPr="00123371">
        <w:rPr>
          <w:rFonts w:ascii="Times New Roman" w:hAnsi="Times New Roman"/>
        </w:rPr>
        <w:t xml:space="preserve"> </w:t>
      </w:r>
      <w:r w:rsidR="00351600">
        <w:rPr>
          <w:rFonts w:ascii="Times New Roman" w:hAnsi="Times New Roman"/>
        </w:rPr>
        <w:t xml:space="preserve">that </w:t>
      </w:r>
      <w:r w:rsidR="00BB28A6" w:rsidRPr="00123371">
        <w:rPr>
          <w:rFonts w:ascii="Times New Roman" w:hAnsi="Times New Roman"/>
        </w:rPr>
        <w:t>Reformed Protestants</w:t>
      </w:r>
      <w:r w:rsidR="00D26D90" w:rsidRPr="00123371">
        <w:rPr>
          <w:rFonts w:ascii="Times New Roman" w:hAnsi="Times New Roman"/>
        </w:rPr>
        <w:t xml:space="preserve"> </w:t>
      </w:r>
      <w:r w:rsidR="009A5CA8" w:rsidRPr="00123371">
        <w:rPr>
          <w:rFonts w:ascii="Times New Roman" w:hAnsi="Times New Roman"/>
        </w:rPr>
        <w:t xml:space="preserve">used </w:t>
      </w:r>
      <w:r w:rsidR="00D949DE" w:rsidRPr="00123371">
        <w:rPr>
          <w:rFonts w:ascii="Times New Roman" w:hAnsi="Times New Roman"/>
        </w:rPr>
        <w:t xml:space="preserve">in Hobbes’s time. </w:t>
      </w:r>
      <w:r w:rsidR="000E3DA1">
        <w:rPr>
          <w:rFonts w:ascii="Times New Roman" w:hAnsi="Times New Roman"/>
        </w:rPr>
        <w:t>Associating natural law with self-preservation is not novel.</w:t>
      </w:r>
      <w:r w:rsidR="000E3DA1">
        <w:rPr>
          <w:rStyle w:val="FootnoteReference"/>
          <w:rFonts w:ascii="Times New Roman" w:hAnsi="Times New Roman"/>
        </w:rPr>
        <w:footnoteReference w:id="4"/>
      </w:r>
      <w:r w:rsidR="000E3DA1">
        <w:rPr>
          <w:rFonts w:ascii="Times New Roman" w:hAnsi="Times New Roman"/>
        </w:rPr>
        <w:t xml:space="preserve"> Aligning it with self-preservation does not void</w:t>
      </w:r>
      <w:r w:rsidR="00F15790" w:rsidRPr="00123371">
        <w:rPr>
          <w:rFonts w:ascii="Times New Roman" w:hAnsi="Times New Roman"/>
        </w:rPr>
        <w:t xml:space="preserve"> it </w:t>
      </w:r>
      <w:r w:rsidR="000E03C9">
        <w:rPr>
          <w:rFonts w:ascii="Times New Roman" w:hAnsi="Times New Roman"/>
        </w:rPr>
        <w:t xml:space="preserve">altogether </w:t>
      </w:r>
      <w:r w:rsidR="00F15790" w:rsidRPr="00123371">
        <w:rPr>
          <w:rFonts w:ascii="Times New Roman" w:hAnsi="Times New Roman"/>
        </w:rPr>
        <w:t>of moral content.</w:t>
      </w:r>
      <w:r w:rsidR="00351600">
        <w:rPr>
          <w:rStyle w:val="FootnoteReference"/>
          <w:rFonts w:ascii="Times New Roman" w:hAnsi="Times New Roman"/>
        </w:rPr>
        <w:footnoteReference w:id="5"/>
      </w:r>
      <w:r w:rsidR="00F15790" w:rsidRPr="00123371">
        <w:rPr>
          <w:rFonts w:ascii="Times New Roman" w:hAnsi="Times New Roman"/>
        </w:rPr>
        <w:t xml:space="preserve"> </w:t>
      </w:r>
      <w:r w:rsidR="009A5CA8" w:rsidRPr="00123371">
        <w:rPr>
          <w:rFonts w:ascii="Times New Roman" w:hAnsi="Times New Roman"/>
        </w:rPr>
        <w:t>W</w:t>
      </w:r>
      <w:r w:rsidR="00D949DE" w:rsidRPr="00123371">
        <w:rPr>
          <w:rFonts w:ascii="Times New Roman" w:hAnsi="Times New Roman"/>
        </w:rPr>
        <w:t>e</w:t>
      </w:r>
      <w:r w:rsidR="00FD48CA" w:rsidRPr="00123371">
        <w:rPr>
          <w:rFonts w:ascii="Times New Roman" w:hAnsi="Times New Roman"/>
        </w:rPr>
        <w:t xml:space="preserve"> can interpret</w:t>
      </w:r>
      <w:r w:rsidR="009A5CA8" w:rsidRPr="00123371">
        <w:rPr>
          <w:rFonts w:ascii="Times New Roman" w:hAnsi="Times New Roman"/>
        </w:rPr>
        <w:t xml:space="preserve"> Hobbes’s preservation-oriented conception of </w:t>
      </w:r>
      <w:r w:rsidR="00E4422E" w:rsidRPr="00123371">
        <w:rPr>
          <w:rFonts w:ascii="Times New Roman" w:hAnsi="Times New Roman"/>
        </w:rPr>
        <w:t>natural law</w:t>
      </w:r>
      <w:r w:rsidR="00FD48CA" w:rsidRPr="00123371">
        <w:rPr>
          <w:rFonts w:ascii="Times New Roman" w:hAnsi="Times New Roman"/>
        </w:rPr>
        <w:t xml:space="preserve"> as</w:t>
      </w:r>
      <w:r w:rsidR="00B11522" w:rsidRPr="00123371">
        <w:rPr>
          <w:rFonts w:ascii="Times New Roman" w:hAnsi="Times New Roman"/>
        </w:rPr>
        <w:t xml:space="preserve"> supporting the beliefs of </w:t>
      </w:r>
      <w:r w:rsidR="00D949DE" w:rsidRPr="00123371">
        <w:rPr>
          <w:rFonts w:ascii="Times New Roman" w:hAnsi="Times New Roman"/>
        </w:rPr>
        <w:t>d</w:t>
      </w:r>
      <w:r w:rsidR="00F15790" w:rsidRPr="00123371">
        <w:rPr>
          <w:rFonts w:ascii="Times New Roman" w:hAnsi="Times New Roman"/>
        </w:rPr>
        <w:t xml:space="preserve">evout Christians working </w:t>
      </w:r>
      <w:r w:rsidR="00D949DE" w:rsidRPr="00123371">
        <w:rPr>
          <w:rFonts w:ascii="Times New Roman" w:hAnsi="Times New Roman"/>
        </w:rPr>
        <w:t>with</w:t>
      </w:r>
      <w:r w:rsidR="00F15790" w:rsidRPr="00123371">
        <w:rPr>
          <w:rFonts w:ascii="Times New Roman" w:hAnsi="Times New Roman"/>
        </w:rPr>
        <w:t>in</w:t>
      </w:r>
      <w:r w:rsidR="00D949DE" w:rsidRPr="00123371">
        <w:rPr>
          <w:rFonts w:ascii="Times New Roman" w:hAnsi="Times New Roman"/>
        </w:rPr>
        <w:t xml:space="preserve"> the </w:t>
      </w:r>
      <w:r w:rsidR="000B3DF3">
        <w:rPr>
          <w:rFonts w:ascii="Times New Roman" w:hAnsi="Times New Roman"/>
        </w:rPr>
        <w:t xml:space="preserve">Pauline </w:t>
      </w:r>
      <w:r w:rsidR="00D12464" w:rsidRPr="00123371">
        <w:rPr>
          <w:rFonts w:ascii="Times New Roman" w:hAnsi="Times New Roman"/>
        </w:rPr>
        <w:t xml:space="preserve">moral </w:t>
      </w:r>
      <w:r w:rsidR="00F15790" w:rsidRPr="00123371">
        <w:rPr>
          <w:rFonts w:ascii="Times New Roman" w:hAnsi="Times New Roman"/>
        </w:rPr>
        <w:t>framework</w:t>
      </w:r>
      <w:r w:rsidR="00D949DE" w:rsidRPr="00123371">
        <w:rPr>
          <w:rFonts w:ascii="Times New Roman" w:hAnsi="Times New Roman"/>
        </w:rPr>
        <w:t xml:space="preserve"> of </w:t>
      </w:r>
      <w:r w:rsidR="005F6AAA">
        <w:rPr>
          <w:rFonts w:ascii="Times New Roman" w:hAnsi="Times New Roman"/>
        </w:rPr>
        <w:t xml:space="preserve">the English Reformation. This religious framework aligned natural morality with </w:t>
      </w:r>
      <w:r w:rsidR="00182AEB">
        <w:rPr>
          <w:rFonts w:ascii="Times New Roman" w:hAnsi="Times New Roman"/>
        </w:rPr>
        <w:t xml:space="preserve">meaningful but </w:t>
      </w:r>
      <w:r w:rsidR="005F6AAA">
        <w:rPr>
          <w:rFonts w:ascii="Times New Roman" w:hAnsi="Times New Roman"/>
        </w:rPr>
        <w:t>rudimentary secular concerns in order to establi</w:t>
      </w:r>
      <w:r w:rsidR="00182AEB">
        <w:rPr>
          <w:rFonts w:ascii="Times New Roman" w:hAnsi="Times New Roman"/>
        </w:rPr>
        <w:t xml:space="preserve">sh the superiority of Scripture, faith and spirit </w:t>
      </w:r>
      <w:r w:rsidR="005F6AAA">
        <w:rPr>
          <w:rFonts w:ascii="Times New Roman" w:hAnsi="Times New Roman"/>
        </w:rPr>
        <w:t xml:space="preserve">over natural law. </w:t>
      </w:r>
      <w:r w:rsidR="00D07FCE" w:rsidRPr="00123371">
        <w:rPr>
          <w:rFonts w:ascii="Times New Roman" w:hAnsi="Times New Roman"/>
        </w:rPr>
        <w:t xml:space="preserve"> </w:t>
      </w:r>
    </w:p>
    <w:p w14:paraId="7070456B" w14:textId="61E38BBE" w:rsidR="00CD129D" w:rsidRPr="00123371" w:rsidRDefault="00FD48CA" w:rsidP="00123371">
      <w:pPr>
        <w:spacing w:line="480" w:lineRule="auto"/>
        <w:ind w:firstLine="720"/>
        <w:rPr>
          <w:rFonts w:ascii="Times New Roman" w:hAnsi="Times New Roman"/>
        </w:rPr>
      </w:pPr>
      <w:r w:rsidRPr="00123371">
        <w:rPr>
          <w:rFonts w:ascii="Times New Roman" w:hAnsi="Times New Roman"/>
        </w:rPr>
        <w:t>Finally</w:t>
      </w:r>
      <w:r w:rsidR="00D07FCE" w:rsidRPr="00123371">
        <w:rPr>
          <w:rFonts w:ascii="Times New Roman" w:hAnsi="Times New Roman"/>
        </w:rPr>
        <w:t>,</w:t>
      </w:r>
      <w:r w:rsidR="00F12046">
        <w:rPr>
          <w:rFonts w:ascii="Times New Roman" w:hAnsi="Times New Roman"/>
        </w:rPr>
        <w:t xml:space="preserve"> I challenge</w:t>
      </w:r>
      <w:r w:rsidR="00810CF6">
        <w:rPr>
          <w:rFonts w:ascii="Times New Roman" w:hAnsi="Times New Roman"/>
        </w:rPr>
        <w:t xml:space="preserve"> the suggestion</w:t>
      </w:r>
      <w:r w:rsidR="00D07FCE" w:rsidRPr="00123371">
        <w:rPr>
          <w:rFonts w:ascii="Times New Roman" w:hAnsi="Times New Roman"/>
        </w:rPr>
        <w:t xml:space="preserve"> that Hobbes is being devious </w:t>
      </w:r>
      <w:r w:rsidR="00D12464" w:rsidRPr="00123371">
        <w:rPr>
          <w:rFonts w:ascii="Times New Roman" w:hAnsi="Times New Roman"/>
        </w:rPr>
        <w:t xml:space="preserve">and revealing his atheism </w:t>
      </w:r>
      <w:r w:rsidR="00D07FCE" w:rsidRPr="00123371">
        <w:rPr>
          <w:rFonts w:ascii="Times New Roman" w:hAnsi="Times New Roman"/>
        </w:rPr>
        <w:t xml:space="preserve">when he bumbles his way through </w:t>
      </w:r>
      <w:r w:rsidR="00C508D3" w:rsidRPr="00123371">
        <w:rPr>
          <w:rFonts w:ascii="Times New Roman" w:hAnsi="Times New Roman"/>
        </w:rPr>
        <w:t xml:space="preserve">the </w:t>
      </w:r>
      <w:r w:rsidR="000637ED" w:rsidRPr="00123371">
        <w:rPr>
          <w:rFonts w:ascii="Times New Roman" w:hAnsi="Times New Roman"/>
        </w:rPr>
        <w:t>status of natural law as law;</w:t>
      </w:r>
      <w:r w:rsidR="00D07FCE" w:rsidRPr="00123371">
        <w:rPr>
          <w:rFonts w:ascii="Times New Roman" w:hAnsi="Times New Roman"/>
        </w:rPr>
        <w:t xml:space="preserve"> </w:t>
      </w:r>
      <w:r w:rsidR="000637ED" w:rsidRPr="00123371">
        <w:rPr>
          <w:rFonts w:ascii="Times New Roman" w:hAnsi="Times New Roman"/>
        </w:rPr>
        <w:t xml:space="preserve">or when he </w:t>
      </w:r>
      <w:r w:rsidR="00D949DE" w:rsidRPr="00123371">
        <w:rPr>
          <w:rFonts w:ascii="Times New Roman" w:hAnsi="Times New Roman"/>
        </w:rPr>
        <w:t>contradict</w:t>
      </w:r>
      <w:r w:rsidR="000637ED" w:rsidRPr="00123371">
        <w:rPr>
          <w:rFonts w:ascii="Times New Roman" w:hAnsi="Times New Roman"/>
        </w:rPr>
        <w:t>s himself in his discussions of</w:t>
      </w:r>
      <w:r w:rsidR="00D07FCE" w:rsidRPr="00123371">
        <w:rPr>
          <w:rFonts w:ascii="Times New Roman" w:hAnsi="Times New Roman"/>
        </w:rPr>
        <w:t xml:space="preserve"> the </w:t>
      </w:r>
      <w:r w:rsidR="00C508D3" w:rsidRPr="00123371">
        <w:rPr>
          <w:rFonts w:ascii="Times New Roman" w:hAnsi="Times New Roman"/>
        </w:rPr>
        <w:t>bin</w:t>
      </w:r>
      <w:r w:rsidR="00D07FCE" w:rsidRPr="00123371">
        <w:rPr>
          <w:rFonts w:ascii="Times New Roman" w:hAnsi="Times New Roman"/>
        </w:rPr>
        <w:t xml:space="preserve">ding nature of </w:t>
      </w:r>
      <w:r w:rsidR="00007256" w:rsidRPr="00123371">
        <w:rPr>
          <w:rFonts w:ascii="Times New Roman" w:hAnsi="Times New Roman"/>
        </w:rPr>
        <w:t xml:space="preserve">the </w:t>
      </w:r>
      <w:r w:rsidR="00857D04">
        <w:rPr>
          <w:rFonts w:ascii="Times New Roman" w:hAnsi="Times New Roman"/>
        </w:rPr>
        <w:t>law</w:t>
      </w:r>
      <w:r w:rsidR="000E3DA1">
        <w:rPr>
          <w:rFonts w:ascii="Times New Roman" w:hAnsi="Times New Roman"/>
        </w:rPr>
        <w:t>; or when he derives ought from is</w:t>
      </w:r>
      <w:r w:rsidR="00954813" w:rsidRPr="00123371">
        <w:rPr>
          <w:rFonts w:ascii="Times New Roman" w:hAnsi="Times New Roman"/>
        </w:rPr>
        <w:t>.</w:t>
      </w:r>
      <w:r w:rsidR="00422EA7">
        <w:rPr>
          <w:rStyle w:val="FootnoteReference"/>
          <w:rFonts w:ascii="Times New Roman" w:hAnsi="Times New Roman"/>
        </w:rPr>
        <w:footnoteReference w:id="6"/>
      </w:r>
      <w:r w:rsidR="00007256" w:rsidRPr="00123371">
        <w:rPr>
          <w:rFonts w:ascii="Times New Roman" w:hAnsi="Times New Roman"/>
        </w:rPr>
        <w:t xml:space="preserve"> </w:t>
      </w:r>
      <w:r w:rsidR="00007256" w:rsidRPr="00123371">
        <w:rPr>
          <w:rFonts w:ascii="Times New Roman" w:hAnsi="Times New Roman"/>
        </w:rPr>
        <w:lastRenderedPageBreak/>
        <w:t>T</w:t>
      </w:r>
      <w:r w:rsidR="00F446D2" w:rsidRPr="00123371">
        <w:rPr>
          <w:rFonts w:ascii="Times New Roman" w:hAnsi="Times New Roman"/>
        </w:rPr>
        <w:t xml:space="preserve">he ambiguities we find in Hobbes’s discussion of these issues are the very ambiguities that </w:t>
      </w:r>
      <w:r w:rsidR="00D07FCE" w:rsidRPr="00123371">
        <w:rPr>
          <w:rFonts w:ascii="Times New Roman" w:hAnsi="Times New Roman"/>
        </w:rPr>
        <w:t xml:space="preserve">devout </w:t>
      </w:r>
      <w:r w:rsidR="00F446D2" w:rsidRPr="00123371">
        <w:rPr>
          <w:rFonts w:ascii="Times New Roman" w:hAnsi="Times New Roman"/>
        </w:rPr>
        <w:t>clerics were gr</w:t>
      </w:r>
      <w:r w:rsidR="007155B7" w:rsidRPr="00123371">
        <w:rPr>
          <w:rFonts w:ascii="Times New Roman" w:hAnsi="Times New Roman"/>
        </w:rPr>
        <w:t>appling with in the</w:t>
      </w:r>
      <w:r w:rsidR="00D07FCE" w:rsidRPr="00123371">
        <w:rPr>
          <w:rFonts w:ascii="Times New Roman" w:hAnsi="Times New Roman"/>
        </w:rPr>
        <w:t xml:space="preserve">ir </w:t>
      </w:r>
      <w:r w:rsidR="00F12046">
        <w:rPr>
          <w:rFonts w:ascii="Times New Roman" w:hAnsi="Times New Roman"/>
        </w:rPr>
        <w:t xml:space="preserve">own </w:t>
      </w:r>
      <w:r w:rsidR="00D07FCE" w:rsidRPr="00123371">
        <w:rPr>
          <w:rFonts w:ascii="Times New Roman" w:hAnsi="Times New Roman"/>
        </w:rPr>
        <w:t xml:space="preserve">discussions </w:t>
      </w:r>
      <w:r w:rsidR="00007256" w:rsidRPr="00123371">
        <w:rPr>
          <w:rFonts w:ascii="Times New Roman" w:hAnsi="Times New Roman"/>
        </w:rPr>
        <w:t>of natural law</w:t>
      </w:r>
      <w:r w:rsidR="00E2270A" w:rsidRPr="00123371">
        <w:rPr>
          <w:rFonts w:ascii="Times New Roman" w:hAnsi="Times New Roman"/>
        </w:rPr>
        <w:t>. Th</w:t>
      </w:r>
      <w:r w:rsidR="00D12464" w:rsidRPr="00123371">
        <w:rPr>
          <w:rFonts w:ascii="Times New Roman" w:hAnsi="Times New Roman"/>
        </w:rPr>
        <w:t xml:space="preserve">e </w:t>
      </w:r>
      <w:r w:rsidR="00175906" w:rsidRPr="00123371">
        <w:rPr>
          <w:rFonts w:ascii="Times New Roman" w:hAnsi="Times New Roman"/>
        </w:rPr>
        <w:t xml:space="preserve">allegedly </w:t>
      </w:r>
      <w:r w:rsidR="00D12464" w:rsidRPr="00123371">
        <w:rPr>
          <w:rFonts w:ascii="Times New Roman" w:hAnsi="Times New Roman"/>
        </w:rPr>
        <w:t>devious</w:t>
      </w:r>
      <w:r w:rsidR="00007256" w:rsidRPr="00123371">
        <w:rPr>
          <w:rFonts w:ascii="Times New Roman" w:hAnsi="Times New Roman"/>
        </w:rPr>
        <w:t xml:space="preserve"> </w:t>
      </w:r>
      <w:r w:rsidR="00D07FCE" w:rsidRPr="00123371">
        <w:rPr>
          <w:rFonts w:ascii="Times New Roman" w:hAnsi="Times New Roman"/>
        </w:rPr>
        <w:t xml:space="preserve">passages </w:t>
      </w:r>
      <w:r w:rsidR="00007256" w:rsidRPr="00123371">
        <w:rPr>
          <w:rFonts w:ascii="Times New Roman" w:hAnsi="Times New Roman"/>
        </w:rPr>
        <w:t xml:space="preserve">about natural law </w:t>
      </w:r>
      <w:r w:rsidR="00E4422E" w:rsidRPr="00123371">
        <w:rPr>
          <w:rFonts w:ascii="Times New Roman" w:hAnsi="Times New Roman"/>
        </w:rPr>
        <w:t xml:space="preserve">in </w:t>
      </w:r>
      <w:r w:rsidR="00D07FCE" w:rsidRPr="00123371">
        <w:rPr>
          <w:rFonts w:ascii="Times New Roman" w:hAnsi="Times New Roman"/>
          <w:i/>
        </w:rPr>
        <w:t>Leviathan</w:t>
      </w:r>
      <w:r w:rsidR="00007256" w:rsidRPr="00123371">
        <w:rPr>
          <w:rFonts w:ascii="Times New Roman" w:hAnsi="Times New Roman"/>
        </w:rPr>
        <w:t xml:space="preserve"> </w:t>
      </w:r>
      <w:r w:rsidR="00F15790" w:rsidRPr="00123371">
        <w:rPr>
          <w:rFonts w:ascii="Times New Roman" w:hAnsi="Times New Roman"/>
        </w:rPr>
        <w:t>might</w:t>
      </w:r>
      <w:r w:rsidR="00D12464" w:rsidRPr="00123371">
        <w:rPr>
          <w:rFonts w:ascii="Times New Roman" w:hAnsi="Times New Roman"/>
        </w:rPr>
        <w:t xml:space="preserve"> not suggest atheism</w:t>
      </w:r>
      <w:r w:rsidR="009F5D49" w:rsidRPr="00123371">
        <w:rPr>
          <w:rFonts w:ascii="Times New Roman" w:hAnsi="Times New Roman"/>
        </w:rPr>
        <w:t xml:space="preserve"> or a secular world view</w:t>
      </w:r>
      <w:r w:rsidR="00D12464" w:rsidRPr="00123371">
        <w:rPr>
          <w:rFonts w:ascii="Times New Roman" w:hAnsi="Times New Roman"/>
        </w:rPr>
        <w:t xml:space="preserve">; they </w:t>
      </w:r>
      <w:r w:rsidR="00F15790" w:rsidRPr="00123371">
        <w:rPr>
          <w:rFonts w:ascii="Times New Roman" w:hAnsi="Times New Roman"/>
        </w:rPr>
        <w:t xml:space="preserve">might </w:t>
      </w:r>
      <w:r w:rsidR="00007256" w:rsidRPr="00123371">
        <w:rPr>
          <w:rFonts w:ascii="Times New Roman" w:hAnsi="Times New Roman"/>
        </w:rPr>
        <w:t>suggest that</w:t>
      </w:r>
      <w:r w:rsidR="00D07FCE" w:rsidRPr="00123371">
        <w:rPr>
          <w:rFonts w:ascii="Times New Roman" w:hAnsi="Times New Roman"/>
        </w:rPr>
        <w:t xml:space="preserve"> Hobbes</w:t>
      </w:r>
      <w:r w:rsidR="00E4422E" w:rsidRPr="00123371">
        <w:rPr>
          <w:rFonts w:ascii="Times New Roman" w:hAnsi="Times New Roman"/>
        </w:rPr>
        <w:t xml:space="preserve"> was</w:t>
      </w:r>
      <w:r w:rsidR="00007256" w:rsidRPr="00123371">
        <w:rPr>
          <w:rFonts w:ascii="Times New Roman" w:hAnsi="Times New Roman"/>
        </w:rPr>
        <w:t xml:space="preserve"> seriously </w:t>
      </w:r>
      <w:r w:rsidR="00D07FCE" w:rsidRPr="00123371">
        <w:rPr>
          <w:rFonts w:ascii="Times New Roman" w:hAnsi="Times New Roman"/>
        </w:rPr>
        <w:t>engagi</w:t>
      </w:r>
      <w:r w:rsidR="00007256" w:rsidRPr="00123371">
        <w:rPr>
          <w:rFonts w:ascii="Times New Roman" w:hAnsi="Times New Roman"/>
        </w:rPr>
        <w:t>ng vexing questions</w:t>
      </w:r>
      <w:r w:rsidR="00D07FCE" w:rsidRPr="00123371">
        <w:rPr>
          <w:rFonts w:ascii="Times New Roman" w:hAnsi="Times New Roman"/>
        </w:rPr>
        <w:t xml:space="preserve"> </w:t>
      </w:r>
      <w:r w:rsidR="00007256" w:rsidRPr="00123371">
        <w:rPr>
          <w:rFonts w:ascii="Times New Roman" w:hAnsi="Times New Roman"/>
        </w:rPr>
        <w:t xml:space="preserve">about </w:t>
      </w:r>
      <w:r w:rsidR="00D07FCE" w:rsidRPr="00123371">
        <w:rPr>
          <w:rFonts w:ascii="Times New Roman" w:hAnsi="Times New Roman"/>
        </w:rPr>
        <w:t xml:space="preserve">the place </w:t>
      </w:r>
      <w:r w:rsidR="00632077" w:rsidRPr="00123371">
        <w:rPr>
          <w:rFonts w:ascii="Times New Roman" w:hAnsi="Times New Roman"/>
        </w:rPr>
        <w:t xml:space="preserve">and significance </w:t>
      </w:r>
      <w:r w:rsidR="00D07FCE" w:rsidRPr="00123371">
        <w:rPr>
          <w:rFonts w:ascii="Times New Roman" w:hAnsi="Times New Roman"/>
        </w:rPr>
        <w:t xml:space="preserve">of </w:t>
      </w:r>
      <w:r w:rsidR="007155B7" w:rsidRPr="00123371">
        <w:rPr>
          <w:rFonts w:ascii="Times New Roman" w:hAnsi="Times New Roman"/>
        </w:rPr>
        <w:t xml:space="preserve">natural law </w:t>
      </w:r>
      <w:r w:rsidR="00007256" w:rsidRPr="00123371">
        <w:rPr>
          <w:rFonts w:ascii="Times New Roman" w:hAnsi="Times New Roman"/>
        </w:rPr>
        <w:t>in</w:t>
      </w:r>
      <w:r w:rsidR="00632077" w:rsidRPr="00123371">
        <w:rPr>
          <w:rFonts w:ascii="Times New Roman" w:hAnsi="Times New Roman"/>
        </w:rPr>
        <w:t xml:space="preserve"> </w:t>
      </w:r>
      <w:r w:rsidR="00C37D29" w:rsidRPr="00123371">
        <w:rPr>
          <w:rFonts w:ascii="Times New Roman" w:hAnsi="Times New Roman"/>
        </w:rPr>
        <w:t xml:space="preserve">Reformed </w:t>
      </w:r>
      <w:r w:rsidR="00007256" w:rsidRPr="00123371">
        <w:rPr>
          <w:rFonts w:ascii="Times New Roman" w:hAnsi="Times New Roman"/>
        </w:rPr>
        <w:t>Protestan</w:t>
      </w:r>
      <w:r w:rsidR="00D12464" w:rsidRPr="00123371">
        <w:rPr>
          <w:rFonts w:ascii="Times New Roman" w:hAnsi="Times New Roman"/>
        </w:rPr>
        <w:t xml:space="preserve">t, faith-centered </w:t>
      </w:r>
      <w:r w:rsidR="00007256" w:rsidRPr="00123371">
        <w:rPr>
          <w:rFonts w:ascii="Times New Roman" w:hAnsi="Times New Roman"/>
        </w:rPr>
        <w:t>E</w:t>
      </w:r>
      <w:r w:rsidR="009F454C">
        <w:rPr>
          <w:rFonts w:ascii="Times New Roman" w:hAnsi="Times New Roman"/>
        </w:rPr>
        <w:t>ngland while advancing his own political project.</w:t>
      </w:r>
    </w:p>
    <w:p w14:paraId="1E2401E0" w14:textId="77777777" w:rsidR="00A06247" w:rsidRPr="00123371" w:rsidRDefault="00443DDB" w:rsidP="00123371">
      <w:pPr>
        <w:pStyle w:val="ListParagraph"/>
        <w:numPr>
          <w:ilvl w:val="0"/>
          <w:numId w:val="6"/>
        </w:numPr>
        <w:spacing w:line="480" w:lineRule="auto"/>
        <w:ind w:left="0" w:firstLine="0"/>
        <w:rPr>
          <w:rFonts w:ascii="Times New Roman" w:hAnsi="Times New Roman"/>
          <w:b/>
        </w:rPr>
      </w:pPr>
      <w:r w:rsidRPr="00123371">
        <w:rPr>
          <w:rFonts w:ascii="Times New Roman" w:hAnsi="Times New Roman"/>
          <w:b/>
        </w:rPr>
        <w:t>Mid-</w:t>
      </w:r>
      <w:r w:rsidR="00A10C22">
        <w:rPr>
          <w:rFonts w:ascii="Times New Roman" w:hAnsi="Times New Roman"/>
          <w:b/>
        </w:rPr>
        <w:t>S</w:t>
      </w:r>
      <w:r w:rsidRPr="00123371">
        <w:rPr>
          <w:rFonts w:ascii="Times New Roman" w:hAnsi="Times New Roman"/>
          <w:b/>
        </w:rPr>
        <w:t>eventeenth</w:t>
      </w:r>
      <w:r w:rsidR="00A10C22">
        <w:rPr>
          <w:rFonts w:ascii="Times New Roman" w:hAnsi="Times New Roman"/>
          <w:b/>
        </w:rPr>
        <w:t>–C</w:t>
      </w:r>
      <w:r w:rsidRPr="00123371">
        <w:rPr>
          <w:rFonts w:ascii="Times New Roman" w:hAnsi="Times New Roman"/>
          <w:b/>
        </w:rPr>
        <w:t xml:space="preserve">entury English Natural </w:t>
      </w:r>
      <w:r w:rsidR="00A10C22">
        <w:rPr>
          <w:rFonts w:ascii="Times New Roman" w:hAnsi="Times New Roman"/>
          <w:b/>
        </w:rPr>
        <w:t>L</w:t>
      </w:r>
      <w:r w:rsidRPr="00123371">
        <w:rPr>
          <w:rFonts w:ascii="Times New Roman" w:hAnsi="Times New Roman"/>
          <w:b/>
        </w:rPr>
        <w:t>aw in Time and Space</w:t>
      </w:r>
    </w:p>
    <w:p w14:paraId="6668A658" w14:textId="77777777" w:rsidR="00443DDB" w:rsidRPr="00015267" w:rsidRDefault="00443DDB" w:rsidP="00123371">
      <w:pPr>
        <w:spacing w:line="480" w:lineRule="auto"/>
        <w:rPr>
          <w:rFonts w:ascii="Times New Roman" w:hAnsi="Times New Roman"/>
          <w:b/>
        </w:rPr>
      </w:pPr>
      <w:r w:rsidRPr="00015267">
        <w:rPr>
          <w:rFonts w:ascii="Times New Roman" w:hAnsi="Times New Roman"/>
          <w:b/>
        </w:rPr>
        <w:t xml:space="preserve">Natural </w:t>
      </w:r>
      <w:r w:rsidR="00A10C22" w:rsidRPr="00015267">
        <w:rPr>
          <w:rFonts w:ascii="Times New Roman" w:hAnsi="Times New Roman"/>
          <w:b/>
        </w:rPr>
        <w:t>L</w:t>
      </w:r>
      <w:r w:rsidRPr="00015267">
        <w:rPr>
          <w:rFonts w:ascii="Times New Roman" w:hAnsi="Times New Roman"/>
          <w:b/>
        </w:rPr>
        <w:t>aw in Time</w:t>
      </w:r>
    </w:p>
    <w:p w14:paraId="57C2721B" w14:textId="7F059B47" w:rsidR="00CA50C2" w:rsidRPr="00123371" w:rsidRDefault="009F5D49" w:rsidP="000E03C9">
      <w:pPr>
        <w:spacing w:line="480" w:lineRule="auto"/>
        <w:ind w:firstLine="720"/>
        <w:rPr>
          <w:rFonts w:ascii="Times New Roman" w:hAnsi="Times New Roman"/>
        </w:rPr>
      </w:pPr>
      <w:r w:rsidRPr="00123371">
        <w:rPr>
          <w:rFonts w:ascii="Times New Roman" w:hAnsi="Times New Roman"/>
        </w:rPr>
        <w:t>When constructing their conceptions of natural law, many Englishmen located the concept outside history</w:t>
      </w:r>
      <w:r w:rsidR="00BB229A">
        <w:rPr>
          <w:rFonts w:ascii="Times New Roman" w:hAnsi="Times New Roman"/>
        </w:rPr>
        <w:t xml:space="preserve"> in the transcendental realm</w:t>
      </w:r>
      <w:r w:rsidRPr="00123371">
        <w:rPr>
          <w:rFonts w:ascii="Times New Roman" w:hAnsi="Times New Roman"/>
        </w:rPr>
        <w:t>.</w:t>
      </w:r>
      <w:r w:rsidRPr="00123371">
        <w:rPr>
          <w:rStyle w:val="FootnoteReference"/>
          <w:rFonts w:ascii="Times New Roman" w:hAnsi="Times New Roman"/>
        </w:rPr>
        <w:footnoteReference w:id="7"/>
      </w:r>
      <w:r w:rsidRPr="00123371">
        <w:rPr>
          <w:rFonts w:ascii="Times New Roman" w:hAnsi="Times New Roman"/>
        </w:rPr>
        <w:t xml:space="preserve"> </w:t>
      </w:r>
      <w:r w:rsidR="009F454C">
        <w:rPr>
          <w:rFonts w:ascii="Times New Roman" w:hAnsi="Times New Roman"/>
        </w:rPr>
        <w:t>But an a</w:t>
      </w:r>
      <w:r w:rsidR="00BF693F" w:rsidRPr="00123371">
        <w:rPr>
          <w:rFonts w:ascii="Times New Roman" w:hAnsi="Times New Roman"/>
        </w:rPr>
        <w:t>historical</w:t>
      </w:r>
      <w:r w:rsidR="009F454C">
        <w:rPr>
          <w:rFonts w:ascii="Times New Roman" w:hAnsi="Times New Roman"/>
        </w:rPr>
        <w:t xml:space="preserve"> </w:t>
      </w:r>
      <w:r w:rsidR="00BF693F" w:rsidRPr="00123371">
        <w:rPr>
          <w:rFonts w:ascii="Times New Roman" w:hAnsi="Times New Roman"/>
        </w:rPr>
        <w:t>conception of natural law</w:t>
      </w:r>
      <w:r w:rsidRPr="00123371">
        <w:rPr>
          <w:rFonts w:ascii="Times New Roman" w:hAnsi="Times New Roman"/>
        </w:rPr>
        <w:t xml:space="preserve"> </w:t>
      </w:r>
      <w:r w:rsidRPr="00123371">
        <w:rPr>
          <w:rFonts w:ascii="Times New Roman" w:hAnsi="Times New Roman"/>
        </w:rPr>
        <w:lastRenderedPageBreak/>
        <w:t xml:space="preserve">is </w:t>
      </w:r>
      <w:r w:rsidR="00BF693F" w:rsidRPr="00123371">
        <w:rPr>
          <w:rFonts w:ascii="Times New Roman" w:hAnsi="Times New Roman"/>
        </w:rPr>
        <w:t>not the only conception</w:t>
      </w:r>
      <w:r w:rsidRPr="00123371">
        <w:rPr>
          <w:rFonts w:ascii="Times New Roman" w:hAnsi="Times New Roman"/>
        </w:rPr>
        <w:t xml:space="preserve"> Englishmen presented. Nor is it the hegemonic one.</w:t>
      </w:r>
      <w:r w:rsidR="00C27E83">
        <w:rPr>
          <w:rStyle w:val="FootnoteReference"/>
          <w:rFonts w:ascii="Times New Roman" w:hAnsi="Times New Roman"/>
        </w:rPr>
        <w:footnoteReference w:id="8"/>
      </w:r>
      <w:r w:rsidRPr="00123371">
        <w:rPr>
          <w:rFonts w:ascii="Times New Roman" w:hAnsi="Times New Roman"/>
        </w:rPr>
        <w:t xml:space="preserve"> </w:t>
      </w:r>
      <w:r w:rsidR="00A566AF" w:rsidRPr="00123371">
        <w:rPr>
          <w:rFonts w:ascii="Times New Roman" w:hAnsi="Times New Roman"/>
        </w:rPr>
        <w:t>Sacred</w:t>
      </w:r>
      <w:r w:rsidR="003A60D9" w:rsidRPr="00123371">
        <w:rPr>
          <w:rFonts w:ascii="Times New Roman" w:hAnsi="Times New Roman"/>
        </w:rPr>
        <w:t xml:space="preserve"> history</w:t>
      </w:r>
      <w:r w:rsidR="00B94E2C" w:rsidRPr="00123371">
        <w:rPr>
          <w:rFonts w:ascii="Times New Roman" w:hAnsi="Times New Roman"/>
        </w:rPr>
        <w:t xml:space="preserve"> wa</w:t>
      </w:r>
      <w:r w:rsidR="00EF1667" w:rsidRPr="00123371">
        <w:rPr>
          <w:rFonts w:ascii="Times New Roman" w:hAnsi="Times New Roman"/>
        </w:rPr>
        <w:t xml:space="preserve">s </w:t>
      </w:r>
      <w:r w:rsidRPr="00123371">
        <w:rPr>
          <w:rFonts w:ascii="Times New Roman" w:hAnsi="Times New Roman"/>
        </w:rPr>
        <w:t xml:space="preserve">a </w:t>
      </w:r>
      <w:r w:rsidR="00C5765C" w:rsidRPr="00123371">
        <w:rPr>
          <w:rFonts w:ascii="Times New Roman" w:hAnsi="Times New Roman"/>
        </w:rPr>
        <w:t>temporal framework within</w:t>
      </w:r>
      <w:r w:rsidR="001D19F9" w:rsidRPr="00123371">
        <w:rPr>
          <w:rFonts w:ascii="Times New Roman" w:hAnsi="Times New Roman"/>
        </w:rPr>
        <w:t xml:space="preserve"> which </w:t>
      </w:r>
      <w:r w:rsidR="00BF693F" w:rsidRPr="00123371">
        <w:rPr>
          <w:rFonts w:ascii="Times New Roman" w:hAnsi="Times New Roman"/>
        </w:rPr>
        <w:t xml:space="preserve">many </w:t>
      </w:r>
      <w:r w:rsidR="002B0C6D" w:rsidRPr="00123371">
        <w:rPr>
          <w:rFonts w:ascii="Times New Roman" w:hAnsi="Times New Roman"/>
        </w:rPr>
        <w:t>Englishmen</w:t>
      </w:r>
      <w:r w:rsidR="00864066" w:rsidRPr="00123371">
        <w:rPr>
          <w:rFonts w:ascii="Times New Roman" w:hAnsi="Times New Roman"/>
        </w:rPr>
        <w:t xml:space="preserve"> </w:t>
      </w:r>
      <w:r w:rsidR="00BF693F" w:rsidRPr="00123371">
        <w:rPr>
          <w:rFonts w:ascii="Times New Roman" w:hAnsi="Times New Roman"/>
        </w:rPr>
        <w:t>constructed their conceptions of</w:t>
      </w:r>
      <w:r w:rsidR="000E03C9">
        <w:rPr>
          <w:rFonts w:ascii="Times New Roman" w:hAnsi="Times New Roman"/>
        </w:rPr>
        <w:t xml:space="preserve"> natural law. </w:t>
      </w:r>
      <w:r w:rsidR="000E03C9" w:rsidRPr="00123371">
        <w:rPr>
          <w:rFonts w:ascii="Times New Roman" w:hAnsi="Times New Roman"/>
        </w:rPr>
        <w:t>According to this framework, time was divided into three periods. The first was the</w:t>
      </w:r>
      <w:r w:rsidR="00BF693F" w:rsidRPr="00123371">
        <w:rPr>
          <w:rFonts w:ascii="Times New Roman" w:hAnsi="Times New Roman"/>
        </w:rPr>
        <w:t xml:space="preserve"> </w:t>
      </w:r>
      <w:r w:rsidR="00E91A62" w:rsidRPr="00123371">
        <w:rPr>
          <w:rFonts w:ascii="Times New Roman" w:hAnsi="Times New Roman"/>
        </w:rPr>
        <w:t xml:space="preserve">period of nature and nature </w:t>
      </w:r>
      <w:r w:rsidR="000B7BEA" w:rsidRPr="00123371">
        <w:rPr>
          <w:rFonts w:ascii="Times New Roman" w:hAnsi="Times New Roman"/>
        </w:rPr>
        <w:t>or it</w:t>
      </w:r>
      <w:r w:rsidR="002628A8" w:rsidRPr="00123371">
        <w:rPr>
          <w:rFonts w:ascii="Times New Roman" w:hAnsi="Times New Roman"/>
        </w:rPr>
        <w:t xml:space="preserve">s law </w:t>
      </w:r>
      <w:r w:rsidR="00AE1458" w:rsidRPr="00123371">
        <w:rPr>
          <w:rFonts w:ascii="Times New Roman" w:hAnsi="Times New Roman"/>
        </w:rPr>
        <w:t>governed</w:t>
      </w:r>
      <w:r w:rsidR="001D7978" w:rsidRPr="00123371">
        <w:rPr>
          <w:rFonts w:ascii="Times New Roman" w:hAnsi="Times New Roman"/>
        </w:rPr>
        <w:t>. This</w:t>
      </w:r>
      <w:r w:rsidR="00385D19" w:rsidRPr="00123371">
        <w:rPr>
          <w:rFonts w:ascii="Times New Roman" w:hAnsi="Times New Roman"/>
        </w:rPr>
        <w:t xml:space="preserve"> period</w:t>
      </w:r>
      <w:r w:rsidR="00AE1458" w:rsidRPr="00123371">
        <w:rPr>
          <w:rFonts w:ascii="Times New Roman" w:hAnsi="Times New Roman"/>
        </w:rPr>
        <w:t xml:space="preserve"> </w:t>
      </w:r>
      <w:r w:rsidR="00B94E2C" w:rsidRPr="00123371">
        <w:rPr>
          <w:rFonts w:ascii="Times New Roman" w:hAnsi="Times New Roman"/>
        </w:rPr>
        <w:t>ran</w:t>
      </w:r>
      <w:r w:rsidR="00BB229A">
        <w:rPr>
          <w:rFonts w:ascii="Times New Roman" w:hAnsi="Times New Roman"/>
        </w:rPr>
        <w:t xml:space="preserve"> roughly from </w:t>
      </w:r>
      <w:r w:rsidR="00EF1667" w:rsidRPr="00123371">
        <w:rPr>
          <w:rFonts w:ascii="Times New Roman" w:hAnsi="Times New Roman"/>
        </w:rPr>
        <w:t xml:space="preserve">Adam to Moses. </w:t>
      </w:r>
      <w:r w:rsidR="00B94E2C" w:rsidRPr="00123371">
        <w:rPr>
          <w:rFonts w:ascii="Times New Roman" w:hAnsi="Times New Roman"/>
        </w:rPr>
        <w:t>The second period wa</w:t>
      </w:r>
      <w:r w:rsidR="00CA50C2" w:rsidRPr="00123371">
        <w:rPr>
          <w:rFonts w:ascii="Times New Roman" w:hAnsi="Times New Roman"/>
        </w:rPr>
        <w:t>s the peri</w:t>
      </w:r>
      <w:r w:rsidR="00154F08" w:rsidRPr="00123371">
        <w:rPr>
          <w:rFonts w:ascii="Times New Roman" w:hAnsi="Times New Roman"/>
        </w:rPr>
        <w:t>od of law</w:t>
      </w:r>
      <w:r w:rsidR="00EF1667" w:rsidRPr="00123371">
        <w:rPr>
          <w:rFonts w:ascii="Times New Roman" w:hAnsi="Times New Roman"/>
        </w:rPr>
        <w:t>. The</w:t>
      </w:r>
      <w:r w:rsidR="002628A8" w:rsidRPr="00123371">
        <w:rPr>
          <w:rFonts w:ascii="Times New Roman" w:hAnsi="Times New Roman"/>
        </w:rPr>
        <w:t xml:space="preserve"> Decalogue ruled</w:t>
      </w:r>
      <w:r w:rsidR="00CA50C2" w:rsidRPr="00123371">
        <w:rPr>
          <w:rFonts w:ascii="Times New Roman" w:hAnsi="Times New Roman"/>
        </w:rPr>
        <w:t xml:space="preserve"> from </w:t>
      </w:r>
      <w:r w:rsidR="00AE1458" w:rsidRPr="00123371">
        <w:rPr>
          <w:rFonts w:ascii="Times New Roman" w:hAnsi="Times New Roman"/>
        </w:rPr>
        <w:t xml:space="preserve">the time of </w:t>
      </w:r>
      <w:r w:rsidR="00CA50C2" w:rsidRPr="00123371">
        <w:rPr>
          <w:rFonts w:ascii="Times New Roman" w:hAnsi="Times New Roman"/>
        </w:rPr>
        <w:t xml:space="preserve">Moses to Christ. The third </w:t>
      </w:r>
      <w:r w:rsidR="00154F08" w:rsidRPr="00123371">
        <w:rPr>
          <w:rFonts w:ascii="Times New Roman" w:hAnsi="Times New Roman"/>
        </w:rPr>
        <w:t xml:space="preserve">period </w:t>
      </w:r>
      <w:r w:rsidR="00B94E2C" w:rsidRPr="00123371">
        <w:rPr>
          <w:rFonts w:ascii="Times New Roman" w:hAnsi="Times New Roman"/>
        </w:rPr>
        <w:t>wa</w:t>
      </w:r>
      <w:r w:rsidR="00C5765C" w:rsidRPr="00123371">
        <w:rPr>
          <w:rFonts w:ascii="Times New Roman" w:hAnsi="Times New Roman"/>
        </w:rPr>
        <w:t>s that of</w:t>
      </w:r>
      <w:r w:rsidR="006813E4" w:rsidRPr="00123371">
        <w:rPr>
          <w:rFonts w:ascii="Times New Roman" w:hAnsi="Times New Roman"/>
        </w:rPr>
        <w:t xml:space="preserve"> grace and t</w:t>
      </w:r>
      <w:r w:rsidR="005327AE" w:rsidRPr="00123371">
        <w:rPr>
          <w:rFonts w:ascii="Times New Roman" w:hAnsi="Times New Roman"/>
        </w:rPr>
        <w:t xml:space="preserve">he </w:t>
      </w:r>
      <w:r w:rsidR="00CA50C2" w:rsidRPr="00123371">
        <w:rPr>
          <w:rFonts w:ascii="Times New Roman" w:hAnsi="Times New Roman"/>
        </w:rPr>
        <w:t>Gosp</w:t>
      </w:r>
      <w:r w:rsidR="002628A8" w:rsidRPr="00123371">
        <w:rPr>
          <w:rFonts w:ascii="Times New Roman" w:hAnsi="Times New Roman"/>
        </w:rPr>
        <w:t>els reigned</w:t>
      </w:r>
      <w:r w:rsidR="00FD7A55" w:rsidRPr="00123371">
        <w:rPr>
          <w:rFonts w:ascii="Times New Roman" w:hAnsi="Times New Roman"/>
        </w:rPr>
        <w:t xml:space="preserve"> </w:t>
      </w:r>
      <w:r w:rsidR="00BA3F26" w:rsidRPr="00123371">
        <w:rPr>
          <w:rFonts w:ascii="Times New Roman" w:hAnsi="Times New Roman"/>
        </w:rPr>
        <w:t xml:space="preserve">from </w:t>
      </w:r>
      <w:r w:rsidR="00CF1976" w:rsidRPr="00123371">
        <w:rPr>
          <w:rFonts w:ascii="Times New Roman" w:hAnsi="Times New Roman"/>
        </w:rPr>
        <w:t xml:space="preserve">Christ </w:t>
      </w:r>
      <w:r w:rsidR="00BA3F26" w:rsidRPr="00123371">
        <w:rPr>
          <w:rFonts w:ascii="Times New Roman" w:hAnsi="Times New Roman"/>
        </w:rPr>
        <w:t>until</w:t>
      </w:r>
      <w:r w:rsidR="00FD7A55" w:rsidRPr="00123371">
        <w:rPr>
          <w:rFonts w:ascii="Times New Roman" w:hAnsi="Times New Roman"/>
        </w:rPr>
        <w:t xml:space="preserve"> </w:t>
      </w:r>
      <w:r w:rsidR="003B2943" w:rsidRPr="00123371">
        <w:rPr>
          <w:rFonts w:ascii="Times New Roman" w:hAnsi="Times New Roman"/>
        </w:rPr>
        <w:t>His secon</w:t>
      </w:r>
      <w:r w:rsidR="00FD7A55" w:rsidRPr="00123371">
        <w:rPr>
          <w:rFonts w:ascii="Times New Roman" w:hAnsi="Times New Roman"/>
        </w:rPr>
        <w:t>d coming</w:t>
      </w:r>
      <w:r w:rsidR="003B2943" w:rsidRPr="00123371">
        <w:rPr>
          <w:rFonts w:ascii="Times New Roman" w:hAnsi="Times New Roman"/>
        </w:rPr>
        <w:t>.</w:t>
      </w:r>
      <w:r w:rsidR="00345F4D" w:rsidRPr="00123371">
        <w:rPr>
          <w:rStyle w:val="FootnoteReference"/>
          <w:rFonts w:ascii="Times New Roman" w:hAnsi="Times New Roman"/>
        </w:rPr>
        <w:footnoteReference w:id="9"/>
      </w:r>
    </w:p>
    <w:p w14:paraId="59A0647A" w14:textId="77777777" w:rsidR="00B73AF9" w:rsidRPr="00123371" w:rsidRDefault="000E4E19" w:rsidP="00123371">
      <w:pPr>
        <w:spacing w:line="480" w:lineRule="auto"/>
        <w:ind w:firstLine="720"/>
        <w:rPr>
          <w:rFonts w:ascii="Times New Roman" w:hAnsi="Times New Roman"/>
        </w:rPr>
      </w:pPr>
      <w:r w:rsidRPr="00123371">
        <w:rPr>
          <w:rFonts w:ascii="Times New Roman" w:hAnsi="Times New Roman"/>
        </w:rPr>
        <w:t xml:space="preserve">Romans 2 </w:t>
      </w:r>
      <w:r w:rsidR="00AE1458" w:rsidRPr="00123371">
        <w:rPr>
          <w:rFonts w:ascii="Times New Roman" w:hAnsi="Times New Roman"/>
        </w:rPr>
        <w:t>grounded the</w:t>
      </w:r>
      <w:r w:rsidR="00B94E2C" w:rsidRPr="00123371">
        <w:rPr>
          <w:rFonts w:ascii="Times New Roman" w:hAnsi="Times New Roman"/>
        </w:rPr>
        <w:t xml:space="preserve"> temporal division</w:t>
      </w:r>
      <w:r w:rsidR="00AE1458" w:rsidRPr="00123371">
        <w:rPr>
          <w:rFonts w:ascii="Times New Roman" w:hAnsi="Times New Roman"/>
        </w:rPr>
        <w:t xml:space="preserve"> that associated </w:t>
      </w:r>
      <w:r w:rsidR="00385D19" w:rsidRPr="00123371">
        <w:rPr>
          <w:rFonts w:ascii="Times New Roman" w:hAnsi="Times New Roman"/>
        </w:rPr>
        <w:t>nature and/or</w:t>
      </w:r>
      <w:r w:rsidR="00C5765C" w:rsidRPr="00123371">
        <w:rPr>
          <w:rFonts w:ascii="Times New Roman" w:hAnsi="Times New Roman"/>
        </w:rPr>
        <w:t xml:space="preserve"> natura</w:t>
      </w:r>
      <w:r w:rsidR="00B94E2C" w:rsidRPr="00123371">
        <w:rPr>
          <w:rFonts w:ascii="Times New Roman" w:hAnsi="Times New Roman"/>
        </w:rPr>
        <w:t xml:space="preserve">l law with the first </w:t>
      </w:r>
      <w:r w:rsidR="00C5765C" w:rsidRPr="00123371">
        <w:rPr>
          <w:rFonts w:ascii="Times New Roman" w:hAnsi="Times New Roman"/>
        </w:rPr>
        <w:t>period</w:t>
      </w:r>
      <w:r w:rsidR="00AE1458" w:rsidRPr="00123371">
        <w:rPr>
          <w:rFonts w:ascii="Times New Roman" w:hAnsi="Times New Roman"/>
        </w:rPr>
        <w:t xml:space="preserve"> of </w:t>
      </w:r>
      <w:r w:rsidR="00DE1A74" w:rsidRPr="00123371">
        <w:rPr>
          <w:rFonts w:ascii="Times New Roman" w:hAnsi="Times New Roman"/>
        </w:rPr>
        <w:t xml:space="preserve">sacred </w:t>
      </w:r>
      <w:r w:rsidR="00AE1458" w:rsidRPr="00123371">
        <w:rPr>
          <w:rFonts w:ascii="Times New Roman" w:hAnsi="Times New Roman"/>
        </w:rPr>
        <w:t>history</w:t>
      </w:r>
      <w:r w:rsidR="00C5765C" w:rsidRPr="00123371">
        <w:rPr>
          <w:rFonts w:ascii="Times New Roman" w:hAnsi="Times New Roman"/>
        </w:rPr>
        <w:t>.</w:t>
      </w:r>
      <w:r w:rsidR="00424300">
        <w:rPr>
          <w:rFonts w:ascii="Times New Roman" w:hAnsi="Times New Roman"/>
        </w:rPr>
        <w:t xml:space="preserve"> </w:t>
      </w:r>
      <w:r w:rsidRPr="00123371">
        <w:rPr>
          <w:rFonts w:ascii="Times New Roman" w:hAnsi="Times New Roman"/>
        </w:rPr>
        <w:t xml:space="preserve">In the </w:t>
      </w:r>
      <w:r w:rsidR="00B73AF9" w:rsidRPr="00123371">
        <w:rPr>
          <w:rFonts w:ascii="Times New Roman" w:hAnsi="Times New Roman"/>
        </w:rPr>
        <w:t>sec</w:t>
      </w:r>
      <w:r w:rsidRPr="00123371">
        <w:rPr>
          <w:rFonts w:ascii="Times New Roman" w:hAnsi="Times New Roman"/>
        </w:rPr>
        <w:t>ond letter</w:t>
      </w:r>
      <w:r w:rsidR="00864066" w:rsidRPr="00123371">
        <w:rPr>
          <w:rFonts w:ascii="Times New Roman" w:hAnsi="Times New Roman"/>
        </w:rPr>
        <w:t xml:space="preserve"> to the Romans</w:t>
      </w:r>
      <w:r w:rsidRPr="00123371">
        <w:rPr>
          <w:rFonts w:ascii="Times New Roman" w:hAnsi="Times New Roman"/>
        </w:rPr>
        <w:t xml:space="preserve">, Paul </w:t>
      </w:r>
      <w:r w:rsidR="00DE1A74" w:rsidRPr="00123371">
        <w:rPr>
          <w:rFonts w:ascii="Times New Roman" w:hAnsi="Times New Roman"/>
        </w:rPr>
        <w:t xml:space="preserve">talked about </w:t>
      </w:r>
      <w:r w:rsidR="00B73AF9" w:rsidRPr="00123371">
        <w:rPr>
          <w:rFonts w:ascii="Times New Roman" w:hAnsi="Times New Roman"/>
        </w:rPr>
        <w:t>Gen</w:t>
      </w:r>
      <w:r w:rsidRPr="00123371">
        <w:rPr>
          <w:rFonts w:ascii="Times New Roman" w:hAnsi="Times New Roman"/>
        </w:rPr>
        <w:t>tile</w:t>
      </w:r>
      <w:r w:rsidR="00CF1976" w:rsidRPr="00123371">
        <w:rPr>
          <w:rFonts w:ascii="Times New Roman" w:hAnsi="Times New Roman"/>
        </w:rPr>
        <w:t>s who did not know the law</w:t>
      </w:r>
      <w:r w:rsidR="00B73AF9" w:rsidRPr="00123371">
        <w:rPr>
          <w:rFonts w:ascii="Times New Roman" w:hAnsi="Times New Roman"/>
        </w:rPr>
        <w:t xml:space="preserve"> </w:t>
      </w:r>
      <w:r w:rsidR="000B7BEA" w:rsidRPr="00123371">
        <w:rPr>
          <w:rFonts w:ascii="Times New Roman" w:hAnsi="Times New Roman"/>
        </w:rPr>
        <w:t xml:space="preserve">(the Decalogue) </w:t>
      </w:r>
      <w:r w:rsidR="00B73AF9" w:rsidRPr="00123371">
        <w:rPr>
          <w:rFonts w:ascii="Times New Roman" w:hAnsi="Times New Roman"/>
        </w:rPr>
        <w:t>because they lived before Moses</w:t>
      </w:r>
      <w:r w:rsidR="00B94E2C" w:rsidRPr="00123371">
        <w:rPr>
          <w:rFonts w:ascii="Times New Roman" w:hAnsi="Times New Roman"/>
        </w:rPr>
        <w:t>. Paul said</w:t>
      </w:r>
      <w:r w:rsidR="00B73AF9" w:rsidRPr="00123371">
        <w:rPr>
          <w:rFonts w:ascii="Times New Roman" w:hAnsi="Times New Roman"/>
        </w:rPr>
        <w:t xml:space="preserve"> these Gentiles </w:t>
      </w:r>
      <w:r w:rsidRPr="00123371">
        <w:rPr>
          <w:rFonts w:ascii="Times New Roman" w:hAnsi="Times New Roman"/>
        </w:rPr>
        <w:t xml:space="preserve">will </w:t>
      </w:r>
      <w:r w:rsidR="00B73AF9" w:rsidRPr="00123371">
        <w:rPr>
          <w:rFonts w:ascii="Times New Roman" w:hAnsi="Times New Roman"/>
        </w:rPr>
        <w:t>“do by nature the things contained in the law;” they have “the work of the law written in their hearts</w:t>
      </w:r>
      <w:r w:rsidR="00B94E2C" w:rsidRPr="00123371">
        <w:rPr>
          <w:rFonts w:ascii="Times New Roman" w:hAnsi="Times New Roman"/>
        </w:rPr>
        <w:t xml:space="preserve">” </w:t>
      </w:r>
      <w:r w:rsidR="00B73AF9" w:rsidRPr="00123371">
        <w:rPr>
          <w:rFonts w:ascii="Times New Roman" w:hAnsi="Times New Roman"/>
        </w:rPr>
        <w:t>(Rom</w:t>
      </w:r>
      <w:r w:rsidR="002521DF">
        <w:rPr>
          <w:rFonts w:ascii="Times New Roman" w:hAnsi="Times New Roman"/>
        </w:rPr>
        <w:t>.</w:t>
      </w:r>
      <w:r w:rsidR="00B73AF9" w:rsidRPr="00123371">
        <w:rPr>
          <w:rFonts w:ascii="Times New Roman" w:hAnsi="Times New Roman"/>
        </w:rPr>
        <w:t xml:space="preserve"> 2</w:t>
      </w:r>
      <w:r w:rsidR="002521DF">
        <w:rPr>
          <w:rFonts w:ascii="Times New Roman" w:hAnsi="Times New Roman"/>
        </w:rPr>
        <w:t>:</w:t>
      </w:r>
      <w:r w:rsidR="00B73AF9" w:rsidRPr="00123371">
        <w:rPr>
          <w:rFonts w:ascii="Times New Roman" w:hAnsi="Times New Roman"/>
        </w:rPr>
        <w:t>14</w:t>
      </w:r>
      <w:r w:rsidR="00A10C22">
        <w:rPr>
          <w:rFonts w:ascii="Times New Roman" w:hAnsi="Times New Roman"/>
        </w:rPr>
        <w:t>–</w:t>
      </w:r>
      <w:r w:rsidRPr="00123371">
        <w:rPr>
          <w:rFonts w:ascii="Times New Roman" w:hAnsi="Times New Roman"/>
        </w:rPr>
        <w:t>15</w:t>
      </w:r>
      <w:r w:rsidR="00B94E2C" w:rsidRPr="00123371">
        <w:rPr>
          <w:rFonts w:ascii="Times New Roman" w:hAnsi="Times New Roman"/>
        </w:rPr>
        <w:t>).</w:t>
      </w:r>
    </w:p>
    <w:p w14:paraId="793B8105" w14:textId="77777777" w:rsidR="001C3DDB" w:rsidRPr="00123371" w:rsidRDefault="00B73AF9" w:rsidP="00123371">
      <w:pPr>
        <w:spacing w:line="480" w:lineRule="auto"/>
        <w:ind w:firstLine="720"/>
        <w:rPr>
          <w:rFonts w:ascii="Times New Roman" w:hAnsi="Times New Roman"/>
        </w:rPr>
      </w:pPr>
      <w:r w:rsidRPr="00123371">
        <w:rPr>
          <w:rFonts w:ascii="Times New Roman" w:hAnsi="Times New Roman"/>
        </w:rPr>
        <w:lastRenderedPageBreak/>
        <w:t>Th</w:t>
      </w:r>
      <w:r w:rsidR="00AE1458" w:rsidRPr="00123371">
        <w:rPr>
          <w:rFonts w:ascii="Times New Roman" w:hAnsi="Times New Roman"/>
        </w:rPr>
        <w:t>e most prevalent interpretation</w:t>
      </w:r>
      <w:r w:rsidR="00E35492" w:rsidRPr="00123371">
        <w:rPr>
          <w:rFonts w:ascii="Times New Roman" w:hAnsi="Times New Roman"/>
        </w:rPr>
        <w:t xml:space="preserve"> of these passages</w:t>
      </w:r>
      <w:r w:rsidR="00AE1458" w:rsidRPr="00123371">
        <w:rPr>
          <w:rFonts w:ascii="Times New Roman" w:hAnsi="Times New Roman"/>
        </w:rPr>
        <w:t xml:space="preserve"> </w:t>
      </w:r>
      <w:r w:rsidR="00B70BC6" w:rsidRPr="00123371">
        <w:rPr>
          <w:rFonts w:ascii="Times New Roman" w:hAnsi="Times New Roman"/>
        </w:rPr>
        <w:t xml:space="preserve">assumed </w:t>
      </w:r>
      <w:r w:rsidR="00810CF6">
        <w:rPr>
          <w:rFonts w:ascii="Times New Roman" w:hAnsi="Times New Roman"/>
        </w:rPr>
        <w:t xml:space="preserve">that </w:t>
      </w:r>
      <w:r w:rsidR="00B70BC6" w:rsidRPr="00123371">
        <w:rPr>
          <w:rFonts w:ascii="Times New Roman" w:hAnsi="Times New Roman"/>
        </w:rPr>
        <w:t xml:space="preserve">Paul was </w:t>
      </w:r>
      <w:r w:rsidR="00BA3F26" w:rsidRPr="00123371">
        <w:rPr>
          <w:rFonts w:ascii="Times New Roman" w:hAnsi="Times New Roman"/>
        </w:rPr>
        <w:t>addressing the</w:t>
      </w:r>
      <w:r w:rsidR="00CF1976" w:rsidRPr="00123371">
        <w:rPr>
          <w:rFonts w:ascii="Times New Roman" w:hAnsi="Times New Roman"/>
        </w:rPr>
        <w:t xml:space="preserve"> </w:t>
      </w:r>
      <w:r w:rsidR="00987D6F" w:rsidRPr="00123371">
        <w:rPr>
          <w:rFonts w:ascii="Times New Roman" w:hAnsi="Times New Roman"/>
        </w:rPr>
        <w:t>question</w:t>
      </w:r>
      <w:r w:rsidR="001C3DDB" w:rsidRPr="00123371">
        <w:rPr>
          <w:rFonts w:ascii="Times New Roman" w:hAnsi="Times New Roman"/>
        </w:rPr>
        <w:t xml:space="preserve"> of salvation.</w:t>
      </w:r>
      <w:r w:rsidR="00424300">
        <w:rPr>
          <w:rFonts w:ascii="Times New Roman" w:hAnsi="Times New Roman"/>
        </w:rPr>
        <w:t xml:space="preserve"> </w:t>
      </w:r>
      <w:r w:rsidR="00BA3F26" w:rsidRPr="00123371">
        <w:rPr>
          <w:rFonts w:ascii="Times New Roman" w:hAnsi="Times New Roman"/>
        </w:rPr>
        <w:t xml:space="preserve">The Gentiles living </w:t>
      </w:r>
      <w:r w:rsidR="00496FA0" w:rsidRPr="00123371">
        <w:rPr>
          <w:rFonts w:ascii="Times New Roman" w:hAnsi="Times New Roman"/>
        </w:rPr>
        <w:t xml:space="preserve">before Moses </w:t>
      </w:r>
      <w:r w:rsidR="000E4E19" w:rsidRPr="00123371">
        <w:rPr>
          <w:rFonts w:ascii="Times New Roman" w:hAnsi="Times New Roman"/>
        </w:rPr>
        <w:t>will</w:t>
      </w:r>
      <w:r w:rsidRPr="00123371">
        <w:rPr>
          <w:rFonts w:ascii="Times New Roman" w:hAnsi="Times New Roman"/>
        </w:rPr>
        <w:t xml:space="preserve"> </w:t>
      </w:r>
      <w:r w:rsidR="001C3DDB" w:rsidRPr="00123371">
        <w:rPr>
          <w:rFonts w:ascii="Times New Roman" w:hAnsi="Times New Roman"/>
        </w:rPr>
        <w:t>be judged</w:t>
      </w:r>
      <w:r w:rsidR="00DC0FED" w:rsidRPr="00123371">
        <w:rPr>
          <w:rFonts w:ascii="Times New Roman" w:hAnsi="Times New Roman"/>
        </w:rPr>
        <w:t xml:space="preserve"> </w:t>
      </w:r>
      <w:r w:rsidR="00AE1458" w:rsidRPr="00123371">
        <w:rPr>
          <w:rFonts w:ascii="Times New Roman" w:hAnsi="Times New Roman"/>
        </w:rPr>
        <w:t>by a</w:t>
      </w:r>
      <w:r w:rsidR="00E91A62" w:rsidRPr="00123371">
        <w:rPr>
          <w:rFonts w:ascii="Times New Roman" w:hAnsi="Times New Roman"/>
        </w:rPr>
        <w:t xml:space="preserve"> </w:t>
      </w:r>
      <w:r w:rsidR="00A84343" w:rsidRPr="00123371">
        <w:rPr>
          <w:rFonts w:ascii="Times New Roman" w:hAnsi="Times New Roman"/>
        </w:rPr>
        <w:t xml:space="preserve">particular </w:t>
      </w:r>
      <w:r w:rsidR="00E91A62" w:rsidRPr="00123371">
        <w:rPr>
          <w:rFonts w:ascii="Times New Roman" w:hAnsi="Times New Roman"/>
        </w:rPr>
        <w:t>time-bound</w:t>
      </w:r>
      <w:r w:rsidR="00C664AC" w:rsidRPr="00123371">
        <w:rPr>
          <w:rFonts w:ascii="Times New Roman" w:hAnsi="Times New Roman"/>
        </w:rPr>
        <w:t xml:space="preserve"> standard.</w:t>
      </w:r>
      <w:r w:rsidR="00424300">
        <w:rPr>
          <w:rFonts w:ascii="Times New Roman" w:hAnsi="Times New Roman"/>
        </w:rPr>
        <w:t xml:space="preserve"> </w:t>
      </w:r>
      <w:r w:rsidR="00C664AC" w:rsidRPr="00123371">
        <w:rPr>
          <w:rFonts w:ascii="Times New Roman" w:hAnsi="Times New Roman"/>
        </w:rPr>
        <w:t>They will not be</w:t>
      </w:r>
      <w:r w:rsidRPr="00123371">
        <w:rPr>
          <w:rFonts w:ascii="Times New Roman" w:hAnsi="Times New Roman"/>
        </w:rPr>
        <w:t xml:space="preserve"> judged by the Decal</w:t>
      </w:r>
      <w:r w:rsidR="001C3DDB" w:rsidRPr="00123371">
        <w:rPr>
          <w:rFonts w:ascii="Times New Roman" w:hAnsi="Times New Roman"/>
        </w:rPr>
        <w:t xml:space="preserve">ogue (the </w:t>
      </w:r>
      <w:r w:rsidR="00C664AC" w:rsidRPr="00123371">
        <w:rPr>
          <w:rFonts w:ascii="Times New Roman" w:hAnsi="Times New Roman"/>
        </w:rPr>
        <w:t>Jews will be</w:t>
      </w:r>
      <w:r w:rsidR="00552517" w:rsidRPr="00123371">
        <w:rPr>
          <w:rFonts w:ascii="Times New Roman" w:hAnsi="Times New Roman"/>
        </w:rPr>
        <w:t>), or by their</w:t>
      </w:r>
      <w:r w:rsidR="00987D6F" w:rsidRPr="00123371">
        <w:rPr>
          <w:rFonts w:ascii="Times New Roman" w:hAnsi="Times New Roman"/>
        </w:rPr>
        <w:t xml:space="preserve"> faith in Christ (</w:t>
      </w:r>
      <w:r w:rsidR="00C11C84" w:rsidRPr="00123371">
        <w:rPr>
          <w:rFonts w:ascii="Times New Roman" w:hAnsi="Times New Roman"/>
        </w:rPr>
        <w:t>as individuals</w:t>
      </w:r>
      <w:r w:rsidR="00C664AC" w:rsidRPr="00123371">
        <w:rPr>
          <w:rFonts w:ascii="Times New Roman" w:hAnsi="Times New Roman"/>
        </w:rPr>
        <w:t xml:space="preserve"> living after Christ </w:t>
      </w:r>
      <w:r w:rsidR="00797792" w:rsidRPr="00123371">
        <w:rPr>
          <w:rFonts w:ascii="Times New Roman" w:hAnsi="Times New Roman"/>
        </w:rPr>
        <w:t>will be</w:t>
      </w:r>
      <w:r w:rsidR="00987D6F" w:rsidRPr="00123371">
        <w:rPr>
          <w:rFonts w:ascii="Times New Roman" w:hAnsi="Times New Roman"/>
        </w:rPr>
        <w:t>)</w:t>
      </w:r>
      <w:r w:rsidR="00A97CA5" w:rsidRPr="00123371">
        <w:rPr>
          <w:rFonts w:ascii="Times New Roman" w:hAnsi="Times New Roman"/>
        </w:rPr>
        <w:t>.</w:t>
      </w:r>
      <w:r w:rsidR="00B94450" w:rsidRPr="00123371">
        <w:rPr>
          <w:rStyle w:val="FootnoteReference"/>
          <w:rFonts w:ascii="Times New Roman" w:hAnsi="Times New Roman"/>
        </w:rPr>
        <w:footnoteReference w:id="10"/>
      </w:r>
      <w:r w:rsidR="001D7978" w:rsidRPr="00123371">
        <w:rPr>
          <w:rFonts w:ascii="Times New Roman" w:hAnsi="Times New Roman"/>
        </w:rPr>
        <w:t xml:space="preserve"> </w:t>
      </w:r>
      <w:r w:rsidR="00A97CA5" w:rsidRPr="00123371">
        <w:rPr>
          <w:rFonts w:ascii="Times New Roman" w:hAnsi="Times New Roman"/>
        </w:rPr>
        <w:t>They will be judged</w:t>
      </w:r>
      <w:r w:rsidR="00B94E2C" w:rsidRPr="00123371">
        <w:rPr>
          <w:rFonts w:ascii="Times New Roman" w:hAnsi="Times New Roman"/>
        </w:rPr>
        <w:t xml:space="preserve"> </w:t>
      </w:r>
      <w:r w:rsidR="00797792" w:rsidRPr="00123371">
        <w:rPr>
          <w:rFonts w:ascii="Times New Roman" w:hAnsi="Times New Roman"/>
        </w:rPr>
        <w:t>according to</w:t>
      </w:r>
      <w:r w:rsidR="00B94E2C" w:rsidRPr="00123371">
        <w:rPr>
          <w:rFonts w:ascii="Times New Roman" w:hAnsi="Times New Roman"/>
        </w:rPr>
        <w:t xml:space="preserve"> </w:t>
      </w:r>
      <w:r w:rsidR="001B278D" w:rsidRPr="00123371">
        <w:rPr>
          <w:rFonts w:ascii="Times New Roman" w:hAnsi="Times New Roman"/>
        </w:rPr>
        <w:t xml:space="preserve">nature or </w:t>
      </w:r>
      <w:r w:rsidR="00B2004A" w:rsidRPr="00123371">
        <w:rPr>
          <w:rFonts w:ascii="Times New Roman" w:hAnsi="Times New Roman"/>
        </w:rPr>
        <w:t>nature’s</w:t>
      </w:r>
      <w:r w:rsidR="00797792" w:rsidRPr="00123371">
        <w:rPr>
          <w:rFonts w:ascii="Times New Roman" w:hAnsi="Times New Roman"/>
        </w:rPr>
        <w:t xml:space="preserve"> la</w:t>
      </w:r>
      <w:r w:rsidR="00A84343" w:rsidRPr="00123371">
        <w:rPr>
          <w:rFonts w:ascii="Times New Roman" w:hAnsi="Times New Roman"/>
        </w:rPr>
        <w:t>w.</w:t>
      </w:r>
      <w:r w:rsidR="00FD7A55" w:rsidRPr="00123371">
        <w:rPr>
          <w:rFonts w:ascii="Times New Roman" w:hAnsi="Times New Roman"/>
        </w:rPr>
        <w:t xml:space="preserve"> </w:t>
      </w:r>
      <w:r w:rsidR="00987D6F" w:rsidRPr="00123371">
        <w:rPr>
          <w:rFonts w:ascii="Times New Roman" w:hAnsi="Times New Roman"/>
        </w:rPr>
        <w:t>F</w:t>
      </w:r>
      <w:r w:rsidR="00C664AC" w:rsidRPr="00123371">
        <w:rPr>
          <w:rFonts w:ascii="Times New Roman" w:hAnsi="Times New Roman"/>
        </w:rPr>
        <w:t>or</w:t>
      </w:r>
      <w:r w:rsidR="00496FA0" w:rsidRPr="00123371">
        <w:rPr>
          <w:rFonts w:ascii="Times New Roman" w:hAnsi="Times New Roman"/>
        </w:rPr>
        <w:t xml:space="preserve"> example, </w:t>
      </w:r>
      <w:r w:rsidR="000E4E19" w:rsidRPr="00123371">
        <w:rPr>
          <w:rFonts w:ascii="Times New Roman" w:hAnsi="Times New Roman"/>
        </w:rPr>
        <w:t xml:space="preserve">Nicholas </w:t>
      </w:r>
      <w:proofErr w:type="spellStart"/>
      <w:r w:rsidR="000E4E19" w:rsidRPr="00123371">
        <w:rPr>
          <w:rFonts w:ascii="Times New Roman" w:hAnsi="Times New Roman"/>
        </w:rPr>
        <w:t>Byfield</w:t>
      </w:r>
      <w:proofErr w:type="spellEnd"/>
      <w:r w:rsidR="000E4E19" w:rsidRPr="00123371">
        <w:rPr>
          <w:rFonts w:ascii="Times New Roman" w:hAnsi="Times New Roman"/>
        </w:rPr>
        <w:t>, a leading preacher in the age of James I, wrote</w:t>
      </w:r>
      <w:r w:rsidR="00810CF6">
        <w:rPr>
          <w:rFonts w:ascii="Times New Roman" w:hAnsi="Times New Roman"/>
        </w:rPr>
        <w:t>:</w:t>
      </w:r>
      <w:r w:rsidR="000E4E19" w:rsidRPr="00123371">
        <w:rPr>
          <w:rFonts w:ascii="Times New Roman" w:hAnsi="Times New Roman"/>
        </w:rPr>
        <w:t xml:space="preserve"> “Considering the Gentiles without the Law brought to them, they shall be judged, not by the Law written (which thy had not) but by the Law of nature, whic</w:t>
      </w:r>
      <w:r w:rsidR="003B2943" w:rsidRPr="00123371">
        <w:rPr>
          <w:rFonts w:ascii="Times New Roman" w:hAnsi="Times New Roman"/>
        </w:rPr>
        <w:t>h they had in their hearts, Rom</w:t>
      </w:r>
      <w:r w:rsidR="000E4E19" w:rsidRPr="00123371">
        <w:rPr>
          <w:rFonts w:ascii="Times New Roman" w:hAnsi="Times New Roman"/>
        </w:rPr>
        <w:t xml:space="preserve"> 2.15.16</w:t>
      </w:r>
      <w:r w:rsidR="009F454C">
        <w:rPr>
          <w:rFonts w:ascii="Times New Roman" w:hAnsi="Times New Roman"/>
        </w:rPr>
        <w:t>.</w:t>
      </w:r>
      <w:r w:rsidR="000E4E19" w:rsidRPr="00123371">
        <w:rPr>
          <w:rFonts w:ascii="Times New Roman" w:hAnsi="Times New Roman"/>
        </w:rPr>
        <w:t>”</w:t>
      </w:r>
      <w:r w:rsidR="000E4E19" w:rsidRPr="00123371">
        <w:rPr>
          <w:rStyle w:val="FootnoteReference"/>
          <w:rFonts w:ascii="Times New Roman" w:hAnsi="Times New Roman"/>
        </w:rPr>
        <w:footnoteReference w:id="11"/>
      </w:r>
      <w:r w:rsidR="00424300">
        <w:rPr>
          <w:rFonts w:ascii="Times New Roman" w:hAnsi="Times New Roman"/>
        </w:rPr>
        <w:t xml:space="preserve"> </w:t>
      </w:r>
      <w:r w:rsidR="00DC0FED" w:rsidRPr="00123371">
        <w:rPr>
          <w:rFonts w:ascii="Times New Roman" w:hAnsi="Times New Roman"/>
        </w:rPr>
        <w:t>Likewise, John Rogers stated, “As for them that have not the Word, their conscience judge by the light and law of nature, which was left man after the fall (for there remain some general notions in mans heart both of the first and second table).”</w:t>
      </w:r>
      <w:r w:rsidR="00DC0FED" w:rsidRPr="00123371">
        <w:rPr>
          <w:rStyle w:val="FootnoteReference"/>
          <w:rFonts w:ascii="Times New Roman" w:hAnsi="Times New Roman"/>
        </w:rPr>
        <w:footnoteReference w:id="12"/>
      </w:r>
      <w:r w:rsidR="00DA5823" w:rsidRPr="00123371">
        <w:rPr>
          <w:rFonts w:ascii="Times New Roman" w:hAnsi="Times New Roman"/>
        </w:rPr>
        <w:t xml:space="preserve"> Finally,</w:t>
      </w:r>
      <w:r w:rsidR="00BF3D2F" w:rsidRPr="00123371">
        <w:rPr>
          <w:rFonts w:ascii="Times New Roman" w:hAnsi="Times New Roman"/>
        </w:rPr>
        <w:t xml:space="preserve"> in a sermon preached in 1629, b</w:t>
      </w:r>
      <w:r w:rsidR="00DA5823" w:rsidRPr="00123371">
        <w:rPr>
          <w:rFonts w:ascii="Times New Roman" w:hAnsi="Times New Roman"/>
        </w:rPr>
        <w:t xml:space="preserve">ishop and scholar Lancelot </w:t>
      </w:r>
      <w:proofErr w:type="spellStart"/>
      <w:r w:rsidR="00DA5823" w:rsidRPr="00123371">
        <w:rPr>
          <w:rFonts w:ascii="Times New Roman" w:hAnsi="Times New Roman"/>
        </w:rPr>
        <w:t>Andrewes</w:t>
      </w:r>
      <w:proofErr w:type="spellEnd"/>
      <w:r w:rsidR="00810CF6">
        <w:rPr>
          <w:rFonts w:ascii="Times New Roman" w:hAnsi="Times New Roman"/>
        </w:rPr>
        <w:t>,</w:t>
      </w:r>
      <w:r w:rsidR="00DA5823" w:rsidRPr="00123371">
        <w:rPr>
          <w:rFonts w:ascii="Times New Roman" w:hAnsi="Times New Roman"/>
        </w:rPr>
        <w:t xml:space="preserve"> </w:t>
      </w:r>
      <w:r w:rsidR="00D221C4" w:rsidRPr="00123371">
        <w:rPr>
          <w:rFonts w:ascii="Times New Roman" w:hAnsi="Times New Roman"/>
        </w:rPr>
        <w:t xml:space="preserve">who held high office under James I </w:t>
      </w:r>
      <w:r w:rsidR="00D221C4">
        <w:rPr>
          <w:rFonts w:ascii="Times New Roman" w:hAnsi="Times New Roman"/>
        </w:rPr>
        <w:t>and</w:t>
      </w:r>
      <w:r w:rsidR="00DA5823" w:rsidRPr="00123371">
        <w:rPr>
          <w:rFonts w:ascii="Times New Roman" w:hAnsi="Times New Roman"/>
        </w:rPr>
        <w:t xml:space="preserve"> oversaw </w:t>
      </w:r>
      <w:r w:rsidR="00DA5823" w:rsidRPr="00123371">
        <w:rPr>
          <w:rFonts w:ascii="Times New Roman" w:hAnsi="Times New Roman"/>
        </w:rPr>
        <w:lastRenderedPageBreak/>
        <w:t>the translation of the King James Bible</w:t>
      </w:r>
      <w:r w:rsidR="00810CF6">
        <w:rPr>
          <w:rFonts w:ascii="Times New Roman" w:hAnsi="Times New Roman"/>
        </w:rPr>
        <w:t>,</w:t>
      </w:r>
      <w:r w:rsidR="00DA5823" w:rsidRPr="00123371">
        <w:rPr>
          <w:rFonts w:ascii="Times New Roman" w:hAnsi="Times New Roman"/>
        </w:rPr>
        <w:t xml:space="preserve"> stated </w:t>
      </w:r>
      <w:r w:rsidR="00810CF6">
        <w:rPr>
          <w:rFonts w:ascii="Times New Roman" w:hAnsi="Times New Roman"/>
        </w:rPr>
        <w:t xml:space="preserve">that </w:t>
      </w:r>
      <w:r w:rsidR="00DA5823" w:rsidRPr="00123371">
        <w:rPr>
          <w:rFonts w:ascii="Times New Roman" w:hAnsi="Times New Roman"/>
        </w:rPr>
        <w:t>the “law of nature</w:t>
      </w:r>
      <w:r w:rsidR="00A10C22">
        <w:rPr>
          <w:rFonts w:ascii="Times New Roman" w:hAnsi="Times New Roman"/>
        </w:rPr>
        <w:t xml:space="preserve"> . . . </w:t>
      </w:r>
      <w:r w:rsidR="00DA5823" w:rsidRPr="00123371">
        <w:rPr>
          <w:rFonts w:ascii="Times New Roman" w:hAnsi="Times New Roman"/>
        </w:rPr>
        <w:t>[was] given</w:t>
      </w:r>
      <w:r w:rsidR="00A10C22">
        <w:rPr>
          <w:rFonts w:ascii="Times New Roman" w:hAnsi="Times New Roman"/>
        </w:rPr>
        <w:t xml:space="preserve"> . . . </w:t>
      </w:r>
      <w:r w:rsidR="00DA5823" w:rsidRPr="00123371">
        <w:rPr>
          <w:rFonts w:ascii="Times New Roman" w:hAnsi="Times New Roman"/>
        </w:rPr>
        <w:t>to the old world, long before the law came in any tables.”</w:t>
      </w:r>
      <w:r w:rsidR="00DA5823" w:rsidRPr="00123371">
        <w:rPr>
          <w:rStyle w:val="FootnoteReference"/>
          <w:rFonts w:ascii="Times New Roman" w:hAnsi="Times New Roman"/>
        </w:rPr>
        <w:footnoteReference w:id="13"/>
      </w:r>
    </w:p>
    <w:p w14:paraId="7AD1A1D0" w14:textId="1522E1EA" w:rsidR="002A7608" w:rsidRPr="00123371" w:rsidRDefault="001C3DDB" w:rsidP="00123371">
      <w:pPr>
        <w:spacing w:line="480" w:lineRule="auto"/>
        <w:ind w:firstLine="720"/>
        <w:rPr>
          <w:rFonts w:ascii="Times New Roman" w:hAnsi="Times New Roman"/>
        </w:rPr>
      </w:pPr>
      <w:r w:rsidRPr="00123371">
        <w:rPr>
          <w:rFonts w:ascii="Times New Roman" w:hAnsi="Times New Roman"/>
        </w:rPr>
        <w:t>C</w:t>
      </w:r>
      <w:r w:rsidR="000E4E19" w:rsidRPr="00123371">
        <w:rPr>
          <w:rFonts w:ascii="Times New Roman" w:hAnsi="Times New Roman"/>
        </w:rPr>
        <w:t>ontroversy attended</w:t>
      </w:r>
      <w:r w:rsidR="003203B1" w:rsidRPr="00123371">
        <w:rPr>
          <w:rFonts w:ascii="Times New Roman" w:hAnsi="Times New Roman"/>
        </w:rPr>
        <w:t xml:space="preserve"> this</w:t>
      </w:r>
      <w:r w:rsidR="00FA64FD" w:rsidRPr="00123371">
        <w:rPr>
          <w:rFonts w:ascii="Times New Roman" w:hAnsi="Times New Roman"/>
        </w:rPr>
        <w:t xml:space="preserve"> </w:t>
      </w:r>
      <w:r w:rsidR="00E21FD4" w:rsidRPr="00123371">
        <w:rPr>
          <w:rFonts w:ascii="Times New Roman" w:hAnsi="Times New Roman"/>
        </w:rPr>
        <w:t xml:space="preserve">temporal </w:t>
      </w:r>
      <w:r w:rsidR="003203B1" w:rsidRPr="00123371">
        <w:rPr>
          <w:rFonts w:ascii="Times New Roman" w:hAnsi="Times New Roman"/>
        </w:rPr>
        <w:t xml:space="preserve">framework </w:t>
      </w:r>
      <w:r w:rsidR="003B2943" w:rsidRPr="00123371">
        <w:rPr>
          <w:rFonts w:ascii="Times New Roman" w:hAnsi="Times New Roman"/>
        </w:rPr>
        <w:t>because it</w:t>
      </w:r>
      <w:r w:rsidR="003203B1" w:rsidRPr="00123371">
        <w:rPr>
          <w:rFonts w:ascii="Times New Roman" w:hAnsi="Times New Roman"/>
        </w:rPr>
        <w:t xml:space="preserve"> assumed</w:t>
      </w:r>
      <w:r w:rsidRPr="00123371">
        <w:rPr>
          <w:rFonts w:ascii="Times New Roman" w:hAnsi="Times New Roman"/>
        </w:rPr>
        <w:t xml:space="preserve"> that </w:t>
      </w:r>
      <w:r w:rsidR="00E91A62" w:rsidRPr="00123371">
        <w:rPr>
          <w:rFonts w:ascii="Times New Roman" w:hAnsi="Times New Roman"/>
        </w:rPr>
        <w:t xml:space="preserve">there were </w:t>
      </w:r>
      <w:r w:rsidR="00DC0FED" w:rsidRPr="00123371">
        <w:rPr>
          <w:rFonts w:ascii="Times New Roman" w:hAnsi="Times New Roman"/>
        </w:rPr>
        <w:t>men</w:t>
      </w:r>
      <w:r w:rsidR="00604043" w:rsidRPr="00123371">
        <w:rPr>
          <w:rFonts w:ascii="Times New Roman" w:hAnsi="Times New Roman"/>
        </w:rPr>
        <w:t xml:space="preserve"> </w:t>
      </w:r>
      <w:r w:rsidR="00DC0FED" w:rsidRPr="00123371">
        <w:rPr>
          <w:rFonts w:ascii="Times New Roman" w:hAnsi="Times New Roman"/>
        </w:rPr>
        <w:t xml:space="preserve">who were </w:t>
      </w:r>
      <w:r w:rsidR="00604043" w:rsidRPr="00123371">
        <w:rPr>
          <w:rFonts w:ascii="Times New Roman" w:hAnsi="Times New Roman"/>
        </w:rPr>
        <w:t xml:space="preserve">saved through </w:t>
      </w:r>
      <w:r w:rsidR="000E03C9">
        <w:rPr>
          <w:rFonts w:ascii="Times New Roman" w:hAnsi="Times New Roman"/>
        </w:rPr>
        <w:t xml:space="preserve">obedient </w:t>
      </w:r>
      <w:r w:rsidR="00604043" w:rsidRPr="00123371">
        <w:rPr>
          <w:rFonts w:ascii="Times New Roman" w:hAnsi="Times New Roman"/>
        </w:rPr>
        <w:t>works</w:t>
      </w:r>
      <w:r w:rsidR="00DC0FED" w:rsidRPr="00123371">
        <w:rPr>
          <w:rFonts w:ascii="Times New Roman" w:hAnsi="Times New Roman"/>
        </w:rPr>
        <w:t xml:space="preserve">. This </w:t>
      </w:r>
      <w:r w:rsidR="00443DDB" w:rsidRPr="00123371">
        <w:rPr>
          <w:rFonts w:ascii="Times New Roman" w:hAnsi="Times New Roman"/>
        </w:rPr>
        <w:t>doctrine of works</w:t>
      </w:r>
      <w:r w:rsidR="00DA5823" w:rsidRPr="00123371">
        <w:rPr>
          <w:rFonts w:ascii="Times New Roman" w:hAnsi="Times New Roman"/>
        </w:rPr>
        <w:t xml:space="preserve"> </w:t>
      </w:r>
      <w:r w:rsidR="00443DDB" w:rsidRPr="00123371">
        <w:rPr>
          <w:rFonts w:ascii="Times New Roman" w:hAnsi="Times New Roman"/>
        </w:rPr>
        <w:t>implied free</w:t>
      </w:r>
      <w:r w:rsidR="00A10C22">
        <w:rPr>
          <w:rFonts w:ascii="Times New Roman" w:hAnsi="Times New Roman"/>
        </w:rPr>
        <w:t xml:space="preserve"> </w:t>
      </w:r>
      <w:r w:rsidR="00443DDB" w:rsidRPr="00123371">
        <w:rPr>
          <w:rFonts w:ascii="Times New Roman" w:hAnsi="Times New Roman"/>
        </w:rPr>
        <w:t xml:space="preserve">will and </w:t>
      </w:r>
      <w:r w:rsidR="00DA5823" w:rsidRPr="00123371">
        <w:rPr>
          <w:rFonts w:ascii="Times New Roman" w:hAnsi="Times New Roman"/>
        </w:rPr>
        <w:t xml:space="preserve">seemed </w:t>
      </w:r>
      <w:r w:rsidR="00A84343" w:rsidRPr="00123371">
        <w:rPr>
          <w:rFonts w:ascii="Times New Roman" w:hAnsi="Times New Roman"/>
        </w:rPr>
        <w:t>Catholic or Arminian</w:t>
      </w:r>
      <w:r w:rsidR="00A74122">
        <w:rPr>
          <w:rFonts w:ascii="Times New Roman" w:hAnsi="Times New Roman"/>
        </w:rPr>
        <w:t xml:space="preserve"> </w:t>
      </w:r>
      <w:r w:rsidR="00DC0FED" w:rsidRPr="00123371">
        <w:rPr>
          <w:rFonts w:ascii="Times New Roman" w:hAnsi="Times New Roman"/>
        </w:rPr>
        <w:t>leaning</w:t>
      </w:r>
      <w:r w:rsidR="00604043" w:rsidRPr="00123371">
        <w:rPr>
          <w:rFonts w:ascii="Times New Roman" w:hAnsi="Times New Roman"/>
        </w:rPr>
        <w:t>. For Calvinist-lean</w:t>
      </w:r>
      <w:r w:rsidRPr="00123371">
        <w:rPr>
          <w:rFonts w:ascii="Times New Roman" w:hAnsi="Times New Roman"/>
        </w:rPr>
        <w:t>ing Protestants, i</w:t>
      </w:r>
      <w:r w:rsidR="00DA5823" w:rsidRPr="00123371">
        <w:rPr>
          <w:rFonts w:ascii="Times New Roman" w:hAnsi="Times New Roman"/>
        </w:rPr>
        <w:t>f works could save men</w:t>
      </w:r>
      <w:r w:rsidR="00604043" w:rsidRPr="00123371">
        <w:rPr>
          <w:rFonts w:ascii="Times New Roman" w:hAnsi="Times New Roman"/>
        </w:rPr>
        <w:t>, what need was t</w:t>
      </w:r>
      <w:r w:rsidR="00FD3BE3" w:rsidRPr="00123371">
        <w:rPr>
          <w:rFonts w:ascii="Times New Roman" w:hAnsi="Times New Roman"/>
        </w:rPr>
        <w:t>here for Christ the Redeemer, for</w:t>
      </w:r>
      <w:r w:rsidR="00604043" w:rsidRPr="00123371">
        <w:rPr>
          <w:rFonts w:ascii="Times New Roman" w:hAnsi="Times New Roman"/>
        </w:rPr>
        <w:t xml:space="preserve"> the doctrine of grace</w:t>
      </w:r>
      <w:r w:rsidR="00FD3BE3" w:rsidRPr="00123371">
        <w:rPr>
          <w:rFonts w:ascii="Times New Roman" w:hAnsi="Times New Roman"/>
        </w:rPr>
        <w:t xml:space="preserve"> or </w:t>
      </w:r>
      <w:r w:rsidRPr="00123371">
        <w:rPr>
          <w:rFonts w:ascii="Times New Roman" w:hAnsi="Times New Roman"/>
        </w:rPr>
        <w:t xml:space="preserve">for </w:t>
      </w:r>
      <w:r w:rsidR="00FD3BE3" w:rsidRPr="00123371">
        <w:rPr>
          <w:rFonts w:ascii="Times New Roman" w:hAnsi="Times New Roman"/>
        </w:rPr>
        <w:t>the doctrine</w:t>
      </w:r>
      <w:r w:rsidR="001A2910" w:rsidRPr="00123371">
        <w:rPr>
          <w:rFonts w:ascii="Times New Roman" w:hAnsi="Times New Roman"/>
        </w:rPr>
        <w:t xml:space="preserve"> of</w:t>
      </w:r>
      <w:r w:rsidR="00FD3BE3" w:rsidRPr="00123371">
        <w:rPr>
          <w:rFonts w:ascii="Times New Roman" w:hAnsi="Times New Roman"/>
        </w:rPr>
        <w:t xml:space="preserve"> </w:t>
      </w:r>
      <w:r w:rsidR="00FE7EEB" w:rsidRPr="00123371">
        <w:rPr>
          <w:rFonts w:ascii="Times New Roman" w:hAnsi="Times New Roman"/>
        </w:rPr>
        <w:t xml:space="preserve">justification through </w:t>
      </w:r>
      <w:r w:rsidR="00FD3BE3" w:rsidRPr="00123371">
        <w:rPr>
          <w:rFonts w:ascii="Times New Roman" w:hAnsi="Times New Roman"/>
        </w:rPr>
        <w:t xml:space="preserve">faith? </w:t>
      </w:r>
      <w:r w:rsidR="007C7388" w:rsidRPr="00123371">
        <w:rPr>
          <w:rFonts w:ascii="Times New Roman" w:hAnsi="Times New Roman"/>
        </w:rPr>
        <w:t>Responding to this troubling implication</w:t>
      </w:r>
      <w:r w:rsidR="00E91A62" w:rsidRPr="00123371">
        <w:rPr>
          <w:rFonts w:ascii="Times New Roman" w:hAnsi="Times New Roman"/>
        </w:rPr>
        <w:t>, nonconforming clergyman Anthony Burgess</w:t>
      </w:r>
      <w:r w:rsidR="00D221C4">
        <w:rPr>
          <w:rFonts w:ascii="Times New Roman" w:hAnsi="Times New Roman"/>
        </w:rPr>
        <w:t>,</w:t>
      </w:r>
      <w:r w:rsidR="00E91A62" w:rsidRPr="00123371">
        <w:rPr>
          <w:rFonts w:ascii="Times New Roman" w:hAnsi="Times New Roman"/>
        </w:rPr>
        <w:t xml:space="preserve"> </w:t>
      </w:r>
      <w:r w:rsidR="00D221C4" w:rsidRPr="00123371">
        <w:rPr>
          <w:rFonts w:ascii="Times New Roman" w:hAnsi="Times New Roman"/>
        </w:rPr>
        <w:t>who preached to the parliamentary garrison during the English civil wars</w:t>
      </w:r>
      <w:r w:rsidR="00D221C4">
        <w:rPr>
          <w:rFonts w:ascii="Times New Roman" w:hAnsi="Times New Roman"/>
        </w:rPr>
        <w:t>,</w:t>
      </w:r>
      <w:r w:rsidR="00D221C4" w:rsidRPr="00123371">
        <w:rPr>
          <w:rFonts w:ascii="Times New Roman" w:hAnsi="Times New Roman"/>
        </w:rPr>
        <w:t xml:space="preserve"> </w:t>
      </w:r>
      <w:r w:rsidR="00E91A62" w:rsidRPr="00123371">
        <w:rPr>
          <w:rFonts w:ascii="Times New Roman" w:hAnsi="Times New Roman"/>
        </w:rPr>
        <w:t>wrote, “Our divines do well to reprove the papists, for calling all that time from Adam to Moses, a state, or law of nature.”</w:t>
      </w:r>
      <w:r w:rsidR="00E91A62" w:rsidRPr="00123371">
        <w:rPr>
          <w:rStyle w:val="FootnoteReference"/>
          <w:rFonts w:ascii="Times New Roman" w:hAnsi="Times New Roman"/>
        </w:rPr>
        <w:footnoteReference w:id="14"/>
      </w:r>
      <w:r w:rsidR="00B94450" w:rsidRPr="00123371">
        <w:rPr>
          <w:rFonts w:ascii="Times New Roman" w:hAnsi="Times New Roman"/>
        </w:rPr>
        <w:t xml:space="preserve"> </w:t>
      </w:r>
      <w:r w:rsidR="00E91A62" w:rsidRPr="00123371">
        <w:rPr>
          <w:rFonts w:ascii="Times New Roman" w:hAnsi="Times New Roman"/>
        </w:rPr>
        <w:t>But</w:t>
      </w:r>
      <w:r w:rsidR="00DC0FED" w:rsidRPr="00123371">
        <w:rPr>
          <w:rFonts w:ascii="Times New Roman" w:hAnsi="Times New Roman"/>
        </w:rPr>
        <w:t xml:space="preserve">, </w:t>
      </w:r>
      <w:r w:rsidR="00A84343" w:rsidRPr="00123371">
        <w:rPr>
          <w:rFonts w:ascii="Times New Roman" w:hAnsi="Times New Roman"/>
        </w:rPr>
        <w:t xml:space="preserve">if </w:t>
      </w:r>
      <w:r w:rsidR="007C7388" w:rsidRPr="00123371">
        <w:rPr>
          <w:rFonts w:ascii="Times New Roman" w:hAnsi="Times New Roman"/>
        </w:rPr>
        <w:t>Burg</w:t>
      </w:r>
      <w:r w:rsidR="00BF3D2F" w:rsidRPr="00123371">
        <w:rPr>
          <w:rFonts w:ascii="Times New Roman" w:hAnsi="Times New Roman"/>
        </w:rPr>
        <w:t xml:space="preserve">ess was right, if </w:t>
      </w:r>
      <w:r w:rsidR="003B2943" w:rsidRPr="00123371">
        <w:rPr>
          <w:rFonts w:ascii="Times New Roman" w:hAnsi="Times New Roman"/>
        </w:rPr>
        <w:t>indi</w:t>
      </w:r>
      <w:r w:rsidR="00552517" w:rsidRPr="00123371">
        <w:rPr>
          <w:rFonts w:ascii="Times New Roman" w:hAnsi="Times New Roman"/>
        </w:rPr>
        <w:t xml:space="preserve">viduals were saved </w:t>
      </w:r>
      <w:r w:rsidR="00E91A62" w:rsidRPr="00123371">
        <w:rPr>
          <w:rFonts w:ascii="Times New Roman" w:hAnsi="Times New Roman"/>
        </w:rPr>
        <w:t xml:space="preserve">only </w:t>
      </w:r>
      <w:r w:rsidR="00552517" w:rsidRPr="00123371">
        <w:rPr>
          <w:rFonts w:ascii="Times New Roman" w:hAnsi="Times New Roman"/>
        </w:rPr>
        <w:t xml:space="preserve">by </w:t>
      </w:r>
      <w:r w:rsidR="007C7388" w:rsidRPr="00123371">
        <w:rPr>
          <w:rFonts w:ascii="Times New Roman" w:hAnsi="Times New Roman"/>
        </w:rPr>
        <w:t xml:space="preserve">their </w:t>
      </w:r>
      <w:r w:rsidR="00CF0188" w:rsidRPr="00123371">
        <w:rPr>
          <w:rFonts w:ascii="Times New Roman" w:hAnsi="Times New Roman"/>
        </w:rPr>
        <w:t>faith,</w:t>
      </w:r>
      <w:r w:rsidR="00F15790" w:rsidRPr="00123371">
        <w:rPr>
          <w:rFonts w:ascii="Times New Roman" w:hAnsi="Times New Roman"/>
        </w:rPr>
        <w:t xml:space="preserve"> what need was there for a moral law?</w:t>
      </w:r>
      <w:r w:rsidR="00552517" w:rsidRPr="00123371">
        <w:rPr>
          <w:rFonts w:ascii="Times New Roman" w:hAnsi="Times New Roman"/>
        </w:rPr>
        <w:t xml:space="preserve"> </w:t>
      </w:r>
      <w:r w:rsidR="00A10C22">
        <w:rPr>
          <w:rFonts w:ascii="Times New Roman" w:hAnsi="Times New Roman"/>
        </w:rPr>
        <w:t>In addition</w:t>
      </w:r>
      <w:r w:rsidR="00F15790" w:rsidRPr="00123371">
        <w:rPr>
          <w:rFonts w:ascii="Times New Roman" w:hAnsi="Times New Roman"/>
        </w:rPr>
        <w:t>, if men were saved by faith</w:t>
      </w:r>
      <w:r w:rsidR="00C22BD8">
        <w:rPr>
          <w:rFonts w:ascii="Times New Roman" w:hAnsi="Times New Roman"/>
        </w:rPr>
        <w:t>,</w:t>
      </w:r>
      <w:r w:rsidR="00BF3D2F" w:rsidRPr="00123371">
        <w:rPr>
          <w:rFonts w:ascii="Times New Roman" w:hAnsi="Times New Roman"/>
        </w:rPr>
        <w:t xml:space="preserve"> </w:t>
      </w:r>
      <w:r w:rsidR="001B278D" w:rsidRPr="00123371">
        <w:rPr>
          <w:rFonts w:ascii="Times New Roman" w:hAnsi="Times New Roman"/>
        </w:rPr>
        <w:t xml:space="preserve">did this mean that </w:t>
      </w:r>
      <w:r w:rsidR="00F15790" w:rsidRPr="00123371">
        <w:rPr>
          <w:rFonts w:ascii="Times New Roman" w:hAnsi="Times New Roman"/>
        </w:rPr>
        <w:t xml:space="preserve">those </w:t>
      </w:r>
      <w:r w:rsidR="001B278D" w:rsidRPr="00123371">
        <w:rPr>
          <w:rFonts w:ascii="Times New Roman" w:hAnsi="Times New Roman"/>
        </w:rPr>
        <w:t xml:space="preserve">living </w:t>
      </w:r>
      <w:r w:rsidR="003B2943" w:rsidRPr="00123371">
        <w:rPr>
          <w:rFonts w:ascii="Times New Roman" w:hAnsi="Times New Roman"/>
        </w:rPr>
        <w:t xml:space="preserve">before Christ </w:t>
      </w:r>
      <w:r w:rsidR="001B278D" w:rsidRPr="00123371">
        <w:rPr>
          <w:rFonts w:ascii="Times New Roman" w:hAnsi="Times New Roman"/>
        </w:rPr>
        <w:t>were d</w:t>
      </w:r>
      <w:r w:rsidR="00B94450" w:rsidRPr="00123371">
        <w:rPr>
          <w:rFonts w:ascii="Times New Roman" w:hAnsi="Times New Roman"/>
        </w:rPr>
        <w:t>amned? Or did</w:t>
      </w:r>
      <w:r w:rsidR="00E91A62" w:rsidRPr="00123371">
        <w:rPr>
          <w:rFonts w:ascii="Times New Roman" w:hAnsi="Times New Roman"/>
        </w:rPr>
        <w:t xml:space="preserve"> </w:t>
      </w:r>
      <w:r w:rsidR="00A97CA5" w:rsidRPr="00123371">
        <w:rPr>
          <w:rFonts w:ascii="Times New Roman" w:hAnsi="Times New Roman"/>
        </w:rPr>
        <w:t>only</w:t>
      </w:r>
      <w:r w:rsidR="00E91A62" w:rsidRPr="00123371">
        <w:rPr>
          <w:rFonts w:ascii="Times New Roman" w:hAnsi="Times New Roman"/>
        </w:rPr>
        <w:t xml:space="preserve"> </w:t>
      </w:r>
      <w:r w:rsidR="003B2943" w:rsidRPr="00123371">
        <w:rPr>
          <w:rFonts w:ascii="Times New Roman" w:hAnsi="Times New Roman"/>
        </w:rPr>
        <w:t>God</w:t>
      </w:r>
      <w:r w:rsidR="001B278D" w:rsidRPr="00123371">
        <w:rPr>
          <w:rFonts w:ascii="Times New Roman" w:hAnsi="Times New Roman"/>
        </w:rPr>
        <w:t>’</w:t>
      </w:r>
      <w:r w:rsidR="003B2943" w:rsidRPr="00123371">
        <w:rPr>
          <w:rFonts w:ascii="Times New Roman" w:hAnsi="Times New Roman"/>
        </w:rPr>
        <w:t xml:space="preserve">s </w:t>
      </w:r>
      <w:r w:rsidR="00E91A62" w:rsidRPr="00123371">
        <w:rPr>
          <w:rFonts w:ascii="Times New Roman" w:hAnsi="Times New Roman"/>
        </w:rPr>
        <w:t>chosen</w:t>
      </w:r>
      <w:r w:rsidR="00B2004A" w:rsidRPr="00123371">
        <w:rPr>
          <w:rFonts w:ascii="Times New Roman" w:hAnsi="Times New Roman"/>
        </w:rPr>
        <w:t xml:space="preserve"> </w:t>
      </w:r>
      <w:r w:rsidR="003B2943" w:rsidRPr="00123371">
        <w:rPr>
          <w:rFonts w:ascii="Times New Roman" w:hAnsi="Times New Roman"/>
        </w:rPr>
        <w:t>peop</w:t>
      </w:r>
      <w:r w:rsidR="001B278D" w:rsidRPr="00123371">
        <w:rPr>
          <w:rFonts w:ascii="Times New Roman" w:hAnsi="Times New Roman"/>
        </w:rPr>
        <w:t>le (</w:t>
      </w:r>
      <w:r w:rsidR="00C22BD8">
        <w:rPr>
          <w:rFonts w:ascii="Times New Roman" w:hAnsi="Times New Roman"/>
        </w:rPr>
        <w:t xml:space="preserve">e.g., </w:t>
      </w:r>
      <w:r w:rsidR="001B278D" w:rsidRPr="00123371">
        <w:rPr>
          <w:rFonts w:ascii="Times New Roman" w:hAnsi="Times New Roman"/>
        </w:rPr>
        <w:t xml:space="preserve">Noah, Abraham) have enough faith in </w:t>
      </w:r>
      <w:r w:rsidR="00BB229A">
        <w:rPr>
          <w:rFonts w:ascii="Times New Roman" w:hAnsi="Times New Roman"/>
        </w:rPr>
        <w:t xml:space="preserve">God or </w:t>
      </w:r>
      <w:r w:rsidR="00DC0FED" w:rsidRPr="00123371">
        <w:rPr>
          <w:rFonts w:ascii="Times New Roman" w:hAnsi="Times New Roman"/>
        </w:rPr>
        <w:t xml:space="preserve">the </w:t>
      </w:r>
      <w:r w:rsidR="003D5169" w:rsidRPr="00123371">
        <w:rPr>
          <w:rFonts w:ascii="Times New Roman" w:hAnsi="Times New Roman"/>
        </w:rPr>
        <w:t xml:space="preserve">prefigured </w:t>
      </w:r>
      <w:r w:rsidR="003B2943" w:rsidRPr="00123371">
        <w:rPr>
          <w:rFonts w:ascii="Times New Roman" w:hAnsi="Times New Roman"/>
        </w:rPr>
        <w:t xml:space="preserve">messiah </w:t>
      </w:r>
      <w:r w:rsidR="001B278D" w:rsidRPr="00123371">
        <w:rPr>
          <w:rFonts w:ascii="Times New Roman" w:hAnsi="Times New Roman"/>
        </w:rPr>
        <w:t xml:space="preserve">to </w:t>
      </w:r>
      <w:r w:rsidR="00E91A62" w:rsidRPr="00123371">
        <w:rPr>
          <w:rFonts w:ascii="Times New Roman" w:hAnsi="Times New Roman"/>
        </w:rPr>
        <w:t xml:space="preserve">be saved? Or, </w:t>
      </w:r>
      <w:r w:rsidR="003B2943" w:rsidRPr="00123371">
        <w:rPr>
          <w:rFonts w:ascii="Times New Roman" w:hAnsi="Times New Roman"/>
        </w:rPr>
        <w:t>d</w:t>
      </w:r>
      <w:r w:rsidR="00B94450" w:rsidRPr="00123371">
        <w:rPr>
          <w:rFonts w:ascii="Times New Roman" w:hAnsi="Times New Roman"/>
        </w:rPr>
        <w:t xml:space="preserve">id </w:t>
      </w:r>
      <w:r w:rsidR="00A97CA5" w:rsidRPr="00123371">
        <w:rPr>
          <w:rFonts w:ascii="Times New Roman" w:hAnsi="Times New Roman"/>
        </w:rPr>
        <w:t>God</w:t>
      </w:r>
      <w:r w:rsidR="00E91A62" w:rsidRPr="00123371">
        <w:rPr>
          <w:rFonts w:ascii="Times New Roman" w:hAnsi="Times New Roman"/>
        </w:rPr>
        <w:t xml:space="preserve"> save and not save </w:t>
      </w:r>
      <w:r w:rsidR="00A97CA5" w:rsidRPr="00123371">
        <w:rPr>
          <w:rFonts w:ascii="Times New Roman" w:hAnsi="Times New Roman"/>
        </w:rPr>
        <w:t>arbitrarily</w:t>
      </w:r>
      <w:r w:rsidR="00CF0188" w:rsidRPr="00123371">
        <w:rPr>
          <w:rFonts w:ascii="Times New Roman" w:hAnsi="Times New Roman"/>
        </w:rPr>
        <w:t xml:space="preserve"> at will? </w:t>
      </w:r>
      <w:r w:rsidR="00A84343" w:rsidRPr="00123371">
        <w:rPr>
          <w:rFonts w:ascii="Times New Roman" w:hAnsi="Times New Roman"/>
        </w:rPr>
        <w:t xml:space="preserve">These were </w:t>
      </w:r>
      <w:r w:rsidR="00CF0188" w:rsidRPr="00123371">
        <w:rPr>
          <w:rFonts w:ascii="Times New Roman" w:hAnsi="Times New Roman"/>
        </w:rPr>
        <w:t xml:space="preserve">all </w:t>
      </w:r>
      <w:r w:rsidR="003D5169" w:rsidRPr="00123371">
        <w:rPr>
          <w:rFonts w:ascii="Times New Roman" w:hAnsi="Times New Roman"/>
        </w:rPr>
        <w:t xml:space="preserve">highly </w:t>
      </w:r>
      <w:r w:rsidR="00A84343" w:rsidRPr="00123371">
        <w:rPr>
          <w:rFonts w:ascii="Times New Roman" w:hAnsi="Times New Roman"/>
        </w:rPr>
        <w:t>controversial</w:t>
      </w:r>
      <w:r w:rsidR="003D5169" w:rsidRPr="00123371">
        <w:rPr>
          <w:rFonts w:ascii="Times New Roman" w:hAnsi="Times New Roman"/>
        </w:rPr>
        <w:t xml:space="preserve"> </w:t>
      </w:r>
      <w:r w:rsidR="00A84343" w:rsidRPr="00123371">
        <w:rPr>
          <w:rFonts w:ascii="Times New Roman" w:hAnsi="Times New Roman"/>
        </w:rPr>
        <w:t xml:space="preserve">questions </w:t>
      </w:r>
      <w:r w:rsidR="003203B1" w:rsidRPr="00123371">
        <w:rPr>
          <w:rFonts w:ascii="Times New Roman" w:hAnsi="Times New Roman"/>
        </w:rPr>
        <w:t xml:space="preserve">that Englishmen associated with their discussion of natural law in the mid-seventeenth </w:t>
      </w:r>
      <w:r w:rsidR="000B7BEA" w:rsidRPr="00123371">
        <w:rPr>
          <w:rFonts w:ascii="Times New Roman" w:hAnsi="Times New Roman"/>
        </w:rPr>
        <w:t>century</w:t>
      </w:r>
      <w:r w:rsidR="00FE7EEB" w:rsidRPr="00123371">
        <w:rPr>
          <w:rFonts w:ascii="Times New Roman" w:hAnsi="Times New Roman"/>
        </w:rPr>
        <w:t>.</w:t>
      </w:r>
    </w:p>
    <w:p w14:paraId="57399249" w14:textId="77777777" w:rsidR="00443DDB" w:rsidRPr="00015267" w:rsidRDefault="00443DDB" w:rsidP="00123371">
      <w:pPr>
        <w:spacing w:line="480" w:lineRule="auto"/>
        <w:rPr>
          <w:rFonts w:ascii="Times New Roman" w:hAnsi="Times New Roman"/>
          <w:b/>
        </w:rPr>
      </w:pPr>
      <w:r w:rsidRPr="00015267">
        <w:rPr>
          <w:rFonts w:ascii="Times New Roman" w:hAnsi="Times New Roman"/>
          <w:b/>
        </w:rPr>
        <w:t xml:space="preserve">Natural </w:t>
      </w:r>
      <w:r w:rsidR="00A10C22">
        <w:rPr>
          <w:rFonts w:ascii="Times New Roman" w:hAnsi="Times New Roman"/>
          <w:b/>
        </w:rPr>
        <w:t>L</w:t>
      </w:r>
      <w:r w:rsidRPr="00015267">
        <w:rPr>
          <w:rFonts w:ascii="Times New Roman" w:hAnsi="Times New Roman"/>
          <w:b/>
        </w:rPr>
        <w:t>aw in Space</w:t>
      </w:r>
    </w:p>
    <w:p w14:paraId="56ADDFBF" w14:textId="77777777" w:rsidR="00F36E87" w:rsidRPr="00123371" w:rsidRDefault="001B0567" w:rsidP="00123371">
      <w:pPr>
        <w:spacing w:line="480" w:lineRule="auto"/>
        <w:ind w:firstLine="720"/>
        <w:rPr>
          <w:rFonts w:ascii="Times New Roman" w:hAnsi="Times New Roman"/>
        </w:rPr>
      </w:pPr>
      <w:r w:rsidRPr="00123371">
        <w:rPr>
          <w:rFonts w:ascii="Times New Roman" w:hAnsi="Times New Roman"/>
        </w:rPr>
        <w:lastRenderedPageBreak/>
        <w:t>Divine geography wa</w:t>
      </w:r>
      <w:r w:rsidR="00797792" w:rsidRPr="00123371">
        <w:rPr>
          <w:rFonts w:ascii="Times New Roman" w:hAnsi="Times New Roman"/>
        </w:rPr>
        <w:t xml:space="preserve">s another historical </w:t>
      </w:r>
      <w:r w:rsidRPr="00123371">
        <w:rPr>
          <w:rFonts w:ascii="Times New Roman" w:hAnsi="Times New Roman"/>
        </w:rPr>
        <w:t>framework within which Englishmen conducted t</w:t>
      </w:r>
      <w:r w:rsidR="00385D19" w:rsidRPr="00123371">
        <w:rPr>
          <w:rFonts w:ascii="Times New Roman" w:hAnsi="Times New Roman"/>
        </w:rPr>
        <w:t xml:space="preserve">heir </w:t>
      </w:r>
      <w:r w:rsidR="00C22BD8">
        <w:rPr>
          <w:rFonts w:ascii="Times New Roman" w:hAnsi="Times New Roman"/>
        </w:rPr>
        <w:t>natural-law</w:t>
      </w:r>
      <w:r w:rsidR="00385D19" w:rsidRPr="00123371">
        <w:rPr>
          <w:rFonts w:ascii="Times New Roman" w:hAnsi="Times New Roman"/>
        </w:rPr>
        <w:t xml:space="preserve"> discussions</w:t>
      </w:r>
      <w:r w:rsidR="003203B1" w:rsidRPr="00123371">
        <w:rPr>
          <w:rFonts w:ascii="Times New Roman" w:hAnsi="Times New Roman"/>
        </w:rPr>
        <w:t xml:space="preserve"> and debates</w:t>
      </w:r>
      <w:r w:rsidR="00385D19" w:rsidRPr="00123371">
        <w:rPr>
          <w:rFonts w:ascii="Times New Roman" w:hAnsi="Times New Roman"/>
        </w:rPr>
        <w:t>.</w:t>
      </w:r>
      <w:r w:rsidR="00424300">
        <w:rPr>
          <w:rFonts w:ascii="Times New Roman" w:hAnsi="Times New Roman"/>
        </w:rPr>
        <w:t xml:space="preserve"> </w:t>
      </w:r>
      <w:r w:rsidR="00385D19" w:rsidRPr="00123371">
        <w:rPr>
          <w:rFonts w:ascii="Times New Roman" w:hAnsi="Times New Roman"/>
        </w:rPr>
        <w:t>According to this framework, all p</w:t>
      </w:r>
      <w:r w:rsidRPr="00123371">
        <w:rPr>
          <w:rFonts w:ascii="Times New Roman" w:hAnsi="Times New Roman"/>
        </w:rPr>
        <w:t xml:space="preserve">eoples and places were divided </w:t>
      </w:r>
      <w:r w:rsidR="00797792" w:rsidRPr="00123371">
        <w:rPr>
          <w:rFonts w:ascii="Times New Roman" w:hAnsi="Times New Roman"/>
        </w:rPr>
        <w:t>in</w:t>
      </w:r>
      <w:r w:rsidR="00C168E8" w:rsidRPr="00123371">
        <w:rPr>
          <w:rFonts w:ascii="Times New Roman" w:hAnsi="Times New Roman"/>
        </w:rPr>
        <w:t xml:space="preserve"> </w:t>
      </w:r>
      <w:r w:rsidR="00797792" w:rsidRPr="00123371">
        <w:rPr>
          <w:rFonts w:ascii="Times New Roman" w:hAnsi="Times New Roman"/>
        </w:rPr>
        <w:t>two</w:t>
      </w:r>
      <w:r w:rsidR="00864066" w:rsidRPr="00123371">
        <w:rPr>
          <w:rFonts w:ascii="Times New Roman" w:hAnsi="Times New Roman"/>
        </w:rPr>
        <w:t>. Th</w:t>
      </w:r>
      <w:r w:rsidR="00385D19" w:rsidRPr="00123371">
        <w:rPr>
          <w:rFonts w:ascii="Times New Roman" w:hAnsi="Times New Roman"/>
        </w:rPr>
        <w:t xml:space="preserve">ere were those people and </w:t>
      </w:r>
      <w:r w:rsidR="00864066" w:rsidRPr="00123371">
        <w:rPr>
          <w:rFonts w:ascii="Times New Roman" w:hAnsi="Times New Roman"/>
        </w:rPr>
        <w:t>places where Scriptu</w:t>
      </w:r>
      <w:r w:rsidR="00345F4D" w:rsidRPr="00123371">
        <w:rPr>
          <w:rFonts w:ascii="Times New Roman" w:hAnsi="Times New Roman"/>
        </w:rPr>
        <w:t xml:space="preserve">re was known and those </w:t>
      </w:r>
      <w:r w:rsidR="00864066" w:rsidRPr="00123371">
        <w:rPr>
          <w:rFonts w:ascii="Times New Roman" w:hAnsi="Times New Roman"/>
        </w:rPr>
        <w:t>where Scripture was unknown</w:t>
      </w:r>
      <w:r w:rsidR="00F36E87" w:rsidRPr="00123371">
        <w:rPr>
          <w:rFonts w:ascii="Times New Roman" w:hAnsi="Times New Roman"/>
        </w:rPr>
        <w:t>. I</w:t>
      </w:r>
      <w:r w:rsidR="00DE7F40" w:rsidRPr="00123371">
        <w:rPr>
          <w:rFonts w:ascii="Times New Roman" w:hAnsi="Times New Roman"/>
        </w:rPr>
        <w:t xml:space="preserve">n </w:t>
      </w:r>
      <w:r w:rsidR="00552517" w:rsidRPr="00123371">
        <w:rPr>
          <w:rFonts w:ascii="Times New Roman" w:hAnsi="Times New Roman"/>
        </w:rPr>
        <w:t>the former</w:t>
      </w:r>
      <w:r w:rsidR="00B67E2B" w:rsidRPr="00123371">
        <w:rPr>
          <w:rFonts w:ascii="Times New Roman" w:hAnsi="Times New Roman"/>
        </w:rPr>
        <w:t>, the Word was</w:t>
      </w:r>
      <w:r w:rsidR="00F36E87" w:rsidRPr="00123371">
        <w:rPr>
          <w:rFonts w:ascii="Times New Roman" w:hAnsi="Times New Roman"/>
        </w:rPr>
        <w:t xml:space="preserve"> the moral standard</w:t>
      </w:r>
      <w:r w:rsidR="00864066" w:rsidRPr="00123371">
        <w:rPr>
          <w:rFonts w:ascii="Times New Roman" w:hAnsi="Times New Roman"/>
        </w:rPr>
        <w:t xml:space="preserve">. </w:t>
      </w:r>
      <w:r w:rsidR="00552517" w:rsidRPr="00123371">
        <w:rPr>
          <w:rFonts w:ascii="Times New Roman" w:hAnsi="Times New Roman"/>
        </w:rPr>
        <w:t>In the latter</w:t>
      </w:r>
      <w:r w:rsidR="00F36E87" w:rsidRPr="00123371">
        <w:rPr>
          <w:rFonts w:ascii="Times New Roman" w:hAnsi="Times New Roman"/>
        </w:rPr>
        <w:t>, n</w:t>
      </w:r>
      <w:r w:rsidR="00797792" w:rsidRPr="00123371">
        <w:rPr>
          <w:rFonts w:ascii="Times New Roman" w:hAnsi="Times New Roman"/>
        </w:rPr>
        <w:t>ature</w:t>
      </w:r>
      <w:r w:rsidR="00F36E87" w:rsidRPr="00123371">
        <w:rPr>
          <w:rFonts w:ascii="Times New Roman" w:hAnsi="Times New Roman"/>
        </w:rPr>
        <w:t xml:space="preserve"> or natural law governed</w:t>
      </w:r>
      <w:r w:rsidR="009F454C">
        <w:rPr>
          <w:rFonts w:ascii="Times New Roman" w:hAnsi="Times New Roman"/>
        </w:rPr>
        <w:t xml:space="preserve">. </w:t>
      </w:r>
      <w:r w:rsidR="00345F4D" w:rsidRPr="00123371">
        <w:rPr>
          <w:rFonts w:ascii="Times New Roman" w:hAnsi="Times New Roman"/>
        </w:rPr>
        <w:t xml:space="preserve"> Englishmen</w:t>
      </w:r>
      <w:r w:rsidR="00582E0E" w:rsidRPr="00123371">
        <w:rPr>
          <w:rFonts w:ascii="Times New Roman" w:hAnsi="Times New Roman"/>
        </w:rPr>
        <w:t xml:space="preserve"> emphasized natural law’s binding character on a particular subset of </w:t>
      </w:r>
      <w:r w:rsidR="003D5169" w:rsidRPr="00123371">
        <w:rPr>
          <w:rFonts w:ascii="Times New Roman" w:hAnsi="Times New Roman"/>
        </w:rPr>
        <w:t xml:space="preserve">inferior </w:t>
      </w:r>
      <w:r w:rsidR="00582E0E" w:rsidRPr="00123371">
        <w:rPr>
          <w:rFonts w:ascii="Times New Roman" w:hAnsi="Times New Roman"/>
        </w:rPr>
        <w:t xml:space="preserve">people </w:t>
      </w:r>
      <w:r w:rsidR="00800B1F" w:rsidRPr="00123371">
        <w:rPr>
          <w:rFonts w:ascii="Times New Roman" w:hAnsi="Times New Roman"/>
        </w:rPr>
        <w:t>(tho</w:t>
      </w:r>
      <w:r w:rsidR="000B7BEA" w:rsidRPr="00123371">
        <w:rPr>
          <w:rFonts w:ascii="Times New Roman" w:hAnsi="Times New Roman"/>
        </w:rPr>
        <w:t>se outside the Decalogue</w:t>
      </w:r>
      <w:r w:rsidR="00800B1F" w:rsidRPr="00123371">
        <w:rPr>
          <w:rFonts w:ascii="Times New Roman" w:hAnsi="Times New Roman"/>
        </w:rPr>
        <w:t xml:space="preserve"> or the Christian church) </w:t>
      </w:r>
      <w:r w:rsidR="00582E0E" w:rsidRPr="00123371">
        <w:rPr>
          <w:rFonts w:ascii="Times New Roman" w:hAnsi="Times New Roman"/>
        </w:rPr>
        <w:t>l</w:t>
      </w:r>
      <w:r w:rsidR="00800B1F" w:rsidRPr="00123371">
        <w:rPr>
          <w:rFonts w:ascii="Times New Roman" w:hAnsi="Times New Roman"/>
        </w:rPr>
        <w:t>iving in remote</w:t>
      </w:r>
      <w:r w:rsidR="00345F4D" w:rsidRPr="00123371">
        <w:rPr>
          <w:rFonts w:ascii="Times New Roman" w:hAnsi="Times New Roman"/>
        </w:rPr>
        <w:t xml:space="preserve"> local</w:t>
      </w:r>
      <w:r w:rsidR="00E35492" w:rsidRPr="00123371">
        <w:rPr>
          <w:rFonts w:ascii="Times New Roman" w:hAnsi="Times New Roman"/>
        </w:rPr>
        <w:t xml:space="preserve">es. </w:t>
      </w:r>
      <w:r w:rsidR="00562248">
        <w:rPr>
          <w:rFonts w:ascii="Times New Roman" w:hAnsi="Times New Roman"/>
        </w:rPr>
        <w:t>Cleric</w:t>
      </w:r>
      <w:r w:rsidR="00E35492" w:rsidRPr="00123371">
        <w:rPr>
          <w:rFonts w:ascii="Times New Roman" w:hAnsi="Times New Roman"/>
        </w:rPr>
        <w:t xml:space="preserve"> Samuel Purchas, who published reports written by men who travelled abroad, </w:t>
      </w:r>
      <w:r w:rsidR="00C22BD8">
        <w:rPr>
          <w:rFonts w:ascii="Times New Roman" w:hAnsi="Times New Roman"/>
        </w:rPr>
        <w:t>wrote</w:t>
      </w:r>
      <w:r w:rsidR="00E35492" w:rsidRPr="00123371">
        <w:rPr>
          <w:rFonts w:ascii="Times New Roman" w:hAnsi="Times New Roman"/>
        </w:rPr>
        <w:t xml:space="preserve">, “Being asked of them which are </w:t>
      </w:r>
      <w:r w:rsidR="00E35492" w:rsidRPr="00123371">
        <w:rPr>
          <w:rFonts w:ascii="Times New Roman" w:hAnsi="Times New Roman"/>
          <w:i/>
        </w:rPr>
        <w:t>now</w:t>
      </w:r>
      <w:r w:rsidR="00E35492" w:rsidRPr="00123371">
        <w:rPr>
          <w:rFonts w:ascii="Times New Roman" w:hAnsi="Times New Roman"/>
        </w:rPr>
        <w:t xml:space="preserve"> in the law of nature, to whom no knowledge of the </w:t>
      </w:r>
      <w:proofErr w:type="spellStart"/>
      <w:r w:rsidR="00E35492" w:rsidRPr="00123371">
        <w:rPr>
          <w:rFonts w:ascii="Times New Roman" w:hAnsi="Times New Roman"/>
        </w:rPr>
        <w:t>Gospell</w:t>
      </w:r>
      <w:proofErr w:type="spellEnd"/>
      <w:r w:rsidR="00E35492" w:rsidRPr="00123371">
        <w:rPr>
          <w:rFonts w:ascii="Times New Roman" w:hAnsi="Times New Roman"/>
        </w:rPr>
        <w:t xml:space="preserve"> hath come</w:t>
      </w:r>
      <w:r w:rsidR="00A10C22">
        <w:rPr>
          <w:rFonts w:ascii="Times New Roman" w:hAnsi="Times New Roman"/>
        </w:rPr>
        <w:t xml:space="preserve">. . . . </w:t>
      </w:r>
      <w:r w:rsidR="00E35492" w:rsidRPr="00123371">
        <w:rPr>
          <w:rFonts w:ascii="Times New Roman" w:hAnsi="Times New Roman"/>
        </w:rPr>
        <w:t>I believe that God also hath provided for them, that by some means they may be saved, when they shall have kept the precepts of Nature.”</w:t>
      </w:r>
      <w:r w:rsidR="00E35492" w:rsidRPr="00123371">
        <w:rPr>
          <w:rStyle w:val="FootnoteReference"/>
          <w:rFonts w:ascii="Times New Roman" w:hAnsi="Times New Roman"/>
        </w:rPr>
        <w:footnoteReference w:id="15"/>
      </w:r>
    </w:p>
    <w:p w14:paraId="676D8B6F" w14:textId="0B003C65" w:rsidR="00CF0188" w:rsidRPr="00123371" w:rsidRDefault="006D2C27" w:rsidP="00123371">
      <w:pPr>
        <w:spacing w:line="480" w:lineRule="auto"/>
        <w:ind w:firstLine="720"/>
        <w:rPr>
          <w:rFonts w:ascii="Times New Roman" w:hAnsi="Times New Roman"/>
        </w:rPr>
      </w:pPr>
      <w:r w:rsidRPr="00123371">
        <w:rPr>
          <w:rFonts w:ascii="Times New Roman" w:hAnsi="Times New Roman"/>
        </w:rPr>
        <w:t>E</w:t>
      </w:r>
      <w:r w:rsidR="00DD1F58" w:rsidRPr="00123371">
        <w:rPr>
          <w:rFonts w:ascii="Times New Roman" w:hAnsi="Times New Roman"/>
        </w:rPr>
        <w:t>n</w:t>
      </w:r>
      <w:r w:rsidR="00800B1F" w:rsidRPr="00123371">
        <w:rPr>
          <w:rFonts w:ascii="Times New Roman" w:hAnsi="Times New Roman"/>
        </w:rPr>
        <w:t xml:space="preserve">glishmen </w:t>
      </w:r>
      <w:r w:rsidR="00797792" w:rsidRPr="00123371">
        <w:rPr>
          <w:rFonts w:ascii="Times New Roman" w:hAnsi="Times New Roman"/>
        </w:rPr>
        <w:t xml:space="preserve">who </w:t>
      </w:r>
      <w:r w:rsidR="00421B0E" w:rsidRPr="00123371">
        <w:rPr>
          <w:rFonts w:ascii="Times New Roman" w:hAnsi="Times New Roman"/>
        </w:rPr>
        <w:t>read</w:t>
      </w:r>
      <w:r w:rsidR="00BF3D2F" w:rsidRPr="00123371">
        <w:rPr>
          <w:rFonts w:ascii="Times New Roman" w:hAnsi="Times New Roman"/>
        </w:rPr>
        <w:t xml:space="preserve"> about</w:t>
      </w:r>
      <w:r w:rsidR="00421B0E" w:rsidRPr="00123371">
        <w:rPr>
          <w:rFonts w:ascii="Times New Roman" w:hAnsi="Times New Roman"/>
        </w:rPr>
        <w:t xml:space="preserve"> </w:t>
      </w:r>
      <w:r w:rsidR="005327AE" w:rsidRPr="00123371">
        <w:rPr>
          <w:rFonts w:ascii="Times New Roman" w:hAnsi="Times New Roman"/>
        </w:rPr>
        <w:t xml:space="preserve">or </w:t>
      </w:r>
      <w:r w:rsidR="00B70BC6" w:rsidRPr="00123371">
        <w:rPr>
          <w:rFonts w:ascii="Times New Roman" w:hAnsi="Times New Roman"/>
        </w:rPr>
        <w:t xml:space="preserve">who </w:t>
      </w:r>
      <w:r w:rsidR="005327AE" w:rsidRPr="00123371">
        <w:rPr>
          <w:rFonts w:ascii="Times New Roman" w:hAnsi="Times New Roman"/>
        </w:rPr>
        <w:t xml:space="preserve">observed </w:t>
      </w:r>
      <w:r w:rsidR="00B70BC6" w:rsidRPr="00123371">
        <w:rPr>
          <w:rFonts w:ascii="Times New Roman" w:hAnsi="Times New Roman"/>
        </w:rPr>
        <w:t>those</w:t>
      </w:r>
      <w:r w:rsidR="00345F4D" w:rsidRPr="00123371">
        <w:rPr>
          <w:rFonts w:ascii="Times New Roman" w:hAnsi="Times New Roman"/>
        </w:rPr>
        <w:t xml:space="preserve"> </w:t>
      </w:r>
      <w:r w:rsidR="007209C8" w:rsidRPr="00123371">
        <w:rPr>
          <w:rFonts w:ascii="Times New Roman" w:hAnsi="Times New Roman"/>
        </w:rPr>
        <w:t>who lacked</w:t>
      </w:r>
      <w:r w:rsidR="005327AE" w:rsidRPr="00123371">
        <w:rPr>
          <w:rFonts w:ascii="Times New Roman" w:hAnsi="Times New Roman"/>
        </w:rPr>
        <w:t xml:space="preserve"> </w:t>
      </w:r>
      <w:r w:rsidR="00B70BC6" w:rsidRPr="00123371">
        <w:rPr>
          <w:rFonts w:ascii="Times New Roman" w:hAnsi="Times New Roman"/>
        </w:rPr>
        <w:t xml:space="preserve">all </w:t>
      </w:r>
      <w:r w:rsidR="005327AE" w:rsidRPr="00123371">
        <w:rPr>
          <w:rFonts w:ascii="Times New Roman" w:hAnsi="Times New Roman"/>
        </w:rPr>
        <w:t xml:space="preserve">awareness of Scripture </w:t>
      </w:r>
      <w:r w:rsidR="00BF3D2F" w:rsidRPr="00123371">
        <w:rPr>
          <w:rFonts w:ascii="Times New Roman" w:hAnsi="Times New Roman"/>
        </w:rPr>
        <w:t xml:space="preserve">called them </w:t>
      </w:r>
      <w:r w:rsidR="00190023" w:rsidRPr="00123371">
        <w:rPr>
          <w:rFonts w:ascii="Times New Roman" w:hAnsi="Times New Roman"/>
        </w:rPr>
        <w:t xml:space="preserve">godless men, </w:t>
      </w:r>
      <w:r w:rsidR="007F43AF" w:rsidRPr="00123371">
        <w:rPr>
          <w:rFonts w:ascii="Times New Roman" w:hAnsi="Times New Roman"/>
        </w:rPr>
        <w:t xml:space="preserve">pagans, </w:t>
      </w:r>
      <w:r w:rsidR="00CF0188" w:rsidRPr="00123371">
        <w:rPr>
          <w:rFonts w:ascii="Times New Roman" w:hAnsi="Times New Roman"/>
        </w:rPr>
        <w:t>or heathens</w:t>
      </w:r>
      <w:r w:rsidR="00F36E87" w:rsidRPr="00123371">
        <w:rPr>
          <w:rFonts w:ascii="Times New Roman" w:hAnsi="Times New Roman"/>
        </w:rPr>
        <w:t>.</w:t>
      </w:r>
      <w:r w:rsidR="00352F4E">
        <w:rPr>
          <w:rFonts w:ascii="Times New Roman" w:hAnsi="Times New Roman"/>
        </w:rPr>
        <w:t xml:space="preserve"> </w:t>
      </w:r>
      <w:proofErr w:type="spellStart"/>
      <w:r w:rsidR="00E35492" w:rsidRPr="00123371">
        <w:rPr>
          <w:rFonts w:ascii="Times New Roman" w:hAnsi="Times New Roman"/>
        </w:rPr>
        <w:t>Byfield</w:t>
      </w:r>
      <w:proofErr w:type="spellEnd"/>
      <w:r w:rsidR="00E35492" w:rsidRPr="00123371">
        <w:rPr>
          <w:rFonts w:ascii="Times New Roman" w:hAnsi="Times New Roman"/>
        </w:rPr>
        <w:t xml:space="preserve"> wrote</w:t>
      </w:r>
      <w:r w:rsidR="00E569F0">
        <w:rPr>
          <w:rFonts w:ascii="Times New Roman" w:hAnsi="Times New Roman"/>
        </w:rPr>
        <w:t xml:space="preserve"> that</w:t>
      </w:r>
      <w:r w:rsidR="005E0286" w:rsidRPr="00123371">
        <w:rPr>
          <w:rFonts w:ascii="Times New Roman" w:hAnsi="Times New Roman"/>
        </w:rPr>
        <w:t xml:space="preserve"> </w:t>
      </w:r>
      <w:r w:rsidR="005052FF" w:rsidRPr="00123371">
        <w:rPr>
          <w:rFonts w:ascii="Times New Roman" w:hAnsi="Times New Roman"/>
        </w:rPr>
        <w:t>God “will judge Pagans</w:t>
      </w:r>
      <w:r w:rsidR="00A10C22">
        <w:rPr>
          <w:rFonts w:ascii="Times New Roman" w:hAnsi="Times New Roman"/>
        </w:rPr>
        <w:t xml:space="preserve"> . . . </w:t>
      </w:r>
      <w:r w:rsidR="005052FF" w:rsidRPr="00123371">
        <w:rPr>
          <w:rFonts w:ascii="Times New Roman" w:hAnsi="Times New Roman"/>
        </w:rPr>
        <w:t>by the law of nature</w:t>
      </w:r>
      <w:r w:rsidR="00A10C22">
        <w:rPr>
          <w:rFonts w:ascii="Times New Roman" w:hAnsi="Times New Roman"/>
        </w:rPr>
        <w:t xml:space="preserve">. . . . </w:t>
      </w:r>
      <w:r w:rsidR="005052FF" w:rsidRPr="00123371">
        <w:rPr>
          <w:rFonts w:ascii="Times New Roman" w:hAnsi="Times New Roman"/>
        </w:rPr>
        <w:t>All the wicked men [presumably the pagans] are chiefly tried</w:t>
      </w:r>
      <w:r w:rsidR="00352F4E">
        <w:rPr>
          <w:rFonts w:ascii="Times New Roman" w:hAnsi="Times New Roman"/>
        </w:rPr>
        <w:t xml:space="preserve"> . . . </w:t>
      </w:r>
      <w:r w:rsidR="005052FF" w:rsidRPr="00123371">
        <w:rPr>
          <w:rFonts w:ascii="Times New Roman" w:hAnsi="Times New Roman"/>
        </w:rPr>
        <w:t>by the Law of Nature</w:t>
      </w:r>
      <w:r w:rsidR="00352F4E">
        <w:rPr>
          <w:rFonts w:ascii="Times New Roman" w:hAnsi="Times New Roman"/>
        </w:rPr>
        <w:t xml:space="preserve"> . . . </w:t>
      </w:r>
      <w:r w:rsidR="005052FF" w:rsidRPr="00123371">
        <w:rPr>
          <w:rFonts w:ascii="Times New Roman" w:hAnsi="Times New Roman"/>
        </w:rPr>
        <w:t>b</w:t>
      </w:r>
      <w:r w:rsidR="007F43AF" w:rsidRPr="00123371">
        <w:rPr>
          <w:rFonts w:ascii="Times New Roman" w:hAnsi="Times New Roman"/>
        </w:rPr>
        <w:t>y the principles infused into eve</w:t>
      </w:r>
      <w:r w:rsidR="005052FF" w:rsidRPr="00123371">
        <w:rPr>
          <w:rFonts w:ascii="Times New Roman" w:hAnsi="Times New Roman"/>
        </w:rPr>
        <w:t>ry mans mind by Nature as the Pagans and all that know not the Scripture</w:t>
      </w:r>
      <w:r w:rsidR="00352F4E">
        <w:rPr>
          <w:rFonts w:ascii="Times New Roman" w:hAnsi="Times New Roman"/>
        </w:rPr>
        <w:t xml:space="preserve"> . . . </w:t>
      </w:r>
      <w:r w:rsidR="005052FF" w:rsidRPr="00123371">
        <w:rPr>
          <w:rFonts w:ascii="Times New Roman" w:hAnsi="Times New Roman"/>
        </w:rPr>
        <w:t>see Rom 2</w:t>
      </w:r>
      <w:r w:rsidR="00A74122">
        <w:rPr>
          <w:rFonts w:ascii="Times New Roman" w:hAnsi="Times New Roman"/>
        </w:rPr>
        <w:t>:</w:t>
      </w:r>
      <w:r w:rsidR="005052FF" w:rsidRPr="00123371">
        <w:rPr>
          <w:rFonts w:ascii="Times New Roman" w:hAnsi="Times New Roman"/>
        </w:rPr>
        <w:t>12.”</w:t>
      </w:r>
      <w:r w:rsidR="005052FF" w:rsidRPr="00123371">
        <w:rPr>
          <w:rStyle w:val="FootnoteReference"/>
          <w:rFonts w:ascii="Times New Roman" w:hAnsi="Times New Roman"/>
        </w:rPr>
        <w:footnoteReference w:id="16"/>
      </w:r>
      <w:r w:rsidR="00424300">
        <w:rPr>
          <w:rFonts w:ascii="Times New Roman" w:hAnsi="Times New Roman"/>
        </w:rPr>
        <w:t xml:space="preserve"> </w:t>
      </w:r>
      <w:r w:rsidR="00E35492" w:rsidRPr="00123371">
        <w:rPr>
          <w:rFonts w:ascii="Times New Roman" w:hAnsi="Times New Roman"/>
        </w:rPr>
        <w:t>Natural philosopher and leading Roman Catholic inte</w:t>
      </w:r>
      <w:r w:rsidR="00F455C9">
        <w:rPr>
          <w:rFonts w:ascii="Times New Roman" w:hAnsi="Times New Roman"/>
        </w:rPr>
        <w:t xml:space="preserve">llectual Sir </w:t>
      </w:r>
      <w:proofErr w:type="spellStart"/>
      <w:r w:rsidR="00F455C9">
        <w:rPr>
          <w:rFonts w:ascii="Times New Roman" w:hAnsi="Times New Roman"/>
        </w:rPr>
        <w:t>Kenelm</w:t>
      </w:r>
      <w:proofErr w:type="spellEnd"/>
      <w:r w:rsidR="00F455C9">
        <w:rPr>
          <w:rFonts w:ascii="Times New Roman" w:hAnsi="Times New Roman"/>
        </w:rPr>
        <w:t xml:space="preserve"> </w:t>
      </w:r>
      <w:proofErr w:type="spellStart"/>
      <w:r w:rsidR="00F455C9">
        <w:rPr>
          <w:rFonts w:ascii="Times New Roman" w:hAnsi="Times New Roman"/>
        </w:rPr>
        <w:t>Digby</w:t>
      </w:r>
      <w:proofErr w:type="spellEnd"/>
      <w:r w:rsidR="00F455C9">
        <w:rPr>
          <w:rFonts w:ascii="Times New Roman" w:hAnsi="Times New Roman"/>
        </w:rPr>
        <w:t xml:space="preserve"> hypothesized</w:t>
      </w:r>
      <w:r w:rsidR="00E35492" w:rsidRPr="00123371">
        <w:rPr>
          <w:rFonts w:ascii="Times New Roman" w:hAnsi="Times New Roman"/>
        </w:rPr>
        <w:t>, “If we were no Christians but Heathens</w:t>
      </w:r>
      <w:r w:rsidR="00352F4E">
        <w:rPr>
          <w:rFonts w:ascii="Times New Roman" w:hAnsi="Times New Roman"/>
        </w:rPr>
        <w:t xml:space="preserve"> . . . </w:t>
      </w:r>
      <w:r w:rsidR="00E35492" w:rsidRPr="00123371">
        <w:rPr>
          <w:rFonts w:ascii="Times New Roman" w:hAnsi="Times New Roman"/>
        </w:rPr>
        <w:lastRenderedPageBreak/>
        <w:t>[something] would bind us, which is the law of nature.”</w:t>
      </w:r>
      <w:r w:rsidR="00E35492" w:rsidRPr="00123371">
        <w:rPr>
          <w:rStyle w:val="FootnoteReference"/>
          <w:rFonts w:ascii="Times New Roman" w:hAnsi="Times New Roman"/>
        </w:rPr>
        <w:footnoteReference w:id="17"/>
      </w:r>
      <w:r w:rsidR="00E35492" w:rsidRPr="00123371">
        <w:rPr>
          <w:rFonts w:ascii="Times New Roman" w:hAnsi="Times New Roman"/>
        </w:rPr>
        <w:t xml:space="preserve"> </w:t>
      </w:r>
      <w:r w:rsidR="00987D6F" w:rsidRPr="00123371">
        <w:rPr>
          <w:rFonts w:ascii="Times New Roman" w:hAnsi="Times New Roman"/>
        </w:rPr>
        <w:t xml:space="preserve">Likewise, </w:t>
      </w:r>
      <w:r w:rsidR="00582E0E" w:rsidRPr="00123371">
        <w:rPr>
          <w:rFonts w:ascii="Times New Roman" w:hAnsi="Times New Roman"/>
        </w:rPr>
        <w:t>Rogers wrote</w:t>
      </w:r>
      <w:r w:rsidR="007F43AF" w:rsidRPr="00123371">
        <w:rPr>
          <w:rFonts w:ascii="Times New Roman" w:hAnsi="Times New Roman"/>
        </w:rPr>
        <w:t xml:space="preserve">, </w:t>
      </w:r>
      <w:r w:rsidR="005052FF" w:rsidRPr="00123371">
        <w:rPr>
          <w:rFonts w:ascii="Times New Roman" w:hAnsi="Times New Roman"/>
        </w:rPr>
        <w:t xml:space="preserve">“Such as live out of the Church, and never heard of Christ, neither was his word preached among them, they must be judged by the law of nature Rom 2.12.14.15 and the covenant </w:t>
      </w:r>
      <w:r w:rsidR="007F43AF" w:rsidRPr="00123371">
        <w:rPr>
          <w:rFonts w:ascii="Times New Roman" w:hAnsi="Times New Roman"/>
        </w:rPr>
        <w:t>of works.”</w:t>
      </w:r>
      <w:r w:rsidR="005052FF" w:rsidRPr="00015267">
        <w:rPr>
          <w:rStyle w:val="FootnoteReference"/>
          <w:rFonts w:ascii="Times New Roman" w:hAnsi="Times New Roman"/>
        </w:rPr>
        <w:footnoteReference w:id="18"/>
      </w:r>
      <w:r w:rsidR="00424300">
        <w:rPr>
          <w:rFonts w:ascii="Times New Roman" w:hAnsi="Times New Roman"/>
          <w:i/>
        </w:rPr>
        <w:t xml:space="preserve"> </w:t>
      </w:r>
      <w:r w:rsidR="00BB229A">
        <w:rPr>
          <w:rFonts w:ascii="Times New Roman" w:hAnsi="Times New Roman"/>
        </w:rPr>
        <w:t xml:space="preserve">Men outside the church could be heathens, or they could be atheists. </w:t>
      </w:r>
      <w:r w:rsidR="00BF693F" w:rsidRPr="00123371">
        <w:rPr>
          <w:rFonts w:ascii="Times New Roman" w:hAnsi="Times New Roman"/>
        </w:rPr>
        <w:t>Richard Braithwaite explained</w:t>
      </w:r>
      <w:r w:rsidR="00CF0188" w:rsidRPr="00123371">
        <w:rPr>
          <w:rFonts w:ascii="Times New Roman" w:hAnsi="Times New Roman"/>
        </w:rPr>
        <w:t xml:space="preserve"> n</w:t>
      </w:r>
      <w:r w:rsidR="00800B1F" w:rsidRPr="00123371">
        <w:rPr>
          <w:rFonts w:ascii="Times New Roman" w:hAnsi="Times New Roman"/>
        </w:rPr>
        <w:t>atural law</w:t>
      </w:r>
      <w:r w:rsidR="00BF693F" w:rsidRPr="00123371">
        <w:rPr>
          <w:rFonts w:ascii="Times New Roman" w:hAnsi="Times New Roman"/>
        </w:rPr>
        <w:t xml:space="preserve"> was</w:t>
      </w:r>
      <w:r w:rsidR="001A2910" w:rsidRPr="00123371">
        <w:rPr>
          <w:rFonts w:ascii="Times New Roman" w:hAnsi="Times New Roman"/>
        </w:rPr>
        <w:t xml:space="preserve"> </w:t>
      </w:r>
      <w:r w:rsidR="00026365" w:rsidRPr="00123371">
        <w:rPr>
          <w:rFonts w:ascii="Times New Roman" w:hAnsi="Times New Roman"/>
        </w:rPr>
        <w:t xml:space="preserve">the </w:t>
      </w:r>
      <w:r w:rsidR="005460BF" w:rsidRPr="00123371">
        <w:rPr>
          <w:rFonts w:ascii="Times New Roman" w:hAnsi="Times New Roman"/>
        </w:rPr>
        <w:t>moral</w:t>
      </w:r>
      <w:r w:rsidR="005E0286" w:rsidRPr="00123371">
        <w:rPr>
          <w:rFonts w:ascii="Times New Roman" w:hAnsi="Times New Roman"/>
        </w:rPr>
        <w:t xml:space="preserve"> </w:t>
      </w:r>
      <w:r w:rsidR="007F43AF" w:rsidRPr="00123371">
        <w:rPr>
          <w:rFonts w:ascii="Times New Roman" w:hAnsi="Times New Roman"/>
        </w:rPr>
        <w:t>sta</w:t>
      </w:r>
      <w:r w:rsidR="00CF0188" w:rsidRPr="00123371">
        <w:rPr>
          <w:rFonts w:ascii="Times New Roman" w:hAnsi="Times New Roman"/>
        </w:rPr>
        <w:t>ndard for those</w:t>
      </w:r>
      <w:r w:rsidR="007F43AF" w:rsidRPr="00123371">
        <w:rPr>
          <w:rFonts w:ascii="Times New Roman" w:hAnsi="Times New Roman"/>
        </w:rPr>
        <w:t xml:space="preserve"> </w:t>
      </w:r>
      <w:r w:rsidR="005052FF" w:rsidRPr="00123371">
        <w:rPr>
          <w:rFonts w:ascii="Times New Roman" w:hAnsi="Times New Roman"/>
        </w:rPr>
        <w:t>“who were heathens,</w:t>
      </w:r>
      <w:r w:rsidR="007F43AF" w:rsidRPr="00123371">
        <w:rPr>
          <w:rFonts w:ascii="Times New Roman" w:hAnsi="Times New Roman"/>
        </w:rPr>
        <w:t xml:space="preserve"> and knew no God.”</w:t>
      </w:r>
      <w:r w:rsidR="007F43AF" w:rsidRPr="00123371">
        <w:rPr>
          <w:rStyle w:val="FootnoteReference"/>
          <w:rFonts w:ascii="Times New Roman" w:hAnsi="Times New Roman"/>
        </w:rPr>
        <w:footnoteReference w:id="19"/>
      </w:r>
      <w:r w:rsidR="00424300">
        <w:rPr>
          <w:rFonts w:ascii="Times New Roman" w:hAnsi="Times New Roman"/>
        </w:rPr>
        <w:t xml:space="preserve"> </w:t>
      </w:r>
      <w:r w:rsidR="00A566AF" w:rsidRPr="00123371">
        <w:rPr>
          <w:rFonts w:ascii="Times New Roman" w:hAnsi="Times New Roman"/>
        </w:rPr>
        <w:t>I</w:t>
      </w:r>
      <w:r w:rsidR="00D54A45" w:rsidRPr="00123371">
        <w:rPr>
          <w:rFonts w:ascii="Times New Roman" w:hAnsi="Times New Roman"/>
        </w:rPr>
        <w:t>n a sermon preached at St. Mary’s Oxford</w:t>
      </w:r>
      <w:r w:rsidR="00015267">
        <w:rPr>
          <w:rFonts w:ascii="Times New Roman" w:hAnsi="Times New Roman"/>
        </w:rPr>
        <w:t xml:space="preserve">, </w:t>
      </w:r>
      <w:r w:rsidR="00D54A45" w:rsidRPr="00123371">
        <w:rPr>
          <w:rFonts w:ascii="Times New Roman" w:hAnsi="Times New Roman"/>
        </w:rPr>
        <w:t xml:space="preserve">philosopher Nathaniel Carpenter </w:t>
      </w:r>
      <w:r w:rsidR="00015267">
        <w:rPr>
          <w:rFonts w:ascii="Times New Roman" w:hAnsi="Times New Roman"/>
        </w:rPr>
        <w:t>said</w:t>
      </w:r>
      <w:r w:rsidR="00D54A45" w:rsidRPr="00123371">
        <w:rPr>
          <w:rFonts w:ascii="Times New Roman" w:hAnsi="Times New Roman"/>
        </w:rPr>
        <w:t xml:space="preserve">, “[The] pagan drowned in the ditch of ignorance, and so </w:t>
      </w:r>
      <w:proofErr w:type="spellStart"/>
      <w:r w:rsidR="00D54A45" w:rsidRPr="00123371">
        <w:rPr>
          <w:rFonts w:ascii="Times New Roman" w:hAnsi="Times New Roman"/>
        </w:rPr>
        <w:t>nussled</w:t>
      </w:r>
      <w:proofErr w:type="spellEnd"/>
      <w:r w:rsidR="00D54A45" w:rsidRPr="00123371">
        <w:rPr>
          <w:rFonts w:ascii="Times New Roman" w:hAnsi="Times New Roman"/>
        </w:rPr>
        <w:t xml:space="preserve"> up in the school of </w:t>
      </w:r>
      <w:r w:rsidR="00BF3D2F" w:rsidRPr="00123371">
        <w:rPr>
          <w:rFonts w:ascii="Times New Roman" w:hAnsi="Times New Roman"/>
        </w:rPr>
        <w:t>im</w:t>
      </w:r>
      <w:r w:rsidR="00D54A45" w:rsidRPr="00123371">
        <w:rPr>
          <w:rFonts w:ascii="Times New Roman" w:hAnsi="Times New Roman"/>
        </w:rPr>
        <w:t>piety, [is a man] to whose soul and secret apprehension God himself dictates</w:t>
      </w:r>
      <w:r w:rsidR="00352F4E">
        <w:rPr>
          <w:rFonts w:ascii="Times New Roman" w:hAnsi="Times New Roman"/>
        </w:rPr>
        <w:t xml:space="preserve"> . . . </w:t>
      </w:r>
      <w:r w:rsidR="00D54A45" w:rsidRPr="00123371">
        <w:rPr>
          <w:rFonts w:ascii="Times New Roman" w:hAnsi="Times New Roman"/>
        </w:rPr>
        <w:t>a law of na</w:t>
      </w:r>
      <w:r w:rsidR="00BF3D2F" w:rsidRPr="00123371">
        <w:rPr>
          <w:rFonts w:ascii="Times New Roman" w:hAnsi="Times New Roman"/>
        </w:rPr>
        <w:t>ture</w:t>
      </w:r>
      <w:r w:rsidR="004C7DC4" w:rsidRPr="00123371">
        <w:rPr>
          <w:rFonts w:ascii="Times New Roman" w:hAnsi="Times New Roman"/>
        </w:rPr>
        <w:t>.”</w:t>
      </w:r>
      <w:r w:rsidR="004C7DC4" w:rsidRPr="00123371">
        <w:rPr>
          <w:rStyle w:val="FootnoteReference"/>
          <w:rFonts w:ascii="Times New Roman" w:hAnsi="Times New Roman"/>
        </w:rPr>
        <w:footnoteReference w:id="20"/>
      </w:r>
      <w:r w:rsidR="00A566AF" w:rsidRPr="00123371">
        <w:rPr>
          <w:rFonts w:ascii="Times New Roman" w:hAnsi="Times New Roman"/>
        </w:rPr>
        <w:t xml:space="preserve"> </w:t>
      </w:r>
    </w:p>
    <w:p w14:paraId="708B147D" w14:textId="77777777" w:rsidR="00443DDB" w:rsidRPr="00123371" w:rsidRDefault="00443DDB" w:rsidP="00123371">
      <w:pPr>
        <w:pStyle w:val="ListParagraph"/>
        <w:numPr>
          <w:ilvl w:val="0"/>
          <w:numId w:val="6"/>
        </w:numPr>
        <w:spacing w:line="480" w:lineRule="auto"/>
        <w:ind w:left="0" w:firstLine="0"/>
        <w:rPr>
          <w:rFonts w:ascii="Times New Roman" w:hAnsi="Times New Roman"/>
          <w:b/>
        </w:rPr>
      </w:pPr>
      <w:r w:rsidRPr="00123371">
        <w:rPr>
          <w:rFonts w:ascii="Times New Roman" w:hAnsi="Times New Roman"/>
          <w:b/>
        </w:rPr>
        <w:t>Conceptions of the Natural Man</w:t>
      </w:r>
      <w:r w:rsidR="000C0E15" w:rsidRPr="00123371">
        <w:rPr>
          <w:rFonts w:ascii="Times New Roman" w:hAnsi="Times New Roman"/>
          <w:b/>
        </w:rPr>
        <w:t xml:space="preserve"> </w:t>
      </w:r>
      <w:r w:rsidR="008F21AE">
        <w:rPr>
          <w:rFonts w:ascii="Times New Roman" w:hAnsi="Times New Roman"/>
          <w:b/>
        </w:rPr>
        <w:t>W</w:t>
      </w:r>
      <w:r w:rsidR="000C0E15" w:rsidRPr="00123371">
        <w:rPr>
          <w:rFonts w:ascii="Times New Roman" w:hAnsi="Times New Roman"/>
          <w:b/>
        </w:rPr>
        <w:t>ho is</w:t>
      </w:r>
      <w:r w:rsidRPr="00123371">
        <w:rPr>
          <w:rFonts w:ascii="Times New Roman" w:hAnsi="Times New Roman"/>
          <w:b/>
        </w:rPr>
        <w:t xml:space="preserve"> Governed by Natural Law</w:t>
      </w:r>
    </w:p>
    <w:p w14:paraId="229DE038" w14:textId="77777777" w:rsidR="00DE1A74" w:rsidRPr="00123371" w:rsidRDefault="00EA5CB7" w:rsidP="00123371">
      <w:pPr>
        <w:spacing w:line="480" w:lineRule="auto"/>
        <w:ind w:firstLine="720"/>
        <w:rPr>
          <w:rFonts w:ascii="Times New Roman" w:hAnsi="Times New Roman"/>
        </w:rPr>
      </w:pPr>
      <w:r w:rsidRPr="00123371">
        <w:rPr>
          <w:rFonts w:ascii="Times New Roman" w:hAnsi="Times New Roman"/>
        </w:rPr>
        <w:t>Engl</w:t>
      </w:r>
      <w:r w:rsidR="00DA0847" w:rsidRPr="00123371">
        <w:rPr>
          <w:rFonts w:ascii="Times New Roman" w:hAnsi="Times New Roman"/>
        </w:rPr>
        <w:t>ishme</w:t>
      </w:r>
      <w:r w:rsidR="00833809" w:rsidRPr="00123371">
        <w:rPr>
          <w:rFonts w:ascii="Times New Roman" w:hAnsi="Times New Roman"/>
        </w:rPr>
        <w:t>n went to some lengths to describe</w:t>
      </w:r>
      <w:r w:rsidR="00A164F3" w:rsidRPr="00123371">
        <w:rPr>
          <w:rFonts w:ascii="Times New Roman" w:hAnsi="Times New Roman"/>
        </w:rPr>
        <w:t xml:space="preserve"> the</w:t>
      </w:r>
      <w:r w:rsidR="00800B1F" w:rsidRPr="00123371">
        <w:rPr>
          <w:rFonts w:ascii="Times New Roman" w:hAnsi="Times New Roman"/>
        </w:rPr>
        <w:t xml:space="preserve"> </w:t>
      </w:r>
      <w:r w:rsidR="00332C49" w:rsidRPr="00123371">
        <w:rPr>
          <w:rFonts w:ascii="Times New Roman" w:hAnsi="Times New Roman"/>
        </w:rPr>
        <w:t>men</w:t>
      </w:r>
      <w:r w:rsidR="00833809" w:rsidRPr="00123371">
        <w:rPr>
          <w:rFonts w:ascii="Times New Roman" w:hAnsi="Times New Roman"/>
        </w:rPr>
        <w:t xml:space="preserve"> </w:t>
      </w:r>
      <w:r w:rsidR="00B67E2B" w:rsidRPr="00123371">
        <w:rPr>
          <w:rFonts w:ascii="Times New Roman" w:hAnsi="Times New Roman"/>
        </w:rPr>
        <w:t xml:space="preserve">who were </w:t>
      </w:r>
      <w:r w:rsidR="00DA0847" w:rsidRPr="00123371">
        <w:rPr>
          <w:rFonts w:ascii="Times New Roman" w:hAnsi="Times New Roman"/>
        </w:rPr>
        <w:t xml:space="preserve">governed </w:t>
      </w:r>
      <w:r w:rsidR="00B211BF" w:rsidRPr="00123371">
        <w:rPr>
          <w:rFonts w:ascii="Times New Roman" w:hAnsi="Times New Roman"/>
        </w:rPr>
        <w:t xml:space="preserve">by </w:t>
      </w:r>
      <w:r w:rsidR="002F4302" w:rsidRPr="00123371">
        <w:rPr>
          <w:rFonts w:ascii="Times New Roman" w:hAnsi="Times New Roman"/>
        </w:rPr>
        <w:t xml:space="preserve">the </w:t>
      </w:r>
      <w:r w:rsidR="00026365" w:rsidRPr="00123371">
        <w:rPr>
          <w:rFonts w:ascii="Times New Roman" w:hAnsi="Times New Roman"/>
        </w:rPr>
        <w:t xml:space="preserve">imperfect </w:t>
      </w:r>
      <w:r w:rsidR="005129B2" w:rsidRPr="00123371">
        <w:rPr>
          <w:rFonts w:ascii="Times New Roman" w:hAnsi="Times New Roman"/>
        </w:rPr>
        <w:t xml:space="preserve">standard of </w:t>
      </w:r>
      <w:r w:rsidR="00B211BF" w:rsidRPr="00123371">
        <w:rPr>
          <w:rFonts w:ascii="Times New Roman" w:hAnsi="Times New Roman"/>
        </w:rPr>
        <w:t>nature</w:t>
      </w:r>
      <w:r w:rsidR="006267F2" w:rsidRPr="00123371">
        <w:rPr>
          <w:rFonts w:ascii="Times New Roman" w:hAnsi="Times New Roman"/>
        </w:rPr>
        <w:t>, not</w:t>
      </w:r>
      <w:r w:rsidR="002F4302" w:rsidRPr="00123371">
        <w:rPr>
          <w:rFonts w:ascii="Times New Roman" w:hAnsi="Times New Roman"/>
        </w:rPr>
        <w:t xml:space="preserve"> the perfected</w:t>
      </w:r>
      <w:r w:rsidR="005129B2" w:rsidRPr="00123371">
        <w:rPr>
          <w:rFonts w:ascii="Times New Roman" w:hAnsi="Times New Roman"/>
        </w:rPr>
        <w:t xml:space="preserve"> standard of</w:t>
      </w:r>
      <w:r w:rsidR="006267F2" w:rsidRPr="00123371">
        <w:rPr>
          <w:rFonts w:ascii="Times New Roman" w:hAnsi="Times New Roman"/>
        </w:rPr>
        <w:t xml:space="preserve"> Scripture</w:t>
      </w:r>
      <w:r w:rsidR="00B211BF" w:rsidRPr="00123371">
        <w:rPr>
          <w:rFonts w:ascii="Times New Roman" w:hAnsi="Times New Roman"/>
        </w:rPr>
        <w:t>.</w:t>
      </w:r>
      <w:r w:rsidR="00DA0847" w:rsidRPr="00123371">
        <w:rPr>
          <w:rFonts w:ascii="Times New Roman" w:hAnsi="Times New Roman"/>
        </w:rPr>
        <w:t xml:space="preserve"> </w:t>
      </w:r>
      <w:r w:rsidR="00C23BF4" w:rsidRPr="00123371">
        <w:rPr>
          <w:rFonts w:ascii="Times New Roman" w:hAnsi="Times New Roman"/>
        </w:rPr>
        <w:t xml:space="preserve">In constructing their accounts, they </w:t>
      </w:r>
      <w:r w:rsidR="00C53CAA" w:rsidRPr="00123371">
        <w:rPr>
          <w:rFonts w:ascii="Times New Roman" w:hAnsi="Times New Roman"/>
        </w:rPr>
        <w:t>remained within the Paulin</w:t>
      </w:r>
      <w:r w:rsidR="005B629A" w:rsidRPr="00123371">
        <w:rPr>
          <w:rFonts w:ascii="Times New Roman" w:hAnsi="Times New Roman"/>
        </w:rPr>
        <w:t xml:space="preserve">e framework. </w:t>
      </w:r>
      <w:r w:rsidR="00C53CAA" w:rsidRPr="00123371">
        <w:rPr>
          <w:rFonts w:ascii="Times New Roman" w:hAnsi="Times New Roman"/>
        </w:rPr>
        <w:t xml:space="preserve">When </w:t>
      </w:r>
      <w:r w:rsidR="000B7BEA" w:rsidRPr="00123371">
        <w:rPr>
          <w:rFonts w:ascii="Times New Roman" w:hAnsi="Times New Roman"/>
        </w:rPr>
        <w:t>Pau</w:t>
      </w:r>
      <w:r w:rsidR="00C53CAA" w:rsidRPr="00123371">
        <w:rPr>
          <w:rFonts w:ascii="Times New Roman" w:hAnsi="Times New Roman"/>
        </w:rPr>
        <w:t>l wrote about natural men, his letters drew a distinction and forged a hierarchy between what was natural and what was spiritual.</w:t>
      </w:r>
      <w:r w:rsidR="00332C49" w:rsidRPr="00123371">
        <w:rPr>
          <w:rFonts w:ascii="Times New Roman" w:hAnsi="Times New Roman"/>
        </w:rPr>
        <w:t xml:space="preserve"> </w:t>
      </w:r>
      <w:r w:rsidR="008F1790" w:rsidRPr="00123371">
        <w:rPr>
          <w:rFonts w:ascii="Times New Roman" w:hAnsi="Times New Roman"/>
        </w:rPr>
        <w:t xml:space="preserve">The natural man was imperfect and inferior to the </w:t>
      </w:r>
      <w:r w:rsidR="00144474">
        <w:rPr>
          <w:rFonts w:ascii="Times New Roman" w:hAnsi="Times New Roman"/>
        </w:rPr>
        <w:t xml:space="preserve">spiritual </w:t>
      </w:r>
      <w:r w:rsidR="008F1790" w:rsidRPr="00123371">
        <w:rPr>
          <w:rFonts w:ascii="Times New Roman" w:hAnsi="Times New Roman"/>
        </w:rPr>
        <w:t xml:space="preserve">Christian. </w:t>
      </w:r>
      <w:r w:rsidRPr="00123371">
        <w:rPr>
          <w:rFonts w:ascii="Times New Roman" w:hAnsi="Times New Roman"/>
        </w:rPr>
        <w:t xml:space="preserve">In </w:t>
      </w:r>
      <w:r w:rsidR="00C37918">
        <w:rPr>
          <w:rFonts w:ascii="Times New Roman" w:hAnsi="Times New Roman"/>
        </w:rPr>
        <w:t xml:space="preserve">1 </w:t>
      </w:r>
      <w:r w:rsidRPr="00123371">
        <w:rPr>
          <w:rFonts w:ascii="Times New Roman" w:hAnsi="Times New Roman"/>
        </w:rPr>
        <w:t>Corinthians</w:t>
      </w:r>
      <w:r w:rsidR="00F04270" w:rsidRPr="00123371">
        <w:rPr>
          <w:rFonts w:ascii="Times New Roman" w:hAnsi="Times New Roman"/>
        </w:rPr>
        <w:t>, Paul</w:t>
      </w:r>
      <w:r w:rsidRPr="00123371">
        <w:rPr>
          <w:rFonts w:ascii="Times New Roman" w:hAnsi="Times New Roman"/>
        </w:rPr>
        <w:t xml:space="preserve"> </w:t>
      </w:r>
      <w:r w:rsidR="00DA0847" w:rsidRPr="00123371">
        <w:rPr>
          <w:rFonts w:ascii="Times New Roman" w:hAnsi="Times New Roman"/>
        </w:rPr>
        <w:t>said t</w:t>
      </w:r>
      <w:r w:rsidRPr="00123371">
        <w:rPr>
          <w:rFonts w:ascii="Times New Roman" w:hAnsi="Times New Roman"/>
        </w:rPr>
        <w:t xml:space="preserve">he </w:t>
      </w:r>
      <w:r w:rsidR="00CC5BE1" w:rsidRPr="00123371">
        <w:rPr>
          <w:rFonts w:ascii="Times New Roman" w:hAnsi="Times New Roman"/>
        </w:rPr>
        <w:t>“</w:t>
      </w:r>
      <w:r w:rsidR="00B760D1" w:rsidRPr="00123371">
        <w:rPr>
          <w:rFonts w:ascii="Times New Roman" w:hAnsi="Times New Roman"/>
        </w:rPr>
        <w:t>natural</w:t>
      </w:r>
      <w:r w:rsidR="00CC5BE1" w:rsidRPr="00123371">
        <w:rPr>
          <w:rFonts w:ascii="Times New Roman" w:hAnsi="Times New Roman"/>
        </w:rPr>
        <w:t>”</w:t>
      </w:r>
      <w:r w:rsidR="00DA0847" w:rsidRPr="00123371">
        <w:rPr>
          <w:rFonts w:ascii="Times New Roman" w:hAnsi="Times New Roman"/>
        </w:rPr>
        <w:t xml:space="preserve"> is “earthy</w:t>
      </w:r>
      <w:r w:rsidR="00B760D1" w:rsidRPr="00123371">
        <w:rPr>
          <w:rFonts w:ascii="Times New Roman" w:hAnsi="Times New Roman"/>
        </w:rPr>
        <w:t>,</w:t>
      </w:r>
      <w:r w:rsidR="00DA0847" w:rsidRPr="00123371">
        <w:rPr>
          <w:rFonts w:ascii="Times New Roman" w:hAnsi="Times New Roman"/>
        </w:rPr>
        <w:t xml:space="preserve">” </w:t>
      </w:r>
      <w:r w:rsidR="00B760D1" w:rsidRPr="00123371">
        <w:rPr>
          <w:rFonts w:ascii="Times New Roman" w:hAnsi="Times New Roman"/>
        </w:rPr>
        <w:t>not “spiritual”</w:t>
      </w:r>
      <w:r w:rsidR="00DA0847" w:rsidRPr="00123371">
        <w:rPr>
          <w:rFonts w:ascii="Times New Roman" w:hAnsi="Times New Roman"/>
        </w:rPr>
        <w:t xml:space="preserve"> </w:t>
      </w:r>
      <w:r w:rsidRPr="00123371">
        <w:rPr>
          <w:rFonts w:ascii="Times New Roman" w:hAnsi="Times New Roman"/>
        </w:rPr>
        <w:t>(</w:t>
      </w:r>
      <w:r w:rsidR="00A74122">
        <w:rPr>
          <w:rFonts w:ascii="Times New Roman" w:hAnsi="Times New Roman"/>
        </w:rPr>
        <w:t xml:space="preserve">1 </w:t>
      </w:r>
      <w:r w:rsidRPr="00123371">
        <w:rPr>
          <w:rFonts w:ascii="Times New Roman" w:hAnsi="Times New Roman"/>
        </w:rPr>
        <w:t>Cor</w:t>
      </w:r>
      <w:r w:rsidR="00A74122">
        <w:rPr>
          <w:rFonts w:ascii="Times New Roman" w:hAnsi="Times New Roman"/>
        </w:rPr>
        <w:t>.</w:t>
      </w:r>
      <w:r w:rsidRPr="00123371">
        <w:rPr>
          <w:rFonts w:ascii="Times New Roman" w:hAnsi="Times New Roman"/>
        </w:rPr>
        <w:t xml:space="preserve"> 15</w:t>
      </w:r>
      <w:r w:rsidR="00A74122">
        <w:rPr>
          <w:rFonts w:ascii="Times New Roman" w:hAnsi="Times New Roman"/>
        </w:rPr>
        <w:t>:</w:t>
      </w:r>
      <w:r w:rsidR="00332C49" w:rsidRPr="00123371">
        <w:rPr>
          <w:rFonts w:ascii="Times New Roman" w:hAnsi="Times New Roman"/>
        </w:rPr>
        <w:t>46</w:t>
      </w:r>
      <w:r w:rsidR="008F21AE">
        <w:rPr>
          <w:rFonts w:ascii="Times New Roman" w:hAnsi="Times New Roman"/>
        </w:rPr>
        <w:t>–</w:t>
      </w:r>
      <w:r w:rsidR="00332C49" w:rsidRPr="00123371">
        <w:rPr>
          <w:rFonts w:ascii="Times New Roman" w:hAnsi="Times New Roman"/>
        </w:rPr>
        <w:t>48).</w:t>
      </w:r>
      <w:r w:rsidR="00424300">
        <w:rPr>
          <w:rFonts w:ascii="Times New Roman" w:hAnsi="Times New Roman"/>
        </w:rPr>
        <w:t xml:space="preserve"> </w:t>
      </w:r>
      <w:r w:rsidR="00332C49" w:rsidRPr="00123371">
        <w:rPr>
          <w:rFonts w:ascii="Times New Roman" w:hAnsi="Times New Roman"/>
        </w:rPr>
        <w:t>I</w:t>
      </w:r>
      <w:r w:rsidRPr="00123371">
        <w:rPr>
          <w:rFonts w:ascii="Times New Roman" w:hAnsi="Times New Roman"/>
        </w:rPr>
        <w:t xml:space="preserve">n </w:t>
      </w:r>
      <w:r w:rsidR="00CC5BE1" w:rsidRPr="00123371">
        <w:rPr>
          <w:rFonts w:ascii="Times New Roman" w:hAnsi="Times New Roman"/>
        </w:rPr>
        <w:t>Ephesians 2, he said</w:t>
      </w:r>
      <w:r w:rsidR="00B760D1" w:rsidRPr="00123371">
        <w:rPr>
          <w:rFonts w:ascii="Times New Roman" w:hAnsi="Times New Roman"/>
        </w:rPr>
        <w:t xml:space="preserve"> </w:t>
      </w:r>
      <w:r w:rsidR="00B67E2B" w:rsidRPr="00123371">
        <w:rPr>
          <w:rFonts w:ascii="Times New Roman" w:hAnsi="Times New Roman"/>
        </w:rPr>
        <w:t>poor Gentiles</w:t>
      </w:r>
      <w:r w:rsidR="00833809" w:rsidRPr="00123371">
        <w:rPr>
          <w:rFonts w:ascii="Times New Roman" w:hAnsi="Times New Roman"/>
        </w:rPr>
        <w:t xml:space="preserve"> </w:t>
      </w:r>
      <w:r w:rsidR="00B760D1" w:rsidRPr="00123371">
        <w:rPr>
          <w:rFonts w:ascii="Times New Roman" w:hAnsi="Times New Roman"/>
        </w:rPr>
        <w:t xml:space="preserve">who </w:t>
      </w:r>
      <w:r w:rsidR="00D47C1C" w:rsidRPr="00123371">
        <w:rPr>
          <w:rFonts w:ascii="Times New Roman" w:hAnsi="Times New Roman"/>
        </w:rPr>
        <w:t xml:space="preserve">are </w:t>
      </w:r>
      <w:r w:rsidR="00332C49" w:rsidRPr="00123371">
        <w:rPr>
          <w:rFonts w:ascii="Times New Roman" w:hAnsi="Times New Roman"/>
        </w:rPr>
        <w:t xml:space="preserve">“without God in the </w:t>
      </w:r>
      <w:r w:rsidR="00B760D1" w:rsidRPr="00123371">
        <w:rPr>
          <w:rFonts w:ascii="Times New Roman" w:hAnsi="Times New Roman"/>
        </w:rPr>
        <w:t xml:space="preserve">world” </w:t>
      </w:r>
      <w:r w:rsidR="00833809" w:rsidRPr="00123371">
        <w:rPr>
          <w:rFonts w:ascii="Times New Roman" w:hAnsi="Times New Roman"/>
        </w:rPr>
        <w:t xml:space="preserve">are </w:t>
      </w:r>
      <w:r w:rsidR="00332C49" w:rsidRPr="00123371">
        <w:rPr>
          <w:rFonts w:ascii="Times New Roman" w:hAnsi="Times New Roman"/>
        </w:rPr>
        <w:t>“in the fle</w:t>
      </w:r>
      <w:r w:rsidR="00BF3D2F" w:rsidRPr="00123371">
        <w:rPr>
          <w:rFonts w:ascii="Times New Roman" w:hAnsi="Times New Roman"/>
        </w:rPr>
        <w:t xml:space="preserve">sh.” In </w:t>
      </w:r>
      <w:r w:rsidR="00C37918">
        <w:rPr>
          <w:rFonts w:ascii="Times New Roman" w:hAnsi="Times New Roman"/>
        </w:rPr>
        <w:t xml:space="preserve">2 </w:t>
      </w:r>
      <w:r w:rsidR="00BF3D2F" w:rsidRPr="00123371">
        <w:rPr>
          <w:rFonts w:ascii="Times New Roman" w:hAnsi="Times New Roman"/>
        </w:rPr>
        <w:t xml:space="preserve">Corinthians, he explained </w:t>
      </w:r>
      <w:r w:rsidR="00BF3D2F" w:rsidRPr="00123371">
        <w:rPr>
          <w:rFonts w:ascii="Times New Roman" w:hAnsi="Times New Roman"/>
        </w:rPr>
        <w:lastRenderedPageBreak/>
        <w:t xml:space="preserve">that </w:t>
      </w:r>
      <w:r w:rsidR="00CC5BE1" w:rsidRPr="00123371">
        <w:rPr>
          <w:rFonts w:ascii="Times New Roman" w:hAnsi="Times New Roman"/>
        </w:rPr>
        <w:t xml:space="preserve">when </w:t>
      </w:r>
      <w:r w:rsidR="00B760D1" w:rsidRPr="00123371">
        <w:rPr>
          <w:rFonts w:ascii="Times New Roman" w:hAnsi="Times New Roman"/>
        </w:rPr>
        <w:t>natural men</w:t>
      </w:r>
      <w:r w:rsidR="00B67E2B" w:rsidRPr="00123371">
        <w:rPr>
          <w:rFonts w:ascii="Times New Roman" w:hAnsi="Times New Roman"/>
        </w:rPr>
        <w:t xml:space="preserve"> hear</w:t>
      </w:r>
      <w:r w:rsidR="00332C49" w:rsidRPr="00123371">
        <w:rPr>
          <w:rFonts w:ascii="Times New Roman" w:hAnsi="Times New Roman"/>
        </w:rPr>
        <w:t xml:space="preserve"> </w:t>
      </w:r>
      <w:r w:rsidR="00DA0847" w:rsidRPr="00123371">
        <w:rPr>
          <w:rFonts w:ascii="Times New Roman" w:hAnsi="Times New Roman"/>
        </w:rPr>
        <w:t xml:space="preserve">of </w:t>
      </w:r>
      <w:r w:rsidR="00332C49" w:rsidRPr="00123371">
        <w:rPr>
          <w:rFonts w:ascii="Times New Roman" w:hAnsi="Times New Roman"/>
        </w:rPr>
        <w:t>“spiritua</w:t>
      </w:r>
      <w:r w:rsidR="00B67E2B" w:rsidRPr="00123371">
        <w:rPr>
          <w:rFonts w:ascii="Times New Roman" w:hAnsi="Times New Roman"/>
        </w:rPr>
        <w:t>l things,” they</w:t>
      </w:r>
      <w:r w:rsidR="005460BF" w:rsidRPr="00123371">
        <w:rPr>
          <w:rFonts w:ascii="Times New Roman" w:hAnsi="Times New Roman"/>
        </w:rPr>
        <w:t xml:space="preserve"> </w:t>
      </w:r>
      <w:r w:rsidR="00B67E2B" w:rsidRPr="00123371">
        <w:rPr>
          <w:rFonts w:ascii="Times New Roman" w:hAnsi="Times New Roman"/>
        </w:rPr>
        <w:t>misinterpret</w:t>
      </w:r>
      <w:r w:rsidR="00B760D1" w:rsidRPr="00123371">
        <w:rPr>
          <w:rFonts w:ascii="Times New Roman" w:hAnsi="Times New Roman"/>
        </w:rPr>
        <w:t xml:space="preserve"> them as </w:t>
      </w:r>
      <w:r w:rsidR="00B211BF" w:rsidRPr="00123371">
        <w:rPr>
          <w:rFonts w:ascii="Times New Roman" w:hAnsi="Times New Roman"/>
        </w:rPr>
        <w:t>absurd</w:t>
      </w:r>
      <w:r w:rsidR="00B760D1" w:rsidRPr="00123371">
        <w:rPr>
          <w:rFonts w:ascii="Times New Roman" w:hAnsi="Times New Roman"/>
        </w:rPr>
        <w:t xml:space="preserve"> speech</w:t>
      </w:r>
      <w:r w:rsidR="008F21AE">
        <w:rPr>
          <w:rFonts w:ascii="Times New Roman" w:hAnsi="Times New Roman"/>
        </w:rPr>
        <w:t>—</w:t>
      </w:r>
      <w:r w:rsidR="00B760D1" w:rsidRPr="00123371">
        <w:rPr>
          <w:rFonts w:ascii="Times New Roman" w:hAnsi="Times New Roman"/>
        </w:rPr>
        <w:t xml:space="preserve">as </w:t>
      </w:r>
      <w:r w:rsidR="00332C49" w:rsidRPr="00123371">
        <w:rPr>
          <w:rFonts w:ascii="Times New Roman" w:hAnsi="Times New Roman"/>
        </w:rPr>
        <w:t>“foolishne</w:t>
      </w:r>
      <w:r w:rsidR="00DA0847" w:rsidRPr="00123371">
        <w:rPr>
          <w:rFonts w:ascii="Times New Roman" w:hAnsi="Times New Roman"/>
        </w:rPr>
        <w:t>ss</w:t>
      </w:r>
      <w:r w:rsidR="00C53CAA" w:rsidRPr="00123371">
        <w:rPr>
          <w:rFonts w:ascii="Times New Roman" w:hAnsi="Times New Roman"/>
        </w:rPr>
        <w:t xml:space="preserve">” </w:t>
      </w:r>
      <w:r w:rsidR="00C36546" w:rsidRPr="00123371">
        <w:rPr>
          <w:rFonts w:ascii="Times New Roman" w:hAnsi="Times New Roman"/>
        </w:rPr>
        <w:t xml:space="preserve">because </w:t>
      </w:r>
      <w:r w:rsidR="00DA0847" w:rsidRPr="00123371">
        <w:rPr>
          <w:rFonts w:ascii="Times New Roman" w:hAnsi="Times New Roman"/>
        </w:rPr>
        <w:t>natura</w:t>
      </w:r>
      <w:r w:rsidR="00833809" w:rsidRPr="00123371">
        <w:rPr>
          <w:rFonts w:ascii="Times New Roman" w:hAnsi="Times New Roman"/>
        </w:rPr>
        <w:t>l faculties</w:t>
      </w:r>
      <w:r w:rsidR="00CC5BE1" w:rsidRPr="00123371">
        <w:rPr>
          <w:rFonts w:ascii="Times New Roman" w:hAnsi="Times New Roman"/>
        </w:rPr>
        <w:t xml:space="preserve"> cannot grasp what is </w:t>
      </w:r>
      <w:r w:rsidR="00332C49" w:rsidRPr="00123371">
        <w:rPr>
          <w:rFonts w:ascii="Times New Roman" w:hAnsi="Times New Roman"/>
        </w:rPr>
        <w:t>“spirituall</w:t>
      </w:r>
      <w:r w:rsidR="00924491" w:rsidRPr="00123371">
        <w:rPr>
          <w:rFonts w:ascii="Times New Roman" w:hAnsi="Times New Roman"/>
        </w:rPr>
        <w:t>y discerned” (</w:t>
      </w:r>
      <w:r w:rsidR="00A74122">
        <w:rPr>
          <w:rFonts w:ascii="Times New Roman" w:hAnsi="Times New Roman"/>
        </w:rPr>
        <w:t>2 Cor.</w:t>
      </w:r>
      <w:r w:rsidR="00FF0B1A" w:rsidRPr="00123371">
        <w:rPr>
          <w:rFonts w:ascii="Times New Roman" w:hAnsi="Times New Roman"/>
        </w:rPr>
        <w:t xml:space="preserve"> 2</w:t>
      </w:r>
      <w:r w:rsidR="00A74122">
        <w:rPr>
          <w:rFonts w:ascii="Times New Roman" w:hAnsi="Times New Roman"/>
        </w:rPr>
        <w:t>:</w:t>
      </w:r>
      <w:r w:rsidR="00FF0B1A" w:rsidRPr="00123371">
        <w:rPr>
          <w:rFonts w:ascii="Times New Roman" w:hAnsi="Times New Roman"/>
        </w:rPr>
        <w:t>14).</w:t>
      </w:r>
    </w:p>
    <w:p w14:paraId="737CD7F4" w14:textId="2B5A82E0" w:rsidR="003C0F40" w:rsidRPr="00123371" w:rsidRDefault="00015267" w:rsidP="00F455C9">
      <w:pPr>
        <w:spacing w:line="480" w:lineRule="auto"/>
        <w:ind w:firstLine="720"/>
        <w:rPr>
          <w:rFonts w:ascii="Times New Roman" w:hAnsi="Times New Roman"/>
        </w:rPr>
      </w:pPr>
      <w:r>
        <w:rPr>
          <w:rFonts w:ascii="Times New Roman" w:hAnsi="Times New Roman"/>
        </w:rPr>
        <w:t xml:space="preserve"> </w:t>
      </w:r>
      <w:r w:rsidR="00B760D1" w:rsidRPr="00123371">
        <w:rPr>
          <w:rFonts w:ascii="Times New Roman" w:hAnsi="Times New Roman"/>
        </w:rPr>
        <w:t>Brathwaite develops his</w:t>
      </w:r>
      <w:r w:rsidR="00833809" w:rsidRPr="00123371">
        <w:rPr>
          <w:rFonts w:ascii="Times New Roman" w:hAnsi="Times New Roman"/>
        </w:rPr>
        <w:t xml:space="preserve"> </w:t>
      </w:r>
      <w:r w:rsidR="008F1790" w:rsidRPr="00123371">
        <w:rPr>
          <w:rFonts w:ascii="Times New Roman" w:hAnsi="Times New Roman"/>
        </w:rPr>
        <w:t xml:space="preserve">degrading </w:t>
      </w:r>
      <w:r w:rsidR="00833809" w:rsidRPr="00123371">
        <w:rPr>
          <w:rFonts w:ascii="Times New Roman" w:hAnsi="Times New Roman"/>
        </w:rPr>
        <w:t xml:space="preserve">account </w:t>
      </w:r>
      <w:r w:rsidR="00B760D1" w:rsidRPr="00123371">
        <w:rPr>
          <w:rFonts w:ascii="Times New Roman" w:hAnsi="Times New Roman"/>
        </w:rPr>
        <w:t xml:space="preserve">of natural man </w:t>
      </w:r>
      <w:r w:rsidR="000B7BEA" w:rsidRPr="00123371">
        <w:rPr>
          <w:rFonts w:ascii="Times New Roman" w:hAnsi="Times New Roman"/>
        </w:rPr>
        <w:t xml:space="preserve">in </w:t>
      </w:r>
      <w:r w:rsidR="001E04AF" w:rsidRPr="00123371">
        <w:rPr>
          <w:rFonts w:ascii="Times New Roman" w:hAnsi="Times New Roman"/>
        </w:rPr>
        <w:t>this</w:t>
      </w:r>
      <w:r w:rsidR="005460BF" w:rsidRPr="00123371">
        <w:rPr>
          <w:rFonts w:ascii="Times New Roman" w:hAnsi="Times New Roman"/>
        </w:rPr>
        <w:t xml:space="preserve"> </w:t>
      </w:r>
      <w:r w:rsidR="00CC5BE1" w:rsidRPr="00123371">
        <w:rPr>
          <w:rFonts w:ascii="Times New Roman" w:hAnsi="Times New Roman"/>
        </w:rPr>
        <w:t>Pauline fashion</w:t>
      </w:r>
      <w:r w:rsidR="005460BF" w:rsidRPr="00123371">
        <w:rPr>
          <w:rFonts w:ascii="Times New Roman" w:hAnsi="Times New Roman"/>
        </w:rPr>
        <w:t xml:space="preserve">. </w:t>
      </w:r>
      <w:r w:rsidR="00B760D1" w:rsidRPr="00123371">
        <w:rPr>
          <w:rFonts w:ascii="Times New Roman" w:hAnsi="Times New Roman"/>
        </w:rPr>
        <w:t>T</w:t>
      </w:r>
      <w:r w:rsidR="00833809" w:rsidRPr="00123371">
        <w:rPr>
          <w:rFonts w:ascii="Times New Roman" w:hAnsi="Times New Roman"/>
        </w:rPr>
        <w:t xml:space="preserve">he </w:t>
      </w:r>
      <w:r w:rsidR="006267F2" w:rsidRPr="00123371">
        <w:rPr>
          <w:rFonts w:ascii="Times New Roman" w:hAnsi="Times New Roman"/>
        </w:rPr>
        <w:t>“</w:t>
      </w:r>
      <w:r w:rsidR="00685518">
        <w:rPr>
          <w:rFonts w:ascii="Times New Roman" w:hAnsi="Times New Roman"/>
        </w:rPr>
        <w:t>[h]</w:t>
      </w:r>
      <w:proofErr w:type="spellStart"/>
      <w:r w:rsidR="006267F2" w:rsidRPr="00123371">
        <w:rPr>
          <w:rFonts w:ascii="Times New Roman" w:hAnsi="Times New Roman"/>
        </w:rPr>
        <w:t>eathen</w:t>
      </w:r>
      <w:proofErr w:type="spellEnd"/>
      <w:r w:rsidR="006267F2" w:rsidRPr="00123371">
        <w:rPr>
          <w:rFonts w:ascii="Times New Roman" w:hAnsi="Times New Roman"/>
        </w:rPr>
        <w:t xml:space="preserve"> </w:t>
      </w:r>
      <w:r w:rsidR="00FF0B1A" w:rsidRPr="00123371">
        <w:rPr>
          <w:rFonts w:ascii="Times New Roman" w:hAnsi="Times New Roman"/>
        </w:rPr>
        <w:t>knew no God</w:t>
      </w:r>
      <w:r w:rsidR="00685518">
        <w:rPr>
          <w:rFonts w:ascii="Times New Roman" w:hAnsi="Times New Roman"/>
        </w:rPr>
        <w:t xml:space="preserve"> . . . </w:t>
      </w:r>
      <w:r w:rsidR="00FF0B1A" w:rsidRPr="00123371">
        <w:rPr>
          <w:rFonts w:ascii="Times New Roman" w:hAnsi="Times New Roman"/>
        </w:rPr>
        <w:t xml:space="preserve">and he </w:t>
      </w:r>
      <w:r w:rsidR="005460BF" w:rsidRPr="00123371">
        <w:rPr>
          <w:rFonts w:ascii="Times New Roman" w:hAnsi="Times New Roman"/>
        </w:rPr>
        <w:t>only par</w:t>
      </w:r>
      <w:r w:rsidR="00833809" w:rsidRPr="00123371">
        <w:rPr>
          <w:rFonts w:ascii="Times New Roman" w:hAnsi="Times New Roman"/>
        </w:rPr>
        <w:t>tak</w:t>
      </w:r>
      <w:r w:rsidR="00B67E2B" w:rsidRPr="00123371">
        <w:rPr>
          <w:rFonts w:ascii="Times New Roman" w:hAnsi="Times New Roman"/>
        </w:rPr>
        <w:t>e</w:t>
      </w:r>
      <w:r w:rsidR="00FF0B1A" w:rsidRPr="00123371">
        <w:rPr>
          <w:rFonts w:ascii="Times New Roman" w:hAnsi="Times New Roman"/>
        </w:rPr>
        <w:t>[s]</w:t>
      </w:r>
      <w:r w:rsidR="00B67E2B" w:rsidRPr="00123371">
        <w:rPr>
          <w:rFonts w:ascii="Times New Roman" w:hAnsi="Times New Roman"/>
        </w:rPr>
        <w:t xml:space="preserve"> [of]</w:t>
      </w:r>
      <w:r w:rsidR="005460BF" w:rsidRPr="00123371">
        <w:rPr>
          <w:rFonts w:ascii="Times New Roman" w:hAnsi="Times New Roman"/>
        </w:rPr>
        <w:t xml:space="preserve"> some weak glimpse of a natural light</w:t>
      </w:r>
      <w:r w:rsidR="00685518">
        <w:rPr>
          <w:rFonts w:ascii="Times New Roman" w:hAnsi="Times New Roman"/>
        </w:rPr>
        <w:t xml:space="preserve"> . . . </w:t>
      </w:r>
      <w:proofErr w:type="spellStart"/>
      <w:proofErr w:type="gramStart"/>
      <w:r w:rsidR="00CC5BE1" w:rsidRPr="00123371">
        <w:rPr>
          <w:rFonts w:ascii="Times New Roman" w:hAnsi="Times New Roman"/>
        </w:rPr>
        <w:t>kn</w:t>
      </w:r>
      <w:proofErr w:type="spellEnd"/>
      <w:r w:rsidR="00CC5BE1" w:rsidRPr="00123371">
        <w:rPr>
          <w:rFonts w:ascii="Times New Roman" w:hAnsi="Times New Roman"/>
        </w:rPr>
        <w:t>[</w:t>
      </w:r>
      <w:proofErr w:type="gramEnd"/>
      <w:r w:rsidR="00CC5BE1" w:rsidRPr="00123371">
        <w:rPr>
          <w:rFonts w:ascii="Times New Roman" w:hAnsi="Times New Roman"/>
        </w:rPr>
        <w:t>owing]</w:t>
      </w:r>
      <w:r w:rsidR="005460BF" w:rsidRPr="00123371">
        <w:rPr>
          <w:rFonts w:ascii="Times New Roman" w:hAnsi="Times New Roman"/>
        </w:rPr>
        <w:t xml:space="preserve"> not what</w:t>
      </w:r>
      <w:r w:rsidR="00833809" w:rsidRPr="00123371">
        <w:rPr>
          <w:rFonts w:ascii="Times New Roman" w:hAnsi="Times New Roman"/>
        </w:rPr>
        <w:t xml:space="preserve"> eternity meant; nor where that Heavenly city was to be found.”</w:t>
      </w:r>
      <w:r w:rsidR="00833809" w:rsidRPr="00123371">
        <w:rPr>
          <w:rStyle w:val="FootnoteReference"/>
          <w:rFonts w:ascii="Times New Roman" w:hAnsi="Times New Roman"/>
        </w:rPr>
        <w:footnoteReference w:id="21"/>
      </w:r>
      <w:r w:rsidR="00CC5BE1" w:rsidRPr="00123371">
        <w:rPr>
          <w:rFonts w:ascii="Times New Roman" w:hAnsi="Times New Roman"/>
        </w:rPr>
        <w:t xml:space="preserve"> </w:t>
      </w:r>
      <w:r w:rsidR="00C36546" w:rsidRPr="00123371">
        <w:rPr>
          <w:rFonts w:ascii="Times New Roman" w:hAnsi="Times New Roman"/>
        </w:rPr>
        <w:t>That is, n</w:t>
      </w:r>
      <w:r w:rsidR="00FF0B1A" w:rsidRPr="00123371">
        <w:rPr>
          <w:rFonts w:ascii="Times New Roman" w:hAnsi="Times New Roman"/>
        </w:rPr>
        <w:t xml:space="preserve">atural man </w:t>
      </w:r>
      <w:r w:rsidR="007209C8" w:rsidRPr="00123371">
        <w:rPr>
          <w:rFonts w:ascii="Times New Roman" w:hAnsi="Times New Roman"/>
        </w:rPr>
        <w:t>is G</w:t>
      </w:r>
      <w:r w:rsidR="00026365" w:rsidRPr="00123371">
        <w:rPr>
          <w:rFonts w:ascii="Times New Roman" w:hAnsi="Times New Roman"/>
        </w:rPr>
        <w:t xml:space="preserve">odless </w:t>
      </w:r>
      <w:r w:rsidR="007209C8" w:rsidRPr="00123371">
        <w:rPr>
          <w:rFonts w:ascii="Times New Roman" w:hAnsi="Times New Roman"/>
        </w:rPr>
        <w:t xml:space="preserve">(he doesn’t know the true God) </w:t>
      </w:r>
      <w:r w:rsidR="00026365" w:rsidRPr="00123371">
        <w:rPr>
          <w:rFonts w:ascii="Times New Roman" w:hAnsi="Times New Roman"/>
        </w:rPr>
        <w:t xml:space="preserve">and </w:t>
      </w:r>
      <w:r w:rsidR="00FF0B1A" w:rsidRPr="00123371">
        <w:rPr>
          <w:rFonts w:ascii="Times New Roman" w:hAnsi="Times New Roman"/>
        </w:rPr>
        <w:t xml:space="preserve">can’t know about </w:t>
      </w:r>
      <w:r w:rsidR="001E04AF" w:rsidRPr="00123371">
        <w:rPr>
          <w:rFonts w:ascii="Times New Roman" w:hAnsi="Times New Roman"/>
        </w:rPr>
        <w:t>the afterlife</w:t>
      </w:r>
      <w:r w:rsidR="00D56E35" w:rsidRPr="00123371">
        <w:rPr>
          <w:rFonts w:ascii="Times New Roman" w:hAnsi="Times New Roman"/>
        </w:rPr>
        <w:t xml:space="preserve"> (a spiritual matter)</w:t>
      </w:r>
      <w:r w:rsidR="00882518" w:rsidRPr="00123371">
        <w:rPr>
          <w:rFonts w:ascii="Times New Roman" w:hAnsi="Times New Roman"/>
        </w:rPr>
        <w:t xml:space="preserve">. </w:t>
      </w:r>
      <w:r w:rsidR="00C37918">
        <w:rPr>
          <w:rFonts w:ascii="Times New Roman" w:hAnsi="Times New Roman"/>
        </w:rPr>
        <w:t xml:space="preserve">The </w:t>
      </w:r>
      <w:r w:rsidR="00CC5BE1" w:rsidRPr="00123371">
        <w:rPr>
          <w:rFonts w:ascii="Times New Roman" w:hAnsi="Times New Roman"/>
        </w:rPr>
        <w:t xml:space="preserve">Catholic Cardinal </w:t>
      </w:r>
      <w:r w:rsidR="003C0F40" w:rsidRPr="00123371">
        <w:rPr>
          <w:rFonts w:ascii="Times New Roman" w:hAnsi="Times New Roman"/>
        </w:rPr>
        <w:t>Jacque</w:t>
      </w:r>
      <w:r w:rsidR="00CC5BE1" w:rsidRPr="00123371">
        <w:rPr>
          <w:rFonts w:ascii="Times New Roman" w:hAnsi="Times New Roman"/>
        </w:rPr>
        <w:t xml:space="preserve">s </w:t>
      </w:r>
      <w:r w:rsidR="003C0F40" w:rsidRPr="00123371">
        <w:rPr>
          <w:rFonts w:ascii="Times New Roman" w:hAnsi="Times New Roman"/>
        </w:rPr>
        <w:t xml:space="preserve">Du </w:t>
      </w:r>
      <w:proofErr w:type="spellStart"/>
      <w:r w:rsidR="003C0F40" w:rsidRPr="00123371">
        <w:rPr>
          <w:rFonts w:ascii="Times New Roman" w:hAnsi="Times New Roman"/>
        </w:rPr>
        <w:t>Perron</w:t>
      </w:r>
      <w:proofErr w:type="spellEnd"/>
      <w:r w:rsidR="003C0F40" w:rsidRPr="00123371">
        <w:rPr>
          <w:rFonts w:ascii="Times New Roman" w:hAnsi="Times New Roman"/>
        </w:rPr>
        <w:t>, who gave Queen Ma</w:t>
      </w:r>
      <w:r w:rsidR="00B760D1" w:rsidRPr="00123371">
        <w:rPr>
          <w:rFonts w:ascii="Times New Roman" w:hAnsi="Times New Roman"/>
        </w:rPr>
        <w:t>ry’s eulogy</w:t>
      </w:r>
      <w:r w:rsidR="004C7DC4" w:rsidRPr="00123371">
        <w:rPr>
          <w:rFonts w:ascii="Times New Roman" w:hAnsi="Times New Roman"/>
        </w:rPr>
        <w:t xml:space="preserve"> </w:t>
      </w:r>
      <w:r w:rsidR="00450E34" w:rsidRPr="00123371">
        <w:rPr>
          <w:rFonts w:ascii="Times New Roman" w:hAnsi="Times New Roman"/>
        </w:rPr>
        <w:t xml:space="preserve">and </w:t>
      </w:r>
      <w:r w:rsidR="006267F2" w:rsidRPr="00123371">
        <w:rPr>
          <w:rFonts w:ascii="Times New Roman" w:hAnsi="Times New Roman"/>
        </w:rPr>
        <w:t>whose works were published in England in the mid-seventeenth</w:t>
      </w:r>
      <w:r w:rsidR="00685518">
        <w:rPr>
          <w:rFonts w:ascii="Times New Roman" w:hAnsi="Times New Roman"/>
        </w:rPr>
        <w:t xml:space="preserve"> </w:t>
      </w:r>
      <w:r w:rsidR="006267F2" w:rsidRPr="00123371">
        <w:rPr>
          <w:rFonts w:ascii="Times New Roman" w:hAnsi="Times New Roman"/>
        </w:rPr>
        <w:t>century</w:t>
      </w:r>
      <w:r w:rsidR="00B760D1" w:rsidRPr="00123371">
        <w:rPr>
          <w:rFonts w:ascii="Times New Roman" w:hAnsi="Times New Roman"/>
        </w:rPr>
        <w:t xml:space="preserve">, </w:t>
      </w:r>
      <w:r w:rsidR="009A6E0D" w:rsidRPr="00123371">
        <w:rPr>
          <w:rFonts w:ascii="Times New Roman" w:hAnsi="Times New Roman"/>
        </w:rPr>
        <w:t xml:space="preserve">stays within the Pauline framework because he </w:t>
      </w:r>
      <w:r w:rsidR="00D41795" w:rsidRPr="00123371">
        <w:rPr>
          <w:rFonts w:ascii="Times New Roman" w:hAnsi="Times New Roman"/>
        </w:rPr>
        <w:t xml:space="preserve">too </w:t>
      </w:r>
      <w:r w:rsidR="009A6E0D" w:rsidRPr="00123371">
        <w:rPr>
          <w:rFonts w:ascii="Times New Roman" w:hAnsi="Times New Roman"/>
        </w:rPr>
        <w:t>emphasizes</w:t>
      </w:r>
      <w:r w:rsidR="009A4666" w:rsidRPr="00123371">
        <w:rPr>
          <w:rFonts w:ascii="Times New Roman" w:hAnsi="Times New Roman"/>
        </w:rPr>
        <w:t xml:space="preserve"> natural man’s </w:t>
      </w:r>
      <w:r w:rsidR="00D41795" w:rsidRPr="00123371">
        <w:rPr>
          <w:rFonts w:ascii="Times New Roman" w:hAnsi="Times New Roman"/>
        </w:rPr>
        <w:t>inferior earthy nature.</w:t>
      </w:r>
      <w:r w:rsidR="00424300">
        <w:rPr>
          <w:rFonts w:ascii="Times New Roman" w:hAnsi="Times New Roman"/>
        </w:rPr>
        <w:t xml:space="preserve"> </w:t>
      </w:r>
      <w:r w:rsidR="00D41795" w:rsidRPr="00123371">
        <w:rPr>
          <w:rFonts w:ascii="Times New Roman" w:hAnsi="Times New Roman"/>
        </w:rPr>
        <w:t xml:space="preserve">For Du </w:t>
      </w:r>
      <w:proofErr w:type="spellStart"/>
      <w:r w:rsidR="00D41795" w:rsidRPr="00123371">
        <w:rPr>
          <w:rFonts w:ascii="Times New Roman" w:hAnsi="Times New Roman"/>
        </w:rPr>
        <w:t>Perr</w:t>
      </w:r>
      <w:r w:rsidR="00B60E07" w:rsidRPr="00123371">
        <w:rPr>
          <w:rFonts w:ascii="Times New Roman" w:hAnsi="Times New Roman"/>
        </w:rPr>
        <w:t>on</w:t>
      </w:r>
      <w:proofErr w:type="spellEnd"/>
      <w:r w:rsidR="00685518">
        <w:rPr>
          <w:rFonts w:ascii="Times New Roman" w:hAnsi="Times New Roman"/>
        </w:rPr>
        <w:t>,</w:t>
      </w:r>
      <w:r w:rsidR="00B60E07" w:rsidRPr="00123371">
        <w:rPr>
          <w:rFonts w:ascii="Times New Roman" w:hAnsi="Times New Roman"/>
        </w:rPr>
        <w:t xml:space="preserve"> n</w:t>
      </w:r>
      <w:r w:rsidR="009A6E0D" w:rsidRPr="00123371">
        <w:rPr>
          <w:rFonts w:ascii="Times New Roman" w:hAnsi="Times New Roman"/>
        </w:rPr>
        <w:t xml:space="preserve">atural man is </w:t>
      </w:r>
      <w:r w:rsidR="008F1790" w:rsidRPr="00123371">
        <w:rPr>
          <w:rFonts w:ascii="Times New Roman" w:hAnsi="Times New Roman"/>
        </w:rPr>
        <w:t>a crude version of what he has become in sacred time.</w:t>
      </w:r>
      <w:r w:rsidR="00424300">
        <w:rPr>
          <w:rFonts w:ascii="Times New Roman" w:hAnsi="Times New Roman"/>
        </w:rPr>
        <w:t xml:space="preserve"> </w:t>
      </w:r>
      <w:r w:rsidR="0067074F" w:rsidRPr="00123371">
        <w:rPr>
          <w:rFonts w:ascii="Times New Roman" w:hAnsi="Times New Roman"/>
        </w:rPr>
        <w:t>Unlike the Christian, natural man</w:t>
      </w:r>
      <w:r>
        <w:rPr>
          <w:rFonts w:ascii="Times New Roman" w:hAnsi="Times New Roman"/>
        </w:rPr>
        <w:t xml:space="preserve"> is a creature of appetite</w:t>
      </w:r>
      <w:r w:rsidR="009A6E0D" w:rsidRPr="00123371">
        <w:rPr>
          <w:rFonts w:ascii="Times New Roman" w:hAnsi="Times New Roman"/>
        </w:rPr>
        <w:t xml:space="preserve"> bound to</w:t>
      </w:r>
      <w:r w:rsidR="001E04AF" w:rsidRPr="00123371">
        <w:rPr>
          <w:rFonts w:ascii="Times New Roman" w:hAnsi="Times New Roman"/>
        </w:rPr>
        <w:t xml:space="preserve"> </w:t>
      </w:r>
      <w:r w:rsidR="009A4666" w:rsidRPr="00123371">
        <w:rPr>
          <w:rFonts w:ascii="Times New Roman" w:hAnsi="Times New Roman"/>
        </w:rPr>
        <w:t xml:space="preserve">terrestrial </w:t>
      </w:r>
      <w:r w:rsidR="001E04AF" w:rsidRPr="00123371">
        <w:rPr>
          <w:rFonts w:ascii="Times New Roman" w:hAnsi="Times New Roman"/>
        </w:rPr>
        <w:t>objects</w:t>
      </w:r>
      <w:r w:rsidR="000B3DF3">
        <w:rPr>
          <w:rFonts w:ascii="Times New Roman" w:hAnsi="Times New Roman"/>
        </w:rPr>
        <w:t xml:space="preserve"> who</w:t>
      </w:r>
      <w:r w:rsidR="009A6E0D" w:rsidRPr="00123371">
        <w:rPr>
          <w:rFonts w:ascii="Times New Roman" w:hAnsi="Times New Roman"/>
        </w:rPr>
        <w:t xml:space="preserve"> possesses a</w:t>
      </w:r>
      <w:r w:rsidR="00A566AF" w:rsidRPr="00123371">
        <w:rPr>
          <w:rFonts w:ascii="Times New Roman" w:hAnsi="Times New Roman"/>
        </w:rPr>
        <w:t xml:space="preserve"> </w:t>
      </w:r>
      <w:r w:rsidR="009A4666" w:rsidRPr="00123371">
        <w:rPr>
          <w:rFonts w:ascii="Times New Roman" w:hAnsi="Times New Roman"/>
        </w:rPr>
        <w:t>mortal soul:</w:t>
      </w:r>
      <w:r w:rsidR="00424300">
        <w:rPr>
          <w:rFonts w:ascii="Times New Roman" w:hAnsi="Times New Roman"/>
        </w:rPr>
        <w:t xml:space="preserve"> </w:t>
      </w:r>
    </w:p>
    <w:p w14:paraId="17759CB6" w14:textId="77777777" w:rsidR="009A4666" w:rsidRPr="00123371" w:rsidRDefault="003C0F40" w:rsidP="00015267">
      <w:pPr>
        <w:spacing w:line="480" w:lineRule="auto"/>
        <w:ind w:left="720" w:right="720"/>
        <w:rPr>
          <w:rFonts w:ascii="Times New Roman" w:hAnsi="Times New Roman"/>
        </w:rPr>
      </w:pPr>
      <w:r w:rsidRPr="00123371">
        <w:rPr>
          <w:rFonts w:ascii="Times New Roman" w:hAnsi="Times New Roman"/>
        </w:rPr>
        <w:t>The visible church had three periods, the first under nature; the second under the law, and thir</w:t>
      </w:r>
      <w:r w:rsidR="00E91A62" w:rsidRPr="00123371">
        <w:rPr>
          <w:rFonts w:ascii="Times New Roman" w:hAnsi="Times New Roman"/>
        </w:rPr>
        <w:t>d under grace</w:t>
      </w:r>
      <w:r w:rsidR="00685518">
        <w:rPr>
          <w:rFonts w:ascii="Times New Roman" w:hAnsi="Times New Roman"/>
        </w:rPr>
        <w:t xml:space="preserve">. . . . </w:t>
      </w:r>
      <w:proofErr w:type="gramStart"/>
      <w:r w:rsidRPr="00123371">
        <w:rPr>
          <w:rFonts w:ascii="Times New Roman" w:hAnsi="Times New Roman"/>
        </w:rPr>
        <w:t>Which is as if one should say, there are three periods in the progress of the generation of man.</w:t>
      </w:r>
      <w:proofErr w:type="gramEnd"/>
      <w:r w:rsidR="00424300">
        <w:rPr>
          <w:rFonts w:ascii="Times New Roman" w:hAnsi="Times New Roman"/>
        </w:rPr>
        <w:t xml:space="preserve"> </w:t>
      </w:r>
      <w:r w:rsidRPr="00123371">
        <w:rPr>
          <w:rFonts w:ascii="Times New Roman" w:hAnsi="Times New Roman"/>
        </w:rPr>
        <w:t>The first during the which man</w:t>
      </w:r>
      <w:r w:rsidR="00685518">
        <w:rPr>
          <w:rFonts w:ascii="Times New Roman" w:hAnsi="Times New Roman"/>
        </w:rPr>
        <w:t xml:space="preserve"> . . . </w:t>
      </w:r>
      <w:r w:rsidRPr="00123371">
        <w:rPr>
          <w:rFonts w:ascii="Times New Roman" w:hAnsi="Times New Roman"/>
        </w:rPr>
        <w:t>is yet touched with no other instinct than simple appetite, which the philosophers call natural</w:t>
      </w:r>
      <w:r w:rsidR="00685518">
        <w:rPr>
          <w:rFonts w:ascii="Times New Roman" w:hAnsi="Times New Roman"/>
        </w:rPr>
        <w:t xml:space="preserve"> . . . </w:t>
      </w:r>
      <w:r w:rsidRPr="00123371">
        <w:rPr>
          <w:rFonts w:ascii="Times New Roman" w:hAnsi="Times New Roman"/>
        </w:rPr>
        <w:t xml:space="preserve">which seems to correspond to the </w:t>
      </w:r>
      <w:r w:rsidR="00E91A62" w:rsidRPr="00123371">
        <w:rPr>
          <w:rFonts w:ascii="Times New Roman" w:hAnsi="Times New Roman"/>
        </w:rPr>
        <w:t xml:space="preserve">condition </w:t>
      </w:r>
      <w:r w:rsidR="009354B6" w:rsidRPr="00123371">
        <w:rPr>
          <w:rFonts w:ascii="Times New Roman" w:hAnsi="Times New Roman"/>
        </w:rPr>
        <w:t xml:space="preserve">of the first period </w:t>
      </w:r>
      <w:r w:rsidRPr="00123371">
        <w:rPr>
          <w:rFonts w:ascii="Times New Roman" w:hAnsi="Times New Roman"/>
        </w:rPr>
        <w:t>o</w:t>
      </w:r>
      <w:r w:rsidR="009354B6" w:rsidRPr="00123371">
        <w:rPr>
          <w:rFonts w:ascii="Times New Roman" w:hAnsi="Times New Roman"/>
        </w:rPr>
        <w:t>f</w:t>
      </w:r>
      <w:r w:rsidRPr="00123371">
        <w:rPr>
          <w:rFonts w:ascii="Times New Roman" w:hAnsi="Times New Roman"/>
        </w:rPr>
        <w:t xml:space="preserve"> the church, wherein she had yet no law or rule, but the simple law of nature</w:t>
      </w:r>
      <w:r w:rsidR="00685518">
        <w:rPr>
          <w:rFonts w:ascii="Times New Roman" w:hAnsi="Times New Roman"/>
        </w:rPr>
        <w:t xml:space="preserve">. . . . </w:t>
      </w:r>
      <w:r w:rsidR="009A4666" w:rsidRPr="00123371">
        <w:rPr>
          <w:rFonts w:ascii="Times New Roman" w:hAnsi="Times New Roman"/>
        </w:rPr>
        <w:t>[Natural men] stick</w:t>
      </w:r>
      <w:r w:rsidR="00685518">
        <w:rPr>
          <w:rFonts w:ascii="Times New Roman" w:hAnsi="Times New Roman"/>
        </w:rPr>
        <w:t xml:space="preserve"> . . .</w:t>
      </w:r>
      <w:r w:rsidR="009A4666" w:rsidRPr="00123371">
        <w:rPr>
          <w:rFonts w:ascii="Times New Roman" w:hAnsi="Times New Roman"/>
        </w:rPr>
        <w:t xml:space="preserve"> [to] terrestrial and material objects</w:t>
      </w:r>
      <w:r w:rsidR="00685518">
        <w:rPr>
          <w:rFonts w:ascii="Times New Roman" w:hAnsi="Times New Roman"/>
        </w:rPr>
        <w:t xml:space="preserve">. . . . </w:t>
      </w:r>
      <w:r w:rsidR="009A4666" w:rsidRPr="00123371">
        <w:rPr>
          <w:rFonts w:ascii="Times New Roman" w:hAnsi="Times New Roman"/>
        </w:rPr>
        <w:t>Unde</w:t>
      </w:r>
      <w:r w:rsidR="00E91A62" w:rsidRPr="00123371">
        <w:rPr>
          <w:rFonts w:ascii="Times New Roman" w:hAnsi="Times New Roman"/>
        </w:rPr>
        <w:t>r the first</w:t>
      </w:r>
      <w:r w:rsidR="00685518">
        <w:rPr>
          <w:rFonts w:ascii="Times New Roman" w:hAnsi="Times New Roman"/>
        </w:rPr>
        <w:t xml:space="preserve"> . . . </w:t>
      </w:r>
      <w:r w:rsidR="009A4666" w:rsidRPr="00123371">
        <w:rPr>
          <w:rFonts w:ascii="Times New Roman" w:hAnsi="Times New Roman"/>
        </w:rPr>
        <w:t>period, the imperfect soul of man</w:t>
      </w:r>
      <w:r w:rsidR="001126D1">
        <w:rPr>
          <w:rFonts w:ascii="Times New Roman" w:hAnsi="Times New Roman"/>
        </w:rPr>
        <w:t xml:space="preserve"> . . . </w:t>
      </w:r>
      <w:r w:rsidR="009A4666" w:rsidRPr="00123371">
        <w:rPr>
          <w:rFonts w:ascii="Times New Roman" w:hAnsi="Times New Roman"/>
        </w:rPr>
        <w:t>is subject to perish, corruptible</w:t>
      </w:r>
      <w:r w:rsidR="00E91A62" w:rsidRPr="00123371">
        <w:rPr>
          <w:rFonts w:ascii="Times New Roman" w:hAnsi="Times New Roman"/>
        </w:rPr>
        <w:t xml:space="preserve"> and mortal</w:t>
      </w:r>
      <w:r w:rsidR="009A4666" w:rsidRPr="00123371">
        <w:rPr>
          <w:rFonts w:ascii="Times New Roman" w:hAnsi="Times New Roman"/>
        </w:rPr>
        <w:t>.</w:t>
      </w:r>
      <w:r w:rsidRPr="00123371">
        <w:rPr>
          <w:rStyle w:val="FootnoteReference"/>
          <w:rFonts w:ascii="Times New Roman" w:hAnsi="Times New Roman"/>
        </w:rPr>
        <w:footnoteReference w:id="22"/>
      </w:r>
    </w:p>
    <w:p w14:paraId="1609A958" w14:textId="77777777" w:rsidR="00BF693F" w:rsidRPr="00123371" w:rsidRDefault="00B760D1" w:rsidP="00123371">
      <w:pPr>
        <w:spacing w:line="480" w:lineRule="auto"/>
        <w:ind w:firstLine="720"/>
        <w:rPr>
          <w:rFonts w:ascii="Times New Roman" w:hAnsi="Times New Roman"/>
        </w:rPr>
      </w:pPr>
      <w:r w:rsidRPr="00123371">
        <w:rPr>
          <w:rFonts w:ascii="Times New Roman" w:hAnsi="Times New Roman"/>
        </w:rPr>
        <w:lastRenderedPageBreak/>
        <w:t xml:space="preserve">Like the Catholic Du </w:t>
      </w:r>
      <w:proofErr w:type="spellStart"/>
      <w:r w:rsidRPr="00123371">
        <w:rPr>
          <w:rFonts w:ascii="Times New Roman" w:hAnsi="Times New Roman"/>
        </w:rPr>
        <w:t>Perron</w:t>
      </w:r>
      <w:proofErr w:type="spellEnd"/>
      <w:r w:rsidRPr="00123371">
        <w:rPr>
          <w:rFonts w:ascii="Times New Roman" w:hAnsi="Times New Roman"/>
        </w:rPr>
        <w:t xml:space="preserve">, William Prynne </w:t>
      </w:r>
      <w:r w:rsidR="00C36546" w:rsidRPr="00123371">
        <w:rPr>
          <w:rFonts w:ascii="Times New Roman" w:hAnsi="Times New Roman"/>
        </w:rPr>
        <w:t xml:space="preserve">associated </w:t>
      </w:r>
      <w:r w:rsidR="009A6E0D" w:rsidRPr="00123371">
        <w:rPr>
          <w:rFonts w:ascii="Times New Roman" w:hAnsi="Times New Roman"/>
        </w:rPr>
        <w:t xml:space="preserve">those </w:t>
      </w:r>
      <w:r w:rsidR="009A4666" w:rsidRPr="00123371">
        <w:rPr>
          <w:rFonts w:ascii="Times New Roman" w:hAnsi="Times New Roman"/>
        </w:rPr>
        <w:t xml:space="preserve">governed </w:t>
      </w:r>
      <w:r w:rsidR="009354B6" w:rsidRPr="00123371">
        <w:rPr>
          <w:rFonts w:ascii="Times New Roman" w:hAnsi="Times New Roman"/>
        </w:rPr>
        <w:t xml:space="preserve">by </w:t>
      </w:r>
      <w:r w:rsidR="00BF3D3B" w:rsidRPr="00123371">
        <w:rPr>
          <w:rFonts w:ascii="Times New Roman" w:hAnsi="Times New Roman"/>
        </w:rPr>
        <w:t xml:space="preserve">the “grounds and principles of nature” </w:t>
      </w:r>
      <w:r w:rsidR="00C36546" w:rsidRPr="00123371">
        <w:rPr>
          <w:rFonts w:ascii="Times New Roman" w:hAnsi="Times New Roman"/>
        </w:rPr>
        <w:t xml:space="preserve">with the </w:t>
      </w:r>
      <w:r w:rsidR="008F1790" w:rsidRPr="00123371">
        <w:rPr>
          <w:rFonts w:ascii="Times New Roman" w:hAnsi="Times New Roman"/>
        </w:rPr>
        <w:t xml:space="preserve">crude </w:t>
      </w:r>
      <w:r w:rsidR="00C36546" w:rsidRPr="00123371">
        <w:rPr>
          <w:rFonts w:ascii="Times New Roman" w:hAnsi="Times New Roman"/>
        </w:rPr>
        <w:t xml:space="preserve">material world: they were </w:t>
      </w:r>
      <w:r w:rsidR="00BF3D3B" w:rsidRPr="00123371">
        <w:rPr>
          <w:rFonts w:ascii="Times New Roman" w:hAnsi="Times New Roman"/>
        </w:rPr>
        <w:t>“carnal men.”</w:t>
      </w:r>
      <w:r w:rsidR="003147A0" w:rsidRPr="00123371">
        <w:rPr>
          <w:rStyle w:val="FootnoteReference"/>
          <w:rFonts w:ascii="Times New Roman" w:hAnsi="Times New Roman"/>
        </w:rPr>
        <w:footnoteReference w:id="23"/>
      </w:r>
      <w:r w:rsidR="00CC5BE1" w:rsidRPr="00123371">
        <w:rPr>
          <w:rFonts w:ascii="Times New Roman" w:hAnsi="Times New Roman"/>
        </w:rPr>
        <w:t xml:space="preserve"> </w:t>
      </w:r>
    </w:p>
    <w:p w14:paraId="0BB2436E" w14:textId="77777777" w:rsidR="009354B6" w:rsidRPr="00123371" w:rsidRDefault="00587EDE" w:rsidP="00123371">
      <w:pPr>
        <w:spacing w:line="480" w:lineRule="auto"/>
        <w:ind w:firstLine="720"/>
        <w:rPr>
          <w:rFonts w:ascii="Times New Roman" w:hAnsi="Times New Roman"/>
        </w:rPr>
      </w:pPr>
      <w:r>
        <w:rPr>
          <w:rFonts w:ascii="Times New Roman" w:hAnsi="Times New Roman"/>
        </w:rPr>
        <w:t>Likewise</w:t>
      </w:r>
      <w:r w:rsidR="001E04AF" w:rsidRPr="00123371">
        <w:rPr>
          <w:rFonts w:ascii="Times New Roman" w:hAnsi="Times New Roman"/>
        </w:rPr>
        <w:t xml:space="preserve">, </w:t>
      </w:r>
      <w:r w:rsidR="00B760D1" w:rsidRPr="00123371">
        <w:rPr>
          <w:rFonts w:ascii="Times New Roman" w:hAnsi="Times New Roman"/>
        </w:rPr>
        <w:t xml:space="preserve">clergyman John Reading </w:t>
      </w:r>
      <w:r w:rsidR="00D41795" w:rsidRPr="00123371">
        <w:rPr>
          <w:rFonts w:ascii="Times New Roman" w:hAnsi="Times New Roman"/>
        </w:rPr>
        <w:t>denigrated</w:t>
      </w:r>
      <w:r w:rsidR="008F1790" w:rsidRPr="00123371">
        <w:rPr>
          <w:rFonts w:ascii="Times New Roman" w:hAnsi="Times New Roman"/>
        </w:rPr>
        <w:t xml:space="preserve"> na</w:t>
      </w:r>
      <w:r w:rsidR="00D41795" w:rsidRPr="00123371">
        <w:rPr>
          <w:rFonts w:ascii="Times New Roman" w:hAnsi="Times New Roman"/>
        </w:rPr>
        <w:t>t</w:t>
      </w:r>
      <w:r w:rsidR="008F1790" w:rsidRPr="00123371">
        <w:rPr>
          <w:rFonts w:ascii="Times New Roman" w:hAnsi="Times New Roman"/>
        </w:rPr>
        <w:t xml:space="preserve">ural man </w:t>
      </w:r>
      <w:r w:rsidR="00D41795" w:rsidRPr="00123371">
        <w:rPr>
          <w:rFonts w:ascii="Times New Roman" w:hAnsi="Times New Roman"/>
        </w:rPr>
        <w:t xml:space="preserve">and </w:t>
      </w:r>
      <w:r w:rsidR="00B760D1" w:rsidRPr="00123371">
        <w:rPr>
          <w:rFonts w:ascii="Times New Roman" w:hAnsi="Times New Roman"/>
        </w:rPr>
        <w:t>wrote</w:t>
      </w:r>
      <w:r w:rsidR="009354B6" w:rsidRPr="00123371">
        <w:rPr>
          <w:rFonts w:ascii="Times New Roman" w:hAnsi="Times New Roman"/>
        </w:rPr>
        <w:t>, “The natural man in this existence neither doth receive, nor can know the things of Gods spi</w:t>
      </w:r>
      <w:r w:rsidR="007209C8" w:rsidRPr="00123371">
        <w:rPr>
          <w:rFonts w:ascii="Times New Roman" w:hAnsi="Times New Roman"/>
        </w:rPr>
        <w:t xml:space="preserve">rit: so that he </w:t>
      </w:r>
      <w:proofErr w:type="spellStart"/>
      <w:r w:rsidR="007209C8" w:rsidRPr="00123371">
        <w:rPr>
          <w:rFonts w:ascii="Times New Roman" w:hAnsi="Times New Roman"/>
        </w:rPr>
        <w:t>wanteth</w:t>
      </w:r>
      <w:proofErr w:type="spellEnd"/>
      <w:r w:rsidR="001126D1">
        <w:rPr>
          <w:rFonts w:ascii="Times New Roman" w:hAnsi="Times New Roman"/>
        </w:rPr>
        <w:t xml:space="preserve"> . . . </w:t>
      </w:r>
      <w:r w:rsidR="001E04AF" w:rsidRPr="00123371">
        <w:rPr>
          <w:rFonts w:ascii="Times New Roman" w:hAnsi="Times New Roman"/>
        </w:rPr>
        <w:t xml:space="preserve">the use </w:t>
      </w:r>
      <w:r w:rsidR="009354B6" w:rsidRPr="00123371">
        <w:rPr>
          <w:rFonts w:ascii="Times New Roman" w:hAnsi="Times New Roman"/>
        </w:rPr>
        <w:t>o</w:t>
      </w:r>
      <w:r w:rsidR="001E04AF" w:rsidRPr="00123371">
        <w:rPr>
          <w:rFonts w:ascii="Times New Roman" w:hAnsi="Times New Roman"/>
        </w:rPr>
        <w:t>f</w:t>
      </w:r>
      <w:r w:rsidR="009354B6" w:rsidRPr="00123371">
        <w:rPr>
          <w:rFonts w:ascii="Times New Roman" w:hAnsi="Times New Roman"/>
        </w:rPr>
        <w:t xml:space="preserve"> diverse principles necessary to lead and guide him in the way of sanctity</w:t>
      </w:r>
      <w:r w:rsidR="001126D1">
        <w:rPr>
          <w:rFonts w:ascii="Times New Roman" w:hAnsi="Times New Roman"/>
        </w:rPr>
        <w:t xml:space="preserve"> . . . </w:t>
      </w:r>
      <w:r w:rsidR="009354B6" w:rsidRPr="00123371">
        <w:rPr>
          <w:rFonts w:ascii="Times New Roman" w:hAnsi="Times New Roman"/>
        </w:rPr>
        <w:t>he had [only]</w:t>
      </w:r>
      <w:r w:rsidR="001126D1">
        <w:rPr>
          <w:rFonts w:ascii="Times New Roman" w:hAnsi="Times New Roman"/>
        </w:rPr>
        <w:t xml:space="preserve"> . . . </w:t>
      </w:r>
      <w:r w:rsidR="009354B6" w:rsidRPr="00123371">
        <w:rPr>
          <w:rFonts w:ascii="Times New Roman" w:hAnsi="Times New Roman"/>
        </w:rPr>
        <w:t>a</w:t>
      </w:r>
      <w:r w:rsidR="001126D1">
        <w:rPr>
          <w:rFonts w:ascii="Times New Roman" w:hAnsi="Times New Roman"/>
        </w:rPr>
        <w:t xml:space="preserve"> . . . </w:t>
      </w:r>
      <w:r w:rsidR="009354B6" w:rsidRPr="00123371">
        <w:rPr>
          <w:rFonts w:ascii="Times New Roman" w:hAnsi="Times New Roman"/>
        </w:rPr>
        <w:t>law of nature.</w:t>
      </w:r>
      <w:r w:rsidR="008F21AE">
        <w:rPr>
          <w:rFonts w:ascii="Times New Roman" w:hAnsi="Times New Roman"/>
        </w:rPr>
        <w:t>”</w:t>
      </w:r>
      <w:r w:rsidR="009354B6" w:rsidRPr="00123371">
        <w:rPr>
          <w:rStyle w:val="FootnoteReference"/>
          <w:rFonts w:ascii="Times New Roman" w:hAnsi="Times New Roman"/>
        </w:rPr>
        <w:footnoteReference w:id="24"/>
      </w:r>
      <w:r w:rsidR="007F2F87" w:rsidRPr="00123371">
        <w:rPr>
          <w:rFonts w:ascii="Times New Roman" w:hAnsi="Times New Roman"/>
        </w:rPr>
        <w:t xml:space="preserve"> </w:t>
      </w:r>
      <w:r w:rsidR="005129B2" w:rsidRPr="00123371">
        <w:rPr>
          <w:rFonts w:ascii="Times New Roman" w:hAnsi="Times New Roman"/>
        </w:rPr>
        <w:t xml:space="preserve">Protecting Scripture, Reading </w:t>
      </w:r>
      <w:r w:rsidR="009A6E0D" w:rsidRPr="00123371">
        <w:rPr>
          <w:rFonts w:ascii="Times New Roman" w:hAnsi="Times New Roman"/>
        </w:rPr>
        <w:t xml:space="preserve">stays within the Pauline framework and </w:t>
      </w:r>
      <w:r w:rsidR="00BF693F" w:rsidRPr="00123371">
        <w:rPr>
          <w:rFonts w:ascii="Times New Roman" w:hAnsi="Times New Roman"/>
        </w:rPr>
        <w:t xml:space="preserve">denigrates </w:t>
      </w:r>
      <w:r w:rsidR="008F1790" w:rsidRPr="00123371">
        <w:rPr>
          <w:rFonts w:ascii="Times New Roman" w:hAnsi="Times New Roman"/>
        </w:rPr>
        <w:t>natural man by claiming that</w:t>
      </w:r>
      <w:r w:rsidR="0067074F" w:rsidRPr="00123371">
        <w:rPr>
          <w:rFonts w:ascii="Times New Roman" w:hAnsi="Times New Roman"/>
        </w:rPr>
        <w:t xml:space="preserve"> he lacks the spiritual faculties that </w:t>
      </w:r>
      <w:r w:rsidR="002E773F" w:rsidRPr="00123371">
        <w:rPr>
          <w:rFonts w:ascii="Times New Roman" w:hAnsi="Times New Roman"/>
        </w:rPr>
        <w:t>provide a way to sanctity</w:t>
      </w:r>
      <w:r w:rsidR="00BF3D2F" w:rsidRPr="00123371">
        <w:rPr>
          <w:rFonts w:ascii="Times New Roman" w:hAnsi="Times New Roman"/>
        </w:rPr>
        <w:t>.</w:t>
      </w:r>
      <w:r w:rsidR="0045123C" w:rsidRPr="00123371">
        <w:rPr>
          <w:rFonts w:ascii="Times New Roman" w:hAnsi="Times New Roman"/>
        </w:rPr>
        <w:t xml:space="preserve"> </w:t>
      </w:r>
      <w:r w:rsidR="007209C8" w:rsidRPr="00123371">
        <w:rPr>
          <w:rFonts w:ascii="Times New Roman" w:hAnsi="Times New Roman"/>
        </w:rPr>
        <w:t xml:space="preserve">Only Scripture </w:t>
      </w:r>
      <w:r w:rsidR="0067074F" w:rsidRPr="00123371">
        <w:rPr>
          <w:rFonts w:ascii="Times New Roman" w:hAnsi="Times New Roman"/>
        </w:rPr>
        <w:t xml:space="preserve">and a spiritually infused reading of it </w:t>
      </w:r>
      <w:r w:rsidR="007209C8" w:rsidRPr="00123371">
        <w:rPr>
          <w:rFonts w:ascii="Times New Roman" w:hAnsi="Times New Roman"/>
        </w:rPr>
        <w:t xml:space="preserve">can </w:t>
      </w:r>
      <w:r w:rsidR="008F1790" w:rsidRPr="00123371">
        <w:rPr>
          <w:rFonts w:ascii="Times New Roman" w:hAnsi="Times New Roman"/>
        </w:rPr>
        <w:t>provide the path to a good lif</w:t>
      </w:r>
      <w:r w:rsidR="0067074F" w:rsidRPr="00123371">
        <w:rPr>
          <w:rFonts w:ascii="Times New Roman" w:hAnsi="Times New Roman"/>
        </w:rPr>
        <w:t>e</w:t>
      </w:r>
      <w:r w:rsidR="008F1790" w:rsidRPr="00123371">
        <w:rPr>
          <w:rFonts w:ascii="Times New Roman" w:hAnsi="Times New Roman"/>
        </w:rPr>
        <w:t>.</w:t>
      </w:r>
      <w:r w:rsidR="00424300">
        <w:rPr>
          <w:rFonts w:ascii="Times New Roman" w:hAnsi="Times New Roman"/>
        </w:rPr>
        <w:t xml:space="preserve"> </w:t>
      </w:r>
      <w:r w:rsidR="00BF693F" w:rsidRPr="00123371">
        <w:rPr>
          <w:rFonts w:ascii="Times New Roman" w:hAnsi="Times New Roman"/>
        </w:rPr>
        <w:t>The n</w:t>
      </w:r>
      <w:r w:rsidR="007F2F87" w:rsidRPr="00123371">
        <w:rPr>
          <w:rFonts w:ascii="Times New Roman" w:hAnsi="Times New Roman"/>
        </w:rPr>
        <w:t xml:space="preserve">onconforming John </w:t>
      </w:r>
      <w:r w:rsidR="00C36546" w:rsidRPr="00123371">
        <w:rPr>
          <w:rFonts w:ascii="Times New Roman" w:hAnsi="Times New Roman"/>
        </w:rPr>
        <w:t>Saltma</w:t>
      </w:r>
      <w:r w:rsidR="005129B2" w:rsidRPr="00123371">
        <w:rPr>
          <w:rFonts w:ascii="Times New Roman" w:hAnsi="Times New Roman"/>
        </w:rPr>
        <w:t xml:space="preserve">rsh </w:t>
      </w:r>
      <w:r w:rsidR="008F1790" w:rsidRPr="00123371">
        <w:rPr>
          <w:rFonts w:ascii="Times New Roman" w:hAnsi="Times New Roman"/>
        </w:rPr>
        <w:t>continues to degrade natural man by staying within the Pauline track. N</w:t>
      </w:r>
      <w:r w:rsidR="005129B2" w:rsidRPr="00123371">
        <w:rPr>
          <w:rFonts w:ascii="Times New Roman" w:hAnsi="Times New Roman"/>
        </w:rPr>
        <w:t>atural man</w:t>
      </w:r>
      <w:r w:rsidR="00C36546" w:rsidRPr="00123371">
        <w:rPr>
          <w:rFonts w:ascii="Times New Roman" w:hAnsi="Times New Roman"/>
        </w:rPr>
        <w:t xml:space="preserve"> </w:t>
      </w:r>
      <w:r w:rsidR="007F2F87" w:rsidRPr="00123371">
        <w:rPr>
          <w:rFonts w:ascii="Times New Roman" w:hAnsi="Times New Roman"/>
        </w:rPr>
        <w:t>was “under pupillage and bondage to nature and the law of nature</w:t>
      </w:r>
      <w:r w:rsidR="001126D1">
        <w:rPr>
          <w:rFonts w:ascii="Times New Roman" w:hAnsi="Times New Roman"/>
        </w:rPr>
        <w:t xml:space="preserve">. . . . </w:t>
      </w:r>
      <w:r w:rsidR="00FA64FD" w:rsidRPr="00123371">
        <w:rPr>
          <w:rFonts w:ascii="Times New Roman" w:hAnsi="Times New Roman"/>
        </w:rPr>
        <w:t>[But] t</w:t>
      </w:r>
      <w:r w:rsidR="007F2F87" w:rsidRPr="00123371">
        <w:rPr>
          <w:rFonts w:ascii="Times New Roman" w:hAnsi="Times New Roman"/>
        </w:rPr>
        <w:t>he Christian is one who should live in a higher region then flesh or nature</w:t>
      </w:r>
      <w:r w:rsidR="00064F30">
        <w:rPr>
          <w:rFonts w:ascii="Times New Roman" w:hAnsi="Times New Roman"/>
        </w:rPr>
        <w:t xml:space="preserve">. . . . </w:t>
      </w:r>
      <w:r w:rsidR="00FA64FD" w:rsidRPr="00123371">
        <w:rPr>
          <w:rFonts w:ascii="Times New Roman" w:hAnsi="Times New Roman"/>
        </w:rPr>
        <w:t xml:space="preserve">[The Christian should live] </w:t>
      </w:r>
      <w:r w:rsidR="007F2F87" w:rsidRPr="00123371">
        <w:rPr>
          <w:rFonts w:ascii="Times New Roman" w:hAnsi="Times New Roman"/>
        </w:rPr>
        <w:t>in spirit.</w:t>
      </w:r>
      <w:r w:rsidR="001E04AF" w:rsidRPr="00123371">
        <w:rPr>
          <w:rFonts w:ascii="Times New Roman" w:hAnsi="Times New Roman"/>
        </w:rPr>
        <w:t>”</w:t>
      </w:r>
      <w:r w:rsidR="007F2F87" w:rsidRPr="00123371">
        <w:rPr>
          <w:rStyle w:val="FootnoteReference"/>
          <w:rFonts w:ascii="Times New Roman" w:hAnsi="Times New Roman"/>
        </w:rPr>
        <w:footnoteReference w:id="25"/>
      </w:r>
      <w:r w:rsidR="007940C4" w:rsidRPr="00123371">
        <w:rPr>
          <w:rFonts w:ascii="Times New Roman" w:hAnsi="Times New Roman"/>
        </w:rPr>
        <w:t xml:space="preserve"> Natural man lives </w:t>
      </w:r>
      <w:r w:rsidR="0067074F" w:rsidRPr="00123371">
        <w:rPr>
          <w:rFonts w:ascii="Times New Roman" w:hAnsi="Times New Roman"/>
        </w:rPr>
        <w:t xml:space="preserve">and learns </w:t>
      </w:r>
      <w:r w:rsidR="007940C4" w:rsidRPr="00123371">
        <w:rPr>
          <w:rFonts w:ascii="Times New Roman" w:hAnsi="Times New Roman"/>
        </w:rPr>
        <w:t xml:space="preserve">within the boundary of the material world; </w:t>
      </w:r>
      <w:r w:rsidR="0067074F" w:rsidRPr="00123371">
        <w:rPr>
          <w:rFonts w:ascii="Times New Roman" w:hAnsi="Times New Roman"/>
        </w:rPr>
        <w:t xml:space="preserve">he exercises limited natural faculties. By contrast, </w:t>
      </w:r>
      <w:r w:rsidR="007940C4" w:rsidRPr="00123371">
        <w:rPr>
          <w:rFonts w:ascii="Times New Roman" w:hAnsi="Times New Roman"/>
        </w:rPr>
        <w:t xml:space="preserve">the Christian goes beyond matter </w:t>
      </w:r>
      <w:r w:rsidR="0067074F" w:rsidRPr="00123371">
        <w:rPr>
          <w:rFonts w:ascii="Times New Roman" w:hAnsi="Times New Roman"/>
        </w:rPr>
        <w:t>using supernatural faculties</w:t>
      </w:r>
      <w:r w:rsidR="00175906" w:rsidRPr="00123371">
        <w:rPr>
          <w:rFonts w:ascii="Times New Roman" w:hAnsi="Times New Roman"/>
        </w:rPr>
        <w:t xml:space="preserve"> like belief and faith; through these, but not through reason or passion, he</w:t>
      </w:r>
      <w:r w:rsidR="0067074F" w:rsidRPr="00123371">
        <w:rPr>
          <w:rFonts w:ascii="Times New Roman" w:hAnsi="Times New Roman"/>
        </w:rPr>
        <w:t xml:space="preserve"> reaches</w:t>
      </w:r>
      <w:r w:rsidR="007940C4" w:rsidRPr="00123371">
        <w:rPr>
          <w:rFonts w:ascii="Times New Roman" w:hAnsi="Times New Roman"/>
        </w:rPr>
        <w:t xml:space="preserve"> the realm of spirit.</w:t>
      </w:r>
    </w:p>
    <w:p w14:paraId="50D177C0" w14:textId="77777777" w:rsidR="00842295" w:rsidRPr="00123371" w:rsidRDefault="00FC1F6D" w:rsidP="00123371">
      <w:pPr>
        <w:spacing w:line="480" w:lineRule="auto"/>
        <w:ind w:firstLine="720"/>
        <w:rPr>
          <w:rFonts w:ascii="Times New Roman" w:hAnsi="Times New Roman"/>
        </w:rPr>
      </w:pPr>
      <w:r w:rsidRPr="00123371">
        <w:rPr>
          <w:rFonts w:ascii="Times New Roman" w:hAnsi="Times New Roman"/>
        </w:rPr>
        <w:t>Addi</w:t>
      </w:r>
      <w:r w:rsidR="00C36546" w:rsidRPr="00123371">
        <w:rPr>
          <w:rFonts w:ascii="Times New Roman" w:hAnsi="Times New Roman"/>
        </w:rPr>
        <w:t xml:space="preserve">ng a slight twist to this </w:t>
      </w:r>
      <w:r w:rsidR="007940C4" w:rsidRPr="00123371">
        <w:rPr>
          <w:rFonts w:ascii="Times New Roman" w:hAnsi="Times New Roman"/>
        </w:rPr>
        <w:t xml:space="preserve">spiritless and </w:t>
      </w:r>
      <w:r w:rsidR="009A6E0D" w:rsidRPr="00123371">
        <w:rPr>
          <w:rFonts w:ascii="Times New Roman" w:hAnsi="Times New Roman"/>
        </w:rPr>
        <w:t xml:space="preserve">Godless </w:t>
      </w:r>
      <w:r w:rsidR="00C36546" w:rsidRPr="00123371">
        <w:rPr>
          <w:rFonts w:ascii="Times New Roman" w:hAnsi="Times New Roman"/>
        </w:rPr>
        <w:t>conception</w:t>
      </w:r>
      <w:r w:rsidR="005129B2" w:rsidRPr="00123371">
        <w:rPr>
          <w:rFonts w:ascii="Times New Roman" w:hAnsi="Times New Roman"/>
        </w:rPr>
        <w:t xml:space="preserve"> of natural man</w:t>
      </w:r>
      <w:r w:rsidRPr="00123371">
        <w:rPr>
          <w:rFonts w:ascii="Times New Roman" w:hAnsi="Times New Roman"/>
        </w:rPr>
        <w:t>, some Eng</w:t>
      </w:r>
      <w:r w:rsidR="005129B2" w:rsidRPr="00123371">
        <w:rPr>
          <w:rFonts w:ascii="Times New Roman" w:hAnsi="Times New Roman"/>
        </w:rPr>
        <w:t>lishmen claimed the latter</w:t>
      </w:r>
      <w:r w:rsidRPr="00123371">
        <w:rPr>
          <w:rFonts w:ascii="Times New Roman" w:hAnsi="Times New Roman"/>
        </w:rPr>
        <w:t xml:space="preserve"> had knowledge of </w:t>
      </w:r>
      <w:r w:rsidR="007209C8" w:rsidRPr="00123371">
        <w:rPr>
          <w:rFonts w:ascii="Times New Roman" w:hAnsi="Times New Roman"/>
        </w:rPr>
        <w:t xml:space="preserve">the true </w:t>
      </w:r>
      <w:r w:rsidRPr="00123371">
        <w:rPr>
          <w:rFonts w:ascii="Times New Roman" w:hAnsi="Times New Roman"/>
        </w:rPr>
        <w:t xml:space="preserve">God. All agreed, however, that </w:t>
      </w:r>
      <w:r w:rsidR="005129B2" w:rsidRPr="00123371">
        <w:rPr>
          <w:rFonts w:ascii="Times New Roman" w:hAnsi="Times New Roman"/>
        </w:rPr>
        <w:t>this</w:t>
      </w:r>
      <w:r w:rsidR="00C67CB4" w:rsidRPr="00123371">
        <w:rPr>
          <w:rFonts w:ascii="Times New Roman" w:hAnsi="Times New Roman"/>
        </w:rPr>
        <w:t xml:space="preserve"> knowledge was</w:t>
      </w:r>
      <w:r w:rsidR="00FF0B1A" w:rsidRPr="00123371">
        <w:rPr>
          <w:rFonts w:ascii="Times New Roman" w:hAnsi="Times New Roman"/>
        </w:rPr>
        <w:t xml:space="preserve"> </w:t>
      </w:r>
      <w:r w:rsidRPr="00123371">
        <w:rPr>
          <w:rFonts w:ascii="Times New Roman" w:hAnsi="Times New Roman"/>
        </w:rPr>
        <w:t xml:space="preserve">inadequate and </w:t>
      </w:r>
      <w:r w:rsidR="00FF0B1A" w:rsidRPr="00123371">
        <w:rPr>
          <w:rFonts w:ascii="Times New Roman" w:hAnsi="Times New Roman"/>
        </w:rPr>
        <w:t>rudimentary</w:t>
      </w:r>
      <w:r w:rsidR="005129B2" w:rsidRPr="00123371">
        <w:rPr>
          <w:rFonts w:ascii="Times New Roman" w:hAnsi="Times New Roman"/>
        </w:rPr>
        <w:t>, especially when</w:t>
      </w:r>
      <w:r w:rsidRPr="00123371">
        <w:rPr>
          <w:rFonts w:ascii="Times New Roman" w:hAnsi="Times New Roman"/>
        </w:rPr>
        <w:t xml:space="preserve"> compared to what Christians knew</w:t>
      </w:r>
      <w:r w:rsidR="00C36546" w:rsidRPr="00123371">
        <w:rPr>
          <w:rFonts w:ascii="Times New Roman" w:hAnsi="Times New Roman"/>
        </w:rPr>
        <w:t xml:space="preserve"> of Him</w:t>
      </w:r>
      <w:r w:rsidR="00FF0B1A" w:rsidRPr="00123371">
        <w:rPr>
          <w:rFonts w:ascii="Times New Roman" w:hAnsi="Times New Roman"/>
        </w:rPr>
        <w:t xml:space="preserve">. </w:t>
      </w:r>
      <w:r w:rsidR="009A6E0D" w:rsidRPr="00123371">
        <w:rPr>
          <w:rFonts w:ascii="Times New Roman" w:hAnsi="Times New Roman"/>
        </w:rPr>
        <w:t xml:space="preserve">This reading </w:t>
      </w:r>
      <w:r w:rsidR="008F1790" w:rsidRPr="00123371">
        <w:rPr>
          <w:rFonts w:ascii="Times New Roman" w:hAnsi="Times New Roman"/>
        </w:rPr>
        <w:t xml:space="preserve">of a God-aware natural man </w:t>
      </w:r>
      <w:r w:rsidR="009A6E0D" w:rsidRPr="00123371">
        <w:rPr>
          <w:rFonts w:ascii="Times New Roman" w:hAnsi="Times New Roman"/>
        </w:rPr>
        <w:t xml:space="preserve">differed from the others, but </w:t>
      </w:r>
      <w:r w:rsidR="008F1790" w:rsidRPr="00123371">
        <w:rPr>
          <w:rFonts w:ascii="Times New Roman" w:hAnsi="Times New Roman"/>
        </w:rPr>
        <w:t xml:space="preserve">it also </w:t>
      </w:r>
      <w:r w:rsidR="009A6E0D" w:rsidRPr="00123371">
        <w:rPr>
          <w:rFonts w:ascii="Times New Roman" w:hAnsi="Times New Roman"/>
        </w:rPr>
        <w:t>had Pauline roots.</w:t>
      </w:r>
      <w:r w:rsidR="00424300">
        <w:rPr>
          <w:rFonts w:ascii="Times New Roman" w:hAnsi="Times New Roman"/>
        </w:rPr>
        <w:t xml:space="preserve"> </w:t>
      </w:r>
      <w:r w:rsidR="009A6E0D" w:rsidRPr="00123371">
        <w:rPr>
          <w:rFonts w:ascii="Times New Roman" w:hAnsi="Times New Roman"/>
        </w:rPr>
        <w:t>Paul claimed</w:t>
      </w:r>
      <w:r w:rsidR="00A22B36" w:rsidRPr="00123371">
        <w:rPr>
          <w:rFonts w:ascii="Times New Roman" w:hAnsi="Times New Roman"/>
        </w:rPr>
        <w:t xml:space="preserve"> natural men could grasp God as</w:t>
      </w:r>
      <w:r w:rsidR="009A6E0D" w:rsidRPr="00123371">
        <w:rPr>
          <w:rFonts w:ascii="Times New Roman" w:hAnsi="Times New Roman"/>
        </w:rPr>
        <w:t xml:space="preserve"> the</w:t>
      </w:r>
      <w:r w:rsidR="00A22B36" w:rsidRPr="00123371">
        <w:rPr>
          <w:rFonts w:ascii="Times New Roman" w:hAnsi="Times New Roman"/>
        </w:rPr>
        <w:t xml:space="preserve"> </w:t>
      </w:r>
      <w:r w:rsidR="009A6E0D" w:rsidRPr="00123371">
        <w:rPr>
          <w:rFonts w:ascii="Times New Roman" w:hAnsi="Times New Roman"/>
        </w:rPr>
        <w:t>“</w:t>
      </w:r>
      <w:r w:rsidR="00A22B36" w:rsidRPr="00123371">
        <w:rPr>
          <w:rFonts w:ascii="Times New Roman" w:hAnsi="Times New Roman"/>
        </w:rPr>
        <w:t>eternal power</w:t>
      </w:r>
      <w:r w:rsidR="009A6E0D" w:rsidRPr="00123371">
        <w:rPr>
          <w:rFonts w:ascii="Times New Roman" w:hAnsi="Times New Roman"/>
        </w:rPr>
        <w:t>”</w:t>
      </w:r>
      <w:r w:rsidR="00A22B36" w:rsidRPr="00123371">
        <w:rPr>
          <w:rFonts w:ascii="Times New Roman" w:hAnsi="Times New Roman"/>
        </w:rPr>
        <w:t xml:space="preserve"> </w:t>
      </w:r>
      <w:r w:rsidR="00B60E07" w:rsidRPr="00123371">
        <w:rPr>
          <w:rFonts w:ascii="Times New Roman" w:hAnsi="Times New Roman"/>
        </w:rPr>
        <w:t xml:space="preserve">“from the </w:t>
      </w:r>
      <w:r w:rsidR="00B60E07" w:rsidRPr="00123371">
        <w:rPr>
          <w:rFonts w:ascii="Times New Roman" w:hAnsi="Times New Roman"/>
        </w:rPr>
        <w:lastRenderedPageBreak/>
        <w:t>creation of the world,</w:t>
      </w:r>
      <w:r w:rsidR="00A22B36" w:rsidRPr="00123371">
        <w:rPr>
          <w:rFonts w:ascii="Times New Roman" w:hAnsi="Times New Roman"/>
        </w:rPr>
        <w:t>”</w:t>
      </w:r>
      <w:r w:rsidR="008F1790" w:rsidRPr="00123371">
        <w:rPr>
          <w:rFonts w:ascii="Times New Roman" w:hAnsi="Times New Roman"/>
        </w:rPr>
        <w:t xml:space="preserve"> that is, </w:t>
      </w:r>
      <w:r w:rsidR="00B60E07" w:rsidRPr="00123371">
        <w:rPr>
          <w:rFonts w:ascii="Times New Roman" w:hAnsi="Times New Roman"/>
        </w:rPr>
        <w:t>natural</w:t>
      </w:r>
      <w:r w:rsidR="009A6E0D" w:rsidRPr="00123371">
        <w:rPr>
          <w:rFonts w:ascii="Times New Roman" w:hAnsi="Times New Roman"/>
        </w:rPr>
        <w:t xml:space="preserve"> man </w:t>
      </w:r>
      <w:r w:rsidR="008F1790" w:rsidRPr="00123371">
        <w:rPr>
          <w:rFonts w:ascii="Times New Roman" w:hAnsi="Times New Roman"/>
        </w:rPr>
        <w:t xml:space="preserve">grasped God </w:t>
      </w:r>
      <w:r w:rsidR="00A22B36" w:rsidRPr="00123371">
        <w:rPr>
          <w:rFonts w:ascii="Times New Roman" w:hAnsi="Times New Roman"/>
        </w:rPr>
        <w:t xml:space="preserve">as </w:t>
      </w:r>
      <w:r w:rsidR="0067074F" w:rsidRPr="00123371">
        <w:rPr>
          <w:rFonts w:ascii="Times New Roman" w:hAnsi="Times New Roman"/>
        </w:rPr>
        <w:t xml:space="preserve">the </w:t>
      </w:r>
      <w:r w:rsidR="009A6E0D" w:rsidRPr="00123371">
        <w:rPr>
          <w:rFonts w:ascii="Times New Roman" w:hAnsi="Times New Roman"/>
        </w:rPr>
        <w:t xml:space="preserve">supreme </w:t>
      </w:r>
      <w:r w:rsidR="00B15420" w:rsidRPr="00123371">
        <w:rPr>
          <w:rFonts w:ascii="Times New Roman" w:hAnsi="Times New Roman"/>
        </w:rPr>
        <w:t xml:space="preserve">power or </w:t>
      </w:r>
      <w:r w:rsidR="009A6E0D" w:rsidRPr="00123371">
        <w:rPr>
          <w:rFonts w:ascii="Times New Roman" w:hAnsi="Times New Roman"/>
        </w:rPr>
        <w:t>cause</w:t>
      </w:r>
      <w:r w:rsidR="00A22B36" w:rsidRPr="00123371">
        <w:rPr>
          <w:rFonts w:ascii="Times New Roman" w:hAnsi="Times New Roman"/>
        </w:rPr>
        <w:t xml:space="preserve"> </w:t>
      </w:r>
      <w:r w:rsidR="00D56E35" w:rsidRPr="00123371">
        <w:rPr>
          <w:rFonts w:ascii="Times New Roman" w:hAnsi="Times New Roman"/>
        </w:rPr>
        <w:t>of nature</w:t>
      </w:r>
      <w:r w:rsidR="0067074F" w:rsidRPr="00123371">
        <w:rPr>
          <w:rFonts w:ascii="Times New Roman" w:hAnsi="Times New Roman"/>
        </w:rPr>
        <w:t>. They found their way to God</w:t>
      </w:r>
      <w:r w:rsidR="00D56E35" w:rsidRPr="00123371">
        <w:rPr>
          <w:rFonts w:ascii="Times New Roman" w:hAnsi="Times New Roman"/>
        </w:rPr>
        <w:t xml:space="preserve"> </w:t>
      </w:r>
      <w:r w:rsidR="0067074F" w:rsidRPr="00123371">
        <w:rPr>
          <w:rFonts w:ascii="Times New Roman" w:hAnsi="Times New Roman"/>
        </w:rPr>
        <w:t>through</w:t>
      </w:r>
      <w:r w:rsidR="009A6E0D" w:rsidRPr="00123371">
        <w:rPr>
          <w:rFonts w:ascii="Times New Roman" w:hAnsi="Times New Roman"/>
        </w:rPr>
        <w:t xml:space="preserve"> </w:t>
      </w:r>
      <w:r w:rsidR="0067074F" w:rsidRPr="00123371">
        <w:rPr>
          <w:rFonts w:ascii="Times New Roman" w:hAnsi="Times New Roman"/>
        </w:rPr>
        <w:t>“the things that are made</w:t>
      </w:r>
      <w:r w:rsidR="00A22B36" w:rsidRPr="00123371">
        <w:rPr>
          <w:rFonts w:ascii="Times New Roman" w:hAnsi="Times New Roman"/>
        </w:rPr>
        <w:t>”</w:t>
      </w:r>
      <w:r w:rsidR="008F21AE">
        <w:rPr>
          <w:rFonts w:ascii="Times New Roman" w:hAnsi="Times New Roman"/>
        </w:rPr>
        <w:t xml:space="preserve"> </w:t>
      </w:r>
      <w:r w:rsidR="00A22B36" w:rsidRPr="00123371">
        <w:rPr>
          <w:rFonts w:ascii="Times New Roman" w:hAnsi="Times New Roman"/>
        </w:rPr>
        <w:t>(Rom</w:t>
      </w:r>
      <w:r w:rsidR="000F7406">
        <w:rPr>
          <w:rFonts w:ascii="Times New Roman" w:hAnsi="Times New Roman"/>
        </w:rPr>
        <w:t>.</w:t>
      </w:r>
      <w:r w:rsidR="00A22B36" w:rsidRPr="00123371">
        <w:rPr>
          <w:rFonts w:ascii="Times New Roman" w:hAnsi="Times New Roman"/>
        </w:rPr>
        <w:t xml:space="preserve"> 1</w:t>
      </w:r>
      <w:r w:rsidR="000F7406">
        <w:rPr>
          <w:rFonts w:ascii="Times New Roman" w:hAnsi="Times New Roman"/>
        </w:rPr>
        <w:t>:</w:t>
      </w:r>
      <w:r w:rsidR="00A22B36" w:rsidRPr="00123371">
        <w:rPr>
          <w:rFonts w:ascii="Times New Roman" w:hAnsi="Times New Roman"/>
        </w:rPr>
        <w:t>20</w:t>
      </w:r>
      <w:r w:rsidR="009A6E0D" w:rsidRPr="00123371">
        <w:rPr>
          <w:rFonts w:ascii="Times New Roman" w:hAnsi="Times New Roman"/>
        </w:rPr>
        <w:t xml:space="preserve">). </w:t>
      </w:r>
      <w:r w:rsidR="00842295" w:rsidRPr="00123371">
        <w:rPr>
          <w:rFonts w:ascii="Times New Roman" w:hAnsi="Times New Roman"/>
        </w:rPr>
        <w:t xml:space="preserve">Paul </w:t>
      </w:r>
      <w:r w:rsidR="009A6E0D" w:rsidRPr="00123371">
        <w:rPr>
          <w:rFonts w:ascii="Times New Roman" w:hAnsi="Times New Roman"/>
        </w:rPr>
        <w:t>also asserted that</w:t>
      </w:r>
      <w:r w:rsidR="00842295" w:rsidRPr="00123371">
        <w:rPr>
          <w:rFonts w:ascii="Times New Roman" w:hAnsi="Times New Roman"/>
        </w:rPr>
        <w:t xml:space="preserve"> natural man</w:t>
      </w:r>
      <w:r w:rsidR="0067074F" w:rsidRPr="00123371">
        <w:rPr>
          <w:rFonts w:ascii="Times New Roman" w:hAnsi="Times New Roman"/>
        </w:rPr>
        <w:t xml:space="preserve"> stumbled when search</w:t>
      </w:r>
      <w:r w:rsidR="00B15420" w:rsidRPr="00123371">
        <w:rPr>
          <w:rFonts w:ascii="Times New Roman" w:hAnsi="Times New Roman"/>
        </w:rPr>
        <w:t xml:space="preserve">ing for God </w:t>
      </w:r>
      <w:r w:rsidR="0067074F" w:rsidRPr="00123371">
        <w:rPr>
          <w:rFonts w:ascii="Times New Roman" w:hAnsi="Times New Roman"/>
        </w:rPr>
        <w:t>and proceeded to worship idols</w:t>
      </w:r>
      <w:r w:rsidR="00C67CB4" w:rsidRPr="00123371">
        <w:rPr>
          <w:rFonts w:ascii="Times New Roman" w:hAnsi="Times New Roman"/>
        </w:rPr>
        <w:t>.</w:t>
      </w:r>
      <w:r w:rsidR="009A6E0D" w:rsidRPr="00123371">
        <w:rPr>
          <w:rFonts w:ascii="Times New Roman" w:hAnsi="Times New Roman"/>
        </w:rPr>
        <w:t xml:space="preserve"> </w:t>
      </w:r>
      <w:r w:rsidR="00842295" w:rsidRPr="00123371">
        <w:rPr>
          <w:rFonts w:ascii="Times New Roman" w:hAnsi="Times New Roman"/>
        </w:rPr>
        <w:t>Instea</w:t>
      </w:r>
      <w:r w:rsidR="009A6E0D" w:rsidRPr="00123371">
        <w:rPr>
          <w:rFonts w:ascii="Times New Roman" w:hAnsi="Times New Roman"/>
        </w:rPr>
        <w:t>d of g</w:t>
      </w:r>
      <w:r w:rsidR="0067074F" w:rsidRPr="00123371">
        <w:rPr>
          <w:rFonts w:ascii="Times New Roman" w:hAnsi="Times New Roman"/>
        </w:rPr>
        <w:t>lorifying God</w:t>
      </w:r>
      <w:r w:rsidR="008F1790" w:rsidRPr="00123371">
        <w:rPr>
          <w:rFonts w:ascii="Times New Roman" w:hAnsi="Times New Roman"/>
        </w:rPr>
        <w:t xml:space="preserve"> </w:t>
      </w:r>
      <w:r w:rsidR="00B15420" w:rsidRPr="00123371">
        <w:rPr>
          <w:rFonts w:ascii="Times New Roman" w:hAnsi="Times New Roman"/>
        </w:rPr>
        <w:t>as the powerful</w:t>
      </w:r>
      <w:r w:rsidR="00D56E35" w:rsidRPr="00123371">
        <w:rPr>
          <w:rFonts w:ascii="Times New Roman" w:hAnsi="Times New Roman"/>
        </w:rPr>
        <w:t xml:space="preserve"> cause or author of nature</w:t>
      </w:r>
      <w:r w:rsidR="008F1790" w:rsidRPr="00123371">
        <w:rPr>
          <w:rFonts w:ascii="Times New Roman" w:hAnsi="Times New Roman"/>
        </w:rPr>
        <w:t>, natural ma</w:t>
      </w:r>
      <w:r w:rsidR="009A6E0D" w:rsidRPr="00123371">
        <w:rPr>
          <w:rFonts w:ascii="Times New Roman" w:hAnsi="Times New Roman"/>
        </w:rPr>
        <w:t>n</w:t>
      </w:r>
      <w:r w:rsidR="00842295" w:rsidRPr="00123371">
        <w:rPr>
          <w:rFonts w:ascii="Times New Roman" w:hAnsi="Times New Roman"/>
        </w:rPr>
        <w:t xml:space="preserve"> </w:t>
      </w:r>
      <w:r w:rsidR="008F1790" w:rsidRPr="00123371">
        <w:rPr>
          <w:rFonts w:ascii="Times New Roman" w:hAnsi="Times New Roman"/>
        </w:rPr>
        <w:t>revealed his imperfection by “</w:t>
      </w:r>
      <w:proofErr w:type="spellStart"/>
      <w:r w:rsidR="008F1790" w:rsidRPr="00123371">
        <w:rPr>
          <w:rFonts w:ascii="Times New Roman" w:hAnsi="Times New Roman"/>
        </w:rPr>
        <w:t>chang</w:t>
      </w:r>
      <w:proofErr w:type="spellEnd"/>
      <w:r w:rsidR="008F1790" w:rsidRPr="00123371">
        <w:rPr>
          <w:rFonts w:ascii="Times New Roman" w:hAnsi="Times New Roman"/>
        </w:rPr>
        <w:t>[</w:t>
      </w:r>
      <w:proofErr w:type="spellStart"/>
      <w:r w:rsidR="008F1790" w:rsidRPr="00123371">
        <w:rPr>
          <w:rFonts w:ascii="Times New Roman" w:hAnsi="Times New Roman"/>
        </w:rPr>
        <w:t>ing</w:t>
      </w:r>
      <w:proofErr w:type="spellEnd"/>
      <w:r w:rsidR="008F1790" w:rsidRPr="00123371">
        <w:rPr>
          <w:rFonts w:ascii="Times New Roman" w:hAnsi="Times New Roman"/>
        </w:rPr>
        <w:t>]</w:t>
      </w:r>
      <w:r w:rsidR="00842295" w:rsidRPr="00123371">
        <w:rPr>
          <w:rFonts w:ascii="Times New Roman" w:hAnsi="Times New Roman"/>
        </w:rPr>
        <w:t xml:space="preserve"> the glory of</w:t>
      </w:r>
      <w:r w:rsidR="00064F30">
        <w:rPr>
          <w:rFonts w:ascii="Times New Roman" w:hAnsi="Times New Roman"/>
        </w:rPr>
        <w:t xml:space="preserve"> . . . </w:t>
      </w:r>
      <w:r w:rsidR="00842295" w:rsidRPr="00123371">
        <w:rPr>
          <w:rFonts w:ascii="Times New Roman" w:hAnsi="Times New Roman"/>
        </w:rPr>
        <w:t xml:space="preserve">God into an image made like to corruptible man, and to birds, and </w:t>
      </w:r>
      <w:proofErr w:type="spellStart"/>
      <w:r w:rsidR="00842295" w:rsidRPr="00123371">
        <w:rPr>
          <w:rFonts w:ascii="Times New Roman" w:hAnsi="Times New Roman"/>
        </w:rPr>
        <w:t>fourfooted</w:t>
      </w:r>
      <w:proofErr w:type="spellEnd"/>
      <w:r w:rsidR="00842295" w:rsidRPr="00123371">
        <w:rPr>
          <w:rFonts w:ascii="Times New Roman" w:hAnsi="Times New Roman"/>
        </w:rPr>
        <w:t xml:space="preserve"> beasts, and creeping things”</w:t>
      </w:r>
      <w:r w:rsidR="00D221C4">
        <w:rPr>
          <w:rFonts w:ascii="Times New Roman" w:hAnsi="Times New Roman"/>
        </w:rPr>
        <w:t xml:space="preserve"> </w:t>
      </w:r>
      <w:r w:rsidR="00842295" w:rsidRPr="00123371">
        <w:rPr>
          <w:rFonts w:ascii="Times New Roman" w:hAnsi="Times New Roman"/>
        </w:rPr>
        <w:t>(Rom</w:t>
      </w:r>
      <w:r w:rsidR="000F7406">
        <w:rPr>
          <w:rFonts w:ascii="Times New Roman" w:hAnsi="Times New Roman"/>
        </w:rPr>
        <w:t>.</w:t>
      </w:r>
      <w:r w:rsidR="00842295" w:rsidRPr="00123371">
        <w:rPr>
          <w:rFonts w:ascii="Times New Roman" w:hAnsi="Times New Roman"/>
        </w:rPr>
        <w:t xml:space="preserve"> 2.21</w:t>
      </w:r>
      <w:r w:rsidR="008F21AE">
        <w:rPr>
          <w:rFonts w:ascii="Times New Roman" w:hAnsi="Times New Roman"/>
        </w:rPr>
        <w:t>–</w:t>
      </w:r>
      <w:r w:rsidR="00842295" w:rsidRPr="00123371">
        <w:rPr>
          <w:rFonts w:ascii="Times New Roman" w:hAnsi="Times New Roman"/>
        </w:rPr>
        <w:t>24).</w:t>
      </w:r>
      <w:r w:rsidR="00175906" w:rsidRPr="00123371">
        <w:rPr>
          <w:rFonts w:ascii="Times New Roman" w:hAnsi="Times New Roman"/>
        </w:rPr>
        <w:t xml:space="preserve"> Instead of worshipping God, natural man worshipped natural things, including things constructed from their natural imaginations.</w:t>
      </w:r>
    </w:p>
    <w:p w14:paraId="0EEBE1B6" w14:textId="77777777" w:rsidR="00157135" w:rsidRPr="00123371" w:rsidRDefault="00B60E07" w:rsidP="00123371">
      <w:pPr>
        <w:spacing w:line="480" w:lineRule="auto"/>
        <w:ind w:firstLine="720"/>
        <w:rPr>
          <w:rFonts w:ascii="Times New Roman" w:hAnsi="Times New Roman"/>
        </w:rPr>
      </w:pPr>
      <w:r w:rsidRPr="00123371">
        <w:rPr>
          <w:rFonts w:ascii="Times New Roman" w:hAnsi="Times New Roman"/>
        </w:rPr>
        <w:t>These assumptions helped</w:t>
      </w:r>
      <w:r w:rsidR="009A6E0D" w:rsidRPr="00123371">
        <w:rPr>
          <w:rFonts w:ascii="Times New Roman" w:hAnsi="Times New Roman"/>
        </w:rPr>
        <w:t xml:space="preserve"> </w:t>
      </w:r>
      <w:r w:rsidR="00842295" w:rsidRPr="00123371">
        <w:rPr>
          <w:rFonts w:ascii="Times New Roman" w:hAnsi="Times New Roman"/>
        </w:rPr>
        <w:t xml:space="preserve">the </w:t>
      </w:r>
      <w:r w:rsidR="00FC1F6D" w:rsidRPr="00123371">
        <w:rPr>
          <w:rFonts w:ascii="Times New Roman" w:hAnsi="Times New Roman"/>
        </w:rPr>
        <w:t>Anglican Bishop of Gloucester</w:t>
      </w:r>
      <w:r w:rsidR="00064F30">
        <w:rPr>
          <w:rFonts w:ascii="Times New Roman" w:hAnsi="Times New Roman"/>
        </w:rPr>
        <w:t>,</w:t>
      </w:r>
      <w:r w:rsidR="00FC1F6D" w:rsidRPr="00123371">
        <w:rPr>
          <w:rFonts w:ascii="Times New Roman" w:hAnsi="Times New Roman"/>
        </w:rPr>
        <w:t xml:space="preserve"> Godfrey Go</w:t>
      </w:r>
      <w:r w:rsidR="00A22B36" w:rsidRPr="00123371">
        <w:rPr>
          <w:rFonts w:ascii="Times New Roman" w:hAnsi="Times New Roman"/>
        </w:rPr>
        <w:t>odman</w:t>
      </w:r>
      <w:r w:rsidR="00064F30">
        <w:rPr>
          <w:rFonts w:ascii="Times New Roman" w:hAnsi="Times New Roman"/>
        </w:rPr>
        <w:t>,</w:t>
      </w:r>
      <w:r w:rsidR="00A22B36" w:rsidRPr="00123371">
        <w:rPr>
          <w:rFonts w:ascii="Times New Roman" w:hAnsi="Times New Roman"/>
        </w:rPr>
        <w:t xml:space="preserve"> </w:t>
      </w:r>
      <w:r w:rsidR="009A6E0D" w:rsidRPr="00123371">
        <w:rPr>
          <w:rFonts w:ascii="Times New Roman" w:hAnsi="Times New Roman"/>
        </w:rPr>
        <w:t>assert that</w:t>
      </w:r>
      <w:r w:rsidR="00C36546" w:rsidRPr="00123371">
        <w:rPr>
          <w:rFonts w:ascii="Times New Roman" w:hAnsi="Times New Roman"/>
        </w:rPr>
        <w:t xml:space="preserve"> </w:t>
      </w:r>
      <w:r w:rsidR="00FC1F6D" w:rsidRPr="00123371">
        <w:rPr>
          <w:rFonts w:ascii="Times New Roman" w:hAnsi="Times New Roman"/>
        </w:rPr>
        <w:t>men who possess only the faculty of “se</w:t>
      </w:r>
      <w:r w:rsidR="00842295" w:rsidRPr="00123371">
        <w:rPr>
          <w:rFonts w:ascii="Times New Roman" w:hAnsi="Times New Roman"/>
        </w:rPr>
        <w:t>nse, reason and nature” practice</w:t>
      </w:r>
      <w:r w:rsidR="00FC1F6D" w:rsidRPr="00123371">
        <w:rPr>
          <w:rFonts w:ascii="Times New Roman" w:hAnsi="Times New Roman"/>
        </w:rPr>
        <w:t xml:space="preserve"> a</w:t>
      </w:r>
      <w:r w:rsidR="008F1790" w:rsidRPr="00123371">
        <w:rPr>
          <w:rFonts w:ascii="Times New Roman" w:hAnsi="Times New Roman"/>
        </w:rPr>
        <w:t xml:space="preserve"> crude</w:t>
      </w:r>
      <w:r w:rsidR="00FC1F6D" w:rsidRPr="00123371">
        <w:rPr>
          <w:rFonts w:ascii="Times New Roman" w:hAnsi="Times New Roman"/>
        </w:rPr>
        <w:t xml:space="preserve"> “natural religion, which in effect is no more, then the religion of </w:t>
      </w:r>
      <w:proofErr w:type="spellStart"/>
      <w:r w:rsidR="00FC1F6D" w:rsidRPr="00123371">
        <w:rPr>
          <w:rFonts w:ascii="Times New Roman" w:hAnsi="Times New Roman"/>
        </w:rPr>
        <w:t>dumbe</w:t>
      </w:r>
      <w:proofErr w:type="spellEnd"/>
      <w:r w:rsidR="00FC1F6D" w:rsidRPr="00123371">
        <w:rPr>
          <w:rFonts w:ascii="Times New Roman" w:hAnsi="Times New Roman"/>
        </w:rPr>
        <w:t xml:space="preserve"> beasts.”</w:t>
      </w:r>
      <w:r w:rsidR="00FC1F6D" w:rsidRPr="00123371">
        <w:rPr>
          <w:rStyle w:val="FootnoteReference"/>
          <w:rFonts w:ascii="Times New Roman" w:hAnsi="Times New Roman"/>
        </w:rPr>
        <w:footnoteReference w:id="26"/>
      </w:r>
      <w:r w:rsidR="00424300">
        <w:rPr>
          <w:rFonts w:ascii="Times New Roman" w:hAnsi="Times New Roman"/>
        </w:rPr>
        <w:t xml:space="preserve"> </w:t>
      </w:r>
      <w:r w:rsidR="00D221C4">
        <w:rPr>
          <w:rFonts w:ascii="Times New Roman" w:hAnsi="Times New Roman"/>
        </w:rPr>
        <w:t>The</w:t>
      </w:r>
      <w:r w:rsidR="00FF0B1A" w:rsidRPr="00123371">
        <w:rPr>
          <w:rFonts w:ascii="Times New Roman" w:hAnsi="Times New Roman"/>
        </w:rPr>
        <w:t xml:space="preserve"> theologian and president of Corpus Christ</w:t>
      </w:r>
      <w:r w:rsidR="00FC1F6D" w:rsidRPr="00123371">
        <w:rPr>
          <w:rFonts w:ascii="Times New Roman" w:hAnsi="Times New Roman"/>
        </w:rPr>
        <w:t>i Colleg</w:t>
      </w:r>
      <w:r w:rsidR="009A6E0D" w:rsidRPr="00123371">
        <w:rPr>
          <w:rFonts w:ascii="Times New Roman" w:hAnsi="Times New Roman"/>
        </w:rPr>
        <w:t>e, Oxford</w:t>
      </w:r>
      <w:r w:rsidR="00064F30">
        <w:rPr>
          <w:rFonts w:ascii="Times New Roman" w:hAnsi="Times New Roman"/>
        </w:rPr>
        <w:t>,</w:t>
      </w:r>
      <w:r w:rsidR="009A6E0D" w:rsidRPr="00123371">
        <w:rPr>
          <w:rFonts w:ascii="Times New Roman" w:hAnsi="Times New Roman"/>
        </w:rPr>
        <w:t xml:space="preserve"> Thomas Jackson</w:t>
      </w:r>
      <w:r w:rsidR="00D221C4">
        <w:rPr>
          <w:rFonts w:ascii="Times New Roman" w:hAnsi="Times New Roman"/>
        </w:rPr>
        <w:t>,</w:t>
      </w:r>
      <w:r w:rsidR="009A6E0D" w:rsidRPr="00123371">
        <w:rPr>
          <w:rFonts w:ascii="Times New Roman" w:hAnsi="Times New Roman"/>
        </w:rPr>
        <w:t xml:space="preserve"> could flesh</w:t>
      </w:r>
      <w:r w:rsidR="00FC1F6D" w:rsidRPr="00123371">
        <w:rPr>
          <w:rFonts w:ascii="Times New Roman" w:hAnsi="Times New Roman"/>
        </w:rPr>
        <w:t xml:space="preserve"> out this dumb</w:t>
      </w:r>
      <w:r w:rsidR="008F1790" w:rsidRPr="00123371">
        <w:rPr>
          <w:rFonts w:ascii="Times New Roman" w:hAnsi="Times New Roman"/>
        </w:rPr>
        <w:t xml:space="preserve"> and beastly</w:t>
      </w:r>
      <w:r w:rsidR="00FC1F6D" w:rsidRPr="00123371">
        <w:rPr>
          <w:rFonts w:ascii="Times New Roman" w:hAnsi="Times New Roman"/>
        </w:rPr>
        <w:t xml:space="preserve"> religion</w:t>
      </w:r>
      <w:r w:rsidR="009A6E0D" w:rsidRPr="00123371">
        <w:rPr>
          <w:rFonts w:ascii="Times New Roman" w:hAnsi="Times New Roman"/>
        </w:rPr>
        <w:t>.</w:t>
      </w:r>
      <w:r w:rsidR="00424300">
        <w:rPr>
          <w:rFonts w:ascii="Times New Roman" w:hAnsi="Times New Roman"/>
        </w:rPr>
        <w:t xml:space="preserve"> </w:t>
      </w:r>
      <w:r w:rsidR="009A6E0D" w:rsidRPr="00123371">
        <w:rPr>
          <w:rFonts w:ascii="Times New Roman" w:hAnsi="Times New Roman"/>
        </w:rPr>
        <w:t>I</w:t>
      </w:r>
      <w:r w:rsidR="00FC1F6D" w:rsidRPr="00123371">
        <w:rPr>
          <w:rFonts w:ascii="Times New Roman" w:hAnsi="Times New Roman"/>
        </w:rPr>
        <w:t xml:space="preserve">n </w:t>
      </w:r>
      <w:r w:rsidR="00FF0B1A" w:rsidRPr="00123371">
        <w:rPr>
          <w:rFonts w:ascii="Times New Roman" w:hAnsi="Times New Roman"/>
        </w:rPr>
        <w:t xml:space="preserve">the “refuse of barbarians,” where we must assume “the very worst (such as for their rudeness hardly </w:t>
      </w:r>
      <w:proofErr w:type="gramStart"/>
      <w:r w:rsidR="00FF0B1A" w:rsidRPr="00123371">
        <w:rPr>
          <w:rFonts w:ascii="Times New Roman" w:hAnsi="Times New Roman"/>
        </w:rPr>
        <w:t>be</w:t>
      </w:r>
      <w:proofErr w:type="gramEnd"/>
      <w:r w:rsidR="00FF0B1A" w:rsidRPr="00123371">
        <w:rPr>
          <w:rFonts w:ascii="Times New Roman" w:hAnsi="Times New Roman"/>
        </w:rPr>
        <w:t xml:space="preserve"> discerned from brute beasts) we find men acknowledging “Gods superior powers, whom they honor with sacr</w:t>
      </w:r>
      <w:r w:rsidR="00FC1F6D" w:rsidRPr="00123371">
        <w:rPr>
          <w:rFonts w:ascii="Times New Roman" w:hAnsi="Times New Roman"/>
        </w:rPr>
        <w:t>ifice &amp; other rights</w:t>
      </w:r>
      <w:r w:rsidR="00064F30">
        <w:rPr>
          <w:rFonts w:ascii="Times New Roman" w:hAnsi="Times New Roman"/>
        </w:rPr>
        <w:t xml:space="preserve">. . . . </w:t>
      </w:r>
      <w:r w:rsidR="004C7DC4" w:rsidRPr="00123371">
        <w:rPr>
          <w:rFonts w:ascii="Times New Roman" w:hAnsi="Times New Roman"/>
        </w:rPr>
        <w:t>[Their religious ritu</w:t>
      </w:r>
      <w:r w:rsidR="00A566AF" w:rsidRPr="00123371">
        <w:rPr>
          <w:rFonts w:ascii="Times New Roman" w:hAnsi="Times New Roman"/>
        </w:rPr>
        <w:t>a</w:t>
      </w:r>
      <w:r w:rsidR="004C7DC4" w:rsidRPr="00123371">
        <w:rPr>
          <w:rFonts w:ascii="Times New Roman" w:hAnsi="Times New Roman"/>
        </w:rPr>
        <w:t>ls</w:t>
      </w:r>
      <w:r w:rsidR="00FC1F6D" w:rsidRPr="00123371">
        <w:rPr>
          <w:rFonts w:ascii="Times New Roman" w:hAnsi="Times New Roman"/>
        </w:rPr>
        <w:t xml:space="preserve"> show] the sign</w:t>
      </w:r>
      <w:r w:rsidR="00026365" w:rsidRPr="00123371">
        <w:rPr>
          <w:rFonts w:ascii="Times New Roman" w:hAnsi="Times New Roman"/>
        </w:rPr>
        <w:t>i</w:t>
      </w:r>
      <w:r w:rsidR="00FC1F6D" w:rsidRPr="00123371">
        <w:rPr>
          <w:rFonts w:ascii="Times New Roman" w:hAnsi="Times New Roman"/>
        </w:rPr>
        <w:t>fic</w:t>
      </w:r>
      <w:r w:rsidR="00FF0B1A" w:rsidRPr="00123371">
        <w:rPr>
          <w:rFonts w:ascii="Times New Roman" w:hAnsi="Times New Roman"/>
        </w:rPr>
        <w:t>ation of</w:t>
      </w:r>
      <w:r w:rsidR="00064F30">
        <w:rPr>
          <w:rFonts w:ascii="Times New Roman" w:hAnsi="Times New Roman"/>
        </w:rPr>
        <w:t xml:space="preserve"> . . . </w:t>
      </w:r>
      <w:r w:rsidR="00C36546" w:rsidRPr="00123371">
        <w:rPr>
          <w:rFonts w:ascii="Times New Roman" w:hAnsi="Times New Roman"/>
        </w:rPr>
        <w:t>an invisible power.”</w:t>
      </w:r>
      <w:r w:rsidR="00366E63" w:rsidRPr="00123371">
        <w:rPr>
          <w:rStyle w:val="FootnoteReference"/>
          <w:rFonts w:ascii="Times New Roman" w:hAnsi="Times New Roman"/>
        </w:rPr>
        <w:footnoteReference w:id="27"/>
      </w:r>
      <w:r w:rsidR="0090332D" w:rsidRPr="00123371">
        <w:rPr>
          <w:rFonts w:ascii="Times New Roman" w:hAnsi="Times New Roman"/>
        </w:rPr>
        <w:t xml:space="preserve"> </w:t>
      </w:r>
      <w:r w:rsidR="003A43E2" w:rsidRPr="00123371">
        <w:rPr>
          <w:rFonts w:ascii="Times New Roman" w:hAnsi="Times New Roman"/>
        </w:rPr>
        <w:t>The natural God was the G</w:t>
      </w:r>
      <w:r w:rsidR="007940C4" w:rsidRPr="00123371">
        <w:rPr>
          <w:rFonts w:ascii="Times New Roman" w:hAnsi="Times New Roman"/>
        </w:rPr>
        <w:t>od of p</w:t>
      </w:r>
      <w:r w:rsidR="003A43E2" w:rsidRPr="00123371">
        <w:rPr>
          <w:rFonts w:ascii="Times New Roman" w:hAnsi="Times New Roman"/>
        </w:rPr>
        <w:t xml:space="preserve">ower, but natural men worshipped His </w:t>
      </w:r>
      <w:r w:rsidR="00175906" w:rsidRPr="00123371">
        <w:rPr>
          <w:rFonts w:ascii="Times New Roman" w:hAnsi="Times New Roman"/>
        </w:rPr>
        <w:t xml:space="preserve">natural creations </w:t>
      </w:r>
      <w:r w:rsidR="003A43E2" w:rsidRPr="00123371">
        <w:rPr>
          <w:rFonts w:ascii="Times New Roman" w:hAnsi="Times New Roman"/>
        </w:rPr>
        <w:t>or their own creations instead of Him.</w:t>
      </w:r>
      <w:r w:rsidR="00424300">
        <w:rPr>
          <w:rFonts w:ascii="Times New Roman" w:hAnsi="Times New Roman"/>
        </w:rPr>
        <w:t xml:space="preserve"> </w:t>
      </w:r>
      <w:r w:rsidR="0090332D" w:rsidRPr="00123371">
        <w:rPr>
          <w:rFonts w:ascii="Times New Roman" w:hAnsi="Times New Roman"/>
        </w:rPr>
        <w:t>Scottish the</w:t>
      </w:r>
      <w:r w:rsidR="00A566AF" w:rsidRPr="00123371">
        <w:rPr>
          <w:rFonts w:ascii="Times New Roman" w:hAnsi="Times New Roman"/>
        </w:rPr>
        <w:t>ologian George Gillespie</w:t>
      </w:r>
      <w:r w:rsidR="00064F30">
        <w:rPr>
          <w:rFonts w:ascii="Times New Roman" w:hAnsi="Times New Roman"/>
        </w:rPr>
        <w:t>,</w:t>
      </w:r>
      <w:r w:rsidR="00A566AF" w:rsidRPr="00123371">
        <w:rPr>
          <w:rFonts w:ascii="Times New Roman" w:hAnsi="Times New Roman"/>
        </w:rPr>
        <w:t xml:space="preserve"> who was sent to the Westminster A</w:t>
      </w:r>
      <w:r w:rsidR="0090332D" w:rsidRPr="00123371">
        <w:rPr>
          <w:rFonts w:ascii="Times New Roman" w:hAnsi="Times New Roman"/>
        </w:rPr>
        <w:t>ssembly to represent</w:t>
      </w:r>
      <w:r w:rsidR="00BF3D2F" w:rsidRPr="00123371">
        <w:rPr>
          <w:rFonts w:ascii="Times New Roman" w:hAnsi="Times New Roman"/>
        </w:rPr>
        <w:t xml:space="preserve"> Scottish Presbyterian concerns</w:t>
      </w:r>
      <w:r w:rsidR="00064F30">
        <w:rPr>
          <w:rFonts w:ascii="Times New Roman" w:hAnsi="Times New Roman"/>
        </w:rPr>
        <w:t>,</w:t>
      </w:r>
      <w:r w:rsidR="0090332D" w:rsidRPr="00123371">
        <w:rPr>
          <w:rFonts w:ascii="Times New Roman" w:hAnsi="Times New Roman"/>
        </w:rPr>
        <w:t xml:space="preserve"> </w:t>
      </w:r>
      <w:r w:rsidR="009A6E0D" w:rsidRPr="00123371">
        <w:rPr>
          <w:rFonts w:ascii="Times New Roman" w:hAnsi="Times New Roman"/>
        </w:rPr>
        <w:t xml:space="preserve">could use the Pauline </w:t>
      </w:r>
      <w:r w:rsidR="00C22BD8">
        <w:rPr>
          <w:rFonts w:ascii="Times New Roman" w:hAnsi="Times New Roman"/>
        </w:rPr>
        <w:t>natural-law</w:t>
      </w:r>
      <w:r w:rsidR="009A6E0D" w:rsidRPr="00123371">
        <w:rPr>
          <w:rFonts w:ascii="Times New Roman" w:hAnsi="Times New Roman"/>
        </w:rPr>
        <w:t xml:space="preserve"> framework to assert</w:t>
      </w:r>
      <w:r w:rsidR="0090332D" w:rsidRPr="00123371">
        <w:rPr>
          <w:rFonts w:ascii="Times New Roman" w:hAnsi="Times New Roman"/>
        </w:rPr>
        <w:t>, “Now</w:t>
      </w:r>
      <w:r w:rsidR="007209C8" w:rsidRPr="00123371">
        <w:rPr>
          <w:rFonts w:ascii="Times New Roman" w:hAnsi="Times New Roman"/>
        </w:rPr>
        <w:t xml:space="preserve"> by the law </w:t>
      </w:r>
      <w:r w:rsidR="007209C8" w:rsidRPr="00123371">
        <w:rPr>
          <w:rFonts w:ascii="Times New Roman" w:hAnsi="Times New Roman"/>
        </w:rPr>
        <w:lastRenderedPageBreak/>
        <w:t>of nature</w:t>
      </w:r>
      <w:r w:rsidR="00064F30">
        <w:rPr>
          <w:rFonts w:ascii="Times New Roman" w:hAnsi="Times New Roman"/>
        </w:rPr>
        <w:t xml:space="preserve"> . . . </w:t>
      </w:r>
      <w:r w:rsidR="0090332D" w:rsidRPr="00123371">
        <w:rPr>
          <w:rFonts w:ascii="Times New Roman" w:hAnsi="Times New Roman"/>
        </w:rPr>
        <w:t>there are</w:t>
      </w:r>
      <w:r w:rsidR="001939B9" w:rsidRPr="00123371">
        <w:rPr>
          <w:rFonts w:ascii="Times New Roman" w:hAnsi="Times New Roman"/>
        </w:rPr>
        <w:t xml:space="preserve"> Magistrates among those who know nothing of Christ</w:t>
      </w:r>
      <w:r w:rsidR="00064F30">
        <w:rPr>
          <w:rFonts w:ascii="Times New Roman" w:hAnsi="Times New Roman"/>
        </w:rPr>
        <w:t xml:space="preserve"> . . . </w:t>
      </w:r>
      <w:r w:rsidR="001939B9" w:rsidRPr="00123371">
        <w:rPr>
          <w:rFonts w:ascii="Times New Roman" w:hAnsi="Times New Roman"/>
        </w:rPr>
        <w:t xml:space="preserve">though God </w:t>
      </w:r>
      <w:proofErr w:type="spellStart"/>
      <w:r w:rsidR="001939B9" w:rsidRPr="00123371">
        <w:rPr>
          <w:rFonts w:ascii="Times New Roman" w:hAnsi="Times New Roman"/>
        </w:rPr>
        <w:t>reigneth</w:t>
      </w:r>
      <w:proofErr w:type="spellEnd"/>
      <w:r w:rsidR="001939B9" w:rsidRPr="00123371">
        <w:rPr>
          <w:rFonts w:ascii="Times New Roman" w:hAnsi="Times New Roman"/>
        </w:rPr>
        <w:t xml:space="preserve"> over them by the Kingdom of power.”</w:t>
      </w:r>
      <w:r w:rsidR="001939B9" w:rsidRPr="00123371">
        <w:rPr>
          <w:rStyle w:val="FootnoteReference"/>
          <w:rFonts w:ascii="Times New Roman" w:hAnsi="Times New Roman"/>
        </w:rPr>
        <w:footnoteReference w:id="28"/>
      </w:r>
    </w:p>
    <w:p w14:paraId="0A3EB83F" w14:textId="77777777" w:rsidR="002F4302" w:rsidRPr="00123371" w:rsidRDefault="00443DDB" w:rsidP="00123371">
      <w:pPr>
        <w:pStyle w:val="ListParagraph"/>
        <w:numPr>
          <w:ilvl w:val="0"/>
          <w:numId w:val="6"/>
        </w:numPr>
        <w:spacing w:line="480" w:lineRule="auto"/>
        <w:ind w:left="0" w:firstLine="0"/>
        <w:rPr>
          <w:rFonts w:ascii="Times New Roman" w:hAnsi="Times New Roman"/>
          <w:b/>
        </w:rPr>
      </w:pPr>
      <w:r w:rsidRPr="00123371">
        <w:rPr>
          <w:rFonts w:ascii="Times New Roman" w:hAnsi="Times New Roman"/>
          <w:b/>
        </w:rPr>
        <w:t xml:space="preserve">Natural Morality as </w:t>
      </w:r>
      <w:r w:rsidR="00175906" w:rsidRPr="00123371">
        <w:rPr>
          <w:rFonts w:ascii="Times New Roman" w:hAnsi="Times New Roman"/>
          <w:b/>
        </w:rPr>
        <w:t xml:space="preserve">Amorality or as Morality </w:t>
      </w:r>
    </w:p>
    <w:p w14:paraId="232EF40C" w14:textId="77777777" w:rsidR="0045123C" w:rsidRPr="00123371" w:rsidRDefault="00157135" w:rsidP="00123371">
      <w:pPr>
        <w:spacing w:line="480" w:lineRule="auto"/>
        <w:ind w:firstLine="720"/>
        <w:rPr>
          <w:rFonts w:ascii="Times New Roman" w:hAnsi="Times New Roman"/>
        </w:rPr>
      </w:pPr>
      <w:r w:rsidRPr="00123371">
        <w:rPr>
          <w:rFonts w:ascii="Times New Roman" w:hAnsi="Times New Roman"/>
        </w:rPr>
        <w:t>Now w</w:t>
      </w:r>
      <w:r w:rsidR="003147A0" w:rsidRPr="00123371">
        <w:rPr>
          <w:rFonts w:ascii="Times New Roman" w:hAnsi="Times New Roman"/>
        </w:rPr>
        <w:t xml:space="preserve">hat </w:t>
      </w:r>
      <w:r w:rsidR="00276D53" w:rsidRPr="00123371">
        <w:rPr>
          <w:rFonts w:ascii="Times New Roman" w:hAnsi="Times New Roman"/>
        </w:rPr>
        <w:t>of</w:t>
      </w:r>
      <w:r w:rsidR="00B211BF" w:rsidRPr="00123371">
        <w:rPr>
          <w:rFonts w:ascii="Times New Roman" w:hAnsi="Times New Roman"/>
        </w:rPr>
        <w:t xml:space="preserve"> </w:t>
      </w:r>
      <w:r w:rsidR="00061B36" w:rsidRPr="00123371">
        <w:rPr>
          <w:rFonts w:ascii="Times New Roman" w:hAnsi="Times New Roman"/>
        </w:rPr>
        <w:t xml:space="preserve">natural </w:t>
      </w:r>
      <w:r w:rsidR="001E04AF" w:rsidRPr="00123371">
        <w:rPr>
          <w:rFonts w:ascii="Times New Roman" w:hAnsi="Times New Roman"/>
        </w:rPr>
        <w:t>morality?</w:t>
      </w:r>
      <w:r w:rsidR="00424300">
        <w:rPr>
          <w:rFonts w:ascii="Times New Roman" w:hAnsi="Times New Roman"/>
        </w:rPr>
        <w:t xml:space="preserve"> </w:t>
      </w:r>
      <w:r w:rsidR="001E04AF" w:rsidRPr="00123371">
        <w:rPr>
          <w:rFonts w:ascii="Times New Roman" w:hAnsi="Times New Roman"/>
        </w:rPr>
        <w:t>H</w:t>
      </w:r>
      <w:r w:rsidR="00AB2C88" w:rsidRPr="00123371">
        <w:rPr>
          <w:rFonts w:ascii="Times New Roman" w:hAnsi="Times New Roman"/>
        </w:rPr>
        <w:t xml:space="preserve">ow did </w:t>
      </w:r>
      <w:r w:rsidR="00E15E52" w:rsidRPr="00123371">
        <w:rPr>
          <w:rFonts w:ascii="Times New Roman" w:hAnsi="Times New Roman"/>
        </w:rPr>
        <w:t xml:space="preserve">religious </w:t>
      </w:r>
      <w:r w:rsidR="00AB2C88" w:rsidRPr="00123371">
        <w:rPr>
          <w:rFonts w:ascii="Times New Roman" w:hAnsi="Times New Roman"/>
        </w:rPr>
        <w:t xml:space="preserve">Englishmen </w:t>
      </w:r>
      <w:r w:rsidR="002E773F" w:rsidRPr="00123371">
        <w:rPr>
          <w:rFonts w:ascii="Times New Roman" w:hAnsi="Times New Roman"/>
        </w:rPr>
        <w:t>in the mid-seventeenth</w:t>
      </w:r>
      <w:r w:rsidR="00064F30">
        <w:rPr>
          <w:rFonts w:ascii="Times New Roman" w:hAnsi="Times New Roman"/>
        </w:rPr>
        <w:t>–</w:t>
      </w:r>
      <w:r w:rsidR="002E773F" w:rsidRPr="00123371">
        <w:rPr>
          <w:rFonts w:ascii="Times New Roman" w:hAnsi="Times New Roman"/>
        </w:rPr>
        <w:t xml:space="preserve">century </w:t>
      </w:r>
      <w:r w:rsidR="00C04C00" w:rsidRPr="00123371">
        <w:rPr>
          <w:rFonts w:ascii="Times New Roman" w:hAnsi="Times New Roman"/>
        </w:rPr>
        <w:t xml:space="preserve">conceptualize the </w:t>
      </w:r>
      <w:r w:rsidR="0045123C" w:rsidRPr="00123371">
        <w:rPr>
          <w:rFonts w:ascii="Times New Roman" w:hAnsi="Times New Roman"/>
        </w:rPr>
        <w:t>“</w:t>
      </w:r>
      <w:r w:rsidR="00FA64FD" w:rsidRPr="00123371">
        <w:rPr>
          <w:rFonts w:ascii="Times New Roman" w:hAnsi="Times New Roman"/>
        </w:rPr>
        <w:t xml:space="preserve">law” </w:t>
      </w:r>
      <w:r w:rsidR="00123F1A" w:rsidRPr="00123371">
        <w:rPr>
          <w:rFonts w:ascii="Times New Roman" w:hAnsi="Times New Roman"/>
        </w:rPr>
        <w:t xml:space="preserve">governing </w:t>
      </w:r>
      <w:r w:rsidR="00D41795" w:rsidRPr="00123371">
        <w:rPr>
          <w:rFonts w:ascii="Times New Roman" w:hAnsi="Times New Roman"/>
        </w:rPr>
        <w:t xml:space="preserve">this </w:t>
      </w:r>
      <w:r w:rsidRPr="00123371">
        <w:rPr>
          <w:rFonts w:ascii="Times New Roman" w:hAnsi="Times New Roman"/>
        </w:rPr>
        <w:t>natural man</w:t>
      </w:r>
      <w:r w:rsidR="001E04AF" w:rsidRPr="00123371">
        <w:rPr>
          <w:rFonts w:ascii="Times New Roman" w:hAnsi="Times New Roman"/>
        </w:rPr>
        <w:t>?</w:t>
      </w:r>
      <w:r w:rsidR="003147A0" w:rsidRPr="00123371">
        <w:rPr>
          <w:rFonts w:ascii="Times New Roman" w:hAnsi="Times New Roman"/>
        </w:rPr>
        <w:t xml:space="preserve"> </w:t>
      </w:r>
      <w:r w:rsidR="00276D53" w:rsidRPr="00123371">
        <w:rPr>
          <w:rFonts w:ascii="Times New Roman" w:hAnsi="Times New Roman"/>
        </w:rPr>
        <w:t>On this point</w:t>
      </w:r>
      <w:r w:rsidR="00064F30">
        <w:rPr>
          <w:rFonts w:ascii="Times New Roman" w:hAnsi="Times New Roman"/>
        </w:rPr>
        <w:t>,</w:t>
      </w:r>
      <w:r w:rsidR="00276D53" w:rsidRPr="00123371">
        <w:rPr>
          <w:rFonts w:ascii="Times New Roman" w:hAnsi="Times New Roman"/>
        </w:rPr>
        <w:t xml:space="preserve"> </w:t>
      </w:r>
      <w:r w:rsidR="009A4666" w:rsidRPr="00123371">
        <w:rPr>
          <w:rFonts w:ascii="Times New Roman" w:hAnsi="Times New Roman"/>
        </w:rPr>
        <w:t>Paul</w:t>
      </w:r>
      <w:r w:rsidR="001E04AF" w:rsidRPr="00123371">
        <w:rPr>
          <w:rFonts w:ascii="Times New Roman" w:hAnsi="Times New Roman"/>
        </w:rPr>
        <w:t xml:space="preserve">’s writings pointed </w:t>
      </w:r>
      <w:r w:rsidR="00852ABB" w:rsidRPr="00123371">
        <w:rPr>
          <w:rFonts w:ascii="Times New Roman" w:hAnsi="Times New Roman"/>
        </w:rPr>
        <w:t xml:space="preserve">in two irreconcilable </w:t>
      </w:r>
      <w:r w:rsidR="003147A0" w:rsidRPr="00123371">
        <w:rPr>
          <w:rFonts w:ascii="Times New Roman" w:hAnsi="Times New Roman"/>
        </w:rPr>
        <w:t>directions.</w:t>
      </w:r>
      <w:r w:rsidR="001E04AF" w:rsidRPr="00123371">
        <w:rPr>
          <w:rFonts w:ascii="Times New Roman" w:hAnsi="Times New Roman"/>
        </w:rPr>
        <w:t xml:space="preserve"> The first path enabled </w:t>
      </w:r>
      <w:r w:rsidR="006267F2" w:rsidRPr="00123371">
        <w:rPr>
          <w:rFonts w:ascii="Times New Roman" w:hAnsi="Times New Roman"/>
        </w:rPr>
        <w:t>Englishmen</w:t>
      </w:r>
      <w:r w:rsidR="00811A48" w:rsidRPr="00123371">
        <w:rPr>
          <w:rFonts w:ascii="Times New Roman" w:hAnsi="Times New Roman"/>
        </w:rPr>
        <w:t xml:space="preserve"> to assert</w:t>
      </w:r>
      <w:r w:rsidR="00B211BF" w:rsidRPr="00123371">
        <w:rPr>
          <w:rFonts w:ascii="Times New Roman" w:hAnsi="Times New Roman"/>
        </w:rPr>
        <w:t xml:space="preserve"> </w:t>
      </w:r>
      <w:r w:rsidR="00450E34" w:rsidRPr="00123371">
        <w:rPr>
          <w:rFonts w:ascii="Times New Roman" w:hAnsi="Times New Roman"/>
        </w:rPr>
        <w:t xml:space="preserve">that </w:t>
      </w:r>
      <w:r w:rsidR="000C0E15" w:rsidRPr="00123371">
        <w:rPr>
          <w:rFonts w:ascii="Times New Roman" w:hAnsi="Times New Roman"/>
        </w:rPr>
        <w:t xml:space="preserve">natural law was </w:t>
      </w:r>
      <w:r w:rsidR="000C0E15" w:rsidRPr="00123371">
        <w:rPr>
          <w:rFonts w:ascii="Times New Roman" w:hAnsi="Times New Roman"/>
          <w:i/>
        </w:rPr>
        <w:t>no law at all</w:t>
      </w:r>
      <w:r w:rsidR="000C0E15" w:rsidRPr="00123371">
        <w:rPr>
          <w:rFonts w:ascii="Times New Roman" w:hAnsi="Times New Roman"/>
        </w:rPr>
        <w:t>.</w:t>
      </w:r>
    </w:p>
    <w:p w14:paraId="5B553BD0" w14:textId="77777777" w:rsidR="00884E00" w:rsidRPr="00123371" w:rsidRDefault="00061B36" w:rsidP="00123371">
      <w:pPr>
        <w:spacing w:line="480" w:lineRule="auto"/>
        <w:ind w:firstLine="720"/>
        <w:rPr>
          <w:rFonts w:ascii="Times New Roman" w:hAnsi="Times New Roman"/>
        </w:rPr>
      </w:pPr>
      <w:r w:rsidRPr="00123371">
        <w:rPr>
          <w:rFonts w:ascii="Times New Roman" w:hAnsi="Times New Roman"/>
        </w:rPr>
        <w:t>M</w:t>
      </w:r>
      <w:r w:rsidR="00BA0BD9" w:rsidRPr="00123371">
        <w:rPr>
          <w:rFonts w:ascii="Times New Roman" w:hAnsi="Times New Roman"/>
        </w:rPr>
        <w:t>any</w:t>
      </w:r>
      <w:r w:rsidR="00C04C00" w:rsidRPr="00123371">
        <w:rPr>
          <w:rFonts w:ascii="Times New Roman" w:hAnsi="Times New Roman"/>
        </w:rPr>
        <w:t xml:space="preserve"> </w:t>
      </w:r>
      <w:r w:rsidR="00174A7F" w:rsidRPr="00123371">
        <w:rPr>
          <w:rFonts w:ascii="Times New Roman" w:hAnsi="Times New Roman"/>
        </w:rPr>
        <w:t xml:space="preserve">passages in Paul </w:t>
      </w:r>
      <w:r w:rsidR="00BA0BD9" w:rsidRPr="00123371">
        <w:rPr>
          <w:rFonts w:ascii="Times New Roman" w:hAnsi="Times New Roman"/>
        </w:rPr>
        <w:t xml:space="preserve">helped </w:t>
      </w:r>
      <w:r w:rsidR="00AF23D5" w:rsidRPr="00123371">
        <w:rPr>
          <w:rFonts w:ascii="Times New Roman" w:hAnsi="Times New Roman"/>
        </w:rPr>
        <w:t>E</w:t>
      </w:r>
      <w:r w:rsidR="00C04C00" w:rsidRPr="00123371">
        <w:rPr>
          <w:rFonts w:ascii="Times New Roman" w:hAnsi="Times New Roman"/>
        </w:rPr>
        <w:t>nglishmen conclude</w:t>
      </w:r>
      <w:r w:rsidR="00AF23D5" w:rsidRPr="00123371">
        <w:rPr>
          <w:rFonts w:ascii="Times New Roman" w:hAnsi="Times New Roman"/>
        </w:rPr>
        <w:t xml:space="preserve"> that</w:t>
      </w:r>
      <w:r w:rsidR="00C04C00" w:rsidRPr="00123371">
        <w:rPr>
          <w:rFonts w:ascii="Times New Roman" w:hAnsi="Times New Roman"/>
        </w:rPr>
        <w:t xml:space="preserve"> </w:t>
      </w:r>
      <w:r w:rsidR="00174A7F" w:rsidRPr="00123371">
        <w:rPr>
          <w:rFonts w:ascii="Times New Roman" w:hAnsi="Times New Roman"/>
        </w:rPr>
        <w:t xml:space="preserve">the </w:t>
      </w:r>
      <w:r w:rsidR="00F04270" w:rsidRPr="00123371">
        <w:rPr>
          <w:rFonts w:ascii="Times New Roman" w:hAnsi="Times New Roman"/>
        </w:rPr>
        <w:t xml:space="preserve">time or </w:t>
      </w:r>
      <w:r w:rsidR="00174A7F" w:rsidRPr="00123371">
        <w:rPr>
          <w:rFonts w:ascii="Times New Roman" w:hAnsi="Times New Roman"/>
        </w:rPr>
        <w:t>state of nature (construed either temporally</w:t>
      </w:r>
      <w:r w:rsidR="00C04C00" w:rsidRPr="00123371">
        <w:rPr>
          <w:rFonts w:ascii="Times New Roman" w:hAnsi="Times New Roman"/>
        </w:rPr>
        <w:t xml:space="preserve"> or ge</w:t>
      </w:r>
      <w:r w:rsidR="00AF23D5" w:rsidRPr="00123371">
        <w:rPr>
          <w:rFonts w:ascii="Times New Roman" w:hAnsi="Times New Roman"/>
        </w:rPr>
        <w:t>ographical</w:t>
      </w:r>
      <w:r w:rsidR="00BA0BD9" w:rsidRPr="00123371">
        <w:rPr>
          <w:rFonts w:ascii="Times New Roman" w:hAnsi="Times New Roman"/>
        </w:rPr>
        <w:t xml:space="preserve">ly) was </w:t>
      </w:r>
      <w:r w:rsidR="008F21AE">
        <w:rPr>
          <w:rFonts w:ascii="Times New Roman" w:hAnsi="Times New Roman"/>
        </w:rPr>
        <w:t>amoral</w:t>
      </w:r>
      <w:r w:rsidR="00F84A6F" w:rsidRPr="00123371">
        <w:rPr>
          <w:rFonts w:ascii="Times New Roman" w:hAnsi="Times New Roman"/>
        </w:rPr>
        <w:t xml:space="preserve"> or </w:t>
      </w:r>
      <w:r w:rsidR="00157135" w:rsidRPr="00123371">
        <w:rPr>
          <w:rFonts w:ascii="Times New Roman" w:hAnsi="Times New Roman"/>
        </w:rPr>
        <w:t>a time of moral relativism</w:t>
      </w:r>
      <w:r w:rsidR="00C04C00" w:rsidRPr="00123371">
        <w:rPr>
          <w:rFonts w:ascii="Times New Roman" w:hAnsi="Times New Roman"/>
        </w:rPr>
        <w:t>.</w:t>
      </w:r>
      <w:r w:rsidR="003147A0" w:rsidRPr="00123371">
        <w:rPr>
          <w:rFonts w:ascii="Times New Roman" w:hAnsi="Times New Roman"/>
        </w:rPr>
        <w:t xml:space="preserve"> </w:t>
      </w:r>
      <w:r w:rsidR="00FA64FD" w:rsidRPr="00123371">
        <w:rPr>
          <w:rFonts w:ascii="Times New Roman" w:hAnsi="Times New Roman"/>
        </w:rPr>
        <w:t>In Romans 2</w:t>
      </w:r>
      <w:r w:rsidR="003613FE">
        <w:rPr>
          <w:rFonts w:ascii="Times New Roman" w:hAnsi="Times New Roman"/>
        </w:rPr>
        <w:t>:</w:t>
      </w:r>
      <w:r w:rsidR="00AF23D5" w:rsidRPr="00123371">
        <w:rPr>
          <w:rFonts w:ascii="Times New Roman" w:hAnsi="Times New Roman"/>
        </w:rPr>
        <w:t>12</w:t>
      </w:r>
      <w:r w:rsidR="00064F30">
        <w:rPr>
          <w:rFonts w:ascii="Times New Roman" w:hAnsi="Times New Roman"/>
        </w:rPr>
        <w:t>,</w:t>
      </w:r>
      <w:r w:rsidR="00AF23D5" w:rsidRPr="00123371">
        <w:rPr>
          <w:rFonts w:ascii="Times New Roman" w:hAnsi="Times New Roman"/>
        </w:rPr>
        <w:t xml:space="preserve"> Paul wrote</w:t>
      </w:r>
      <w:r w:rsidR="002A391C" w:rsidRPr="00123371">
        <w:rPr>
          <w:rFonts w:ascii="Times New Roman" w:hAnsi="Times New Roman"/>
        </w:rPr>
        <w:t xml:space="preserve"> </w:t>
      </w:r>
      <w:r w:rsidR="00884E00" w:rsidRPr="00123371">
        <w:rPr>
          <w:rFonts w:ascii="Times New Roman" w:hAnsi="Times New Roman"/>
        </w:rPr>
        <w:t>the Gentiles were “without law.” In Rom</w:t>
      </w:r>
      <w:r w:rsidR="002A391C" w:rsidRPr="00123371">
        <w:rPr>
          <w:rFonts w:ascii="Times New Roman" w:hAnsi="Times New Roman"/>
        </w:rPr>
        <w:t>ans 2</w:t>
      </w:r>
      <w:r w:rsidR="003613FE">
        <w:rPr>
          <w:rFonts w:ascii="Times New Roman" w:hAnsi="Times New Roman"/>
        </w:rPr>
        <w:t>:</w:t>
      </w:r>
      <w:r w:rsidR="002A391C" w:rsidRPr="00123371">
        <w:rPr>
          <w:rFonts w:ascii="Times New Roman" w:hAnsi="Times New Roman"/>
        </w:rPr>
        <w:t>14, he wrote</w:t>
      </w:r>
      <w:r w:rsidR="00884E00" w:rsidRPr="00123371">
        <w:rPr>
          <w:rFonts w:ascii="Times New Roman" w:hAnsi="Times New Roman"/>
        </w:rPr>
        <w:t>: “the Gentiles</w:t>
      </w:r>
      <w:r w:rsidR="00064F30">
        <w:rPr>
          <w:rFonts w:ascii="Times New Roman" w:hAnsi="Times New Roman"/>
        </w:rPr>
        <w:t xml:space="preserve"> . . . </w:t>
      </w:r>
      <w:r w:rsidR="00884E00" w:rsidRPr="00123371">
        <w:rPr>
          <w:rFonts w:ascii="Times New Roman" w:hAnsi="Times New Roman"/>
        </w:rPr>
        <w:t>have not the law</w:t>
      </w:r>
      <w:r w:rsidR="00064F30">
        <w:rPr>
          <w:rFonts w:ascii="Times New Roman" w:hAnsi="Times New Roman"/>
        </w:rPr>
        <w:t xml:space="preserve">. . . . </w:t>
      </w:r>
      <w:r w:rsidR="00884E00" w:rsidRPr="00123371">
        <w:rPr>
          <w:rFonts w:ascii="Times New Roman" w:hAnsi="Times New Roman"/>
        </w:rPr>
        <w:t>Having not the law, [the</w:t>
      </w:r>
      <w:r w:rsidR="004D7D74" w:rsidRPr="00123371">
        <w:rPr>
          <w:rFonts w:ascii="Times New Roman" w:hAnsi="Times New Roman"/>
        </w:rPr>
        <w:t>y] are a law unt</w:t>
      </w:r>
      <w:r w:rsidR="00BA0BD9" w:rsidRPr="00123371">
        <w:rPr>
          <w:rFonts w:ascii="Times New Roman" w:hAnsi="Times New Roman"/>
        </w:rPr>
        <w:t xml:space="preserve">o themselves.” </w:t>
      </w:r>
      <w:r w:rsidR="003613FE">
        <w:rPr>
          <w:rFonts w:ascii="Times New Roman" w:hAnsi="Times New Roman"/>
        </w:rPr>
        <w:t xml:space="preserve">In </w:t>
      </w:r>
      <w:r w:rsidR="00BA0BD9" w:rsidRPr="00123371">
        <w:rPr>
          <w:rFonts w:ascii="Times New Roman" w:hAnsi="Times New Roman"/>
        </w:rPr>
        <w:t>Acts 14</w:t>
      </w:r>
      <w:r w:rsidR="003613FE">
        <w:rPr>
          <w:rFonts w:ascii="Times New Roman" w:hAnsi="Times New Roman"/>
        </w:rPr>
        <w:t>:</w:t>
      </w:r>
      <w:r w:rsidR="00BA0BD9" w:rsidRPr="00123371">
        <w:rPr>
          <w:rFonts w:ascii="Times New Roman" w:hAnsi="Times New Roman"/>
        </w:rPr>
        <w:t>16</w:t>
      </w:r>
      <w:r w:rsidR="003613FE">
        <w:rPr>
          <w:rFonts w:ascii="Times New Roman" w:hAnsi="Times New Roman"/>
        </w:rPr>
        <w:t>, it was</w:t>
      </w:r>
      <w:r w:rsidR="00BA0BD9" w:rsidRPr="00123371">
        <w:rPr>
          <w:rFonts w:ascii="Times New Roman" w:hAnsi="Times New Roman"/>
        </w:rPr>
        <w:t xml:space="preserve"> stated</w:t>
      </w:r>
      <w:r w:rsidR="00AF23D5" w:rsidRPr="00123371">
        <w:rPr>
          <w:rFonts w:ascii="Times New Roman" w:hAnsi="Times New Roman"/>
        </w:rPr>
        <w:t xml:space="preserve"> </w:t>
      </w:r>
      <w:r w:rsidR="003613FE">
        <w:rPr>
          <w:rFonts w:ascii="Times New Roman" w:hAnsi="Times New Roman"/>
        </w:rPr>
        <w:t xml:space="preserve">that </w:t>
      </w:r>
      <w:r w:rsidR="002A391C" w:rsidRPr="00123371">
        <w:rPr>
          <w:rFonts w:ascii="Times New Roman" w:hAnsi="Times New Roman"/>
        </w:rPr>
        <w:t xml:space="preserve">“in times past” God </w:t>
      </w:r>
      <w:r w:rsidR="00884E00" w:rsidRPr="00123371">
        <w:rPr>
          <w:rFonts w:ascii="Times New Roman" w:hAnsi="Times New Roman"/>
        </w:rPr>
        <w:t>“suffered all nations to walk i</w:t>
      </w:r>
      <w:r w:rsidR="004D7D74" w:rsidRPr="00123371">
        <w:rPr>
          <w:rFonts w:ascii="Times New Roman" w:hAnsi="Times New Roman"/>
        </w:rPr>
        <w:t>n the</w:t>
      </w:r>
      <w:r w:rsidR="00BA0BD9" w:rsidRPr="00123371">
        <w:rPr>
          <w:rFonts w:ascii="Times New Roman" w:hAnsi="Times New Roman"/>
        </w:rPr>
        <w:t>ir own ways.”</w:t>
      </w:r>
      <w:r w:rsidR="00424300">
        <w:rPr>
          <w:rFonts w:ascii="Times New Roman" w:hAnsi="Times New Roman"/>
        </w:rPr>
        <w:t xml:space="preserve"> </w:t>
      </w:r>
      <w:r w:rsidR="003613FE">
        <w:rPr>
          <w:rFonts w:ascii="Times New Roman" w:hAnsi="Times New Roman"/>
        </w:rPr>
        <w:t xml:space="preserve">In </w:t>
      </w:r>
      <w:r w:rsidR="00BA0BD9" w:rsidRPr="00123371">
        <w:rPr>
          <w:rFonts w:ascii="Times New Roman" w:hAnsi="Times New Roman"/>
        </w:rPr>
        <w:t>Acts 17</w:t>
      </w:r>
      <w:r w:rsidR="00A72077">
        <w:rPr>
          <w:rFonts w:ascii="Times New Roman" w:hAnsi="Times New Roman"/>
        </w:rPr>
        <w:t>:</w:t>
      </w:r>
      <w:r w:rsidR="00BA0BD9" w:rsidRPr="00123371">
        <w:rPr>
          <w:rFonts w:ascii="Times New Roman" w:hAnsi="Times New Roman"/>
        </w:rPr>
        <w:t>30</w:t>
      </w:r>
      <w:r w:rsidR="003613FE">
        <w:rPr>
          <w:rFonts w:ascii="Times New Roman" w:hAnsi="Times New Roman"/>
        </w:rPr>
        <w:t xml:space="preserve">, </w:t>
      </w:r>
      <w:r w:rsidR="002A391C" w:rsidRPr="00123371">
        <w:rPr>
          <w:rFonts w:ascii="Times New Roman" w:hAnsi="Times New Roman"/>
        </w:rPr>
        <w:t>the “times of ignorance</w:t>
      </w:r>
      <w:r w:rsidR="00884E00" w:rsidRPr="00123371">
        <w:rPr>
          <w:rFonts w:ascii="Times New Roman" w:hAnsi="Times New Roman"/>
        </w:rPr>
        <w:t>”</w:t>
      </w:r>
      <w:r w:rsidRPr="00123371">
        <w:rPr>
          <w:rFonts w:ascii="Times New Roman" w:hAnsi="Times New Roman"/>
        </w:rPr>
        <w:t xml:space="preserve"> are a</w:t>
      </w:r>
      <w:r w:rsidR="004D7D74" w:rsidRPr="00123371">
        <w:rPr>
          <w:rFonts w:ascii="Times New Roman" w:hAnsi="Times New Roman"/>
        </w:rPr>
        <w:t xml:space="preserve"> </w:t>
      </w:r>
      <w:r w:rsidR="002A391C" w:rsidRPr="00123371">
        <w:rPr>
          <w:rFonts w:ascii="Times New Roman" w:hAnsi="Times New Roman"/>
        </w:rPr>
        <w:t>period</w:t>
      </w:r>
      <w:r w:rsidR="00BA0BD9" w:rsidRPr="00123371">
        <w:rPr>
          <w:rFonts w:ascii="Times New Roman" w:hAnsi="Times New Roman"/>
        </w:rPr>
        <w:t xml:space="preserve"> when God “winked at” </w:t>
      </w:r>
      <w:r w:rsidR="004D7D74" w:rsidRPr="00123371">
        <w:rPr>
          <w:rFonts w:ascii="Times New Roman" w:hAnsi="Times New Roman"/>
        </w:rPr>
        <w:t>men</w:t>
      </w:r>
      <w:r w:rsidR="00D56E35" w:rsidRPr="00123371">
        <w:rPr>
          <w:rFonts w:ascii="Times New Roman" w:hAnsi="Times New Roman"/>
        </w:rPr>
        <w:t xml:space="preserve"> (meaning He excused them)</w:t>
      </w:r>
      <w:r w:rsidR="004D7D74" w:rsidRPr="00123371">
        <w:rPr>
          <w:rFonts w:ascii="Times New Roman" w:hAnsi="Times New Roman"/>
        </w:rPr>
        <w:t>.</w:t>
      </w:r>
      <w:r w:rsidR="00424300">
        <w:rPr>
          <w:rFonts w:ascii="Times New Roman" w:hAnsi="Times New Roman"/>
        </w:rPr>
        <w:t xml:space="preserve"> </w:t>
      </w:r>
      <w:r w:rsidR="006E5485" w:rsidRPr="00123371">
        <w:rPr>
          <w:rFonts w:ascii="Times New Roman" w:hAnsi="Times New Roman"/>
        </w:rPr>
        <w:t>Paul</w:t>
      </w:r>
      <w:r w:rsidR="00C54E67" w:rsidRPr="00123371">
        <w:rPr>
          <w:rFonts w:ascii="Times New Roman" w:hAnsi="Times New Roman"/>
        </w:rPr>
        <w:t>’s writings</w:t>
      </w:r>
      <w:r w:rsidR="006E5485" w:rsidRPr="00123371">
        <w:rPr>
          <w:rFonts w:ascii="Times New Roman" w:hAnsi="Times New Roman"/>
        </w:rPr>
        <w:t xml:space="preserve"> could also support t</w:t>
      </w:r>
      <w:r w:rsidR="000052AC" w:rsidRPr="00123371">
        <w:rPr>
          <w:rFonts w:ascii="Times New Roman" w:hAnsi="Times New Roman"/>
        </w:rPr>
        <w:t xml:space="preserve">he claim </w:t>
      </w:r>
      <w:r w:rsidR="00BA0BD9" w:rsidRPr="00123371">
        <w:rPr>
          <w:rFonts w:ascii="Times New Roman" w:hAnsi="Times New Roman"/>
        </w:rPr>
        <w:t>that s</w:t>
      </w:r>
      <w:r w:rsidR="00C70A9A" w:rsidRPr="00123371">
        <w:rPr>
          <w:rFonts w:ascii="Times New Roman" w:hAnsi="Times New Roman"/>
        </w:rPr>
        <w:t>in di</w:t>
      </w:r>
      <w:r w:rsidR="002A391C" w:rsidRPr="00123371">
        <w:rPr>
          <w:rFonts w:ascii="Times New Roman" w:hAnsi="Times New Roman"/>
        </w:rPr>
        <w:t>d not exist</w:t>
      </w:r>
      <w:r w:rsidR="00AF23D5" w:rsidRPr="00123371">
        <w:rPr>
          <w:rFonts w:ascii="Times New Roman" w:hAnsi="Times New Roman"/>
        </w:rPr>
        <w:t xml:space="preserve"> </w:t>
      </w:r>
      <w:r w:rsidR="00F84A6F" w:rsidRPr="00123371">
        <w:rPr>
          <w:rFonts w:ascii="Times New Roman" w:hAnsi="Times New Roman"/>
        </w:rPr>
        <w:t xml:space="preserve">in the lawless </w:t>
      </w:r>
      <w:r w:rsidR="004D7D74" w:rsidRPr="00123371">
        <w:rPr>
          <w:rFonts w:ascii="Times New Roman" w:hAnsi="Times New Roman"/>
        </w:rPr>
        <w:t>natural</w:t>
      </w:r>
      <w:r w:rsidR="006E5485" w:rsidRPr="00123371">
        <w:rPr>
          <w:rFonts w:ascii="Times New Roman" w:hAnsi="Times New Roman"/>
        </w:rPr>
        <w:t xml:space="preserve"> state.</w:t>
      </w:r>
      <w:r w:rsidR="00AF23D5" w:rsidRPr="00123371">
        <w:rPr>
          <w:rFonts w:ascii="Times New Roman" w:hAnsi="Times New Roman"/>
        </w:rPr>
        <w:t xml:space="preserve"> </w:t>
      </w:r>
      <w:r w:rsidR="00884E00" w:rsidRPr="00123371">
        <w:rPr>
          <w:rFonts w:ascii="Times New Roman" w:hAnsi="Times New Roman"/>
        </w:rPr>
        <w:t>“Sin is not imputed when there is no law</w:t>
      </w:r>
      <w:r w:rsidR="000F7406">
        <w:rPr>
          <w:rFonts w:ascii="Times New Roman" w:hAnsi="Times New Roman"/>
        </w:rPr>
        <w:t>”</w:t>
      </w:r>
      <w:r w:rsidR="00884E00" w:rsidRPr="00123371">
        <w:rPr>
          <w:rFonts w:ascii="Times New Roman" w:hAnsi="Times New Roman"/>
        </w:rPr>
        <w:t xml:space="preserve"> (Rom</w:t>
      </w:r>
      <w:r w:rsidR="000F7406">
        <w:rPr>
          <w:rFonts w:ascii="Times New Roman" w:hAnsi="Times New Roman"/>
        </w:rPr>
        <w:t>.</w:t>
      </w:r>
      <w:r w:rsidR="00884E00" w:rsidRPr="00123371">
        <w:rPr>
          <w:rFonts w:ascii="Times New Roman" w:hAnsi="Times New Roman"/>
        </w:rPr>
        <w:t xml:space="preserve"> 5</w:t>
      </w:r>
      <w:r w:rsidR="000F7406">
        <w:rPr>
          <w:rFonts w:ascii="Times New Roman" w:hAnsi="Times New Roman"/>
        </w:rPr>
        <w:t>:</w:t>
      </w:r>
      <w:r w:rsidR="00884E00" w:rsidRPr="00123371">
        <w:rPr>
          <w:rFonts w:ascii="Times New Roman" w:hAnsi="Times New Roman"/>
        </w:rPr>
        <w:t>13).</w:t>
      </w:r>
      <w:r w:rsidR="00AF23D5" w:rsidRPr="00123371">
        <w:rPr>
          <w:rFonts w:ascii="Times New Roman" w:hAnsi="Times New Roman"/>
        </w:rPr>
        <w:t xml:space="preserve"> “</w:t>
      </w:r>
      <w:r w:rsidR="00C70A9A" w:rsidRPr="00123371">
        <w:rPr>
          <w:rFonts w:ascii="Times New Roman" w:hAnsi="Times New Roman"/>
        </w:rPr>
        <w:t>Where no law is, there is n</w:t>
      </w:r>
      <w:r w:rsidR="000052AC" w:rsidRPr="00123371">
        <w:rPr>
          <w:rFonts w:ascii="Times New Roman" w:hAnsi="Times New Roman"/>
        </w:rPr>
        <w:t>o transgression</w:t>
      </w:r>
      <w:r w:rsidR="003613FE">
        <w:rPr>
          <w:rFonts w:ascii="Times New Roman" w:hAnsi="Times New Roman"/>
        </w:rPr>
        <w:t>”</w:t>
      </w:r>
      <w:r w:rsidR="000052AC" w:rsidRPr="00123371">
        <w:rPr>
          <w:rFonts w:ascii="Times New Roman" w:hAnsi="Times New Roman"/>
        </w:rPr>
        <w:t xml:space="preserve"> (Rom</w:t>
      </w:r>
      <w:r w:rsidR="000F7406">
        <w:rPr>
          <w:rFonts w:ascii="Times New Roman" w:hAnsi="Times New Roman"/>
        </w:rPr>
        <w:t>.</w:t>
      </w:r>
      <w:r w:rsidR="000052AC" w:rsidRPr="00123371">
        <w:rPr>
          <w:rFonts w:ascii="Times New Roman" w:hAnsi="Times New Roman"/>
        </w:rPr>
        <w:t xml:space="preserve"> 5</w:t>
      </w:r>
      <w:r w:rsidR="000F7406">
        <w:rPr>
          <w:rFonts w:ascii="Times New Roman" w:hAnsi="Times New Roman"/>
        </w:rPr>
        <w:t>:</w:t>
      </w:r>
      <w:r w:rsidR="000052AC" w:rsidRPr="00123371">
        <w:rPr>
          <w:rFonts w:ascii="Times New Roman" w:hAnsi="Times New Roman"/>
        </w:rPr>
        <w:t>13).</w:t>
      </w:r>
      <w:r w:rsidR="00424300">
        <w:rPr>
          <w:rFonts w:ascii="Times New Roman" w:hAnsi="Times New Roman"/>
        </w:rPr>
        <w:t xml:space="preserve"> </w:t>
      </w:r>
      <w:r w:rsidR="002E773F" w:rsidRPr="00123371">
        <w:rPr>
          <w:rFonts w:ascii="Times New Roman" w:hAnsi="Times New Roman"/>
        </w:rPr>
        <w:t>“</w:t>
      </w:r>
      <w:r w:rsidR="00C70A9A" w:rsidRPr="00123371">
        <w:rPr>
          <w:rFonts w:ascii="Times New Roman" w:hAnsi="Times New Roman"/>
        </w:rPr>
        <w:t xml:space="preserve">Death reigned from Adam to Moses, even over them </w:t>
      </w:r>
      <w:r w:rsidR="00C70A9A" w:rsidRPr="00123371">
        <w:rPr>
          <w:rFonts w:ascii="Times New Roman" w:hAnsi="Times New Roman"/>
          <w:i/>
        </w:rPr>
        <w:t>that had not sinned</w:t>
      </w:r>
      <w:r w:rsidR="00064F30">
        <w:rPr>
          <w:rFonts w:ascii="Times New Roman" w:hAnsi="Times New Roman"/>
        </w:rPr>
        <w:t xml:space="preserve">. . . . </w:t>
      </w:r>
      <w:r w:rsidR="00C70A9A" w:rsidRPr="00123371">
        <w:rPr>
          <w:rFonts w:ascii="Times New Roman" w:hAnsi="Times New Roman"/>
        </w:rPr>
        <w:t>By the offense of one [Adam]</w:t>
      </w:r>
      <w:r w:rsidR="008F21AE">
        <w:rPr>
          <w:rFonts w:ascii="Times New Roman" w:hAnsi="Times New Roman"/>
        </w:rPr>
        <w:t>”</w:t>
      </w:r>
      <w:r w:rsidR="00E15E52" w:rsidRPr="00123371">
        <w:rPr>
          <w:rFonts w:ascii="Times New Roman" w:hAnsi="Times New Roman"/>
        </w:rPr>
        <w:t xml:space="preserve"> </w:t>
      </w:r>
      <w:r w:rsidR="00C70A9A" w:rsidRPr="00123371">
        <w:rPr>
          <w:rFonts w:ascii="Times New Roman" w:hAnsi="Times New Roman"/>
        </w:rPr>
        <w:t>(Rom</w:t>
      </w:r>
      <w:r w:rsidR="000F7406">
        <w:rPr>
          <w:rFonts w:ascii="Times New Roman" w:hAnsi="Times New Roman"/>
        </w:rPr>
        <w:t>.</w:t>
      </w:r>
      <w:r w:rsidR="00C70A9A" w:rsidRPr="00123371">
        <w:rPr>
          <w:rFonts w:ascii="Times New Roman" w:hAnsi="Times New Roman"/>
        </w:rPr>
        <w:t xml:space="preserve"> 5</w:t>
      </w:r>
      <w:r w:rsidR="000F7406">
        <w:rPr>
          <w:rFonts w:ascii="Times New Roman" w:hAnsi="Times New Roman"/>
        </w:rPr>
        <w:t>:</w:t>
      </w:r>
      <w:r w:rsidR="00C70A9A" w:rsidRPr="00123371">
        <w:rPr>
          <w:rFonts w:ascii="Times New Roman" w:hAnsi="Times New Roman"/>
        </w:rPr>
        <w:t>14</w:t>
      </w:r>
      <w:r w:rsidR="008F21AE">
        <w:rPr>
          <w:rFonts w:ascii="Times New Roman" w:hAnsi="Times New Roman"/>
        </w:rPr>
        <w:t>–</w:t>
      </w:r>
      <w:r w:rsidR="00C70A9A" w:rsidRPr="00123371">
        <w:rPr>
          <w:rFonts w:ascii="Times New Roman" w:hAnsi="Times New Roman"/>
        </w:rPr>
        <w:t>18</w:t>
      </w:r>
      <w:r w:rsidR="003613FE">
        <w:rPr>
          <w:rFonts w:ascii="Times New Roman" w:hAnsi="Times New Roman"/>
        </w:rPr>
        <w:t>;</w:t>
      </w:r>
      <w:r w:rsidR="00157135" w:rsidRPr="00123371">
        <w:rPr>
          <w:rFonts w:ascii="Times New Roman" w:hAnsi="Times New Roman"/>
        </w:rPr>
        <w:t xml:space="preserve"> emphasis</w:t>
      </w:r>
      <w:r w:rsidR="008F21AE">
        <w:rPr>
          <w:rFonts w:ascii="Times New Roman" w:hAnsi="Times New Roman"/>
        </w:rPr>
        <w:t xml:space="preserve"> added</w:t>
      </w:r>
      <w:r w:rsidR="00C70A9A" w:rsidRPr="00123371">
        <w:rPr>
          <w:rFonts w:ascii="Times New Roman" w:hAnsi="Times New Roman"/>
        </w:rPr>
        <w:t>).</w:t>
      </w:r>
    </w:p>
    <w:p w14:paraId="6FE47107" w14:textId="77777777" w:rsidR="000052AC" w:rsidRPr="00123371" w:rsidRDefault="000C0E15" w:rsidP="00123371">
      <w:pPr>
        <w:spacing w:line="480" w:lineRule="auto"/>
        <w:ind w:firstLine="720"/>
        <w:rPr>
          <w:rFonts w:ascii="Times New Roman" w:hAnsi="Times New Roman"/>
        </w:rPr>
      </w:pPr>
      <w:r w:rsidRPr="00123371">
        <w:rPr>
          <w:rFonts w:ascii="Times New Roman" w:hAnsi="Times New Roman"/>
        </w:rPr>
        <w:t xml:space="preserve">Some </w:t>
      </w:r>
      <w:r w:rsidR="00BF693F" w:rsidRPr="00123371">
        <w:rPr>
          <w:rFonts w:ascii="Times New Roman" w:hAnsi="Times New Roman"/>
        </w:rPr>
        <w:t>radical English sectarians</w:t>
      </w:r>
      <w:r w:rsidR="007456EF" w:rsidRPr="00123371">
        <w:rPr>
          <w:rFonts w:ascii="Times New Roman" w:hAnsi="Times New Roman"/>
        </w:rPr>
        <w:t xml:space="preserve"> </w:t>
      </w:r>
      <w:r w:rsidRPr="00123371">
        <w:rPr>
          <w:rFonts w:ascii="Times New Roman" w:hAnsi="Times New Roman"/>
        </w:rPr>
        <w:t xml:space="preserve">adopted the view that natural man lacked morality. Other Christians </w:t>
      </w:r>
      <w:r w:rsidR="003613FE">
        <w:rPr>
          <w:rFonts w:ascii="Times New Roman" w:hAnsi="Times New Roman"/>
        </w:rPr>
        <w:t xml:space="preserve">forcefully </w:t>
      </w:r>
      <w:r w:rsidRPr="00123371">
        <w:rPr>
          <w:rFonts w:ascii="Times New Roman" w:hAnsi="Times New Roman"/>
        </w:rPr>
        <w:t>rejected this view</w:t>
      </w:r>
      <w:r w:rsidR="00061B36" w:rsidRPr="00123371">
        <w:rPr>
          <w:rFonts w:ascii="Times New Roman" w:hAnsi="Times New Roman"/>
        </w:rPr>
        <w:t>.</w:t>
      </w:r>
      <w:r w:rsidR="00BA0BD9" w:rsidRPr="00123371">
        <w:rPr>
          <w:rFonts w:ascii="Times New Roman" w:hAnsi="Times New Roman"/>
        </w:rPr>
        <w:t xml:space="preserve"> </w:t>
      </w:r>
      <w:r w:rsidRPr="00123371">
        <w:rPr>
          <w:rFonts w:ascii="Times New Roman" w:hAnsi="Times New Roman"/>
        </w:rPr>
        <w:t>For example,</w:t>
      </w:r>
      <w:r w:rsidR="00D221C4">
        <w:rPr>
          <w:rFonts w:ascii="Times New Roman" w:hAnsi="Times New Roman"/>
        </w:rPr>
        <w:t xml:space="preserve"> </w:t>
      </w:r>
      <w:proofErr w:type="spellStart"/>
      <w:r w:rsidR="00BA0BD9" w:rsidRPr="00123371">
        <w:rPr>
          <w:rFonts w:ascii="Times New Roman" w:hAnsi="Times New Roman"/>
        </w:rPr>
        <w:t>Andrewes</w:t>
      </w:r>
      <w:proofErr w:type="spellEnd"/>
      <w:r w:rsidR="00F04270" w:rsidRPr="00123371">
        <w:rPr>
          <w:rFonts w:ascii="Times New Roman" w:hAnsi="Times New Roman"/>
        </w:rPr>
        <w:t xml:space="preserve"> disagreed with the</w:t>
      </w:r>
      <w:r w:rsidR="007456EF" w:rsidRPr="00123371">
        <w:rPr>
          <w:rFonts w:ascii="Times New Roman" w:hAnsi="Times New Roman"/>
        </w:rPr>
        <w:t xml:space="preserve"> </w:t>
      </w:r>
      <w:r w:rsidR="000052AC" w:rsidRPr="00123371">
        <w:rPr>
          <w:rFonts w:ascii="Times New Roman" w:hAnsi="Times New Roman"/>
        </w:rPr>
        <w:t xml:space="preserve">amoral account </w:t>
      </w:r>
      <w:r w:rsidR="00450E34" w:rsidRPr="00123371">
        <w:rPr>
          <w:rFonts w:ascii="Times New Roman" w:hAnsi="Times New Roman"/>
        </w:rPr>
        <w:t>but he acknowle</w:t>
      </w:r>
      <w:r w:rsidR="00E15E52" w:rsidRPr="00123371">
        <w:rPr>
          <w:rFonts w:ascii="Times New Roman" w:hAnsi="Times New Roman"/>
        </w:rPr>
        <w:t>dged it</w:t>
      </w:r>
      <w:r w:rsidR="00BA0BD9" w:rsidRPr="00123371">
        <w:rPr>
          <w:rFonts w:ascii="Times New Roman" w:hAnsi="Times New Roman"/>
        </w:rPr>
        <w:t>,</w:t>
      </w:r>
      <w:r w:rsidR="00E15E52" w:rsidRPr="00123371">
        <w:rPr>
          <w:rFonts w:ascii="Times New Roman" w:hAnsi="Times New Roman"/>
        </w:rPr>
        <w:t xml:space="preserve"> writing</w:t>
      </w:r>
      <w:r w:rsidR="00BA0BD9" w:rsidRPr="00123371">
        <w:rPr>
          <w:rFonts w:ascii="Times New Roman" w:hAnsi="Times New Roman"/>
        </w:rPr>
        <w:t xml:space="preserve"> “Some there are that argue out of the A</w:t>
      </w:r>
      <w:r w:rsidR="000052AC" w:rsidRPr="00123371">
        <w:rPr>
          <w:rFonts w:ascii="Times New Roman" w:hAnsi="Times New Roman"/>
        </w:rPr>
        <w:t xml:space="preserve">cts, and excuse </w:t>
      </w:r>
      <w:r w:rsidR="000052AC" w:rsidRPr="00123371">
        <w:rPr>
          <w:rFonts w:ascii="Times New Roman" w:hAnsi="Times New Roman"/>
        </w:rPr>
        <w:lastRenderedPageBreak/>
        <w:t xml:space="preserve">ignorance, </w:t>
      </w:r>
      <w:proofErr w:type="spellStart"/>
      <w:r w:rsidR="000052AC" w:rsidRPr="00123371">
        <w:rPr>
          <w:rFonts w:ascii="Times New Roman" w:hAnsi="Times New Roman"/>
        </w:rPr>
        <w:t>alledging</w:t>
      </w:r>
      <w:proofErr w:type="spellEnd"/>
      <w:r w:rsidR="000B0505">
        <w:rPr>
          <w:rFonts w:ascii="Times New Roman" w:hAnsi="Times New Roman"/>
        </w:rPr>
        <w:t xml:space="preserve"> </w:t>
      </w:r>
      <w:r w:rsidR="00A72077">
        <w:rPr>
          <w:rFonts w:ascii="Times New Roman" w:hAnsi="Times New Roman"/>
        </w:rPr>
        <w:t>[</w:t>
      </w:r>
      <w:r w:rsidR="00A72077" w:rsidRPr="00015267">
        <w:rPr>
          <w:rFonts w:ascii="Times New Roman" w:hAnsi="Times New Roman"/>
          <w:i/>
        </w:rPr>
        <w:t>sic</w:t>
      </w:r>
      <w:r w:rsidR="00A72077">
        <w:rPr>
          <w:rFonts w:ascii="Times New Roman" w:hAnsi="Times New Roman"/>
        </w:rPr>
        <w:t>]</w:t>
      </w:r>
      <w:r w:rsidR="000B0505">
        <w:rPr>
          <w:rFonts w:ascii="Times New Roman" w:hAnsi="Times New Roman"/>
        </w:rPr>
        <w:t xml:space="preserve">. . . </w:t>
      </w:r>
      <w:r w:rsidR="00BA0BD9" w:rsidRPr="00123371">
        <w:rPr>
          <w:rFonts w:ascii="Times New Roman" w:hAnsi="Times New Roman"/>
        </w:rPr>
        <w:t xml:space="preserve">that </w:t>
      </w:r>
      <w:r w:rsidR="000B0505">
        <w:rPr>
          <w:rFonts w:ascii="Times New Roman" w:hAnsi="Times New Roman"/>
        </w:rPr>
        <w:t>G</w:t>
      </w:r>
      <w:r w:rsidR="00BA0BD9" w:rsidRPr="00123371">
        <w:rPr>
          <w:rFonts w:ascii="Times New Roman" w:hAnsi="Times New Roman"/>
        </w:rPr>
        <w:t>od winked at the times of ignoran</w:t>
      </w:r>
      <w:r w:rsidR="008F1790" w:rsidRPr="00123371">
        <w:rPr>
          <w:rFonts w:ascii="Times New Roman" w:hAnsi="Times New Roman"/>
        </w:rPr>
        <w:t>ce, and so make it no sin</w:t>
      </w:r>
      <w:r w:rsidR="00BA0BD9" w:rsidRPr="00123371">
        <w:rPr>
          <w:rFonts w:ascii="Times New Roman" w:hAnsi="Times New Roman"/>
        </w:rPr>
        <w:t>.</w:t>
      </w:r>
      <w:r w:rsidR="007456EF" w:rsidRPr="00123371">
        <w:rPr>
          <w:rFonts w:ascii="Times New Roman" w:hAnsi="Times New Roman"/>
        </w:rPr>
        <w:t>”</w:t>
      </w:r>
      <w:r w:rsidR="007456EF" w:rsidRPr="00123371">
        <w:rPr>
          <w:rStyle w:val="FootnoteReference"/>
          <w:rFonts w:ascii="Times New Roman" w:hAnsi="Times New Roman"/>
        </w:rPr>
        <w:footnoteReference w:id="29"/>
      </w:r>
      <w:r w:rsidR="000052AC" w:rsidRPr="00123371">
        <w:rPr>
          <w:rFonts w:ascii="Times New Roman" w:hAnsi="Times New Roman"/>
        </w:rPr>
        <w:t xml:space="preserve"> Andrew Willet</w:t>
      </w:r>
      <w:r w:rsidR="005F34D8" w:rsidRPr="00123371">
        <w:rPr>
          <w:rFonts w:ascii="Times New Roman" w:hAnsi="Times New Roman"/>
        </w:rPr>
        <w:t>,</w:t>
      </w:r>
      <w:r w:rsidR="000052AC" w:rsidRPr="00123371">
        <w:rPr>
          <w:rFonts w:ascii="Times New Roman" w:hAnsi="Times New Roman"/>
        </w:rPr>
        <w:t xml:space="preserve"> who</w:t>
      </w:r>
      <w:r w:rsidR="00E15E52" w:rsidRPr="00123371">
        <w:rPr>
          <w:rFonts w:ascii="Times New Roman" w:hAnsi="Times New Roman"/>
        </w:rPr>
        <w:t xml:space="preserve"> wrote works against </w:t>
      </w:r>
      <w:r w:rsidR="00015267">
        <w:rPr>
          <w:rFonts w:ascii="Times New Roman" w:hAnsi="Times New Roman"/>
        </w:rPr>
        <w:t>Catholics</w:t>
      </w:r>
      <w:r w:rsidR="005F34D8" w:rsidRPr="00123371">
        <w:rPr>
          <w:rFonts w:ascii="Times New Roman" w:hAnsi="Times New Roman"/>
        </w:rPr>
        <w:t xml:space="preserve"> like Robert </w:t>
      </w:r>
      <w:proofErr w:type="spellStart"/>
      <w:r w:rsidR="005F34D8" w:rsidRPr="00123371">
        <w:rPr>
          <w:rFonts w:ascii="Times New Roman" w:hAnsi="Times New Roman"/>
        </w:rPr>
        <w:t>Bellarmine</w:t>
      </w:r>
      <w:proofErr w:type="spellEnd"/>
      <w:r w:rsidR="005F34D8" w:rsidRPr="00123371">
        <w:rPr>
          <w:rFonts w:ascii="Times New Roman" w:hAnsi="Times New Roman"/>
        </w:rPr>
        <w:t>,</w:t>
      </w:r>
      <w:r w:rsidR="00450E34" w:rsidRPr="00123371">
        <w:rPr>
          <w:rFonts w:ascii="Times New Roman" w:hAnsi="Times New Roman"/>
        </w:rPr>
        <w:t xml:space="preserve"> </w:t>
      </w:r>
      <w:r w:rsidR="00DA00EC" w:rsidRPr="00123371">
        <w:rPr>
          <w:rFonts w:ascii="Times New Roman" w:hAnsi="Times New Roman"/>
        </w:rPr>
        <w:t>supported</w:t>
      </w:r>
      <w:r w:rsidR="00E15E52" w:rsidRPr="00123371">
        <w:rPr>
          <w:rFonts w:ascii="Times New Roman" w:hAnsi="Times New Roman"/>
        </w:rPr>
        <w:t xml:space="preserve"> the </w:t>
      </w:r>
      <w:r w:rsidR="00450E34" w:rsidRPr="00123371">
        <w:rPr>
          <w:rFonts w:ascii="Times New Roman" w:hAnsi="Times New Roman"/>
        </w:rPr>
        <w:t xml:space="preserve">amoral </w:t>
      </w:r>
      <w:r w:rsidR="00E15E52" w:rsidRPr="00123371">
        <w:rPr>
          <w:rFonts w:ascii="Times New Roman" w:hAnsi="Times New Roman"/>
        </w:rPr>
        <w:t xml:space="preserve">interpretation </w:t>
      </w:r>
      <w:r w:rsidR="00061B36" w:rsidRPr="00123371">
        <w:rPr>
          <w:rFonts w:ascii="Times New Roman" w:hAnsi="Times New Roman"/>
        </w:rPr>
        <w:t>of the natural state</w:t>
      </w:r>
      <w:r w:rsidR="009330CA" w:rsidRPr="00123371">
        <w:rPr>
          <w:rFonts w:ascii="Times New Roman" w:hAnsi="Times New Roman"/>
        </w:rPr>
        <w:t xml:space="preserve"> and revealed its deficiency</w:t>
      </w:r>
      <w:r w:rsidR="00061B36" w:rsidRPr="00123371">
        <w:rPr>
          <w:rFonts w:ascii="Times New Roman" w:hAnsi="Times New Roman"/>
        </w:rPr>
        <w:t>. For Willet,</w:t>
      </w:r>
      <w:r w:rsidR="000052AC" w:rsidRPr="00123371">
        <w:rPr>
          <w:rFonts w:ascii="Times New Roman" w:hAnsi="Times New Roman"/>
        </w:rPr>
        <w:t xml:space="preserve"> the </w:t>
      </w:r>
      <w:r w:rsidR="00882518" w:rsidRPr="00123371">
        <w:rPr>
          <w:rFonts w:ascii="Times New Roman" w:hAnsi="Times New Roman"/>
        </w:rPr>
        <w:t xml:space="preserve">positive law of the </w:t>
      </w:r>
      <w:r w:rsidR="000052AC" w:rsidRPr="00123371">
        <w:rPr>
          <w:rFonts w:ascii="Times New Roman" w:hAnsi="Times New Roman"/>
        </w:rPr>
        <w:t xml:space="preserve">Decalogue </w:t>
      </w:r>
      <w:r w:rsidR="009330CA" w:rsidRPr="00123371">
        <w:rPr>
          <w:rFonts w:ascii="Times New Roman" w:hAnsi="Times New Roman"/>
        </w:rPr>
        <w:t>perfected the natural condition by adding morality</w:t>
      </w:r>
      <w:r w:rsidR="003A43E2" w:rsidRPr="00123371">
        <w:rPr>
          <w:rFonts w:ascii="Times New Roman" w:hAnsi="Times New Roman"/>
        </w:rPr>
        <w:t xml:space="preserve"> to it</w:t>
      </w:r>
      <w:r w:rsidR="000052AC" w:rsidRPr="00123371">
        <w:rPr>
          <w:rFonts w:ascii="Times New Roman" w:hAnsi="Times New Roman"/>
        </w:rPr>
        <w:t xml:space="preserve">: </w:t>
      </w:r>
    </w:p>
    <w:p w14:paraId="29D10AE9" w14:textId="77777777" w:rsidR="00343167" w:rsidRPr="00123371" w:rsidRDefault="000052AC" w:rsidP="00015267">
      <w:pPr>
        <w:spacing w:line="480" w:lineRule="auto"/>
        <w:ind w:left="720" w:right="720"/>
        <w:rPr>
          <w:rFonts w:ascii="Times New Roman" w:hAnsi="Times New Roman"/>
        </w:rPr>
      </w:pPr>
      <w:r w:rsidRPr="00123371">
        <w:rPr>
          <w:rFonts w:ascii="Times New Roman" w:hAnsi="Times New Roman"/>
        </w:rPr>
        <w:t>The Law [the Decalogue] was given as a supply of the weakness and ignorance of men: that whereas there was no certain rule before, to know what was good, what was evil, but men according to their blind fancies and carnal imaginations, placed happiness sometimes in one thing, some in another: the law was to correct their erroneous opinions, and to teach one constant and sure rule of truth and virtue</w:t>
      </w:r>
      <w:r w:rsidR="000B0505">
        <w:rPr>
          <w:rFonts w:ascii="Times New Roman" w:hAnsi="Times New Roman"/>
        </w:rPr>
        <w:t xml:space="preserve">. . . . </w:t>
      </w:r>
      <w:r w:rsidR="005F34D8" w:rsidRPr="00123371">
        <w:rPr>
          <w:rFonts w:ascii="Times New Roman" w:hAnsi="Times New Roman"/>
        </w:rPr>
        <w:t>To take away all excuse</w:t>
      </w:r>
      <w:r w:rsidR="000B0505">
        <w:rPr>
          <w:rFonts w:ascii="Times New Roman" w:hAnsi="Times New Roman"/>
        </w:rPr>
        <w:t xml:space="preserve"> . . . </w:t>
      </w:r>
      <w:r w:rsidR="005F34D8" w:rsidRPr="00123371">
        <w:rPr>
          <w:rFonts w:ascii="Times New Roman" w:hAnsi="Times New Roman"/>
        </w:rPr>
        <w:t>of ignorance, the Lord gave his written law.</w:t>
      </w:r>
      <w:r w:rsidRPr="00123371">
        <w:rPr>
          <w:rStyle w:val="FootnoteReference"/>
          <w:rFonts w:ascii="Times New Roman" w:hAnsi="Times New Roman"/>
        </w:rPr>
        <w:footnoteReference w:id="30"/>
      </w:r>
    </w:p>
    <w:p w14:paraId="539C5FBD" w14:textId="43823DBE" w:rsidR="009E73CC" w:rsidRPr="00123371" w:rsidRDefault="009E73CC" w:rsidP="00123371">
      <w:pPr>
        <w:spacing w:line="480" w:lineRule="auto"/>
        <w:ind w:firstLine="720"/>
        <w:rPr>
          <w:rFonts w:ascii="Times New Roman" w:hAnsi="Times New Roman"/>
        </w:rPr>
      </w:pPr>
      <w:r w:rsidRPr="00123371">
        <w:rPr>
          <w:rFonts w:ascii="Times New Roman" w:hAnsi="Times New Roman"/>
        </w:rPr>
        <w:t>Willet</w:t>
      </w:r>
      <w:r w:rsidR="00061B36" w:rsidRPr="00123371">
        <w:rPr>
          <w:rFonts w:ascii="Times New Roman" w:hAnsi="Times New Roman"/>
        </w:rPr>
        <w:t xml:space="preserve"> is telling readers that</w:t>
      </w:r>
      <w:r w:rsidR="00C54E67" w:rsidRPr="00123371">
        <w:rPr>
          <w:rFonts w:ascii="Times New Roman" w:hAnsi="Times New Roman"/>
        </w:rPr>
        <w:t xml:space="preserve"> </w:t>
      </w:r>
      <w:r w:rsidR="00EA5419" w:rsidRPr="00123371">
        <w:rPr>
          <w:rFonts w:ascii="Times New Roman" w:hAnsi="Times New Roman"/>
        </w:rPr>
        <w:t xml:space="preserve">the natural </w:t>
      </w:r>
      <w:r w:rsidR="009330CA" w:rsidRPr="00123371">
        <w:rPr>
          <w:rFonts w:ascii="Times New Roman" w:hAnsi="Times New Roman"/>
        </w:rPr>
        <w:t xml:space="preserve">condition of </w:t>
      </w:r>
      <w:r w:rsidR="00C54E67" w:rsidRPr="00123371">
        <w:rPr>
          <w:rFonts w:ascii="Times New Roman" w:hAnsi="Times New Roman"/>
        </w:rPr>
        <w:t xml:space="preserve">moral relativism </w:t>
      </w:r>
      <w:r w:rsidR="00EA5419" w:rsidRPr="00123371">
        <w:rPr>
          <w:rFonts w:ascii="Times New Roman" w:hAnsi="Times New Roman"/>
        </w:rPr>
        <w:t>was the</w:t>
      </w:r>
      <w:r w:rsidR="009330CA" w:rsidRPr="00123371">
        <w:rPr>
          <w:rFonts w:ascii="Times New Roman" w:hAnsi="Times New Roman"/>
        </w:rPr>
        <w:t xml:space="preserve"> consequence of </w:t>
      </w:r>
      <w:r w:rsidR="003A43E2" w:rsidRPr="00123371">
        <w:rPr>
          <w:rFonts w:ascii="Times New Roman" w:hAnsi="Times New Roman"/>
        </w:rPr>
        <w:t xml:space="preserve">the </w:t>
      </w:r>
      <w:r w:rsidR="007940C4" w:rsidRPr="00123371">
        <w:rPr>
          <w:rFonts w:ascii="Times New Roman" w:hAnsi="Times New Roman"/>
        </w:rPr>
        <w:t xml:space="preserve">invincible </w:t>
      </w:r>
      <w:r w:rsidR="009330CA" w:rsidRPr="00123371">
        <w:rPr>
          <w:rFonts w:ascii="Times New Roman" w:hAnsi="Times New Roman"/>
        </w:rPr>
        <w:t>moral ignorance</w:t>
      </w:r>
      <w:r w:rsidR="003A43E2" w:rsidRPr="00123371">
        <w:rPr>
          <w:rFonts w:ascii="Times New Roman" w:hAnsi="Times New Roman"/>
        </w:rPr>
        <w:t xml:space="preserve"> that he</w:t>
      </w:r>
      <w:r w:rsidR="00121AAF">
        <w:rPr>
          <w:rFonts w:ascii="Times New Roman" w:hAnsi="Times New Roman"/>
        </w:rPr>
        <w:t xml:space="preserve"> attributes to the absence of Scripture</w:t>
      </w:r>
      <w:r w:rsidR="009330CA" w:rsidRPr="00123371">
        <w:rPr>
          <w:rFonts w:ascii="Times New Roman" w:hAnsi="Times New Roman"/>
        </w:rPr>
        <w:t xml:space="preserve">. </w:t>
      </w:r>
      <w:r w:rsidR="00015267">
        <w:rPr>
          <w:rFonts w:ascii="Times New Roman" w:hAnsi="Times New Roman"/>
        </w:rPr>
        <w:t xml:space="preserve">X </w:t>
      </w:r>
      <w:r w:rsidR="009330CA" w:rsidRPr="00123371">
        <w:rPr>
          <w:rFonts w:ascii="Times New Roman" w:hAnsi="Times New Roman"/>
        </w:rPr>
        <w:t>concurs with Willet’s account and assessment of the imperfect natural state:</w:t>
      </w:r>
      <w:r w:rsidR="00685773" w:rsidRPr="00123371">
        <w:rPr>
          <w:rFonts w:ascii="Times New Roman" w:hAnsi="Times New Roman"/>
        </w:rPr>
        <w:t xml:space="preserve"> “In the first state called, the law of nature as God had not given them any written form of Religion or Law, there was no set order</w:t>
      </w:r>
      <w:r w:rsidR="000B0505">
        <w:rPr>
          <w:rFonts w:ascii="Times New Roman" w:hAnsi="Times New Roman"/>
        </w:rPr>
        <w:t xml:space="preserve"> . . . </w:t>
      </w:r>
      <w:r w:rsidR="00685773" w:rsidRPr="00123371">
        <w:rPr>
          <w:rFonts w:ascii="Times New Roman" w:hAnsi="Times New Roman"/>
        </w:rPr>
        <w:t>but every one followed their internal instinct and inspiration of God</w:t>
      </w:r>
      <w:r w:rsidR="000B0505">
        <w:rPr>
          <w:rFonts w:ascii="Times New Roman" w:hAnsi="Times New Roman"/>
        </w:rPr>
        <w:t xml:space="preserve">. . . . </w:t>
      </w:r>
      <w:r w:rsidR="00685773" w:rsidRPr="00123371">
        <w:rPr>
          <w:rFonts w:ascii="Times New Roman" w:hAnsi="Times New Roman"/>
        </w:rPr>
        <w:t>But afterward</w:t>
      </w:r>
      <w:r w:rsidR="000B0505">
        <w:rPr>
          <w:rFonts w:ascii="Times New Roman" w:hAnsi="Times New Roman"/>
        </w:rPr>
        <w:t xml:space="preserve"> . . . </w:t>
      </w:r>
      <w:r w:rsidR="00685773" w:rsidRPr="00123371">
        <w:rPr>
          <w:rFonts w:ascii="Times New Roman" w:hAnsi="Times New Roman"/>
        </w:rPr>
        <w:t>God gave unto his people a written law.</w:t>
      </w:r>
      <w:r w:rsidR="00C54E67" w:rsidRPr="00123371">
        <w:rPr>
          <w:rFonts w:ascii="Times New Roman" w:hAnsi="Times New Roman"/>
        </w:rPr>
        <w:t>”</w:t>
      </w:r>
      <w:r w:rsidR="00685773" w:rsidRPr="00123371">
        <w:rPr>
          <w:rStyle w:val="FootnoteReference"/>
          <w:rFonts w:ascii="Times New Roman" w:hAnsi="Times New Roman"/>
        </w:rPr>
        <w:footnoteReference w:id="31"/>
      </w:r>
      <w:r w:rsidR="00424300">
        <w:rPr>
          <w:rFonts w:ascii="Times New Roman" w:hAnsi="Times New Roman"/>
        </w:rPr>
        <w:t xml:space="preserve"> </w:t>
      </w:r>
      <w:r w:rsidR="00015267">
        <w:rPr>
          <w:rFonts w:ascii="Times New Roman" w:hAnsi="Times New Roman"/>
        </w:rPr>
        <w:t xml:space="preserve">For X, </w:t>
      </w:r>
      <w:r w:rsidR="00D41795" w:rsidRPr="00123371">
        <w:rPr>
          <w:rFonts w:ascii="Times New Roman" w:hAnsi="Times New Roman"/>
        </w:rPr>
        <w:t>sacred history revealed a transition</w:t>
      </w:r>
      <w:r w:rsidR="009330CA" w:rsidRPr="00123371">
        <w:rPr>
          <w:rFonts w:ascii="Times New Roman" w:hAnsi="Times New Roman"/>
        </w:rPr>
        <w:t xml:space="preserve"> from the imperfect condition of moral chaos to the perfected condition of moral order through the introduction of positive law</w:t>
      </w:r>
      <w:r w:rsidR="00B754A9" w:rsidRPr="00123371">
        <w:rPr>
          <w:rFonts w:ascii="Times New Roman" w:hAnsi="Times New Roman"/>
        </w:rPr>
        <w:t xml:space="preserve"> (the Decalogue</w:t>
      </w:r>
      <w:r w:rsidR="00492579">
        <w:rPr>
          <w:rFonts w:ascii="Times New Roman" w:hAnsi="Times New Roman"/>
        </w:rPr>
        <w:t xml:space="preserve"> issued by the civil sovereign Moses</w:t>
      </w:r>
      <w:r w:rsidR="00B754A9" w:rsidRPr="00123371">
        <w:rPr>
          <w:rFonts w:ascii="Times New Roman" w:hAnsi="Times New Roman"/>
        </w:rPr>
        <w:t>)</w:t>
      </w:r>
      <w:r w:rsidR="009330CA" w:rsidRPr="00123371">
        <w:rPr>
          <w:rFonts w:ascii="Times New Roman" w:hAnsi="Times New Roman"/>
        </w:rPr>
        <w:t>.</w:t>
      </w:r>
    </w:p>
    <w:p w14:paraId="3111C05C" w14:textId="77777777" w:rsidR="000052AC" w:rsidRPr="00123371" w:rsidRDefault="00343167" w:rsidP="00015267">
      <w:pPr>
        <w:spacing w:line="480" w:lineRule="auto"/>
        <w:ind w:firstLine="720"/>
        <w:rPr>
          <w:rFonts w:ascii="Times New Roman" w:hAnsi="Times New Roman"/>
        </w:rPr>
      </w:pPr>
      <w:r w:rsidRPr="00123371">
        <w:rPr>
          <w:rFonts w:ascii="Times New Roman" w:hAnsi="Times New Roman"/>
        </w:rPr>
        <w:lastRenderedPageBreak/>
        <w:t>The famous P</w:t>
      </w:r>
      <w:r w:rsidR="00CA5B97" w:rsidRPr="00123371">
        <w:rPr>
          <w:rFonts w:ascii="Times New Roman" w:hAnsi="Times New Roman"/>
        </w:rPr>
        <w:t>uritan theologian</w:t>
      </w:r>
      <w:r w:rsidR="005F34D8" w:rsidRPr="00123371">
        <w:rPr>
          <w:rFonts w:ascii="Times New Roman" w:hAnsi="Times New Roman"/>
        </w:rPr>
        <w:t xml:space="preserve"> John Goodwin </w:t>
      </w:r>
      <w:r w:rsidR="00450E34" w:rsidRPr="00123371">
        <w:rPr>
          <w:rFonts w:ascii="Times New Roman" w:hAnsi="Times New Roman"/>
        </w:rPr>
        <w:t xml:space="preserve">also </w:t>
      </w:r>
      <w:r w:rsidR="002C7E6F" w:rsidRPr="00123371">
        <w:rPr>
          <w:rFonts w:ascii="Times New Roman" w:hAnsi="Times New Roman"/>
        </w:rPr>
        <w:t xml:space="preserve">confronted the </w:t>
      </w:r>
      <w:r w:rsidR="0053081B" w:rsidRPr="00123371">
        <w:rPr>
          <w:rFonts w:ascii="Times New Roman" w:hAnsi="Times New Roman"/>
        </w:rPr>
        <w:t>known</w:t>
      </w:r>
      <w:r w:rsidR="00450E34" w:rsidRPr="00123371">
        <w:rPr>
          <w:rFonts w:ascii="Times New Roman" w:hAnsi="Times New Roman"/>
        </w:rPr>
        <w:t xml:space="preserve"> </w:t>
      </w:r>
      <w:r w:rsidR="002C7E6F" w:rsidRPr="00123371">
        <w:rPr>
          <w:rFonts w:ascii="Times New Roman" w:hAnsi="Times New Roman"/>
        </w:rPr>
        <w:t xml:space="preserve">but controversial </w:t>
      </w:r>
      <w:r w:rsidR="005F34D8" w:rsidRPr="00123371">
        <w:rPr>
          <w:rFonts w:ascii="Times New Roman" w:hAnsi="Times New Roman"/>
        </w:rPr>
        <w:t>amo</w:t>
      </w:r>
      <w:r w:rsidRPr="00123371">
        <w:rPr>
          <w:rFonts w:ascii="Times New Roman" w:hAnsi="Times New Roman"/>
        </w:rPr>
        <w:t>ral account of life</w:t>
      </w:r>
      <w:r w:rsidR="003F506F" w:rsidRPr="00123371">
        <w:rPr>
          <w:rFonts w:ascii="Times New Roman" w:hAnsi="Times New Roman"/>
        </w:rPr>
        <w:t xml:space="preserve"> </w:t>
      </w:r>
      <w:r w:rsidR="00476996" w:rsidRPr="00123371">
        <w:rPr>
          <w:rFonts w:ascii="Times New Roman" w:hAnsi="Times New Roman"/>
        </w:rPr>
        <w:t xml:space="preserve">lived in the natural state </w:t>
      </w:r>
      <w:r w:rsidR="003F506F" w:rsidRPr="00123371">
        <w:rPr>
          <w:rFonts w:ascii="Times New Roman" w:hAnsi="Times New Roman"/>
        </w:rPr>
        <w:t xml:space="preserve">prior to </w:t>
      </w:r>
      <w:r w:rsidR="00666939" w:rsidRPr="00123371">
        <w:rPr>
          <w:rFonts w:ascii="Times New Roman" w:hAnsi="Times New Roman"/>
        </w:rPr>
        <w:t xml:space="preserve">the </w:t>
      </w:r>
      <w:r w:rsidR="00476996" w:rsidRPr="00123371">
        <w:rPr>
          <w:rFonts w:ascii="Times New Roman" w:hAnsi="Times New Roman"/>
        </w:rPr>
        <w:t xml:space="preserve">coming of the </w:t>
      </w:r>
      <w:r w:rsidR="00666939" w:rsidRPr="00123371">
        <w:rPr>
          <w:rFonts w:ascii="Times New Roman" w:hAnsi="Times New Roman"/>
        </w:rPr>
        <w:t xml:space="preserve">positive law of </w:t>
      </w:r>
      <w:r w:rsidR="003F506F" w:rsidRPr="00123371">
        <w:rPr>
          <w:rFonts w:ascii="Times New Roman" w:hAnsi="Times New Roman"/>
        </w:rPr>
        <w:t>Scripture</w:t>
      </w:r>
      <w:r w:rsidR="005F34D8" w:rsidRPr="00123371">
        <w:rPr>
          <w:rFonts w:ascii="Times New Roman" w:hAnsi="Times New Roman"/>
          <w:i/>
        </w:rPr>
        <w:t xml:space="preserve">. </w:t>
      </w:r>
      <w:r w:rsidR="00CA5B97" w:rsidRPr="00123371">
        <w:rPr>
          <w:rFonts w:ascii="Times New Roman" w:hAnsi="Times New Roman"/>
        </w:rPr>
        <w:t>G</w:t>
      </w:r>
      <w:r w:rsidR="00450E34" w:rsidRPr="00123371">
        <w:rPr>
          <w:rFonts w:ascii="Times New Roman" w:hAnsi="Times New Roman"/>
        </w:rPr>
        <w:t>oodwin concedes</w:t>
      </w:r>
      <w:r w:rsidR="005F34D8" w:rsidRPr="00123371">
        <w:rPr>
          <w:rFonts w:ascii="Times New Roman" w:hAnsi="Times New Roman"/>
        </w:rPr>
        <w:t xml:space="preserve"> that Paul </w:t>
      </w:r>
      <w:r w:rsidR="00CA5B97" w:rsidRPr="00123371">
        <w:rPr>
          <w:rFonts w:ascii="Times New Roman" w:hAnsi="Times New Roman"/>
        </w:rPr>
        <w:t>says “where no law is, there is no transgression</w:t>
      </w:r>
      <w:r w:rsidR="008F21AE">
        <w:rPr>
          <w:rFonts w:ascii="Times New Roman" w:hAnsi="Times New Roman"/>
        </w:rPr>
        <w:t>”</w:t>
      </w:r>
      <w:r w:rsidR="00CA5B97" w:rsidRPr="00123371">
        <w:rPr>
          <w:rFonts w:ascii="Times New Roman" w:hAnsi="Times New Roman"/>
        </w:rPr>
        <w:t xml:space="preserve"> (Rom</w:t>
      </w:r>
      <w:r w:rsidR="00B452F5">
        <w:rPr>
          <w:rFonts w:ascii="Times New Roman" w:hAnsi="Times New Roman"/>
        </w:rPr>
        <w:t>.</w:t>
      </w:r>
      <w:r w:rsidR="00CA5B97" w:rsidRPr="00123371">
        <w:rPr>
          <w:rFonts w:ascii="Times New Roman" w:hAnsi="Times New Roman"/>
        </w:rPr>
        <w:t xml:space="preserve"> 4</w:t>
      </w:r>
      <w:r w:rsidR="00A72077">
        <w:rPr>
          <w:rFonts w:ascii="Times New Roman" w:hAnsi="Times New Roman"/>
        </w:rPr>
        <w:t>:</w:t>
      </w:r>
      <w:r w:rsidR="00CA5B97" w:rsidRPr="00123371">
        <w:rPr>
          <w:rFonts w:ascii="Times New Roman" w:hAnsi="Times New Roman"/>
        </w:rPr>
        <w:t>15)</w:t>
      </w:r>
      <w:r w:rsidR="00E15E52" w:rsidRPr="00123371">
        <w:rPr>
          <w:rFonts w:ascii="Times New Roman" w:hAnsi="Times New Roman"/>
        </w:rPr>
        <w:t xml:space="preserve"> and he claims that Paul’s</w:t>
      </w:r>
      <w:r w:rsidR="00CA5B97" w:rsidRPr="00123371">
        <w:rPr>
          <w:rFonts w:ascii="Times New Roman" w:hAnsi="Times New Roman"/>
        </w:rPr>
        <w:t xml:space="preserve"> </w:t>
      </w:r>
      <w:r w:rsidR="00E15E52" w:rsidRPr="00123371">
        <w:rPr>
          <w:rFonts w:ascii="Times New Roman" w:hAnsi="Times New Roman"/>
        </w:rPr>
        <w:t>“</w:t>
      </w:r>
      <w:r w:rsidR="00CA5B97" w:rsidRPr="00123371">
        <w:rPr>
          <w:rFonts w:ascii="Times New Roman" w:hAnsi="Times New Roman"/>
        </w:rPr>
        <w:t xml:space="preserve">meaning (as he </w:t>
      </w:r>
      <w:proofErr w:type="spellStart"/>
      <w:r w:rsidR="00CA5B97" w:rsidRPr="00123371">
        <w:rPr>
          <w:rFonts w:ascii="Times New Roman" w:hAnsi="Times New Roman"/>
        </w:rPr>
        <w:t>expresseth</w:t>
      </w:r>
      <w:proofErr w:type="spellEnd"/>
      <w:r w:rsidR="00CA5B97" w:rsidRPr="00123371">
        <w:rPr>
          <w:rFonts w:ascii="Times New Roman" w:hAnsi="Times New Roman"/>
        </w:rPr>
        <w:t xml:space="preserve"> himself upon the account in the chapter following, </w:t>
      </w:r>
      <w:proofErr w:type="spellStart"/>
      <w:r w:rsidR="00CA5B97" w:rsidRPr="00123371">
        <w:rPr>
          <w:rFonts w:ascii="Times New Roman" w:hAnsi="Times New Roman"/>
        </w:rPr>
        <w:t>vers</w:t>
      </w:r>
      <w:proofErr w:type="spellEnd"/>
      <w:r w:rsidR="00CA5B97" w:rsidRPr="00123371">
        <w:rPr>
          <w:rFonts w:ascii="Times New Roman" w:hAnsi="Times New Roman"/>
        </w:rPr>
        <w:t xml:space="preserve">. 13) </w:t>
      </w:r>
      <w:r w:rsidR="00E15E52" w:rsidRPr="00123371">
        <w:rPr>
          <w:rFonts w:ascii="Times New Roman" w:hAnsi="Times New Roman"/>
        </w:rPr>
        <w:t>[</w:t>
      </w:r>
      <w:proofErr w:type="gramStart"/>
      <w:r w:rsidR="00E15E52" w:rsidRPr="00123371">
        <w:rPr>
          <w:rFonts w:ascii="Times New Roman" w:hAnsi="Times New Roman"/>
        </w:rPr>
        <w:t>is</w:t>
      </w:r>
      <w:proofErr w:type="gramEnd"/>
      <w:r w:rsidR="00E15E52" w:rsidRPr="00123371">
        <w:rPr>
          <w:rFonts w:ascii="Times New Roman" w:hAnsi="Times New Roman"/>
        </w:rPr>
        <w:t xml:space="preserve">] </w:t>
      </w:r>
      <w:r w:rsidR="00CA5B97" w:rsidRPr="00123371">
        <w:rPr>
          <w:rFonts w:ascii="Times New Roman" w:hAnsi="Times New Roman"/>
        </w:rPr>
        <w:t>that sin is not imputed</w:t>
      </w:r>
      <w:r w:rsidR="005E74C3">
        <w:rPr>
          <w:rFonts w:ascii="Times New Roman" w:hAnsi="Times New Roman"/>
        </w:rPr>
        <w:t xml:space="preserve"> . . . </w:t>
      </w:r>
      <w:r w:rsidR="00CA5B97" w:rsidRPr="00123371">
        <w:rPr>
          <w:rFonts w:ascii="Times New Roman" w:hAnsi="Times New Roman"/>
        </w:rPr>
        <w:t>where there is no Law.” But Goodwin encourages his readers to foll</w:t>
      </w:r>
      <w:r w:rsidR="00E94C17" w:rsidRPr="00123371">
        <w:rPr>
          <w:rFonts w:ascii="Times New Roman" w:hAnsi="Times New Roman"/>
        </w:rPr>
        <w:t xml:space="preserve">ow him by rejecting the </w:t>
      </w:r>
      <w:r w:rsidR="00CA5B97" w:rsidRPr="00123371">
        <w:rPr>
          <w:rFonts w:ascii="Times New Roman" w:hAnsi="Times New Roman"/>
        </w:rPr>
        <w:t>interpretation that supposes</w:t>
      </w:r>
      <w:r w:rsidR="00AA5C37" w:rsidRPr="00123371">
        <w:rPr>
          <w:rFonts w:ascii="Times New Roman" w:hAnsi="Times New Roman"/>
        </w:rPr>
        <w:t>:</w:t>
      </w:r>
      <w:r w:rsidR="00CA5B97" w:rsidRPr="00123371">
        <w:rPr>
          <w:rFonts w:ascii="Times New Roman" w:hAnsi="Times New Roman"/>
        </w:rPr>
        <w:t xml:space="preserve"> </w:t>
      </w:r>
      <w:r w:rsidR="008F21AE">
        <w:rPr>
          <w:rFonts w:ascii="Times New Roman" w:hAnsi="Times New Roman"/>
        </w:rPr>
        <w:t>“</w:t>
      </w:r>
      <w:r w:rsidR="00AA5C37" w:rsidRPr="00123371">
        <w:rPr>
          <w:rFonts w:ascii="Times New Roman" w:hAnsi="Times New Roman"/>
        </w:rPr>
        <w:t>T</w:t>
      </w:r>
      <w:r w:rsidR="00CA5B97" w:rsidRPr="00123371">
        <w:rPr>
          <w:rFonts w:ascii="Times New Roman" w:hAnsi="Times New Roman"/>
        </w:rPr>
        <w:t>he world to have been absolutely lawless, and that the generality of men might without contracting any guilt, or making themselves liable unto punishment, have committed all the abominations, which they did c</w:t>
      </w:r>
      <w:r w:rsidR="003F506F" w:rsidRPr="00123371">
        <w:rPr>
          <w:rFonts w:ascii="Times New Roman" w:hAnsi="Times New Roman"/>
        </w:rPr>
        <w:t>ommit</w:t>
      </w:r>
      <w:r w:rsidR="005E74C3">
        <w:rPr>
          <w:rFonts w:ascii="Times New Roman" w:hAnsi="Times New Roman"/>
        </w:rPr>
        <w:t xml:space="preserve"> . . . </w:t>
      </w:r>
      <w:r w:rsidR="00CA5B97" w:rsidRPr="00123371">
        <w:rPr>
          <w:rFonts w:ascii="Times New Roman" w:hAnsi="Times New Roman"/>
        </w:rPr>
        <w:t>until the times of the Gos</w:t>
      </w:r>
      <w:r w:rsidR="00AA5C37" w:rsidRPr="00123371">
        <w:rPr>
          <w:rFonts w:ascii="Times New Roman" w:hAnsi="Times New Roman"/>
        </w:rPr>
        <w:t>pel.</w:t>
      </w:r>
      <w:r w:rsidR="008F21AE">
        <w:rPr>
          <w:rFonts w:ascii="Times New Roman" w:hAnsi="Times New Roman"/>
        </w:rPr>
        <w:t>”</w:t>
      </w:r>
      <w:r w:rsidR="00CA5B97" w:rsidRPr="00123371">
        <w:rPr>
          <w:rStyle w:val="FootnoteReference"/>
          <w:rFonts w:ascii="Times New Roman" w:hAnsi="Times New Roman"/>
        </w:rPr>
        <w:footnoteReference w:id="32"/>
      </w:r>
      <w:r w:rsidR="00CA5B97" w:rsidRPr="00123371">
        <w:rPr>
          <w:rFonts w:ascii="Times New Roman" w:hAnsi="Times New Roman"/>
        </w:rPr>
        <w:t xml:space="preserve"> Goodwin does </w:t>
      </w:r>
      <w:r w:rsidR="00CA5B97" w:rsidRPr="00015267">
        <w:rPr>
          <w:rFonts w:ascii="Times New Roman" w:hAnsi="Times New Roman"/>
          <w:i/>
        </w:rPr>
        <w:t xml:space="preserve">not </w:t>
      </w:r>
      <w:r w:rsidR="00CA5B97" w:rsidRPr="00123371">
        <w:rPr>
          <w:rFonts w:ascii="Times New Roman" w:hAnsi="Times New Roman"/>
        </w:rPr>
        <w:t>want his readers to read</w:t>
      </w:r>
      <w:r w:rsidR="00D41795" w:rsidRPr="00123371">
        <w:rPr>
          <w:rFonts w:ascii="Times New Roman" w:hAnsi="Times New Roman"/>
        </w:rPr>
        <w:t xml:space="preserve"> the words “[At]</w:t>
      </w:r>
      <w:r w:rsidR="00CA5B97" w:rsidRPr="00123371">
        <w:rPr>
          <w:rFonts w:ascii="Times New Roman" w:hAnsi="Times New Roman"/>
          <w:i/>
        </w:rPr>
        <w:t xml:space="preserve"> the times </w:t>
      </w:r>
      <w:r w:rsidR="00D41795" w:rsidRPr="00123371">
        <w:rPr>
          <w:rFonts w:ascii="Times New Roman" w:hAnsi="Times New Roman"/>
          <w:i/>
        </w:rPr>
        <w:t>of this ignorance God winked at”</w:t>
      </w:r>
      <w:r w:rsidR="00CA5B97" w:rsidRPr="00123371">
        <w:rPr>
          <w:rFonts w:ascii="Times New Roman" w:hAnsi="Times New Roman"/>
          <w:i/>
        </w:rPr>
        <w:t xml:space="preserve"> </w:t>
      </w:r>
      <w:r w:rsidR="00D41795" w:rsidRPr="00123371">
        <w:rPr>
          <w:rFonts w:ascii="Times New Roman" w:hAnsi="Times New Roman"/>
        </w:rPr>
        <w:t>men to</w:t>
      </w:r>
      <w:r w:rsidR="00CA5B97" w:rsidRPr="00123371">
        <w:rPr>
          <w:rFonts w:ascii="Times New Roman" w:hAnsi="Times New Roman"/>
        </w:rPr>
        <w:t xml:space="preserve"> import</w:t>
      </w:r>
      <w:r w:rsidR="009330CA" w:rsidRPr="00123371">
        <w:rPr>
          <w:rFonts w:ascii="Times New Roman" w:hAnsi="Times New Roman"/>
        </w:rPr>
        <w:t>:</w:t>
      </w:r>
      <w:r w:rsidR="008F21AE">
        <w:rPr>
          <w:rFonts w:ascii="Times New Roman" w:hAnsi="Times New Roman"/>
        </w:rPr>
        <w:t xml:space="preserve"> “</w:t>
      </w:r>
      <w:r w:rsidR="009330CA" w:rsidRPr="00123371">
        <w:rPr>
          <w:rFonts w:ascii="Times New Roman" w:hAnsi="Times New Roman"/>
        </w:rPr>
        <w:t>[T</w:t>
      </w:r>
      <w:r w:rsidR="00CA5B97" w:rsidRPr="00123371">
        <w:rPr>
          <w:rFonts w:ascii="Times New Roman" w:hAnsi="Times New Roman"/>
        </w:rPr>
        <w:t>hat] God had neither taken, nor meant to take, any account at all of those Heathens, who, before the times of the Gospel, had only the Books of Nature, Providence, and Creation, to instruct them, for their misdemeanors in sinning</w:t>
      </w:r>
      <w:r w:rsidR="00450E34" w:rsidRPr="00123371">
        <w:rPr>
          <w:rFonts w:ascii="Times New Roman" w:hAnsi="Times New Roman"/>
        </w:rPr>
        <w:t>.</w:t>
      </w:r>
      <w:r w:rsidR="00123371">
        <w:rPr>
          <w:rFonts w:ascii="Times New Roman" w:hAnsi="Times New Roman"/>
        </w:rPr>
        <w:t>”</w:t>
      </w:r>
      <w:r w:rsidR="008F21AE">
        <w:rPr>
          <w:rFonts w:ascii="Times New Roman" w:hAnsi="Times New Roman"/>
        </w:rPr>
        <w:t xml:space="preserve"> </w:t>
      </w:r>
      <w:r w:rsidR="00B452F5">
        <w:rPr>
          <w:rFonts w:ascii="Times New Roman" w:hAnsi="Times New Roman"/>
        </w:rPr>
        <w:t xml:space="preserve">Some argued that </w:t>
      </w:r>
      <w:r w:rsidRPr="00123371">
        <w:rPr>
          <w:rFonts w:ascii="Times New Roman" w:hAnsi="Times New Roman"/>
        </w:rPr>
        <w:t>“Paul</w:t>
      </w:r>
      <w:r w:rsidR="00B452F5">
        <w:rPr>
          <w:rFonts w:ascii="Times New Roman" w:hAnsi="Times New Roman"/>
        </w:rPr>
        <w:t>’</w:t>
      </w:r>
      <w:r w:rsidRPr="00123371">
        <w:rPr>
          <w:rFonts w:ascii="Times New Roman" w:hAnsi="Times New Roman"/>
        </w:rPr>
        <w:t xml:space="preserve">s intent” </w:t>
      </w:r>
      <w:r w:rsidR="00B633FB" w:rsidRPr="00123371">
        <w:rPr>
          <w:rFonts w:ascii="Times New Roman" w:hAnsi="Times New Roman"/>
        </w:rPr>
        <w:t xml:space="preserve">was to </w:t>
      </w:r>
      <w:r w:rsidR="009C35A1" w:rsidRPr="00123371">
        <w:rPr>
          <w:rFonts w:ascii="Times New Roman" w:hAnsi="Times New Roman"/>
        </w:rPr>
        <w:t xml:space="preserve">establish natural amorality in order to </w:t>
      </w:r>
      <w:r w:rsidRPr="00123371">
        <w:rPr>
          <w:rFonts w:ascii="Times New Roman" w:hAnsi="Times New Roman"/>
        </w:rPr>
        <w:t>“</w:t>
      </w:r>
      <w:r w:rsidR="00E94C17" w:rsidRPr="00123371">
        <w:rPr>
          <w:rFonts w:ascii="Times New Roman" w:hAnsi="Times New Roman"/>
        </w:rPr>
        <w:t>extenuate the sins of men,</w:t>
      </w:r>
      <w:r w:rsidRPr="00123371">
        <w:rPr>
          <w:rFonts w:ascii="Times New Roman" w:hAnsi="Times New Roman"/>
        </w:rPr>
        <w:t>”</w:t>
      </w:r>
      <w:r w:rsidR="00C54E67" w:rsidRPr="00123371">
        <w:rPr>
          <w:rFonts w:ascii="Times New Roman" w:hAnsi="Times New Roman"/>
        </w:rPr>
        <w:t xml:space="preserve"> and Goodwin urged his readers</w:t>
      </w:r>
      <w:r w:rsidR="00E94C17" w:rsidRPr="00123371">
        <w:rPr>
          <w:rFonts w:ascii="Times New Roman" w:hAnsi="Times New Roman"/>
        </w:rPr>
        <w:t xml:space="preserve"> to reject this</w:t>
      </w:r>
      <w:r w:rsidR="00F84A6F" w:rsidRPr="00123371">
        <w:rPr>
          <w:rFonts w:ascii="Times New Roman" w:hAnsi="Times New Roman"/>
        </w:rPr>
        <w:t xml:space="preserve"> </w:t>
      </w:r>
      <w:r w:rsidR="009C35A1" w:rsidRPr="00123371">
        <w:rPr>
          <w:rFonts w:ascii="Times New Roman" w:hAnsi="Times New Roman"/>
        </w:rPr>
        <w:t xml:space="preserve">controversial but Pauline-rooted </w:t>
      </w:r>
      <w:r w:rsidR="00F84A6F" w:rsidRPr="00123371">
        <w:rPr>
          <w:rFonts w:ascii="Times New Roman" w:hAnsi="Times New Roman"/>
        </w:rPr>
        <w:t>i</w:t>
      </w:r>
      <w:r w:rsidR="00D54A45" w:rsidRPr="00123371">
        <w:rPr>
          <w:rFonts w:ascii="Times New Roman" w:hAnsi="Times New Roman"/>
        </w:rPr>
        <w:t>nterpretation</w:t>
      </w:r>
      <w:r w:rsidR="009C35A1" w:rsidRPr="00123371">
        <w:rPr>
          <w:rFonts w:ascii="Times New Roman" w:hAnsi="Times New Roman"/>
        </w:rPr>
        <w:t xml:space="preserve"> of the natural state</w:t>
      </w:r>
      <w:r w:rsidR="00C54E67" w:rsidRPr="00123371">
        <w:rPr>
          <w:rFonts w:ascii="Times New Roman" w:hAnsi="Times New Roman"/>
        </w:rPr>
        <w:t>.</w:t>
      </w:r>
      <w:r w:rsidRPr="00123371">
        <w:rPr>
          <w:rStyle w:val="FootnoteReference"/>
          <w:rFonts w:ascii="Times New Roman" w:hAnsi="Times New Roman"/>
        </w:rPr>
        <w:footnoteReference w:id="33"/>
      </w:r>
    </w:p>
    <w:p w14:paraId="110D5614" w14:textId="77777777" w:rsidR="00BE1602" w:rsidRPr="00123371" w:rsidRDefault="00103E12" w:rsidP="00123371">
      <w:pPr>
        <w:spacing w:line="480" w:lineRule="auto"/>
        <w:ind w:firstLine="720"/>
        <w:rPr>
          <w:rFonts w:ascii="Times New Roman" w:hAnsi="Times New Roman"/>
        </w:rPr>
      </w:pPr>
      <w:r w:rsidRPr="00123371">
        <w:rPr>
          <w:rFonts w:ascii="Times New Roman" w:hAnsi="Times New Roman"/>
        </w:rPr>
        <w:t>T</w:t>
      </w:r>
      <w:r w:rsidR="009E73CC" w:rsidRPr="00123371">
        <w:rPr>
          <w:rFonts w:ascii="Times New Roman" w:hAnsi="Times New Roman"/>
        </w:rPr>
        <w:t>he</w:t>
      </w:r>
      <w:r w:rsidR="00450E34" w:rsidRPr="00123371">
        <w:rPr>
          <w:rFonts w:ascii="Times New Roman" w:hAnsi="Times New Roman"/>
        </w:rPr>
        <w:t xml:space="preserve"> view that </w:t>
      </w:r>
      <w:r w:rsidR="00E94C17" w:rsidRPr="00123371">
        <w:rPr>
          <w:rFonts w:ascii="Times New Roman" w:hAnsi="Times New Roman"/>
        </w:rPr>
        <w:t xml:space="preserve">some form of </w:t>
      </w:r>
      <w:r w:rsidR="009E73CC" w:rsidRPr="00123371">
        <w:rPr>
          <w:rFonts w:ascii="Times New Roman" w:hAnsi="Times New Roman"/>
        </w:rPr>
        <w:t xml:space="preserve">morality </w:t>
      </w:r>
      <w:r w:rsidRPr="00123371">
        <w:rPr>
          <w:rFonts w:ascii="Times New Roman" w:hAnsi="Times New Roman"/>
        </w:rPr>
        <w:t xml:space="preserve">(albeit an imperfect form) </w:t>
      </w:r>
      <w:r w:rsidR="009E73CC" w:rsidRPr="00123371">
        <w:rPr>
          <w:rFonts w:ascii="Times New Roman" w:hAnsi="Times New Roman"/>
        </w:rPr>
        <w:t xml:space="preserve">existed </w:t>
      </w:r>
      <w:r w:rsidR="00DA00EC" w:rsidRPr="00123371">
        <w:rPr>
          <w:rFonts w:ascii="Times New Roman" w:hAnsi="Times New Roman"/>
        </w:rPr>
        <w:t xml:space="preserve">in the state of nature </w:t>
      </w:r>
      <w:r w:rsidR="009E73CC" w:rsidRPr="00123371">
        <w:rPr>
          <w:rFonts w:ascii="Times New Roman" w:hAnsi="Times New Roman"/>
        </w:rPr>
        <w:t>before the ar</w:t>
      </w:r>
      <w:r w:rsidR="00C54E67" w:rsidRPr="00123371">
        <w:rPr>
          <w:rFonts w:ascii="Times New Roman" w:hAnsi="Times New Roman"/>
        </w:rPr>
        <w:t xml:space="preserve">rival of </w:t>
      </w:r>
      <w:r w:rsidR="00123F1A" w:rsidRPr="00123371">
        <w:rPr>
          <w:rFonts w:ascii="Times New Roman" w:hAnsi="Times New Roman"/>
        </w:rPr>
        <w:t>Scripture was the second path Englishmen took when considering natural morality in light of Paul</w:t>
      </w:r>
      <w:r w:rsidR="00D41795" w:rsidRPr="00123371">
        <w:rPr>
          <w:rFonts w:ascii="Times New Roman" w:hAnsi="Times New Roman"/>
        </w:rPr>
        <w:t>’s teachings</w:t>
      </w:r>
      <w:r w:rsidR="00123F1A" w:rsidRPr="00123371">
        <w:rPr>
          <w:rFonts w:ascii="Times New Roman" w:hAnsi="Times New Roman"/>
        </w:rPr>
        <w:t>.</w:t>
      </w:r>
      <w:r w:rsidR="00424300">
        <w:rPr>
          <w:rFonts w:ascii="Times New Roman" w:hAnsi="Times New Roman"/>
        </w:rPr>
        <w:t xml:space="preserve"> </w:t>
      </w:r>
      <w:r w:rsidR="009C35A1" w:rsidRPr="00123371">
        <w:rPr>
          <w:rFonts w:ascii="Times New Roman" w:hAnsi="Times New Roman"/>
        </w:rPr>
        <w:t xml:space="preserve">To encourage his readers to adopt it instead of the competing view, </w:t>
      </w:r>
      <w:r w:rsidR="00C54E67" w:rsidRPr="00123371">
        <w:rPr>
          <w:rFonts w:ascii="Times New Roman" w:hAnsi="Times New Roman"/>
        </w:rPr>
        <w:t>Goodwin wrote</w:t>
      </w:r>
      <w:r w:rsidR="009E73CC" w:rsidRPr="00123371">
        <w:rPr>
          <w:rFonts w:ascii="Times New Roman" w:hAnsi="Times New Roman"/>
        </w:rPr>
        <w:t xml:space="preserve">, “We must of necessity make or suppose them subject to some </w:t>
      </w:r>
      <w:r w:rsidR="009E73CC" w:rsidRPr="00123371">
        <w:rPr>
          <w:rFonts w:ascii="Times New Roman" w:hAnsi="Times New Roman"/>
        </w:rPr>
        <w:lastRenderedPageBreak/>
        <w:t>law, or other of God.”</w:t>
      </w:r>
      <w:r w:rsidR="009E73CC" w:rsidRPr="00123371">
        <w:rPr>
          <w:rStyle w:val="FootnoteReference"/>
          <w:rFonts w:ascii="Times New Roman" w:hAnsi="Times New Roman"/>
        </w:rPr>
        <w:footnoteReference w:id="34"/>
      </w:r>
      <w:r w:rsidR="003F506F" w:rsidRPr="00123371">
        <w:rPr>
          <w:rFonts w:ascii="Times New Roman" w:hAnsi="Times New Roman"/>
        </w:rPr>
        <w:t xml:space="preserve"> </w:t>
      </w:r>
      <w:r w:rsidR="00957A62" w:rsidRPr="00123371">
        <w:rPr>
          <w:rFonts w:ascii="Times New Roman" w:hAnsi="Times New Roman"/>
        </w:rPr>
        <w:t xml:space="preserve">As </w:t>
      </w:r>
      <w:proofErr w:type="spellStart"/>
      <w:r w:rsidR="00957A62" w:rsidRPr="00123371">
        <w:rPr>
          <w:rFonts w:ascii="Times New Roman" w:hAnsi="Times New Roman"/>
        </w:rPr>
        <w:t>An</w:t>
      </w:r>
      <w:r w:rsidRPr="00123371">
        <w:rPr>
          <w:rFonts w:ascii="Times New Roman" w:hAnsi="Times New Roman"/>
        </w:rPr>
        <w:t>drewes</w:t>
      </w:r>
      <w:proofErr w:type="spellEnd"/>
      <w:r w:rsidRPr="00123371">
        <w:rPr>
          <w:rFonts w:ascii="Times New Roman" w:hAnsi="Times New Roman"/>
        </w:rPr>
        <w:t xml:space="preserve"> </w:t>
      </w:r>
      <w:r w:rsidR="00D221C4">
        <w:rPr>
          <w:rFonts w:ascii="Times New Roman" w:hAnsi="Times New Roman"/>
        </w:rPr>
        <w:t>wrote</w:t>
      </w:r>
      <w:r w:rsidRPr="00123371">
        <w:rPr>
          <w:rFonts w:ascii="Times New Roman" w:hAnsi="Times New Roman"/>
        </w:rPr>
        <w:t>, “T</w:t>
      </w:r>
      <w:r w:rsidR="00957A62" w:rsidRPr="00123371">
        <w:rPr>
          <w:rFonts w:ascii="Times New Roman" w:hAnsi="Times New Roman"/>
        </w:rPr>
        <w:t>hey lived not before Moses, without a Law. They had</w:t>
      </w:r>
      <w:r w:rsidR="001A1588">
        <w:rPr>
          <w:rFonts w:ascii="Times New Roman" w:hAnsi="Times New Roman"/>
        </w:rPr>
        <w:t xml:space="preserve"> . . . </w:t>
      </w:r>
      <w:r w:rsidR="00957A62" w:rsidRPr="00123371">
        <w:rPr>
          <w:rFonts w:ascii="Times New Roman" w:hAnsi="Times New Roman"/>
        </w:rPr>
        <w:t>all the moral Law written in their hearts</w:t>
      </w:r>
      <w:r w:rsidR="001A1588">
        <w:rPr>
          <w:rFonts w:ascii="Times New Roman" w:hAnsi="Times New Roman"/>
        </w:rPr>
        <w:t xml:space="preserve"> . . . </w:t>
      </w:r>
      <w:r w:rsidR="00957A62" w:rsidRPr="00123371">
        <w:rPr>
          <w:rFonts w:ascii="Times New Roman" w:hAnsi="Times New Roman"/>
        </w:rPr>
        <w:t xml:space="preserve">as Saint Paul </w:t>
      </w:r>
      <w:proofErr w:type="spellStart"/>
      <w:r w:rsidR="00957A62" w:rsidRPr="00123371">
        <w:rPr>
          <w:rFonts w:ascii="Times New Roman" w:hAnsi="Times New Roman"/>
        </w:rPr>
        <w:t>saith</w:t>
      </w:r>
      <w:proofErr w:type="spellEnd"/>
      <w:r w:rsidR="00957A62" w:rsidRPr="00123371">
        <w:rPr>
          <w:rFonts w:ascii="Times New Roman" w:hAnsi="Times New Roman"/>
        </w:rPr>
        <w:t>.”</w:t>
      </w:r>
      <w:r w:rsidR="00957A62" w:rsidRPr="00123371">
        <w:rPr>
          <w:rStyle w:val="FootnoteReference"/>
          <w:rFonts w:ascii="Times New Roman" w:hAnsi="Times New Roman"/>
        </w:rPr>
        <w:footnoteReference w:id="35"/>
      </w:r>
      <w:r w:rsidR="00957A62" w:rsidRPr="00123371">
        <w:rPr>
          <w:rFonts w:ascii="Times New Roman" w:hAnsi="Times New Roman"/>
        </w:rPr>
        <w:t xml:space="preserve"> </w:t>
      </w:r>
    </w:p>
    <w:p w14:paraId="47ABE9C6" w14:textId="77777777" w:rsidR="000C0E15" w:rsidRPr="00123371" w:rsidRDefault="000C0E15" w:rsidP="00123371">
      <w:pPr>
        <w:pStyle w:val="ListParagraph"/>
        <w:numPr>
          <w:ilvl w:val="0"/>
          <w:numId w:val="6"/>
        </w:numPr>
        <w:spacing w:line="480" w:lineRule="auto"/>
        <w:ind w:left="0" w:firstLine="0"/>
        <w:rPr>
          <w:rFonts w:ascii="Times New Roman" w:hAnsi="Times New Roman"/>
          <w:b/>
        </w:rPr>
      </w:pPr>
      <w:r w:rsidRPr="00123371">
        <w:rPr>
          <w:rFonts w:ascii="Times New Roman" w:hAnsi="Times New Roman"/>
          <w:b/>
        </w:rPr>
        <w:t>The Form and Content of Natural Morality</w:t>
      </w:r>
    </w:p>
    <w:p w14:paraId="293426B9" w14:textId="77777777" w:rsidR="000C0E15" w:rsidRPr="00015267" w:rsidRDefault="000C0E15" w:rsidP="00123371">
      <w:pPr>
        <w:spacing w:line="480" w:lineRule="auto"/>
        <w:rPr>
          <w:rFonts w:ascii="Times New Roman" w:hAnsi="Times New Roman"/>
          <w:b/>
        </w:rPr>
      </w:pPr>
      <w:r w:rsidRPr="00015267">
        <w:rPr>
          <w:rFonts w:ascii="Times New Roman" w:hAnsi="Times New Roman"/>
          <w:b/>
        </w:rPr>
        <w:t>The Form of Natural Morality</w:t>
      </w:r>
    </w:p>
    <w:p w14:paraId="50BE6039" w14:textId="21BDACF5" w:rsidR="00CF0188" w:rsidRPr="00123371" w:rsidRDefault="00772FCD" w:rsidP="00123371">
      <w:pPr>
        <w:spacing w:line="480" w:lineRule="auto"/>
        <w:ind w:firstLine="720"/>
        <w:rPr>
          <w:rFonts w:ascii="Times New Roman" w:hAnsi="Times New Roman"/>
        </w:rPr>
      </w:pPr>
      <w:r w:rsidRPr="00123371">
        <w:rPr>
          <w:rFonts w:ascii="Times New Roman" w:hAnsi="Times New Roman"/>
        </w:rPr>
        <w:t xml:space="preserve">Let us for a moment side </w:t>
      </w:r>
      <w:r w:rsidR="00103E12" w:rsidRPr="00123371">
        <w:rPr>
          <w:rFonts w:ascii="Times New Roman" w:hAnsi="Times New Roman"/>
        </w:rPr>
        <w:t xml:space="preserve">with </w:t>
      </w:r>
      <w:r w:rsidR="00B754A9" w:rsidRPr="00123371">
        <w:rPr>
          <w:rFonts w:ascii="Times New Roman" w:hAnsi="Times New Roman"/>
        </w:rPr>
        <w:t xml:space="preserve">Goodwin and </w:t>
      </w:r>
      <w:proofErr w:type="spellStart"/>
      <w:r w:rsidR="00103E12" w:rsidRPr="00123371">
        <w:rPr>
          <w:rFonts w:ascii="Times New Roman" w:hAnsi="Times New Roman"/>
        </w:rPr>
        <w:t>Andrewes</w:t>
      </w:r>
      <w:proofErr w:type="spellEnd"/>
      <w:r w:rsidR="0090332D" w:rsidRPr="00123371">
        <w:rPr>
          <w:rFonts w:ascii="Times New Roman" w:hAnsi="Times New Roman"/>
        </w:rPr>
        <w:t xml:space="preserve"> </w:t>
      </w:r>
      <w:r w:rsidRPr="00123371">
        <w:rPr>
          <w:rFonts w:ascii="Times New Roman" w:hAnsi="Times New Roman"/>
        </w:rPr>
        <w:t xml:space="preserve">in the controversy and assume </w:t>
      </w:r>
      <w:r w:rsidR="0090332D" w:rsidRPr="00123371">
        <w:rPr>
          <w:rFonts w:ascii="Times New Roman" w:hAnsi="Times New Roman"/>
        </w:rPr>
        <w:t xml:space="preserve">that </w:t>
      </w:r>
      <w:r w:rsidR="001939B9" w:rsidRPr="00123371">
        <w:rPr>
          <w:rFonts w:ascii="Times New Roman" w:hAnsi="Times New Roman"/>
        </w:rPr>
        <w:t xml:space="preserve">God did write morality into </w:t>
      </w:r>
      <w:r w:rsidRPr="00123371">
        <w:rPr>
          <w:rFonts w:ascii="Times New Roman" w:hAnsi="Times New Roman"/>
        </w:rPr>
        <w:t>natural man’s heart</w:t>
      </w:r>
      <w:r w:rsidR="00D74BBD" w:rsidRPr="00123371">
        <w:rPr>
          <w:rFonts w:ascii="Times New Roman" w:hAnsi="Times New Roman"/>
        </w:rPr>
        <w:t>. This assumption brings us no closer to grasping what</w:t>
      </w:r>
      <w:r w:rsidR="00BA4B35" w:rsidRPr="00123371">
        <w:rPr>
          <w:rFonts w:ascii="Times New Roman" w:hAnsi="Times New Roman"/>
        </w:rPr>
        <w:t xml:space="preserve"> </w:t>
      </w:r>
      <w:r w:rsidR="00D74BBD" w:rsidRPr="00123371">
        <w:rPr>
          <w:rFonts w:ascii="Times New Roman" w:hAnsi="Times New Roman"/>
        </w:rPr>
        <w:t xml:space="preserve">form </w:t>
      </w:r>
      <w:r w:rsidR="00C54E67" w:rsidRPr="00123371">
        <w:rPr>
          <w:rFonts w:ascii="Times New Roman" w:hAnsi="Times New Roman"/>
        </w:rPr>
        <w:t xml:space="preserve">this </w:t>
      </w:r>
      <w:r w:rsidR="001939B9" w:rsidRPr="00123371">
        <w:rPr>
          <w:rFonts w:ascii="Times New Roman" w:hAnsi="Times New Roman"/>
        </w:rPr>
        <w:t xml:space="preserve">morality </w:t>
      </w:r>
      <w:r w:rsidR="00D74BBD" w:rsidRPr="00123371">
        <w:rPr>
          <w:rFonts w:ascii="Times New Roman" w:hAnsi="Times New Roman"/>
        </w:rPr>
        <w:t>took</w:t>
      </w:r>
      <w:r w:rsidR="00540DDE" w:rsidRPr="00123371">
        <w:rPr>
          <w:rFonts w:ascii="Times New Roman" w:hAnsi="Times New Roman"/>
        </w:rPr>
        <w:t>.</w:t>
      </w:r>
      <w:r w:rsidR="00944B06" w:rsidRPr="00123371">
        <w:rPr>
          <w:rFonts w:ascii="Times New Roman" w:hAnsi="Times New Roman"/>
        </w:rPr>
        <w:t xml:space="preserve"> </w:t>
      </w:r>
      <w:r w:rsidR="00D74BBD" w:rsidRPr="00123371">
        <w:rPr>
          <w:rFonts w:ascii="Times New Roman" w:hAnsi="Times New Roman"/>
        </w:rPr>
        <w:t xml:space="preserve">Protecting Scripture, </w:t>
      </w:r>
      <w:r w:rsidR="00944B06" w:rsidRPr="00123371">
        <w:rPr>
          <w:rFonts w:ascii="Times New Roman" w:hAnsi="Times New Roman"/>
        </w:rPr>
        <w:t>S</w:t>
      </w:r>
      <w:r w:rsidR="00E071DE" w:rsidRPr="00123371">
        <w:rPr>
          <w:rFonts w:ascii="Times New Roman" w:hAnsi="Times New Roman"/>
        </w:rPr>
        <w:t xml:space="preserve">cottish Presbyterian </w:t>
      </w:r>
      <w:r w:rsidR="00944B06" w:rsidRPr="00123371">
        <w:rPr>
          <w:rFonts w:ascii="Times New Roman" w:hAnsi="Times New Roman"/>
        </w:rPr>
        <w:t>Samuel Rutherfo</w:t>
      </w:r>
      <w:r w:rsidR="00D74BBD" w:rsidRPr="00123371">
        <w:rPr>
          <w:rFonts w:ascii="Times New Roman" w:hAnsi="Times New Roman"/>
        </w:rPr>
        <w:t xml:space="preserve">rd was adamant that </w:t>
      </w:r>
      <w:r w:rsidR="00D82710" w:rsidRPr="00123371">
        <w:rPr>
          <w:rFonts w:ascii="Times New Roman" w:hAnsi="Times New Roman"/>
        </w:rPr>
        <w:t>natural law</w:t>
      </w:r>
      <w:r w:rsidR="00334951" w:rsidRPr="00123371">
        <w:rPr>
          <w:rFonts w:ascii="Times New Roman" w:hAnsi="Times New Roman"/>
        </w:rPr>
        <w:t xml:space="preserve"> </w:t>
      </w:r>
      <w:r w:rsidR="00961E6F" w:rsidRPr="00123371">
        <w:rPr>
          <w:rFonts w:ascii="Times New Roman" w:hAnsi="Times New Roman"/>
        </w:rPr>
        <w:t xml:space="preserve">did not take the form of </w:t>
      </w:r>
      <w:r w:rsidR="00666939" w:rsidRPr="00123371">
        <w:rPr>
          <w:rFonts w:ascii="Times New Roman" w:hAnsi="Times New Roman"/>
        </w:rPr>
        <w:t xml:space="preserve">a </w:t>
      </w:r>
      <w:r w:rsidR="00961E6F" w:rsidRPr="00123371">
        <w:rPr>
          <w:rFonts w:ascii="Times New Roman" w:hAnsi="Times New Roman"/>
        </w:rPr>
        <w:t>p</w:t>
      </w:r>
      <w:r w:rsidR="00D82710" w:rsidRPr="00123371">
        <w:rPr>
          <w:rFonts w:ascii="Times New Roman" w:hAnsi="Times New Roman"/>
        </w:rPr>
        <w:t>ositive law</w:t>
      </w:r>
      <w:r w:rsidR="00666939" w:rsidRPr="00123371">
        <w:rPr>
          <w:rFonts w:ascii="Times New Roman" w:hAnsi="Times New Roman"/>
        </w:rPr>
        <w:t xml:space="preserve"> issued as a command from God</w:t>
      </w:r>
      <w:r w:rsidR="00D82710" w:rsidRPr="00123371">
        <w:rPr>
          <w:rFonts w:ascii="Times New Roman" w:hAnsi="Times New Roman"/>
        </w:rPr>
        <w:t>. It was not</w:t>
      </w:r>
      <w:r w:rsidR="00103E12" w:rsidRPr="00123371">
        <w:rPr>
          <w:rFonts w:ascii="Times New Roman" w:hAnsi="Times New Roman"/>
        </w:rPr>
        <w:t xml:space="preserve"> “the positive will of God</w:t>
      </w:r>
      <w:r w:rsidR="00D41795" w:rsidRPr="00123371">
        <w:rPr>
          <w:rFonts w:ascii="Times New Roman" w:hAnsi="Times New Roman"/>
        </w:rPr>
        <w:t>.</w:t>
      </w:r>
      <w:r w:rsidR="00C75734" w:rsidRPr="00123371">
        <w:rPr>
          <w:rFonts w:ascii="Times New Roman" w:hAnsi="Times New Roman"/>
        </w:rPr>
        <w:t>”</w:t>
      </w:r>
      <w:r w:rsidR="00424300">
        <w:rPr>
          <w:rFonts w:ascii="Times New Roman" w:hAnsi="Times New Roman"/>
        </w:rPr>
        <w:t xml:space="preserve"> </w:t>
      </w:r>
      <w:r w:rsidR="00D41795" w:rsidRPr="00123371">
        <w:rPr>
          <w:rFonts w:ascii="Times New Roman" w:hAnsi="Times New Roman"/>
        </w:rPr>
        <w:t>He</w:t>
      </w:r>
      <w:r w:rsidR="00944B06" w:rsidRPr="00123371">
        <w:rPr>
          <w:rFonts w:ascii="Times New Roman" w:hAnsi="Times New Roman"/>
        </w:rPr>
        <w:t xml:space="preserve"> was </w:t>
      </w:r>
      <w:r w:rsidR="00C75734" w:rsidRPr="00123371">
        <w:rPr>
          <w:rFonts w:ascii="Times New Roman" w:hAnsi="Times New Roman"/>
        </w:rPr>
        <w:t>mere</w:t>
      </w:r>
      <w:r w:rsidR="00476996" w:rsidRPr="00123371">
        <w:rPr>
          <w:rFonts w:ascii="Times New Roman" w:hAnsi="Times New Roman"/>
        </w:rPr>
        <w:t>ly</w:t>
      </w:r>
      <w:r w:rsidR="00C75734" w:rsidRPr="00123371">
        <w:rPr>
          <w:rFonts w:ascii="Times New Roman" w:hAnsi="Times New Roman"/>
        </w:rPr>
        <w:t xml:space="preserve"> </w:t>
      </w:r>
      <w:r w:rsidR="00944B06" w:rsidRPr="00123371">
        <w:rPr>
          <w:rFonts w:ascii="Times New Roman" w:hAnsi="Times New Roman"/>
        </w:rPr>
        <w:t xml:space="preserve">“the author of the Law of nature, because he is the creator of that humane </w:t>
      </w:r>
      <w:r w:rsidR="004E7282">
        <w:rPr>
          <w:rFonts w:ascii="Times New Roman" w:hAnsi="Times New Roman"/>
        </w:rPr>
        <w:t>[</w:t>
      </w:r>
      <w:r w:rsidR="004E7282" w:rsidRPr="00015267">
        <w:rPr>
          <w:rFonts w:ascii="Times New Roman" w:hAnsi="Times New Roman"/>
          <w:i/>
        </w:rPr>
        <w:t>sic</w:t>
      </w:r>
      <w:r w:rsidR="004E7282">
        <w:rPr>
          <w:rFonts w:ascii="Times New Roman" w:hAnsi="Times New Roman"/>
        </w:rPr>
        <w:t xml:space="preserve">] </w:t>
      </w:r>
      <w:r w:rsidR="00944B06" w:rsidRPr="00123371">
        <w:rPr>
          <w:rFonts w:ascii="Times New Roman" w:hAnsi="Times New Roman"/>
        </w:rPr>
        <w:t>nature, in which the law is written.”</w:t>
      </w:r>
      <w:r w:rsidR="00944B06" w:rsidRPr="00123371">
        <w:rPr>
          <w:rStyle w:val="FootnoteReference"/>
          <w:rFonts w:ascii="Times New Roman" w:hAnsi="Times New Roman"/>
        </w:rPr>
        <w:footnoteReference w:id="36"/>
      </w:r>
      <w:r w:rsidR="00D82710" w:rsidRPr="00123371">
        <w:rPr>
          <w:rFonts w:ascii="Times New Roman" w:hAnsi="Times New Roman"/>
        </w:rPr>
        <w:t xml:space="preserve"> For Rutherford,</w:t>
      </w:r>
      <w:r w:rsidR="00540DDE" w:rsidRPr="00123371">
        <w:rPr>
          <w:rFonts w:ascii="Times New Roman" w:hAnsi="Times New Roman"/>
        </w:rPr>
        <w:t xml:space="preserve"> </w:t>
      </w:r>
      <w:r w:rsidR="00103E12" w:rsidRPr="00123371">
        <w:rPr>
          <w:rFonts w:ascii="Times New Roman" w:hAnsi="Times New Roman"/>
        </w:rPr>
        <w:t xml:space="preserve">perfect </w:t>
      </w:r>
      <w:r w:rsidR="00540DDE" w:rsidRPr="00123371">
        <w:rPr>
          <w:rFonts w:ascii="Times New Roman" w:hAnsi="Times New Roman"/>
        </w:rPr>
        <w:t xml:space="preserve">Scripture reflects </w:t>
      </w:r>
      <w:r w:rsidR="003F506F" w:rsidRPr="00123371">
        <w:rPr>
          <w:rFonts w:ascii="Times New Roman" w:hAnsi="Times New Roman"/>
        </w:rPr>
        <w:t>God’s de</w:t>
      </w:r>
      <w:r w:rsidR="00D54A45" w:rsidRPr="00123371">
        <w:rPr>
          <w:rFonts w:ascii="Times New Roman" w:hAnsi="Times New Roman"/>
        </w:rPr>
        <w:t>clared will</w:t>
      </w:r>
      <w:r w:rsidR="00666939" w:rsidRPr="00123371">
        <w:rPr>
          <w:rFonts w:ascii="Times New Roman" w:hAnsi="Times New Roman"/>
        </w:rPr>
        <w:t>;</w:t>
      </w:r>
      <w:r w:rsidR="00540DDE" w:rsidRPr="00123371">
        <w:rPr>
          <w:rFonts w:ascii="Times New Roman" w:hAnsi="Times New Roman"/>
        </w:rPr>
        <w:t xml:space="preserve"> </w:t>
      </w:r>
      <w:r w:rsidR="00103E12" w:rsidRPr="00123371">
        <w:rPr>
          <w:rFonts w:ascii="Times New Roman" w:hAnsi="Times New Roman"/>
        </w:rPr>
        <w:t xml:space="preserve">imperfect </w:t>
      </w:r>
      <w:r w:rsidR="00D74BBD" w:rsidRPr="00123371">
        <w:rPr>
          <w:rFonts w:ascii="Times New Roman" w:hAnsi="Times New Roman"/>
        </w:rPr>
        <w:t>n</w:t>
      </w:r>
      <w:r w:rsidR="0045123C" w:rsidRPr="00123371">
        <w:rPr>
          <w:rFonts w:ascii="Times New Roman" w:hAnsi="Times New Roman"/>
        </w:rPr>
        <w:t>atural law reflects</w:t>
      </w:r>
      <w:r w:rsidR="00EA5419" w:rsidRPr="00123371">
        <w:rPr>
          <w:rFonts w:ascii="Times New Roman" w:hAnsi="Times New Roman"/>
        </w:rPr>
        <w:t xml:space="preserve"> God’s</w:t>
      </w:r>
      <w:r w:rsidR="003F506F" w:rsidRPr="00123371">
        <w:rPr>
          <w:rFonts w:ascii="Times New Roman" w:hAnsi="Times New Roman"/>
        </w:rPr>
        <w:t xml:space="preserve"> </w:t>
      </w:r>
      <w:r w:rsidR="00745627" w:rsidRPr="00745627">
        <w:rPr>
          <w:rFonts w:ascii="Times New Roman" w:hAnsi="Times New Roman"/>
          <w:i/>
        </w:rPr>
        <w:t>authorship</w:t>
      </w:r>
      <w:r w:rsidR="003F506F" w:rsidRPr="00123371">
        <w:rPr>
          <w:rFonts w:ascii="Times New Roman" w:hAnsi="Times New Roman"/>
        </w:rPr>
        <w:t>.</w:t>
      </w:r>
      <w:r w:rsidR="00424300">
        <w:rPr>
          <w:rFonts w:ascii="Times New Roman" w:hAnsi="Times New Roman"/>
        </w:rPr>
        <w:t xml:space="preserve"> </w:t>
      </w:r>
      <w:r w:rsidR="00944B06" w:rsidRPr="00123371">
        <w:rPr>
          <w:rFonts w:ascii="Times New Roman" w:hAnsi="Times New Roman"/>
        </w:rPr>
        <w:t>Burgess</w:t>
      </w:r>
      <w:r w:rsidR="00D23937" w:rsidRPr="00123371">
        <w:rPr>
          <w:rFonts w:ascii="Times New Roman" w:hAnsi="Times New Roman"/>
        </w:rPr>
        <w:t xml:space="preserve"> </w:t>
      </w:r>
      <w:r w:rsidR="00D74BBD" w:rsidRPr="00123371">
        <w:rPr>
          <w:rFonts w:ascii="Times New Roman" w:hAnsi="Times New Roman"/>
        </w:rPr>
        <w:t>echoed Rutherford’s</w:t>
      </w:r>
      <w:r w:rsidR="009D3336" w:rsidRPr="00123371">
        <w:rPr>
          <w:rFonts w:ascii="Times New Roman" w:hAnsi="Times New Roman"/>
        </w:rPr>
        <w:t xml:space="preserve"> assertion that natural morality</w:t>
      </w:r>
      <w:r w:rsidR="00D23937" w:rsidRPr="00123371">
        <w:rPr>
          <w:rFonts w:ascii="Times New Roman" w:hAnsi="Times New Roman"/>
        </w:rPr>
        <w:t xml:space="preserve"> </w:t>
      </w:r>
      <w:r w:rsidR="00D74BBD" w:rsidRPr="00123371">
        <w:rPr>
          <w:rFonts w:ascii="Times New Roman" w:hAnsi="Times New Roman"/>
        </w:rPr>
        <w:t xml:space="preserve">was not </w:t>
      </w:r>
      <w:r w:rsidR="00476996" w:rsidRPr="00123371">
        <w:rPr>
          <w:rFonts w:ascii="Times New Roman" w:hAnsi="Times New Roman"/>
        </w:rPr>
        <w:t xml:space="preserve">God’s </w:t>
      </w:r>
      <w:r w:rsidR="00D74BBD" w:rsidRPr="00123371">
        <w:rPr>
          <w:rFonts w:ascii="Times New Roman" w:hAnsi="Times New Roman"/>
        </w:rPr>
        <w:t>positive law</w:t>
      </w:r>
      <w:r w:rsidR="00476996" w:rsidRPr="00123371">
        <w:rPr>
          <w:rFonts w:ascii="Times New Roman" w:hAnsi="Times New Roman"/>
        </w:rPr>
        <w:t xml:space="preserve"> or positive command</w:t>
      </w:r>
      <w:r w:rsidR="003F506F" w:rsidRPr="00123371">
        <w:rPr>
          <w:rFonts w:ascii="Times New Roman" w:hAnsi="Times New Roman"/>
        </w:rPr>
        <w:t>:</w:t>
      </w:r>
      <w:r w:rsidR="00424300">
        <w:rPr>
          <w:rFonts w:ascii="Times New Roman" w:hAnsi="Times New Roman"/>
        </w:rPr>
        <w:t xml:space="preserve"> </w:t>
      </w:r>
      <w:r w:rsidR="009D3336" w:rsidRPr="00123371">
        <w:rPr>
          <w:rFonts w:ascii="Times New Roman" w:hAnsi="Times New Roman"/>
        </w:rPr>
        <w:t>t</w:t>
      </w:r>
      <w:r w:rsidR="00944B06" w:rsidRPr="00123371">
        <w:rPr>
          <w:rFonts w:ascii="Times New Roman" w:hAnsi="Times New Roman"/>
        </w:rPr>
        <w:t>he Gentil</w:t>
      </w:r>
      <w:r w:rsidR="00334951" w:rsidRPr="00123371">
        <w:rPr>
          <w:rFonts w:ascii="Times New Roman" w:hAnsi="Times New Roman"/>
        </w:rPr>
        <w:t>es were “with</w:t>
      </w:r>
      <w:r w:rsidR="00D82710" w:rsidRPr="00123371">
        <w:rPr>
          <w:rFonts w:ascii="Times New Roman" w:hAnsi="Times New Roman"/>
        </w:rPr>
        <w:t>out a written law”</w:t>
      </w:r>
      <w:r w:rsidR="001A1588">
        <w:rPr>
          <w:rFonts w:ascii="Times New Roman" w:hAnsi="Times New Roman"/>
        </w:rPr>
        <w:t>;</w:t>
      </w:r>
      <w:r w:rsidR="00D82710" w:rsidRPr="00123371">
        <w:rPr>
          <w:rFonts w:ascii="Times New Roman" w:hAnsi="Times New Roman"/>
        </w:rPr>
        <w:t xml:space="preserve"> they were</w:t>
      </w:r>
      <w:r w:rsidR="00944B06" w:rsidRPr="00123371">
        <w:rPr>
          <w:rFonts w:ascii="Times New Roman" w:hAnsi="Times New Roman"/>
        </w:rPr>
        <w:t xml:space="preserve"> “a law without a law; a law written but not declared.”</w:t>
      </w:r>
      <w:r w:rsidR="00944B06" w:rsidRPr="00123371">
        <w:rPr>
          <w:rStyle w:val="FootnoteReference"/>
          <w:rFonts w:ascii="Times New Roman" w:hAnsi="Times New Roman"/>
        </w:rPr>
        <w:footnoteReference w:id="37"/>
      </w:r>
    </w:p>
    <w:p w14:paraId="327E3C74" w14:textId="77777777" w:rsidR="00947087" w:rsidRPr="00123371" w:rsidRDefault="009405E8" w:rsidP="00123371">
      <w:pPr>
        <w:spacing w:line="480" w:lineRule="auto"/>
        <w:ind w:firstLine="720"/>
        <w:rPr>
          <w:rFonts w:ascii="Times New Roman" w:hAnsi="Times New Roman"/>
        </w:rPr>
      </w:pPr>
      <w:r w:rsidRPr="00123371">
        <w:rPr>
          <w:rFonts w:ascii="Times New Roman" w:hAnsi="Times New Roman"/>
        </w:rPr>
        <w:t>Burgess</w:t>
      </w:r>
      <w:r w:rsidR="00D74BBD" w:rsidRPr="00123371">
        <w:rPr>
          <w:rFonts w:ascii="Times New Roman" w:hAnsi="Times New Roman"/>
        </w:rPr>
        <w:t xml:space="preserve"> </w:t>
      </w:r>
      <w:r w:rsidR="00470DD7" w:rsidRPr="00123371">
        <w:rPr>
          <w:rFonts w:ascii="Times New Roman" w:hAnsi="Times New Roman"/>
        </w:rPr>
        <w:t xml:space="preserve">then </w:t>
      </w:r>
      <w:r w:rsidR="00D74BBD" w:rsidRPr="00123371">
        <w:rPr>
          <w:rFonts w:ascii="Times New Roman" w:hAnsi="Times New Roman"/>
        </w:rPr>
        <w:t>approached</w:t>
      </w:r>
      <w:r w:rsidR="009D3336" w:rsidRPr="00123371">
        <w:rPr>
          <w:rFonts w:ascii="Times New Roman" w:hAnsi="Times New Roman"/>
        </w:rPr>
        <w:t xml:space="preserve"> the </w:t>
      </w:r>
      <w:r w:rsidR="00D74BBD" w:rsidRPr="00123371">
        <w:rPr>
          <w:rFonts w:ascii="Times New Roman" w:hAnsi="Times New Roman"/>
        </w:rPr>
        <w:t xml:space="preserve">vexing </w:t>
      </w:r>
      <w:r w:rsidR="009D3336" w:rsidRPr="00123371">
        <w:rPr>
          <w:rFonts w:ascii="Times New Roman" w:hAnsi="Times New Roman"/>
        </w:rPr>
        <w:t xml:space="preserve">question of natural law’s form </w:t>
      </w:r>
      <w:r w:rsidR="00D74BBD" w:rsidRPr="00123371">
        <w:rPr>
          <w:rFonts w:ascii="Times New Roman" w:hAnsi="Times New Roman"/>
        </w:rPr>
        <w:t xml:space="preserve">more </w:t>
      </w:r>
      <w:r w:rsidR="00D23937" w:rsidRPr="00123371">
        <w:rPr>
          <w:rFonts w:ascii="Times New Roman" w:hAnsi="Times New Roman"/>
        </w:rPr>
        <w:t>direct</w:t>
      </w:r>
      <w:r w:rsidR="009D3336" w:rsidRPr="00123371">
        <w:rPr>
          <w:rFonts w:ascii="Times New Roman" w:hAnsi="Times New Roman"/>
        </w:rPr>
        <w:t>ly</w:t>
      </w:r>
      <w:r w:rsidR="00947087" w:rsidRPr="00123371">
        <w:rPr>
          <w:rFonts w:ascii="Times New Roman" w:hAnsi="Times New Roman"/>
        </w:rPr>
        <w:t>:</w:t>
      </w:r>
      <w:r w:rsidR="00424300">
        <w:rPr>
          <w:rFonts w:ascii="Times New Roman" w:hAnsi="Times New Roman"/>
        </w:rPr>
        <w:t xml:space="preserve"> </w:t>
      </w:r>
      <w:r w:rsidR="00123371">
        <w:rPr>
          <w:rFonts w:ascii="Times New Roman" w:hAnsi="Times New Roman"/>
        </w:rPr>
        <w:t>“</w:t>
      </w:r>
      <w:r w:rsidR="00D74BBD" w:rsidRPr="00123371">
        <w:rPr>
          <w:rFonts w:ascii="Times New Roman" w:hAnsi="Times New Roman"/>
        </w:rPr>
        <w:t>H</w:t>
      </w:r>
      <w:r w:rsidR="00D23937" w:rsidRPr="00123371">
        <w:rPr>
          <w:rFonts w:ascii="Times New Roman" w:hAnsi="Times New Roman"/>
        </w:rPr>
        <w:t>ow this law is said to be written in the hearts?</w:t>
      </w:r>
      <w:r w:rsidR="001A1588">
        <w:rPr>
          <w:rFonts w:ascii="Times New Roman" w:hAnsi="Times New Roman"/>
        </w:rPr>
        <w:t xml:space="preserve"> . . . </w:t>
      </w:r>
      <w:r w:rsidR="00D23937" w:rsidRPr="00123371">
        <w:rPr>
          <w:rFonts w:ascii="Times New Roman" w:hAnsi="Times New Roman"/>
        </w:rPr>
        <w:t>There is</w:t>
      </w:r>
      <w:r w:rsidR="001A1588">
        <w:rPr>
          <w:rFonts w:ascii="Times New Roman" w:hAnsi="Times New Roman"/>
        </w:rPr>
        <w:t xml:space="preserve"> . . . </w:t>
      </w:r>
      <w:r w:rsidR="00D23937" w:rsidRPr="00123371">
        <w:rPr>
          <w:rFonts w:ascii="Times New Roman" w:hAnsi="Times New Roman"/>
        </w:rPr>
        <w:t xml:space="preserve">a two-fold writing in the hearts of men: the first, of knowledge and judgment, whereby they apprehend what is good and bad; the </w:t>
      </w:r>
      <w:r w:rsidR="00D23937" w:rsidRPr="00123371">
        <w:rPr>
          <w:rFonts w:ascii="Times New Roman" w:hAnsi="Times New Roman"/>
        </w:rPr>
        <w:lastRenderedPageBreak/>
        <w:t>second is in the will and affections, by giving a propensity and delight, with some measure of strength</w:t>
      </w:r>
      <w:r w:rsidR="009D3336" w:rsidRPr="00123371">
        <w:rPr>
          <w:rFonts w:ascii="Times New Roman" w:hAnsi="Times New Roman"/>
        </w:rPr>
        <w:t>.</w:t>
      </w:r>
      <w:r w:rsidR="00123371">
        <w:rPr>
          <w:rFonts w:ascii="Times New Roman" w:hAnsi="Times New Roman"/>
        </w:rPr>
        <w:t>”</w:t>
      </w:r>
      <w:r w:rsidR="009D3336" w:rsidRPr="00123371">
        <w:rPr>
          <w:rStyle w:val="FootnoteReference"/>
          <w:rFonts w:ascii="Times New Roman" w:hAnsi="Times New Roman"/>
        </w:rPr>
        <w:footnoteReference w:id="38"/>
      </w:r>
    </w:p>
    <w:p w14:paraId="2FE20E80" w14:textId="768776C4" w:rsidR="00F63C29" w:rsidRPr="00123371" w:rsidRDefault="00F84A6F" w:rsidP="00123371">
      <w:pPr>
        <w:spacing w:line="480" w:lineRule="auto"/>
        <w:ind w:firstLine="720"/>
        <w:rPr>
          <w:rFonts w:ascii="Times New Roman" w:hAnsi="Times New Roman"/>
        </w:rPr>
      </w:pPr>
      <w:r w:rsidRPr="00123371">
        <w:rPr>
          <w:rFonts w:ascii="Times New Roman" w:hAnsi="Times New Roman"/>
        </w:rPr>
        <w:t xml:space="preserve">Burgess presents </w:t>
      </w:r>
      <w:r w:rsidR="009405E8" w:rsidRPr="00123371">
        <w:rPr>
          <w:rFonts w:ascii="Times New Roman" w:hAnsi="Times New Roman"/>
        </w:rPr>
        <w:t>natural morality</w:t>
      </w:r>
      <w:r w:rsidR="00D74BBD" w:rsidRPr="00123371">
        <w:rPr>
          <w:rFonts w:ascii="Times New Roman" w:hAnsi="Times New Roman"/>
        </w:rPr>
        <w:t xml:space="preserve"> as a </w:t>
      </w:r>
      <w:r w:rsidR="00195AC8" w:rsidRPr="00123371">
        <w:rPr>
          <w:rFonts w:ascii="Times New Roman" w:hAnsi="Times New Roman"/>
        </w:rPr>
        <w:t>set of</w:t>
      </w:r>
      <w:r w:rsidR="00492579">
        <w:rPr>
          <w:rFonts w:ascii="Times New Roman" w:hAnsi="Times New Roman"/>
        </w:rPr>
        <w:t xml:space="preserve"> a priori</w:t>
      </w:r>
      <w:r w:rsidR="00195AC8" w:rsidRPr="00123371">
        <w:rPr>
          <w:rFonts w:ascii="Times New Roman" w:hAnsi="Times New Roman"/>
        </w:rPr>
        <w:t xml:space="preserve"> rational </w:t>
      </w:r>
      <w:r w:rsidR="00D74BBD" w:rsidRPr="00123371">
        <w:rPr>
          <w:rFonts w:ascii="Times New Roman" w:hAnsi="Times New Roman"/>
        </w:rPr>
        <w:t>principle</w:t>
      </w:r>
      <w:r w:rsidR="00195AC8" w:rsidRPr="00123371">
        <w:rPr>
          <w:rFonts w:ascii="Times New Roman" w:hAnsi="Times New Roman"/>
        </w:rPr>
        <w:t xml:space="preserve">s </w:t>
      </w:r>
      <w:r w:rsidR="00AE4BC9" w:rsidRPr="00123371">
        <w:rPr>
          <w:rFonts w:ascii="Times New Roman" w:hAnsi="Times New Roman"/>
        </w:rPr>
        <w:t xml:space="preserve">lodged in the mind or in </w:t>
      </w:r>
      <w:r w:rsidR="00103E12" w:rsidRPr="00123371">
        <w:rPr>
          <w:rFonts w:ascii="Times New Roman" w:hAnsi="Times New Roman"/>
        </w:rPr>
        <w:t xml:space="preserve">the </w:t>
      </w:r>
      <w:r w:rsidR="00AE4BC9" w:rsidRPr="00123371">
        <w:rPr>
          <w:rFonts w:ascii="Times New Roman" w:hAnsi="Times New Roman"/>
        </w:rPr>
        <w:t>conscience</w:t>
      </w:r>
      <w:r w:rsidR="00157135" w:rsidRPr="00123371">
        <w:rPr>
          <w:rFonts w:ascii="Times New Roman" w:hAnsi="Times New Roman"/>
        </w:rPr>
        <w:t>,</w:t>
      </w:r>
      <w:r w:rsidR="00157135" w:rsidRPr="00123371">
        <w:rPr>
          <w:rFonts w:ascii="Times New Roman" w:hAnsi="Times New Roman"/>
          <w:i/>
        </w:rPr>
        <w:t xml:space="preserve"> </w:t>
      </w:r>
      <w:r w:rsidR="00470DD7" w:rsidRPr="00123371">
        <w:rPr>
          <w:rFonts w:ascii="Times New Roman" w:hAnsi="Times New Roman"/>
          <w:i/>
        </w:rPr>
        <w:t>and</w:t>
      </w:r>
      <w:r w:rsidR="00470DD7" w:rsidRPr="00123371">
        <w:rPr>
          <w:rFonts w:ascii="Times New Roman" w:hAnsi="Times New Roman"/>
        </w:rPr>
        <w:t xml:space="preserve"> </w:t>
      </w:r>
      <w:r w:rsidR="00AE4BC9" w:rsidRPr="00123371">
        <w:rPr>
          <w:rFonts w:ascii="Times New Roman" w:hAnsi="Times New Roman"/>
        </w:rPr>
        <w:t>as an appetite or passion located in</w:t>
      </w:r>
      <w:r w:rsidR="00157135" w:rsidRPr="00123371">
        <w:rPr>
          <w:rFonts w:ascii="Times New Roman" w:hAnsi="Times New Roman"/>
        </w:rPr>
        <w:t xml:space="preserve"> the will</w:t>
      </w:r>
      <w:r w:rsidR="00C83430" w:rsidRPr="00123371">
        <w:rPr>
          <w:rFonts w:ascii="Times New Roman" w:hAnsi="Times New Roman"/>
        </w:rPr>
        <w:t>.</w:t>
      </w:r>
      <w:r w:rsidR="00424300">
        <w:rPr>
          <w:rFonts w:ascii="Times New Roman" w:hAnsi="Times New Roman"/>
        </w:rPr>
        <w:t xml:space="preserve"> </w:t>
      </w:r>
      <w:r w:rsidR="00B754A9" w:rsidRPr="00123371">
        <w:rPr>
          <w:rFonts w:ascii="Times New Roman" w:hAnsi="Times New Roman"/>
        </w:rPr>
        <w:t>For Burgess, t</w:t>
      </w:r>
      <w:r w:rsidR="00103E12" w:rsidRPr="00123371">
        <w:rPr>
          <w:rFonts w:ascii="Times New Roman" w:hAnsi="Times New Roman"/>
        </w:rPr>
        <w:t xml:space="preserve">he rational principles </w:t>
      </w:r>
      <w:r w:rsidR="00195AC8" w:rsidRPr="00123371">
        <w:rPr>
          <w:rFonts w:ascii="Times New Roman" w:hAnsi="Times New Roman"/>
        </w:rPr>
        <w:t xml:space="preserve">are “those common notions and maxims, which are </w:t>
      </w:r>
      <w:proofErr w:type="spellStart"/>
      <w:r w:rsidR="00195AC8" w:rsidRPr="00123371">
        <w:rPr>
          <w:rFonts w:ascii="Times New Roman" w:hAnsi="Times New Roman"/>
        </w:rPr>
        <w:t>ingraffed</w:t>
      </w:r>
      <w:proofErr w:type="spellEnd"/>
      <w:r w:rsidR="00195AC8" w:rsidRPr="00123371">
        <w:rPr>
          <w:rFonts w:ascii="Times New Roman" w:hAnsi="Times New Roman"/>
        </w:rPr>
        <w:t xml:space="preserve"> in all </w:t>
      </w:r>
      <w:proofErr w:type="spellStart"/>
      <w:r w:rsidR="00195AC8" w:rsidRPr="00123371">
        <w:rPr>
          <w:rFonts w:ascii="Times New Roman" w:hAnsi="Times New Roman"/>
        </w:rPr>
        <w:t>mens</w:t>
      </w:r>
      <w:proofErr w:type="spellEnd"/>
      <w:r w:rsidR="00195AC8" w:rsidRPr="00123371">
        <w:rPr>
          <w:rFonts w:ascii="Times New Roman" w:hAnsi="Times New Roman"/>
        </w:rPr>
        <w:t xml:space="preserve"> hearts</w:t>
      </w:r>
      <w:r w:rsidR="001A1588">
        <w:rPr>
          <w:rFonts w:ascii="Times New Roman" w:hAnsi="Times New Roman"/>
        </w:rPr>
        <w:t xml:space="preserve"> . . . </w:t>
      </w:r>
      <w:r w:rsidR="00195AC8" w:rsidRPr="00123371">
        <w:rPr>
          <w:rFonts w:ascii="Times New Roman" w:hAnsi="Times New Roman"/>
        </w:rPr>
        <w:t xml:space="preserve">we cannot give any reasons of them; but as the Sun manifests it </w:t>
      </w:r>
      <w:proofErr w:type="spellStart"/>
      <w:r w:rsidR="00195AC8" w:rsidRPr="00123371">
        <w:rPr>
          <w:rFonts w:ascii="Times New Roman" w:hAnsi="Times New Roman"/>
        </w:rPr>
        <w:t>selfe</w:t>
      </w:r>
      <w:proofErr w:type="spellEnd"/>
      <w:r w:rsidR="00195AC8" w:rsidRPr="00123371">
        <w:rPr>
          <w:rFonts w:ascii="Times New Roman" w:hAnsi="Times New Roman"/>
        </w:rPr>
        <w:t xml:space="preserve"> by its </w:t>
      </w:r>
      <w:proofErr w:type="spellStart"/>
      <w:r w:rsidR="00195AC8" w:rsidRPr="00123371">
        <w:rPr>
          <w:rFonts w:ascii="Times New Roman" w:hAnsi="Times New Roman"/>
        </w:rPr>
        <w:t>owne</w:t>
      </w:r>
      <w:proofErr w:type="spellEnd"/>
      <w:r w:rsidR="00195AC8" w:rsidRPr="00123371">
        <w:rPr>
          <w:rFonts w:ascii="Times New Roman" w:hAnsi="Times New Roman"/>
        </w:rPr>
        <w:t xml:space="preserve"> light, so doe these.”</w:t>
      </w:r>
      <w:r w:rsidR="00195AC8" w:rsidRPr="00123371">
        <w:rPr>
          <w:rStyle w:val="FootnoteReference"/>
          <w:rFonts w:ascii="Times New Roman" w:hAnsi="Times New Roman"/>
        </w:rPr>
        <w:footnoteReference w:id="39"/>
      </w:r>
      <w:r w:rsidR="00195AC8" w:rsidRPr="00123371">
        <w:rPr>
          <w:rFonts w:ascii="Times New Roman" w:hAnsi="Times New Roman"/>
        </w:rPr>
        <w:t xml:space="preserve"> </w:t>
      </w:r>
      <w:r w:rsidR="00EF21FB" w:rsidRPr="00123371">
        <w:rPr>
          <w:rFonts w:ascii="Times New Roman" w:hAnsi="Times New Roman"/>
        </w:rPr>
        <w:t>These principles give men the capacity to possess moral knowledge and to make moral judgments.</w:t>
      </w:r>
      <w:r w:rsidR="00195AC8" w:rsidRPr="00123371">
        <w:rPr>
          <w:rFonts w:ascii="Times New Roman" w:hAnsi="Times New Roman"/>
        </w:rPr>
        <w:t xml:space="preserve"> The natural inclinations are those that “</w:t>
      </w:r>
      <w:proofErr w:type="spellStart"/>
      <w:r w:rsidR="00195AC8" w:rsidRPr="00123371">
        <w:rPr>
          <w:rFonts w:ascii="Times New Roman" w:hAnsi="Times New Roman"/>
        </w:rPr>
        <w:t>enclineth</w:t>
      </w:r>
      <w:proofErr w:type="spellEnd"/>
      <w:r w:rsidR="00195AC8" w:rsidRPr="00123371">
        <w:rPr>
          <w:rFonts w:ascii="Times New Roman" w:hAnsi="Times New Roman"/>
        </w:rPr>
        <w:t xml:space="preserve"> the heart to good</w:t>
      </w:r>
      <w:r w:rsidR="001A1588">
        <w:rPr>
          <w:rFonts w:ascii="Times New Roman" w:hAnsi="Times New Roman"/>
        </w:rPr>
        <w:t xml:space="preserve"> . . . </w:t>
      </w:r>
      <w:proofErr w:type="spellStart"/>
      <w:r w:rsidR="00195AC8" w:rsidRPr="00123371">
        <w:rPr>
          <w:rFonts w:ascii="Times New Roman" w:hAnsi="Times New Roman"/>
        </w:rPr>
        <w:t>shewing</w:t>
      </w:r>
      <w:proofErr w:type="spellEnd"/>
      <w:r w:rsidR="00195AC8" w:rsidRPr="00123371">
        <w:rPr>
          <w:rFonts w:ascii="Times New Roman" w:hAnsi="Times New Roman"/>
        </w:rPr>
        <w:t xml:space="preserve"> what is to be desired.”</w:t>
      </w:r>
      <w:r w:rsidR="00195AC8" w:rsidRPr="00123371">
        <w:rPr>
          <w:rStyle w:val="FootnoteReference"/>
          <w:rFonts w:ascii="Times New Roman" w:hAnsi="Times New Roman"/>
        </w:rPr>
        <w:footnoteReference w:id="40"/>
      </w:r>
      <w:r w:rsidR="00195AC8" w:rsidRPr="00123371">
        <w:rPr>
          <w:rFonts w:ascii="Times New Roman" w:hAnsi="Times New Roman"/>
        </w:rPr>
        <w:t xml:space="preserve"> </w:t>
      </w:r>
      <w:r w:rsidR="00EF21FB" w:rsidRPr="00123371">
        <w:rPr>
          <w:rFonts w:ascii="Times New Roman" w:hAnsi="Times New Roman"/>
        </w:rPr>
        <w:t xml:space="preserve">These moral inclinations enable men to will the good and to act on the good. </w:t>
      </w:r>
      <w:r w:rsidR="009C35A1" w:rsidRPr="00123371">
        <w:rPr>
          <w:rFonts w:ascii="Times New Roman" w:hAnsi="Times New Roman"/>
        </w:rPr>
        <w:t>Combined, t</w:t>
      </w:r>
      <w:r w:rsidR="00103E12" w:rsidRPr="00123371">
        <w:rPr>
          <w:rFonts w:ascii="Times New Roman" w:hAnsi="Times New Roman"/>
        </w:rPr>
        <w:t xml:space="preserve">hese human faculties </w:t>
      </w:r>
      <w:r w:rsidR="00B754A9" w:rsidRPr="00123371">
        <w:rPr>
          <w:rFonts w:ascii="Times New Roman" w:hAnsi="Times New Roman"/>
        </w:rPr>
        <w:t xml:space="preserve">give natural men </w:t>
      </w:r>
      <w:r w:rsidR="00EF21FB" w:rsidRPr="00123371">
        <w:rPr>
          <w:rFonts w:ascii="Times New Roman" w:hAnsi="Times New Roman"/>
        </w:rPr>
        <w:t>a moral orientation,</w:t>
      </w:r>
      <w:r w:rsidR="00B754A9" w:rsidRPr="00123371">
        <w:rPr>
          <w:rFonts w:ascii="Times New Roman" w:hAnsi="Times New Roman"/>
        </w:rPr>
        <w:t xml:space="preserve"> but they </w:t>
      </w:r>
      <w:r w:rsidR="00103E12" w:rsidRPr="00123371">
        <w:rPr>
          <w:rFonts w:ascii="Times New Roman" w:hAnsi="Times New Roman"/>
        </w:rPr>
        <w:t xml:space="preserve">pale in comparison </w:t>
      </w:r>
      <w:r w:rsidR="001A1588">
        <w:rPr>
          <w:rFonts w:ascii="Times New Roman" w:hAnsi="Times New Roman"/>
        </w:rPr>
        <w:t>with</w:t>
      </w:r>
      <w:r w:rsidR="00EF21FB" w:rsidRPr="00123371">
        <w:rPr>
          <w:rFonts w:ascii="Times New Roman" w:hAnsi="Times New Roman"/>
        </w:rPr>
        <w:t xml:space="preserve"> the spiritual faculty of fa</w:t>
      </w:r>
      <w:r w:rsidR="009C35A1" w:rsidRPr="00123371">
        <w:rPr>
          <w:rFonts w:ascii="Times New Roman" w:hAnsi="Times New Roman"/>
        </w:rPr>
        <w:t>ith and the moral orien</w:t>
      </w:r>
      <w:r w:rsidR="00F84676" w:rsidRPr="00123371">
        <w:rPr>
          <w:rFonts w:ascii="Times New Roman" w:hAnsi="Times New Roman"/>
        </w:rPr>
        <w:t>tation provided by grace and the</w:t>
      </w:r>
      <w:r w:rsidR="009C35A1" w:rsidRPr="00123371">
        <w:rPr>
          <w:rFonts w:ascii="Times New Roman" w:hAnsi="Times New Roman"/>
        </w:rPr>
        <w:t xml:space="preserve"> Gospel</w:t>
      </w:r>
      <w:r w:rsidR="00EF21FB" w:rsidRPr="00123371">
        <w:rPr>
          <w:rFonts w:ascii="Times New Roman" w:hAnsi="Times New Roman"/>
        </w:rPr>
        <w:t>.</w:t>
      </w:r>
    </w:p>
    <w:p w14:paraId="0E530E9C" w14:textId="0C9E067B" w:rsidR="006368AF" w:rsidRPr="00123371" w:rsidRDefault="00B530AB" w:rsidP="00123371">
      <w:pPr>
        <w:spacing w:line="480" w:lineRule="auto"/>
        <w:ind w:firstLine="720"/>
        <w:rPr>
          <w:rFonts w:ascii="Times New Roman" w:hAnsi="Times New Roman"/>
        </w:rPr>
      </w:pPr>
      <w:r w:rsidRPr="00123371">
        <w:rPr>
          <w:rFonts w:ascii="Times New Roman" w:hAnsi="Times New Roman"/>
        </w:rPr>
        <w:t xml:space="preserve">Because many </w:t>
      </w:r>
      <w:r w:rsidR="00C73C35" w:rsidRPr="00123371">
        <w:rPr>
          <w:rFonts w:ascii="Times New Roman" w:hAnsi="Times New Roman"/>
        </w:rPr>
        <w:t xml:space="preserve">Englishmen </w:t>
      </w:r>
      <w:r w:rsidRPr="00123371">
        <w:rPr>
          <w:rFonts w:ascii="Times New Roman" w:hAnsi="Times New Roman"/>
        </w:rPr>
        <w:t>conceived of natural law as a principle of reason and</w:t>
      </w:r>
      <w:r w:rsidR="006368AF" w:rsidRPr="00123371">
        <w:rPr>
          <w:rFonts w:ascii="Times New Roman" w:hAnsi="Times New Roman"/>
        </w:rPr>
        <w:t>/or</w:t>
      </w:r>
      <w:r w:rsidRPr="00123371">
        <w:rPr>
          <w:rFonts w:ascii="Times New Roman" w:hAnsi="Times New Roman"/>
        </w:rPr>
        <w:t xml:space="preserve"> </w:t>
      </w:r>
      <w:r w:rsidR="00470DD7" w:rsidRPr="00123371">
        <w:rPr>
          <w:rFonts w:ascii="Times New Roman" w:hAnsi="Times New Roman"/>
        </w:rPr>
        <w:t xml:space="preserve">as </w:t>
      </w:r>
      <w:r w:rsidRPr="00123371">
        <w:rPr>
          <w:rFonts w:ascii="Times New Roman" w:hAnsi="Times New Roman"/>
        </w:rPr>
        <w:t>an instinct</w:t>
      </w:r>
      <w:r w:rsidR="00157135" w:rsidRPr="00123371">
        <w:rPr>
          <w:rFonts w:ascii="Times New Roman" w:hAnsi="Times New Roman"/>
        </w:rPr>
        <w:t xml:space="preserve"> or appetite</w:t>
      </w:r>
      <w:r w:rsidR="00F84676" w:rsidRPr="00123371">
        <w:rPr>
          <w:rFonts w:ascii="Times New Roman" w:hAnsi="Times New Roman"/>
        </w:rPr>
        <w:t xml:space="preserve"> working together</w:t>
      </w:r>
      <w:r w:rsidRPr="00123371">
        <w:rPr>
          <w:rFonts w:ascii="Times New Roman" w:hAnsi="Times New Roman"/>
        </w:rPr>
        <w:t>,</w:t>
      </w:r>
      <w:r w:rsidR="00157135" w:rsidRPr="00123371">
        <w:rPr>
          <w:rFonts w:ascii="Times New Roman" w:hAnsi="Times New Roman"/>
        </w:rPr>
        <w:t xml:space="preserve"> it is not unc</w:t>
      </w:r>
      <w:r w:rsidR="00103E12" w:rsidRPr="00123371">
        <w:rPr>
          <w:rFonts w:ascii="Times New Roman" w:hAnsi="Times New Roman"/>
        </w:rPr>
        <w:t>ommon to find them</w:t>
      </w:r>
      <w:r w:rsidRPr="00123371">
        <w:rPr>
          <w:rFonts w:ascii="Times New Roman" w:hAnsi="Times New Roman"/>
        </w:rPr>
        <w:t xml:space="preserve"> blurring</w:t>
      </w:r>
      <w:r w:rsidR="00C73C35" w:rsidRPr="00123371">
        <w:rPr>
          <w:rFonts w:ascii="Times New Roman" w:hAnsi="Times New Roman"/>
        </w:rPr>
        <w:t xml:space="preserve"> the distinction</w:t>
      </w:r>
      <w:r w:rsidR="00666939" w:rsidRPr="00123371">
        <w:rPr>
          <w:rFonts w:ascii="Times New Roman" w:hAnsi="Times New Roman"/>
        </w:rPr>
        <w:t xml:space="preserve"> between these two faculties</w:t>
      </w:r>
      <w:r w:rsidR="00103E12" w:rsidRPr="00123371">
        <w:rPr>
          <w:rFonts w:ascii="Times New Roman" w:hAnsi="Times New Roman"/>
        </w:rPr>
        <w:t xml:space="preserve"> and creating no hierarchy between them</w:t>
      </w:r>
      <w:r w:rsidRPr="00123371">
        <w:rPr>
          <w:rFonts w:ascii="Times New Roman" w:hAnsi="Times New Roman"/>
        </w:rPr>
        <w:t xml:space="preserve">. </w:t>
      </w:r>
      <w:r w:rsidR="00C73C35" w:rsidRPr="00123371">
        <w:rPr>
          <w:rFonts w:ascii="Times New Roman" w:hAnsi="Times New Roman"/>
        </w:rPr>
        <w:t xml:space="preserve">For example, </w:t>
      </w:r>
      <w:r w:rsidR="00A16B25">
        <w:rPr>
          <w:rFonts w:ascii="Times New Roman" w:hAnsi="Times New Roman"/>
        </w:rPr>
        <w:t xml:space="preserve">James Sharpe, an </w:t>
      </w:r>
      <w:r w:rsidR="00540DDE" w:rsidRPr="00123371">
        <w:rPr>
          <w:rFonts w:ascii="Times New Roman" w:hAnsi="Times New Roman"/>
        </w:rPr>
        <w:t>English Jesuit and professor of Scripture</w:t>
      </w:r>
      <w:r w:rsidR="00A16B25">
        <w:rPr>
          <w:rFonts w:ascii="Times New Roman" w:hAnsi="Times New Roman"/>
        </w:rPr>
        <w:t>,</w:t>
      </w:r>
      <w:r w:rsidR="00540DDE" w:rsidRPr="00123371">
        <w:rPr>
          <w:rFonts w:ascii="Times New Roman" w:hAnsi="Times New Roman"/>
        </w:rPr>
        <w:t xml:space="preserve"> </w:t>
      </w:r>
      <w:r w:rsidR="00C73C35" w:rsidRPr="00123371">
        <w:rPr>
          <w:rFonts w:ascii="Times New Roman" w:hAnsi="Times New Roman"/>
        </w:rPr>
        <w:t>stated</w:t>
      </w:r>
      <w:r w:rsidR="00470DD7" w:rsidRPr="00123371">
        <w:rPr>
          <w:rFonts w:ascii="Times New Roman" w:hAnsi="Times New Roman"/>
        </w:rPr>
        <w:t>, “I</w:t>
      </w:r>
      <w:r w:rsidR="00540DDE" w:rsidRPr="00123371">
        <w:rPr>
          <w:rFonts w:ascii="Times New Roman" w:hAnsi="Times New Roman"/>
        </w:rPr>
        <w:t xml:space="preserve">n former ages, He [God] </w:t>
      </w:r>
      <w:r w:rsidR="00540DDE" w:rsidRPr="00123371">
        <w:rPr>
          <w:rFonts w:ascii="Times New Roman" w:hAnsi="Times New Roman"/>
        </w:rPr>
        <w:lastRenderedPageBreak/>
        <w:t xml:space="preserve">prescribed the </w:t>
      </w:r>
      <w:r w:rsidR="00540DDE" w:rsidRPr="00123371">
        <w:rPr>
          <w:rFonts w:ascii="Times New Roman" w:hAnsi="Times New Roman"/>
          <w:i/>
        </w:rPr>
        <w:t>instinct of natural reason</w:t>
      </w:r>
      <w:r w:rsidR="00540DDE" w:rsidRPr="00123371">
        <w:rPr>
          <w:rFonts w:ascii="Times New Roman" w:hAnsi="Times New Roman"/>
        </w:rPr>
        <w:t xml:space="preserve"> in the law of nature.”</w:t>
      </w:r>
      <w:r w:rsidR="008A488F" w:rsidRPr="00123371">
        <w:rPr>
          <w:rStyle w:val="FootnoteReference"/>
          <w:rFonts w:ascii="Times New Roman" w:hAnsi="Times New Roman"/>
        </w:rPr>
        <w:footnoteReference w:id="41"/>
      </w:r>
      <w:r w:rsidR="0077096A" w:rsidRPr="00123371">
        <w:rPr>
          <w:rFonts w:ascii="Times New Roman" w:hAnsi="Times New Roman"/>
        </w:rPr>
        <w:t xml:space="preserve"> Likewise, </w:t>
      </w:r>
      <w:r w:rsidR="00C73C35" w:rsidRPr="00123371">
        <w:rPr>
          <w:rFonts w:ascii="Times New Roman" w:hAnsi="Times New Roman"/>
        </w:rPr>
        <w:t>Willet used</w:t>
      </w:r>
      <w:r w:rsidR="008A488F" w:rsidRPr="00123371">
        <w:rPr>
          <w:rFonts w:ascii="Times New Roman" w:hAnsi="Times New Roman"/>
        </w:rPr>
        <w:t xml:space="preserve"> “precepts” of reason and “instinct” interchangeab</w:t>
      </w:r>
      <w:r w:rsidR="0077096A" w:rsidRPr="00123371">
        <w:rPr>
          <w:rFonts w:ascii="Times New Roman" w:hAnsi="Times New Roman"/>
        </w:rPr>
        <w:t>ly</w:t>
      </w:r>
      <w:r w:rsidR="00C73C35" w:rsidRPr="00123371">
        <w:rPr>
          <w:rFonts w:ascii="Times New Roman" w:hAnsi="Times New Roman"/>
        </w:rPr>
        <w:t xml:space="preserve"> when discussing natural law</w:t>
      </w:r>
      <w:r w:rsidR="0077096A" w:rsidRPr="00123371">
        <w:rPr>
          <w:rFonts w:ascii="Times New Roman" w:hAnsi="Times New Roman"/>
        </w:rPr>
        <w:t>:</w:t>
      </w:r>
      <w:r w:rsidR="00424300">
        <w:rPr>
          <w:rFonts w:ascii="Times New Roman" w:hAnsi="Times New Roman"/>
        </w:rPr>
        <w:t xml:space="preserve"> </w:t>
      </w:r>
      <w:r w:rsidR="008A488F" w:rsidRPr="00123371">
        <w:rPr>
          <w:rFonts w:ascii="Times New Roman" w:hAnsi="Times New Roman"/>
        </w:rPr>
        <w:t>“There are by nature printed in the mind of man</w:t>
      </w:r>
      <w:r w:rsidR="00597140">
        <w:rPr>
          <w:rFonts w:ascii="Times New Roman" w:hAnsi="Times New Roman"/>
        </w:rPr>
        <w:t xml:space="preserve"> . . .</w:t>
      </w:r>
      <w:r w:rsidR="00A16B25">
        <w:rPr>
          <w:rFonts w:ascii="Times New Roman" w:hAnsi="Times New Roman"/>
        </w:rPr>
        <w:t xml:space="preserve"> </w:t>
      </w:r>
      <w:r w:rsidR="001A785E" w:rsidRPr="00123371">
        <w:rPr>
          <w:rFonts w:ascii="Times New Roman" w:hAnsi="Times New Roman"/>
          <w:i/>
        </w:rPr>
        <w:t>precepts</w:t>
      </w:r>
      <w:r w:rsidR="001A785E" w:rsidRPr="00123371">
        <w:rPr>
          <w:rFonts w:ascii="Times New Roman" w:hAnsi="Times New Roman"/>
        </w:rPr>
        <w:t>:</w:t>
      </w:r>
      <w:r w:rsidR="00597140">
        <w:rPr>
          <w:rFonts w:ascii="Times New Roman" w:hAnsi="Times New Roman"/>
        </w:rPr>
        <w:t xml:space="preserve"> . . . </w:t>
      </w:r>
      <w:r w:rsidR="00C73C35" w:rsidRPr="00123371">
        <w:rPr>
          <w:rFonts w:ascii="Times New Roman" w:hAnsi="Times New Roman"/>
        </w:rPr>
        <w:t xml:space="preserve">[and] </w:t>
      </w:r>
      <w:r w:rsidR="008A488F" w:rsidRPr="00123371">
        <w:rPr>
          <w:rFonts w:ascii="Times New Roman" w:hAnsi="Times New Roman"/>
        </w:rPr>
        <w:t>God</w:t>
      </w:r>
      <w:r w:rsidR="00597140">
        <w:rPr>
          <w:rFonts w:ascii="Times New Roman" w:hAnsi="Times New Roman"/>
        </w:rPr>
        <w:t xml:space="preserve"> . . . </w:t>
      </w:r>
      <w:r w:rsidR="008A488F" w:rsidRPr="00123371">
        <w:rPr>
          <w:rFonts w:ascii="Times New Roman" w:hAnsi="Times New Roman"/>
        </w:rPr>
        <w:t xml:space="preserve">revive[d], </w:t>
      </w:r>
      <w:r w:rsidR="008A488F" w:rsidRPr="00123371">
        <w:rPr>
          <w:rFonts w:ascii="Times New Roman" w:hAnsi="Times New Roman"/>
          <w:i/>
        </w:rPr>
        <w:t>this natural instinct</w:t>
      </w:r>
      <w:r w:rsidR="008A488F" w:rsidRPr="00123371">
        <w:rPr>
          <w:rFonts w:ascii="Times New Roman" w:hAnsi="Times New Roman"/>
        </w:rPr>
        <w:t xml:space="preserve"> by the prescript of his law [the Decalogue].”</w:t>
      </w:r>
      <w:r w:rsidR="0077096A" w:rsidRPr="00123371">
        <w:rPr>
          <w:rStyle w:val="FootnoteReference"/>
          <w:rFonts w:ascii="Times New Roman" w:hAnsi="Times New Roman"/>
        </w:rPr>
        <w:footnoteReference w:id="42"/>
      </w:r>
      <w:r w:rsidR="00C73C35" w:rsidRPr="00123371">
        <w:rPr>
          <w:rFonts w:ascii="Times New Roman" w:hAnsi="Times New Roman"/>
        </w:rPr>
        <w:t xml:space="preserve"> </w:t>
      </w:r>
      <w:r w:rsidR="0077096A" w:rsidRPr="00123371">
        <w:rPr>
          <w:rFonts w:ascii="Times New Roman" w:hAnsi="Times New Roman"/>
        </w:rPr>
        <w:t xml:space="preserve">Lord Bishop of Derby George </w:t>
      </w:r>
      <w:proofErr w:type="spellStart"/>
      <w:r w:rsidR="0077096A" w:rsidRPr="00123371">
        <w:rPr>
          <w:rFonts w:ascii="Times New Roman" w:hAnsi="Times New Roman"/>
        </w:rPr>
        <w:t>Downame</w:t>
      </w:r>
      <w:proofErr w:type="spellEnd"/>
      <w:r w:rsidR="0077096A" w:rsidRPr="00123371">
        <w:rPr>
          <w:rFonts w:ascii="Times New Roman" w:hAnsi="Times New Roman"/>
        </w:rPr>
        <w:t>, chaplain t</w:t>
      </w:r>
      <w:r w:rsidR="0024251B" w:rsidRPr="00123371">
        <w:rPr>
          <w:rFonts w:ascii="Times New Roman" w:hAnsi="Times New Roman"/>
        </w:rPr>
        <w:t xml:space="preserve">o King James VI, asserted </w:t>
      </w:r>
      <w:r w:rsidR="0077096A" w:rsidRPr="00123371">
        <w:rPr>
          <w:rFonts w:ascii="Times New Roman" w:hAnsi="Times New Roman"/>
        </w:rPr>
        <w:t>that the “the instinct</w:t>
      </w:r>
      <w:r w:rsidR="0024251B" w:rsidRPr="00123371">
        <w:rPr>
          <w:rFonts w:ascii="Times New Roman" w:hAnsi="Times New Roman"/>
        </w:rPr>
        <w:t xml:space="preserve"> of nature”</w:t>
      </w:r>
      <w:r w:rsidR="00424300">
        <w:rPr>
          <w:rFonts w:ascii="Times New Roman" w:hAnsi="Times New Roman"/>
        </w:rPr>
        <w:t xml:space="preserve"> </w:t>
      </w:r>
      <w:r w:rsidR="001A785E" w:rsidRPr="00123371">
        <w:rPr>
          <w:rFonts w:ascii="Times New Roman" w:hAnsi="Times New Roman"/>
        </w:rPr>
        <w:t>“think</w:t>
      </w:r>
      <w:r w:rsidR="00EB12C0" w:rsidRPr="00123371">
        <w:rPr>
          <w:rFonts w:ascii="Times New Roman" w:hAnsi="Times New Roman"/>
        </w:rPr>
        <w:t>s.”</w:t>
      </w:r>
      <w:r w:rsidR="0077096A" w:rsidRPr="00123371">
        <w:rPr>
          <w:rStyle w:val="FootnoteReference"/>
          <w:rFonts w:ascii="Times New Roman" w:hAnsi="Times New Roman"/>
        </w:rPr>
        <w:footnoteReference w:id="43"/>
      </w:r>
      <w:r w:rsidR="0077096A" w:rsidRPr="00123371">
        <w:rPr>
          <w:rFonts w:ascii="Times New Roman" w:hAnsi="Times New Roman"/>
        </w:rPr>
        <w:t xml:space="preserve"> </w:t>
      </w:r>
      <w:r w:rsidR="00D221C4">
        <w:rPr>
          <w:rFonts w:ascii="Times New Roman" w:hAnsi="Times New Roman"/>
        </w:rPr>
        <w:t>Antiquary</w:t>
      </w:r>
      <w:r w:rsidR="006368AF" w:rsidRPr="00123371">
        <w:rPr>
          <w:rFonts w:ascii="Times New Roman" w:hAnsi="Times New Roman"/>
        </w:rPr>
        <w:t xml:space="preserve"> Henry Spelman </w:t>
      </w:r>
      <w:r w:rsidR="00C75734" w:rsidRPr="00123371">
        <w:rPr>
          <w:rFonts w:ascii="Times New Roman" w:hAnsi="Times New Roman"/>
        </w:rPr>
        <w:t xml:space="preserve">also </w:t>
      </w:r>
      <w:r w:rsidR="006368AF" w:rsidRPr="00123371">
        <w:rPr>
          <w:rFonts w:ascii="Times New Roman" w:hAnsi="Times New Roman"/>
        </w:rPr>
        <w:t>used reason and instinct interchange</w:t>
      </w:r>
      <w:r w:rsidR="00EB12C0" w:rsidRPr="00123371">
        <w:rPr>
          <w:rFonts w:ascii="Times New Roman" w:hAnsi="Times New Roman"/>
        </w:rPr>
        <w:t>ably</w:t>
      </w:r>
      <w:r w:rsidR="006368AF" w:rsidRPr="00123371">
        <w:rPr>
          <w:rFonts w:ascii="Times New Roman" w:hAnsi="Times New Roman"/>
        </w:rPr>
        <w:t>:</w:t>
      </w:r>
      <w:r w:rsidR="00123371">
        <w:rPr>
          <w:rFonts w:ascii="Times New Roman" w:hAnsi="Times New Roman"/>
        </w:rPr>
        <w:t xml:space="preserve"> “</w:t>
      </w:r>
      <w:r w:rsidR="006368AF" w:rsidRPr="00123371">
        <w:rPr>
          <w:rFonts w:ascii="Times New Roman" w:hAnsi="Times New Roman"/>
        </w:rPr>
        <w:t>T</w:t>
      </w:r>
      <w:r w:rsidR="006368AF" w:rsidRPr="00123371">
        <w:rPr>
          <w:rFonts w:ascii="Times New Roman" w:eastAsia="Times New Roman" w:hAnsi="Times New Roman"/>
          <w:color w:val="000000"/>
        </w:rPr>
        <w:t>he Law of Nature</w:t>
      </w:r>
      <w:r w:rsidR="00597140">
        <w:rPr>
          <w:rFonts w:ascii="Times New Roman" w:eastAsia="Times New Roman" w:hAnsi="Times New Roman"/>
          <w:color w:val="000000"/>
        </w:rPr>
        <w:t xml:space="preserve"> . . . </w:t>
      </w:r>
      <w:r w:rsidR="006368AF" w:rsidRPr="00123371">
        <w:rPr>
          <w:rFonts w:ascii="Times New Roman" w:eastAsia="Times New Roman" w:hAnsi="Times New Roman"/>
          <w:color w:val="000000"/>
        </w:rPr>
        <w:t xml:space="preserve">is also called the law of </w:t>
      </w:r>
      <w:r w:rsidR="006368AF" w:rsidRPr="00123371">
        <w:rPr>
          <w:rFonts w:ascii="Times New Roman" w:eastAsia="Times New Roman" w:hAnsi="Times New Roman"/>
          <w:i/>
          <w:color w:val="000000"/>
        </w:rPr>
        <w:t>reason</w:t>
      </w:r>
      <w:r w:rsidR="006368AF" w:rsidRPr="00123371">
        <w:rPr>
          <w:rFonts w:ascii="Times New Roman" w:eastAsia="Times New Roman" w:hAnsi="Times New Roman"/>
          <w:color w:val="000000"/>
        </w:rPr>
        <w:t>, and it is written in the heart</w:t>
      </w:r>
      <w:r w:rsidR="00597140">
        <w:rPr>
          <w:rFonts w:ascii="Times New Roman" w:eastAsia="Times New Roman" w:hAnsi="Times New Roman"/>
          <w:color w:val="000000"/>
        </w:rPr>
        <w:t xml:space="preserve">. . . . </w:t>
      </w:r>
      <w:r w:rsidR="006368AF" w:rsidRPr="00123371">
        <w:rPr>
          <w:rFonts w:ascii="Times New Roman" w:eastAsia="Times New Roman" w:hAnsi="Times New Roman"/>
          <w:color w:val="000000"/>
        </w:rPr>
        <w:t xml:space="preserve">This is that law written in the hearts of </w:t>
      </w:r>
      <w:r w:rsidR="00C75734" w:rsidRPr="00123371">
        <w:rPr>
          <w:rFonts w:ascii="Times New Roman" w:eastAsia="Times New Roman" w:hAnsi="Times New Roman"/>
          <w:color w:val="000000"/>
        </w:rPr>
        <w:t xml:space="preserve">the Heathen, made them to be a </w:t>
      </w:r>
      <w:r w:rsidR="006368AF" w:rsidRPr="00123371">
        <w:rPr>
          <w:rFonts w:ascii="Times New Roman" w:eastAsia="Times New Roman" w:hAnsi="Times New Roman"/>
          <w:color w:val="000000"/>
        </w:rPr>
        <w:t xml:space="preserve">law unto themselves, as it is said, </w:t>
      </w:r>
      <w:r w:rsidR="006368AF" w:rsidRPr="00123371">
        <w:rPr>
          <w:rFonts w:ascii="Times New Roman" w:eastAsia="Times New Roman" w:hAnsi="Times New Roman"/>
          <w:i/>
          <w:iCs/>
          <w:color w:val="000000"/>
        </w:rPr>
        <w:t>Rom.</w:t>
      </w:r>
      <w:r w:rsidR="006368AF" w:rsidRPr="00123371">
        <w:rPr>
          <w:rFonts w:ascii="Times New Roman" w:eastAsia="Times New Roman" w:hAnsi="Times New Roman"/>
          <w:color w:val="000000"/>
        </w:rPr>
        <w:t xml:space="preserve"> 2</w:t>
      </w:r>
      <w:r w:rsidR="00A76CF8">
        <w:rPr>
          <w:rFonts w:ascii="Times New Roman" w:eastAsia="Times New Roman" w:hAnsi="Times New Roman"/>
          <w:color w:val="000000"/>
        </w:rPr>
        <w:t>:</w:t>
      </w:r>
      <w:r w:rsidR="006368AF" w:rsidRPr="00123371">
        <w:rPr>
          <w:rFonts w:ascii="Times New Roman" w:eastAsia="Times New Roman" w:hAnsi="Times New Roman"/>
          <w:color w:val="000000"/>
        </w:rPr>
        <w:t>14</w:t>
      </w:r>
      <w:r w:rsidR="007D2CFF">
        <w:rPr>
          <w:rFonts w:ascii="Times New Roman" w:eastAsia="Times New Roman" w:hAnsi="Times New Roman"/>
          <w:color w:val="000000"/>
        </w:rPr>
        <w:t>,</w:t>
      </w:r>
      <w:r w:rsidR="006368AF" w:rsidRPr="00123371">
        <w:rPr>
          <w:rFonts w:ascii="Times New Roman" w:eastAsia="Times New Roman" w:hAnsi="Times New Roman"/>
          <w:color w:val="000000"/>
        </w:rPr>
        <w:t xml:space="preserve"> and by the </w:t>
      </w:r>
      <w:r w:rsidR="006368AF" w:rsidRPr="00123371">
        <w:rPr>
          <w:rFonts w:ascii="Times New Roman" w:eastAsia="Times New Roman" w:hAnsi="Times New Roman"/>
          <w:i/>
          <w:color w:val="000000"/>
        </w:rPr>
        <w:t>instinct</w:t>
      </w:r>
      <w:r w:rsidR="006368AF" w:rsidRPr="00123371">
        <w:rPr>
          <w:rFonts w:ascii="Times New Roman" w:eastAsia="Times New Roman" w:hAnsi="Times New Roman"/>
          <w:color w:val="000000"/>
        </w:rPr>
        <w:t xml:space="preserve"> of nature, to doe the very works of the Law of God</w:t>
      </w:r>
      <w:r w:rsidR="005B3800">
        <w:rPr>
          <w:rFonts w:ascii="Times New Roman" w:eastAsia="Times New Roman" w:hAnsi="Times New Roman"/>
          <w:color w:val="000000"/>
        </w:rPr>
        <w:t xml:space="preserve"> [Scripture]</w:t>
      </w:r>
      <w:r w:rsidR="006368AF" w:rsidRPr="00123371">
        <w:rPr>
          <w:rFonts w:ascii="Times New Roman" w:eastAsia="Times New Roman" w:hAnsi="Times New Roman"/>
          <w:color w:val="000000"/>
        </w:rPr>
        <w:t>.</w:t>
      </w:r>
      <w:r w:rsidR="00123371">
        <w:rPr>
          <w:rFonts w:ascii="Times New Roman" w:eastAsia="Times New Roman" w:hAnsi="Times New Roman"/>
          <w:color w:val="000000"/>
        </w:rPr>
        <w:t>”</w:t>
      </w:r>
      <w:r w:rsidR="006368AF" w:rsidRPr="00123371">
        <w:rPr>
          <w:rStyle w:val="FootnoteReference"/>
          <w:rFonts w:ascii="Times New Roman" w:eastAsia="Times New Roman" w:hAnsi="Times New Roman"/>
          <w:color w:val="000000"/>
        </w:rPr>
        <w:footnoteReference w:id="44"/>
      </w:r>
    </w:p>
    <w:p w14:paraId="23641C70" w14:textId="6EE869C6" w:rsidR="003F6BD9" w:rsidRPr="00123371" w:rsidRDefault="00470DD7" w:rsidP="00123371">
      <w:pPr>
        <w:spacing w:line="480" w:lineRule="auto"/>
        <w:ind w:firstLine="720"/>
        <w:rPr>
          <w:rFonts w:ascii="Times New Roman" w:hAnsi="Times New Roman"/>
        </w:rPr>
      </w:pPr>
      <w:r w:rsidRPr="00123371">
        <w:rPr>
          <w:rFonts w:ascii="Times New Roman" w:hAnsi="Times New Roman"/>
        </w:rPr>
        <w:t xml:space="preserve">What is clear from these passages is the </w:t>
      </w:r>
      <w:r w:rsidR="0024251B" w:rsidRPr="00123371">
        <w:rPr>
          <w:rFonts w:ascii="Times New Roman" w:hAnsi="Times New Roman"/>
        </w:rPr>
        <w:t xml:space="preserve">distinction </w:t>
      </w:r>
      <w:r w:rsidR="00EB12C0" w:rsidRPr="00123371">
        <w:rPr>
          <w:rFonts w:ascii="Times New Roman" w:hAnsi="Times New Roman"/>
        </w:rPr>
        <w:t xml:space="preserve">between </w:t>
      </w:r>
      <w:r w:rsidR="0024251B" w:rsidRPr="00123371">
        <w:rPr>
          <w:rFonts w:ascii="Times New Roman" w:hAnsi="Times New Roman"/>
        </w:rPr>
        <w:t xml:space="preserve">instinct and reason was not the relevant distinction </w:t>
      </w:r>
      <w:r w:rsidRPr="00123371">
        <w:rPr>
          <w:rFonts w:ascii="Times New Roman" w:hAnsi="Times New Roman"/>
        </w:rPr>
        <w:t xml:space="preserve">for </w:t>
      </w:r>
      <w:r w:rsidR="00666939" w:rsidRPr="00123371">
        <w:rPr>
          <w:rFonts w:ascii="Times New Roman" w:hAnsi="Times New Roman"/>
        </w:rPr>
        <w:t xml:space="preserve">these </w:t>
      </w:r>
      <w:r w:rsidR="00D221C4">
        <w:rPr>
          <w:rFonts w:ascii="Times New Roman" w:hAnsi="Times New Roman"/>
        </w:rPr>
        <w:t>men</w:t>
      </w:r>
      <w:r w:rsidR="00157135" w:rsidRPr="00123371">
        <w:rPr>
          <w:rFonts w:ascii="Times New Roman" w:hAnsi="Times New Roman"/>
        </w:rPr>
        <w:t>.</w:t>
      </w:r>
      <w:r w:rsidR="00AE4BC9" w:rsidRPr="00123371">
        <w:rPr>
          <w:rFonts w:ascii="Times New Roman" w:hAnsi="Times New Roman"/>
        </w:rPr>
        <w:t xml:space="preserve"> </w:t>
      </w:r>
      <w:r w:rsidR="00D41795" w:rsidRPr="00123371">
        <w:rPr>
          <w:rFonts w:ascii="Times New Roman" w:hAnsi="Times New Roman"/>
        </w:rPr>
        <w:t xml:space="preserve">Nor did they fuss about </w:t>
      </w:r>
      <w:r w:rsidR="00EB12C0" w:rsidRPr="00123371">
        <w:rPr>
          <w:rFonts w:ascii="Times New Roman" w:hAnsi="Times New Roman"/>
        </w:rPr>
        <w:t>ordering</w:t>
      </w:r>
      <w:r w:rsidR="00B754A9" w:rsidRPr="00123371">
        <w:rPr>
          <w:rFonts w:ascii="Times New Roman" w:hAnsi="Times New Roman"/>
        </w:rPr>
        <w:t xml:space="preserve"> reason and instinct</w:t>
      </w:r>
      <w:r w:rsidR="00EA5419" w:rsidRPr="00123371">
        <w:rPr>
          <w:rFonts w:ascii="Times New Roman" w:hAnsi="Times New Roman"/>
        </w:rPr>
        <w:t>, as Platonists</w:t>
      </w:r>
      <w:r w:rsidR="00597140">
        <w:rPr>
          <w:rFonts w:ascii="Times New Roman" w:hAnsi="Times New Roman"/>
        </w:rPr>
        <w:t>,</w:t>
      </w:r>
      <w:r w:rsidR="00EA5419" w:rsidRPr="00123371">
        <w:rPr>
          <w:rFonts w:ascii="Times New Roman" w:hAnsi="Times New Roman"/>
        </w:rPr>
        <w:t xml:space="preserve"> Aristotelians</w:t>
      </w:r>
      <w:r w:rsidR="00597140">
        <w:rPr>
          <w:rFonts w:ascii="Times New Roman" w:hAnsi="Times New Roman"/>
        </w:rPr>
        <w:t>,</w:t>
      </w:r>
      <w:r w:rsidR="00EA5419" w:rsidRPr="00123371">
        <w:rPr>
          <w:rFonts w:ascii="Times New Roman" w:hAnsi="Times New Roman"/>
        </w:rPr>
        <w:t xml:space="preserve"> </w:t>
      </w:r>
      <w:r w:rsidR="0019285D">
        <w:rPr>
          <w:rFonts w:ascii="Times New Roman" w:hAnsi="Times New Roman"/>
        </w:rPr>
        <w:t xml:space="preserve">Stoics, </w:t>
      </w:r>
      <w:r w:rsidR="00CF0188" w:rsidRPr="00123371">
        <w:rPr>
          <w:rFonts w:ascii="Times New Roman" w:hAnsi="Times New Roman"/>
        </w:rPr>
        <w:t xml:space="preserve">or Scholastics </w:t>
      </w:r>
      <w:r w:rsidR="00EA5419" w:rsidRPr="00123371">
        <w:rPr>
          <w:rFonts w:ascii="Times New Roman" w:hAnsi="Times New Roman"/>
        </w:rPr>
        <w:t>do.</w:t>
      </w:r>
      <w:r w:rsidR="00EB12C0" w:rsidRPr="00123371">
        <w:rPr>
          <w:rFonts w:ascii="Times New Roman" w:hAnsi="Times New Roman"/>
        </w:rPr>
        <w:t xml:space="preserve"> </w:t>
      </w:r>
      <w:r w:rsidR="00EF21FB" w:rsidRPr="00123371">
        <w:rPr>
          <w:rFonts w:ascii="Times New Roman" w:hAnsi="Times New Roman"/>
        </w:rPr>
        <w:t>These faculties were all natural faculties</w:t>
      </w:r>
      <w:r w:rsidR="009C35A1" w:rsidRPr="00123371">
        <w:rPr>
          <w:rFonts w:ascii="Times New Roman" w:hAnsi="Times New Roman"/>
        </w:rPr>
        <w:t xml:space="preserve"> and they worked together to create a moral orientation in man</w:t>
      </w:r>
      <w:r w:rsidR="00EF21FB" w:rsidRPr="00123371">
        <w:rPr>
          <w:rFonts w:ascii="Times New Roman" w:hAnsi="Times New Roman"/>
        </w:rPr>
        <w:t>;</w:t>
      </w:r>
      <w:r w:rsidR="009C35A1" w:rsidRPr="00123371">
        <w:rPr>
          <w:rFonts w:ascii="Times New Roman" w:hAnsi="Times New Roman"/>
        </w:rPr>
        <w:t xml:space="preserve"> what was significant about these faculties is </w:t>
      </w:r>
      <w:r w:rsidR="00EF21FB" w:rsidRPr="00123371">
        <w:rPr>
          <w:rFonts w:ascii="Times New Roman" w:hAnsi="Times New Roman"/>
        </w:rPr>
        <w:t>they were</w:t>
      </w:r>
      <w:r w:rsidR="00F84676" w:rsidRPr="00123371">
        <w:rPr>
          <w:rFonts w:ascii="Times New Roman" w:hAnsi="Times New Roman"/>
        </w:rPr>
        <w:t xml:space="preserve"> inferior </w:t>
      </w:r>
      <w:r w:rsidR="009C35A1" w:rsidRPr="00123371">
        <w:rPr>
          <w:rFonts w:ascii="Times New Roman" w:hAnsi="Times New Roman"/>
        </w:rPr>
        <w:t xml:space="preserve">to </w:t>
      </w:r>
      <w:r w:rsidR="0019285D">
        <w:rPr>
          <w:rFonts w:ascii="Times New Roman" w:hAnsi="Times New Roman"/>
        </w:rPr>
        <w:t xml:space="preserve">the </w:t>
      </w:r>
      <w:r w:rsidR="009C35A1" w:rsidRPr="00123371">
        <w:rPr>
          <w:rFonts w:ascii="Times New Roman" w:hAnsi="Times New Roman"/>
        </w:rPr>
        <w:t>s</w:t>
      </w:r>
      <w:r w:rsidR="00EF21FB" w:rsidRPr="00123371">
        <w:rPr>
          <w:rFonts w:ascii="Times New Roman" w:hAnsi="Times New Roman"/>
        </w:rPr>
        <w:t>up</w:t>
      </w:r>
      <w:r w:rsidR="00F84676" w:rsidRPr="00123371">
        <w:rPr>
          <w:rFonts w:ascii="Times New Roman" w:hAnsi="Times New Roman"/>
        </w:rPr>
        <w:t>ernatural or spiritual faculties</w:t>
      </w:r>
      <w:r w:rsidR="00121AAF">
        <w:rPr>
          <w:rFonts w:ascii="Times New Roman" w:hAnsi="Times New Roman"/>
        </w:rPr>
        <w:t xml:space="preserve"> that En</w:t>
      </w:r>
      <w:r w:rsidR="0019285D">
        <w:rPr>
          <w:rFonts w:ascii="Times New Roman" w:hAnsi="Times New Roman"/>
        </w:rPr>
        <w:t xml:space="preserve">glishmen attributed to </w:t>
      </w:r>
      <w:r w:rsidR="00121AAF">
        <w:rPr>
          <w:rFonts w:ascii="Times New Roman" w:hAnsi="Times New Roman"/>
        </w:rPr>
        <w:t>Christians.</w:t>
      </w:r>
    </w:p>
    <w:p w14:paraId="52A3BD24" w14:textId="77777777" w:rsidR="0030475A" w:rsidRPr="00015267" w:rsidRDefault="000C0E15" w:rsidP="00123371">
      <w:pPr>
        <w:spacing w:line="480" w:lineRule="auto"/>
        <w:rPr>
          <w:rFonts w:ascii="Times New Roman" w:hAnsi="Times New Roman"/>
          <w:b/>
        </w:rPr>
      </w:pPr>
      <w:r w:rsidRPr="00015267">
        <w:rPr>
          <w:rFonts w:ascii="Times New Roman" w:hAnsi="Times New Roman"/>
          <w:b/>
        </w:rPr>
        <w:t xml:space="preserve">The </w:t>
      </w:r>
      <w:r w:rsidR="008F21AE">
        <w:rPr>
          <w:rFonts w:ascii="Times New Roman" w:hAnsi="Times New Roman"/>
          <w:b/>
        </w:rPr>
        <w:t>C</w:t>
      </w:r>
      <w:r w:rsidRPr="00015267">
        <w:rPr>
          <w:rFonts w:ascii="Times New Roman" w:hAnsi="Times New Roman"/>
          <w:b/>
        </w:rPr>
        <w:t xml:space="preserve">ontent of </w:t>
      </w:r>
      <w:r w:rsidR="008F21AE">
        <w:rPr>
          <w:rFonts w:ascii="Times New Roman" w:hAnsi="Times New Roman"/>
          <w:b/>
        </w:rPr>
        <w:t>N</w:t>
      </w:r>
      <w:r w:rsidRPr="00015267">
        <w:rPr>
          <w:rFonts w:ascii="Times New Roman" w:hAnsi="Times New Roman"/>
          <w:b/>
        </w:rPr>
        <w:t xml:space="preserve">atural </w:t>
      </w:r>
      <w:r w:rsidR="008F21AE">
        <w:rPr>
          <w:rFonts w:ascii="Times New Roman" w:hAnsi="Times New Roman"/>
          <w:b/>
        </w:rPr>
        <w:t>L</w:t>
      </w:r>
      <w:r w:rsidRPr="00015267">
        <w:rPr>
          <w:rFonts w:ascii="Times New Roman" w:hAnsi="Times New Roman"/>
          <w:b/>
        </w:rPr>
        <w:t>aw</w:t>
      </w:r>
    </w:p>
    <w:p w14:paraId="6E9C00B7" w14:textId="3064C75F" w:rsidR="00CF0188" w:rsidRPr="00123371" w:rsidRDefault="0030475A" w:rsidP="00123371">
      <w:pPr>
        <w:spacing w:line="480" w:lineRule="auto"/>
        <w:ind w:firstLine="720"/>
        <w:rPr>
          <w:rFonts w:ascii="Times New Roman" w:hAnsi="Times New Roman"/>
        </w:rPr>
      </w:pPr>
      <w:r w:rsidRPr="00123371">
        <w:rPr>
          <w:rFonts w:ascii="Times New Roman" w:hAnsi="Times New Roman"/>
        </w:rPr>
        <w:lastRenderedPageBreak/>
        <w:t xml:space="preserve">When </w:t>
      </w:r>
      <w:r w:rsidR="00723B0B" w:rsidRPr="00123371">
        <w:rPr>
          <w:rFonts w:ascii="Times New Roman" w:hAnsi="Times New Roman"/>
        </w:rPr>
        <w:t>Englishmen addressed</w:t>
      </w:r>
      <w:r w:rsidRPr="00123371">
        <w:rPr>
          <w:rFonts w:ascii="Times New Roman" w:hAnsi="Times New Roman"/>
        </w:rPr>
        <w:t xml:space="preserve"> </w:t>
      </w:r>
      <w:r w:rsidR="0082357E" w:rsidRPr="00123371">
        <w:rPr>
          <w:rFonts w:ascii="Times New Roman" w:hAnsi="Times New Roman"/>
        </w:rPr>
        <w:t>th</w:t>
      </w:r>
      <w:r w:rsidR="00BE1602" w:rsidRPr="00123371">
        <w:rPr>
          <w:rFonts w:ascii="Times New Roman" w:hAnsi="Times New Roman"/>
        </w:rPr>
        <w:t>e content</w:t>
      </w:r>
      <w:r w:rsidRPr="00123371">
        <w:rPr>
          <w:rFonts w:ascii="Times New Roman" w:hAnsi="Times New Roman"/>
        </w:rPr>
        <w:t xml:space="preserve"> of natural law</w:t>
      </w:r>
      <w:r w:rsidR="00965BCD">
        <w:rPr>
          <w:rFonts w:ascii="Times New Roman" w:hAnsi="Times New Roman"/>
        </w:rPr>
        <w:t>,</w:t>
      </w:r>
      <w:r w:rsidRPr="00123371">
        <w:rPr>
          <w:rFonts w:ascii="Times New Roman" w:hAnsi="Times New Roman"/>
        </w:rPr>
        <w:t xml:space="preserve"> the distincti</w:t>
      </w:r>
      <w:r w:rsidR="00723B0B" w:rsidRPr="00123371">
        <w:rPr>
          <w:rFonts w:ascii="Times New Roman" w:hAnsi="Times New Roman"/>
        </w:rPr>
        <w:t>on they forged between</w:t>
      </w:r>
      <w:r w:rsidR="00035FC3" w:rsidRPr="00123371">
        <w:rPr>
          <w:rFonts w:ascii="Times New Roman" w:hAnsi="Times New Roman"/>
        </w:rPr>
        <w:t xml:space="preserve"> </w:t>
      </w:r>
      <w:r w:rsidRPr="00123371">
        <w:rPr>
          <w:rFonts w:ascii="Times New Roman" w:hAnsi="Times New Roman"/>
        </w:rPr>
        <w:t xml:space="preserve">Scripture </w:t>
      </w:r>
      <w:r w:rsidR="00035FC3" w:rsidRPr="00123371">
        <w:rPr>
          <w:rFonts w:ascii="Times New Roman" w:hAnsi="Times New Roman"/>
        </w:rPr>
        <w:t xml:space="preserve">and nature </w:t>
      </w:r>
      <w:r w:rsidR="00A4576E" w:rsidRPr="00123371">
        <w:rPr>
          <w:rFonts w:ascii="Times New Roman" w:hAnsi="Times New Roman"/>
        </w:rPr>
        <w:t xml:space="preserve">led them to degrade </w:t>
      </w:r>
      <w:r w:rsidR="00EB12C0" w:rsidRPr="00123371">
        <w:rPr>
          <w:rFonts w:ascii="Times New Roman" w:hAnsi="Times New Roman"/>
        </w:rPr>
        <w:t>natural law</w:t>
      </w:r>
      <w:r w:rsidR="00E567CC" w:rsidRPr="00123371">
        <w:rPr>
          <w:rFonts w:ascii="Times New Roman" w:hAnsi="Times New Roman"/>
        </w:rPr>
        <w:t xml:space="preserve"> further</w:t>
      </w:r>
      <w:r w:rsidR="00EB12C0" w:rsidRPr="00123371">
        <w:rPr>
          <w:rFonts w:ascii="Times New Roman" w:hAnsi="Times New Roman"/>
        </w:rPr>
        <w:t>.</w:t>
      </w:r>
      <w:r w:rsidR="00392389" w:rsidRPr="00123371">
        <w:rPr>
          <w:rFonts w:ascii="Times New Roman" w:hAnsi="Times New Roman"/>
        </w:rPr>
        <w:t xml:space="preserve"> </w:t>
      </w:r>
      <w:r w:rsidR="004B35A7">
        <w:rPr>
          <w:rFonts w:ascii="Times New Roman" w:hAnsi="Times New Roman"/>
        </w:rPr>
        <w:t>In their accounts, natural law did not place</w:t>
      </w:r>
      <w:r w:rsidR="00930B28">
        <w:rPr>
          <w:rFonts w:ascii="Times New Roman" w:hAnsi="Times New Roman"/>
        </w:rPr>
        <w:t xml:space="preserve"> constraints upon the positive law</w:t>
      </w:r>
      <w:r w:rsidR="004B35A7">
        <w:rPr>
          <w:rFonts w:ascii="Times New Roman" w:hAnsi="Times New Roman"/>
        </w:rPr>
        <w:t>s</w:t>
      </w:r>
      <w:r w:rsidR="00930B28">
        <w:rPr>
          <w:rFonts w:ascii="Times New Roman" w:hAnsi="Times New Roman"/>
        </w:rPr>
        <w:t xml:space="preserve"> is</w:t>
      </w:r>
      <w:r w:rsidR="004B35A7">
        <w:rPr>
          <w:rFonts w:ascii="Times New Roman" w:hAnsi="Times New Roman"/>
        </w:rPr>
        <w:t xml:space="preserve">sued by Moses in the Decalogue or </w:t>
      </w:r>
      <w:r w:rsidR="00C03AC8">
        <w:rPr>
          <w:rFonts w:ascii="Times New Roman" w:hAnsi="Times New Roman"/>
        </w:rPr>
        <w:t xml:space="preserve">those promulgated </w:t>
      </w:r>
      <w:r w:rsidR="004B35A7">
        <w:rPr>
          <w:rFonts w:ascii="Times New Roman" w:hAnsi="Times New Roman"/>
        </w:rPr>
        <w:t xml:space="preserve">by the Apostles or Christ in the Gospels. Natural law was not the </w:t>
      </w:r>
      <w:r w:rsidR="00492579">
        <w:rPr>
          <w:rFonts w:ascii="Times New Roman" w:hAnsi="Times New Roman"/>
        </w:rPr>
        <w:t xml:space="preserve">ultimate </w:t>
      </w:r>
      <w:r w:rsidR="004B35A7">
        <w:rPr>
          <w:rFonts w:ascii="Times New Roman" w:hAnsi="Times New Roman"/>
        </w:rPr>
        <w:t>moral touchstone for Reformed Englishmen; it did not set the normative standard from which to judge the merits of all positive law.</w:t>
      </w:r>
      <w:r w:rsidR="004B35A7">
        <w:rPr>
          <w:rStyle w:val="FootnoteReference"/>
          <w:rFonts w:ascii="Times New Roman" w:hAnsi="Times New Roman"/>
        </w:rPr>
        <w:footnoteReference w:id="45"/>
      </w:r>
      <w:r w:rsidR="004B35A7">
        <w:rPr>
          <w:rFonts w:ascii="Times New Roman" w:hAnsi="Times New Roman"/>
        </w:rPr>
        <w:t xml:space="preserve"> </w:t>
      </w:r>
      <w:r w:rsidR="00392389" w:rsidRPr="00123371">
        <w:rPr>
          <w:rFonts w:ascii="Times New Roman" w:hAnsi="Times New Roman"/>
        </w:rPr>
        <w:t>C</w:t>
      </w:r>
      <w:r w:rsidR="00035FC3" w:rsidRPr="00123371">
        <w:rPr>
          <w:rFonts w:ascii="Times New Roman" w:hAnsi="Times New Roman"/>
        </w:rPr>
        <w:t>o</w:t>
      </w:r>
      <w:r w:rsidR="00EB12C0" w:rsidRPr="00123371">
        <w:rPr>
          <w:rFonts w:ascii="Times New Roman" w:hAnsi="Times New Roman"/>
        </w:rPr>
        <w:t xml:space="preserve">mpared to </w:t>
      </w:r>
      <w:r w:rsidR="00035FC3" w:rsidRPr="00123371">
        <w:rPr>
          <w:rFonts w:ascii="Times New Roman" w:hAnsi="Times New Roman"/>
        </w:rPr>
        <w:t>Scripture, the conte</w:t>
      </w:r>
      <w:r w:rsidR="00BE1602" w:rsidRPr="00123371">
        <w:rPr>
          <w:rFonts w:ascii="Times New Roman" w:hAnsi="Times New Roman"/>
        </w:rPr>
        <w:t xml:space="preserve">nt of natural law </w:t>
      </w:r>
      <w:r w:rsidR="00BD42EE" w:rsidRPr="00123371">
        <w:rPr>
          <w:rFonts w:ascii="Times New Roman" w:hAnsi="Times New Roman"/>
        </w:rPr>
        <w:t xml:space="preserve">was </w:t>
      </w:r>
      <w:r w:rsidR="00EA5419" w:rsidRPr="00123371">
        <w:rPr>
          <w:rFonts w:ascii="Times New Roman" w:hAnsi="Times New Roman"/>
        </w:rPr>
        <w:t>meaningful but incomplete</w:t>
      </w:r>
      <w:r w:rsidR="00A67D2E" w:rsidRPr="00123371">
        <w:rPr>
          <w:rFonts w:ascii="Times New Roman" w:hAnsi="Times New Roman"/>
        </w:rPr>
        <w:t>.</w:t>
      </w:r>
      <w:r w:rsidR="00424300">
        <w:rPr>
          <w:rFonts w:ascii="Times New Roman" w:hAnsi="Times New Roman"/>
        </w:rPr>
        <w:t xml:space="preserve"> </w:t>
      </w:r>
      <w:r w:rsidR="00C21C2C" w:rsidRPr="00123371">
        <w:rPr>
          <w:rFonts w:ascii="Times New Roman" w:hAnsi="Times New Roman"/>
        </w:rPr>
        <w:t xml:space="preserve">As Burgess put it: “It is true, this </w:t>
      </w:r>
      <w:r w:rsidR="00C21C2C" w:rsidRPr="00123371">
        <w:rPr>
          <w:rStyle w:val="Emphasis"/>
          <w:rFonts w:ascii="Times New Roman" w:hAnsi="Times New Roman"/>
        </w:rPr>
        <w:t>light of Nature,</w:t>
      </w:r>
      <w:r w:rsidR="00C21C2C" w:rsidRPr="00123371">
        <w:rPr>
          <w:rFonts w:ascii="Times New Roman" w:hAnsi="Times New Roman"/>
        </w:rPr>
        <w:t xml:space="preserve"> comparatively to that </w:t>
      </w:r>
      <w:r w:rsidR="00C21C2C" w:rsidRPr="00123371">
        <w:rPr>
          <w:rStyle w:val="Emphasis"/>
          <w:rFonts w:ascii="Times New Roman" w:hAnsi="Times New Roman"/>
        </w:rPr>
        <w:t>of faith,</w:t>
      </w:r>
      <w:r w:rsidR="00C21C2C" w:rsidRPr="00123371">
        <w:rPr>
          <w:rFonts w:ascii="Times New Roman" w:hAnsi="Times New Roman"/>
        </w:rPr>
        <w:t xml:space="preserve"> is but as a glow-</w:t>
      </w:r>
      <w:proofErr w:type="spellStart"/>
      <w:r w:rsidR="00C21C2C" w:rsidRPr="00123371">
        <w:rPr>
          <w:rFonts w:ascii="Times New Roman" w:hAnsi="Times New Roman"/>
        </w:rPr>
        <w:t>worme</w:t>
      </w:r>
      <w:proofErr w:type="spellEnd"/>
      <w:r w:rsidR="00C21C2C" w:rsidRPr="00123371">
        <w:rPr>
          <w:rFonts w:ascii="Times New Roman" w:hAnsi="Times New Roman"/>
        </w:rPr>
        <w:t xml:space="preserve"> to the Sun; yet some light and irradiation it hath.”</w:t>
      </w:r>
      <w:r w:rsidR="00C21C2C" w:rsidRPr="00123371">
        <w:rPr>
          <w:rStyle w:val="FootnoteReference"/>
          <w:rFonts w:ascii="Times New Roman" w:hAnsi="Times New Roman"/>
        </w:rPr>
        <w:footnoteReference w:id="46"/>
      </w:r>
      <w:r w:rsidR="00C21C2C" w:rsidRPr="00123371">
        <w:rPr>
          <w:rFonts w:ascii="Times New Roman" w:hAnsi="Times New Roman"/>
        </w:rPr>
        <w:t xml:space="preserve"> </w:t>
      </w:r>
      <w:r w:rsidR="00BE1602" w:rsidRPr="00123371">
        <w:rPr>
          <w:rFonts w:ascii="Times New Roman" w:hAnsi="Times New Roman"/>
        </w:rPr>
        <w:t>Nature’s</w:t>
      </w:r>
      <w:r w:rsidR="00A67D2E" w:rsidRPr="00123371">
        <w:rPr>
          <w:rFonts w:ascii="Times New Roman" w:hAnsi="Times New Roman"/>
        </w:rPr>
        <w:t xml:space="preserve"> </w:t>
      </w:r>
      <w:r w:rsidR="00EB12C0" w:rsidRPr="00123371">
        <w:rPr>
          <w:rFonts w:ascii="Times New Roman" w:hAnsi="Times New Roman"/>
        </w:rPr>
        <w:t xml:space="preserve">content was incomplete and inferior to </w:t>
      </w:r>
      <w:r w:rsidR="00492579">
        <w:rPr>
          <w:rFonts w:ascii="Times New Roman" w:hAnsi="Times New Roman"/>
        </w:rPr>
        <w:t xml:space="preserve">the positive laws articulated in </w:t>
      </w:r>
      <w:r w:rsidR="00EB12C0" w:rsidRPr="00123371">
        <w:rPr>
          <w:rFonts w:ascii="Times New Roman" w:hAnsi="Times New Roman"/>
        </w:rPr>
        <w:t>Scripture</w:t>
      </w:r>
      <w:r w:rsidR="009D7480" w:rsidRPr="00123371">
        <w:rPr>
          <w:rFonts w:ascii="Times New Roman" w:hAnsi="Times New Roman"/>
        </w:rPr>
        <w:t xml:space="preserve"> because,</w:t>
      </w:r>
      <w:r w:rsidR="00C75734" w:rsidRPr="00123371">
        <w:rPr>
          <w:rFonts w:ascii="Times New Roman" w:hAnsi="Times New Roman"/>
        </w:rPr>
        <w:t xml:space="preserve"> generally </w:t>
      </w:r>
      <w:r w:rsidR="00A67D2E" w:rsidRPr="00123371">
        <w:rPr>
          <w:rFonts w:ascii="Times New Roman" w:hAnsi="Times New Roman"/>
        </w:rPr>
        <w:t>speaking, natural law</w:t>
      </w:r>
      <w:r w:rsidR="009D7480" w:rsidRPr="00123371">
        <w:rPr>
          <w:rFonts w:ascii="Times New Roman" w:hAnsi="Times New Roman"/>
        </w:rPr>
        <w:t xml:space="preserve"> </w:t>
      </w:r>
      <w:r w:rsidR="00C21C2C" w:rsidRPr="00123371">
        <w:rPr>
          <w:rFonts w:ascii="Times New Roman" w:hAnsi="Times New Roman"/>
        </w:rPr>
        <w:t>attended</w:t>
      </w:r>
      <w:r w:rsidR="00A67D2E" w:rsidRPr="00123371">
        <w:rPr>
          <w:rFonts w:ascii="Times New Roman" w:hAnsi="Times New Roman"/>
        </w:rPr>
        <w:t xml:space="preserve"> to and governed </w:t>
      </w:r>
      <w:r w:rsidR="00392389" w:rsidRPr="00123371">
        <w:rPr>
          <w:rFonts w:ascii="Times New Roman" w:hAnsi="Times New Roman"/>
        </w:rPr>
        <w:t>carnal matters</w:t>
      </w:r>
      <w:r w:rsidR="00EB12C0" w:rsidRPr="00123371">
        <w:rPr>
          <w:rFonts w:ascii="Times New Roman" w:hAnsi="Times New Roman"/>
        </w:rPr>
        <w:t xml:space="preserve"> only</w:t>
      </w:r>
      <w:r w:rsidR="009D7480" w:rsidRPr="00123371">
        <w:rPr>
          <w:rFonts w:ascii="Times New Roman" w:hAnsi="Times New Roman"/>
        </w:rPr>
        <w:t>.</w:t>
      </w:r>
      <w:r w:rsidR="004B35A7">
        <w:rPr>
          <w:rStyle w:val="FootnoteReference"/>
          <w:rFonts w:ascii="Times New Roman" w:hAnsi="Times New Roman"/>
        </w:rPr>
        <w:footnoteReference w:id="47"/>
      </w:r>
      <w:r w:rsidR="009D7480" w:rsidRPr="00123371">
        <w:rPr>
          <w:rFonts w:ascii="Times New Roman" w:hAnsi="Times New Roman"/>
        </w:rPr>
        <w:t xml:space="preserve"> S</w:t>
      </w:r>
      <w:r w:rsidR="00A67D2E" w:rsidRPr="00123371">
        <w:rPr>
          <w:rFonts w:ascii="Times New Roman" w:hAnsi="Times New Roman"/>
        </w:rPr>
        <w:t xml:space="preserve">cripture’s content was superior because </w:t>
      </w:r>
      <w:r w:rsidR="00BD42EE" w:rsidRPr="00123371">
        <w:rPr>
          <w:rFonts w:ascii="Times New Roman" w:hAnsi="Times New Roman"/>
        </w:rPr>
        <w:t xml:space="preserve">it </w:t>
      </w:r>
      <w:r w:rsidR="00392389" w:rsidRPr="00123371">
        <w:rPr>
          <w:rFonts w:ascii="Times New Roman" w:hAnsi="Times New Roman"/>
        </w:rPr>
        <w:t>enlarged its sph</w:t>
      </w:r>
      <w:r w:rsidR="00826E10" w:rsidRPr="00123371">
        <w:rPr>
          <w:rFonts w:ascii="Times New Roman" w:hAnsi="Times New Roman"/>
        </w:rPr>
        <w:t xml:space="preserve">ere of governance to include a </w:t>
      </w:r>
      <w:r w:rsidR="00C75734" w:rsidRPr="00123371">
        <w:rPr>
          <w:rFonts w:ascii="Times New Roman" w:hAnsi="Times New Roman"/>
        </w:rPr>
        <w:t xml:space="preserve">rich </w:t>
      </w:r>
      <w:r w:rsidR="00392389" w:rsidRPr="00123371">
        <w:rPr>
          <w:rFonts w:ascii="Times New Roman" w:hAnsi="Times New Roman"/>
        </w:rPr>
        <w:t xml:space="preserve">spiritual domain. </w:t>
      </w:r>
    </w:p>
    <w:p w14:paraId="71D4693C" w14:textId="1E516512" w:rsidR="00A67D2E" w:rsidRPr="00123371" w:rsidRDefault="00826E10" w:rsidP="00123371">
      <w:pPr>
        <w:spacing w:line="480" w:lineRule="auto"/>
        <w:ind w:firstLine="720"/>
        <w:rPr>
          <w:rFonts w:ascii="Times New Roman" w:hAnsi="Times New Roman"/>
        </w:rPr>
      </w:pPr>
      <w:r w:rsidRPr="00123371">
        <w:rPr>
          <w:rFonts w:ascii="Times New Roman" w:hAnsi="Times New Roman"/>
        </w:rPr>
        <w:lastRenderedPageBreak/>
        <w:t xml:space="preserve">For example, </w:t>
      </w:r>
      <w:r w:rsidR="00035FC3" w:rsidRPr="00123371">
        <w:rPr>
          <w:rFonts w:ascii="Times New Roman" w:hAnsi="Times New Roman"/>
        </w:rPr>
        <w:t>Rutherford</w:t>
      </w:r>
      <w:r w:rsidR="00597140">
        <w:rPr>
          <w:rFonts w:ascii="Times New Roman" w:hAnsi="Times New Roman"/>
        </w:rPr>
        <w:t xml:space="preserve"> wrote,</w:t>
      </w:r>
      <w:r w:rsidR="00D54A7C" w:rsidRPr="00123371">
        <w:rPr>
          <w:rFonts w:ascii="Times New Roman" w:hAnsi="Times New Roman"/>
        </w:rPr>
        <w:t xml:space="preserve"> “T</w:t>
      </w:r>
      <w:r w:rsidR="00035FC3" w:rsidRPr="00123371">
        <w:rPr>
          <w:rFonts w:ascii="Times New Roman" w:hAnsi="Times New Roman"/>
        </w:rPr>
        <w:t>hings [that] are good in so mean a degree of goodness</w:t>
      </w:r>
      <w:r w:rsidR="00597140">
        <w:rPr>
          <w:rFonts w:ascii="Times New Roman" w:hAnsi="Times New Roman"/>
        </w:rPr>
        <w:t xml:space="preserve"> . . . </w:t>
      </w:r>
      <w:r w:rsidR="00035FC3" w:rsidRPr="00123371">
        <w:rPr>
          <w:rFonts w:ascii="Times New Roman" w:hAnsi="Times New Roman"/>
        </w:rPr>
        <w:t xml:space="preserve">the light of nature alone, </w:t>
      </w:r>
      <w:proofErr w:type="spellStart"/>
      <w:r w:rsidR="00035FC3" w:rsidRPr="00123371">
        <w:rPr>
          <w:rFonts w:ascii="Times New Roman" w:hAnsi="Times New Roman"/>
        </w:rPr>
        <w:t>maketh</w:t>
      </w:r>
      <w:proofErr w:type="spellEnd"/>
      <w:r w:rsidR="00035FC3" w:rsidRPr="00123371">
        <w:rPr>
          <w:rFonts w:ascii="Times New Roman" w:hAnsi="Times New Roman"/>
        </w:rPr>
        <w:t xml:space="preserve"> these actions in the sight of God allowable [or prohibited</w:t>
      </w:r>
      <w:r w:rsidR="00666939" w:rsidRPr="00123371">
        <w:rPr>
          <w:rFonts w:ascii="Times New Roman" w:hAnsi="Times New Roman"/>
        </w:rPr>
        <w:t>]</w:t>
      </w:r>
      <w:r w:rsidR="00597140">
        <w:rPr>
          <w:rFonts w:ascii="Times New Roman" w:hAnsi="Times New Roman"/>
        </w:rPr>
        <w:t xml:space="preserve"> . . . </w:t>
      </w:r>
      <w:r w:rsidR="00A67D2E" w:rsidRPr="00123371">
        <w:rPr>
          <w:rFonts w:ascii="Times New Roman" w:hAnsi="Times New Roman"/>
        </w:rPr>
        <w:t>[but] nature is no sufficient director of what we should do to attain life eternal.”</w:t>
      </w:r>
      <w:r w:rsidR="00424300">
        <w:rPr>
          <w:rFonts w:ascii="Times New Roman" w:hAnsi="Times New Roman"/>
        </w:rPr>
        <w:t xml:space="preserve"> </w:t>
      </w:r>
      <w:r w:rsidR="00965BCD">
        <w:rPr>
          <w:rFonts w:ascii="Times New Roman" w:hAnsi="Times New Roman"/>
        </w:rPr>
        <w:t>Moreover</w:t>
      </w:r>
      <w:r w:rsidR="00BD42EE" w:rsidRPr="00123371">
        <w:rPr>
          <w:rFonts w:ascii="Times New Roman" w:hAnsi="Times New Roman"/>
        </w:rPr>
        <w:t>, o</w:t>
      </w:r>
      <w:r w:rsidR="00EB12C0" w:rsidRPr="00123371">
        <w:rPr>
          <w:rFonts w:ascii="Times New Roman" w:hAnsi="Times New Roman"/>
        </w:rPr>
        <w:t xml:space="preserve">ne rudimentary good </w:t>
      </w:r>
      <w:r w:rsidR="00A67D2E" w:rsidRPr="00123371">
        <w:rPr>
          <w:rFonts w:ascii="Times New Roman" w:hAnsi="Times New Roman"/>
        </w:rPr>
        <w:t>a</w:t>
      </w:r>
      <w:r w:rsidR="00EB12C0" w:rsidRPr="00123371">
        <w:rPr>
          <w:rFonts w:ascii="Times New Roman" w:hAnsi="Times New Roman"/>
        </w:rPr>
        <w:t>dvanced by nature</w:t>
      </w:r>
      <w:r w:rsidR="00BD42EE" w:rsidRPr="00123371">
        <w:rPr>
          <w:rFonts w:ascii="Times New Roman" w:hAnsi="Times New Roman"/>
        </w:rPr>
        <w:t xml:space="preserve"> was</w:t>
      </w:r>
      <w:r w:rsidR="00BE1602" w:rsidRPr="00123371">
        <w:rPr>
          <w:rFonts w:ascii="Times New Roman" w:hAnsi="Times New Roman"/>
        </w:rPr>
        <w:t xml:space="preserve"> self-preservation:</w:t>
      </w:r>
      <w:r w:rsidR="00424300">
        <w:rPr>
          <w:rFonts w:ascii="Times New Roman" w:hAnsi="Times New Roman"/>
        </w:rPr>
        <w:t xml:space="preserve"> </w:t>
      </w:r>
      <w:r w:rsidR="00BE1602" w:rsidRPr="00123371">
        <w:rPr>
          <w:rFonts w:ascii="Times New Roman" w:hAnsi="Times New Roman"/>
        </w:rPr>
        <w:t>n</w:t>
      </w:r>
      <w:r w:rsidR="009D7480" w:rsidRPr="00123371">
        <w:rPr>
          <w:rFonts w:ascii="Times New Roman" w:hAnsi="Times New Roman"/>
        </w:rPr>
        <w:t>atural law prohibits men from “hat[</w:t>
      </w:r>
      <w:proofErr w:type="spellStart"/>
      <w:r w:rsidR="009D7480" w:rsidRPr="00123371">
        <w:rPr>
          <w:rFonts w:ascii="Times New Roman" w:hAnsi="Times New Roman"/>
        </w:rPr>
        <w:t>ing</w:t>
      </w:r>
      <w:proofErr w:type="spellEnd"/>
      <w:r w:rsidR="009D7480" w:rsidRPr="00123371">
        <w:rPr>
          <w:rFonts w:ascii="Times New Roman" w:hAnsi="Times New Roman"/>
        </w:rPr>
        <w:t>]</w:t>
      </w:r>
      <w:r w:rsidR="00D54A7C" w:rsidRPr="00123371">
        <w:rPr>
          <w:rFonts w:ascii="Times New Roman" w:hAnsi="Times New Roman"/>
        </w:rPr>
        <w:t xml:space="preserve"> their own fl</w:t>
      </w:r>
      <w:r w:rsidR="002123B2">
        <w:rPr>
          <w:rFonts w:ascii="Times New Roman" w:hAnsi="Times New Roman"/>
        </w:rPr>
        <w:t>esh</w:t>
      </w:r>
      <w:r w:rsidR="00BE1602" w:rsidRPr="00123371">
        <w:rPr>
          <w:rFonts w:ascii="Times New Roman" w:hAnsi="Times New Roman"/>
        </w:rPr>
        <w:t>”</w:t>
      </w:r>
      <w:r w:rsidR="002123B2">
        <w:rPr>
          <w:rFonts w:ascii="Times New Roman" w:hAnsi="Times New Roman"/>
        </w:rPr>
        <w:t xml:space="preserve"> (Rutherford means natural prohibits acts of self-destruction).</w:t>
      </w:r>
      <w:r w:rsidR="00EF21FB" w:rsidRPr="00123371">
        <w:rPr>
          <w:rStyle w:val="FootnoteReference"/>
          <w:rFonts w:ascii="Times New Roman" w:hAnsi="Times New Roman"/>
        </w:rPr>
        <w:footnoteReference w:id="48"/>
      </w:r>
      <w:r w:rsidR="00A67D2E" w:rsidRPr="00123371">
        <w:rPr>
          <w:rFonts w:ascii="Times New Roman" w:hAnsi="Times New Roman"/>
        </w:rPr>
        <w:t xml:space="preserve"> Scripture</w:t>
      </w:r>
      <w:r w:rsidR="00EB12C0" w:rsidRPr="00123371">
        <w:rPr>
          <w:rFonts w:ascii="Times New Roman" w:hAnsi="Times New Roman"/>
        </w:rPr>
        <w:t xml:space="preserve"> </w:t>
      </w:r>
      <w:r w:rsidR="00A67D2E" w:rsidRPr="00123371">
        <w:rPr>
          <w:rFonts w:ascii="Times New Roman" w:hAnsi="Times New Roman"/>
        </w:rPr>
        <w:t>incorpo</w:t>
      </w:r>
      <w:r w:rsidR="00EF21FB" w:rsidRPr="00123371">
        <w:rPr>
          <w:rFonts w:ascii="Times New Roman" w:hAnsi="Times New Roman"/>
        </w:rPr>
        <w:t>rates this rudimentary good, but</w:t>
      </w:r>
      <w:r w:rsidR="00A67D2E" w:rsidRPr="00123371">
        <w:rPr>
          <w:rFonts w:ascii="Times New Roman" w:hAnsi="Times New Roman"/>
        </w:rPr>
        <w:t xml:space="preserve"> </w:t>
      </w:r>
      <w:r w:rsidR="00EA5419" w:rsidRPr="00123371">
        <w:rPr>
          <w:rFonts w:ascii="Times New Roman" w:hAnsi="Times New Roman"/>
        </w:rPr>
        <w:t>reveals its superiority over natural law</w:t>
      </w:r>
      <w:r w:rsidR="00EB12C0" w:rsidRPr="00123371">
        <w:rPr>
          <w:rFonts w:ascii="Times New Roman" w:hAnsi="Times New Roman"/>
        </w:rPr>
        <w:t xml:space="preserve"> by adding</w:t>
      </w:r>
      <w:r w:rsidR="00A67D2E" w:rsidRPr="00123371">
        <w:rPr>
          <w:rFonts w:ascii="Times New Roman" w:hAnsi="Times New Roman"/>
        </w:rPr>
        <w:t xml:space="preserve"> a host of higher go</w:t>
      </w:r>
      <w:r w:rsidR="00EA5419" w:rsidRPr="00123371">
        <w:rPr>
          <w:rFonts w:ascii="Times New Roman" w:hAnsi="Times New Roman"/>
        </w:rPr>
        <w:t>ods to its roster of obligations.</w:t>
      </w:r>
    </w:p>
    <w:p w14:paraId="7CD60D44" w14:textId="49AD7B66" w:rsidR="00A15BCD" w:rsidRPr="00123371" w:rsidRDefault="00A15BCD" w:rsidP="00123371">
      <w:pPr>
        <w:spacing w:line="480" w:lineRule="auto"/>
        <w:ind w:firstLine="720"/>
        <w:rPr>
          <w:rFonts w:ascii="Times New Roman" w:hAnsi="Times New Roman"/>
        </w:rPr>
      </w:pPr>
      <w:r w:rsidRPr="00123371">
        <w:rPr>
          <w:rFonts w:ascii="Times New Roman" w:hAnsi="Times New Roman"/>
        </w:rPr>
        <w:t xml:space="preserve">Stephen Marshall, </w:t>
      </w:r>
      <w:r w:rsidR="00597140">
        <w:rPr>
          <w:rFonts w:ascii="Times New Roman" w:hAnsi="Times New Roman"/>
        </w:rPr>
        <w:t>an</w:t>
      </w:r>
      <w:r w:rsidRPr="00123371">
        <w:rPr>
          <w:rFonts w:ascii="Times New Roman" w:hAnsi="Times New Roman"/>
        </w:rPr>
        <w:t xml:space="preserve"> influential and powerful preacher who sided with parliament</w:t>
      </w:r>
      <w:r w:rsidR="00826E10" w:rsidRPr="00123371">
        <w:rPr>
          <w:rFonts w:ascii="Times New Roman" w:hAnsi="Times New Roman"/>
        </w:rPr>
        <w:t xml:space="preserve"> during the wars, </w:t>
      </w:r>
      <w:r w:rsidR="00C629E2" w:rsidRPr="00123371">
        <w:rPr>
          <w:rFonts w:ascii="Times New Roman" w:hAnsi="Times New Roman"/>
        </w:rPr>
        <w:t>follows a similar tune.</w:t>
      </w:r>
      <w:r w:rsidR="00424300">
        <w:rPr>
          <w:rFonts w:ascii="Times New Roman" w:hAnsi="Times New Roman"/>
        </w:rPr>
        <w:t xml:space="preserve"> </w:t>
      </w:r>
      <w:r w:rsidR="00C629E2" w:rsidRPr="00123371">
        <w:rPr>
          <w:rFonts w:ascii="Times New Roman" w:hAnsi="Times New Roman"/>
        </w:rPr>
        <w:t xml:space="preserve">He </w:t>
      </w:r>
      <w:r w:rsidR="00826E10" w:rsidRPr="00123371">
        <w:rPr>
          <w:rFonts w:ascii="Times New Roman" w:hAnsi="Times New Roman"/>
        </w:rPr>
        <w:t>presents</w:t>
      </w:r>
      <w:r w:rsidRPr="00123371">
        <w:rPr>
          <w:rFonts w:ascii="Times New Roman" w:hAnsi="Times New Roman"/>
        </w:rPr>
        <w:t xml:space="preserve"> natural law as an </w:t>
      </w:r>
      <w:r w:rsidR="00EB12C0" w:rsidRPr="00123371">
        <w:rPr>
          <w:rFonts w:ascii="Times New Roman" w:hAnsi="Times New Roman"/>
        </w:rPr>
        <w:t xml:space="preserve">imperfect and </w:t>
      </w:r>
      <w:r w:rsidRPr="00123371">
        <w:rPr>
          <w:rFonts w:ascii="Times New Roman" w:hAnsi="Times New Roman"/>
        </w:rPr>
        <w:t>inferior moral standard</w:t>
      </w:r>
      <w:r w:rsidR="00C629E2" w:rsidRPr="00123371">
        <w:rPr>
          <w:rFonts w:ascii="Times New Roman" w:hAnsi="Times New Roman"/>
        </w:rPr>
        <w:t xml:space="preserve"> relative to Scripture, </w:t>
      </w:r>
      <w:r w:rsidR="00826E10" w:rsidRPr="00123371">
        <w:rPr>
          <w:rFonts w:ascii="Times New Roman" w:hAnsi="Times New Roman"/>
        </w:rPr>
        <w:t xml:space="preserve">claiming </w:t>
      </w:r>
      <w:r w:rsidR="00C629E2" w:rsidRPr="00123371">
        <w:rPr>
          <w:rFonts w:ascii="Times New Roman" w:hAnsi="Times New Roman"/>
        </w:rPr>
        <w:t xml:space="preserve">that </w:t>
      </w:r>
      <w:r w:rsidR="00826E10" w:rsidRPr="00123371">
        <w:rPr>
          <w:rFonts w:ascii="Times New Roman" w:hAnsi="Times New Roman"/>
        </w:rPr>
        <w:t>Scripture “s</w:t>
      </w:r>
      <w:r w:rsidR="00C629E2" w:rsidRPr="00123371">
        <w:rPr>
          <w:rFonts w:ascii="Times New Roman" w:hAnsi="Times New Roman"/>
        </w:rPr>
        <w:t xml:space="preserve">uper-adds” loftier </w:t>
      </w:r>
      <w:r w:rsidR="009D7480" w:rsidRPr="00123371">
        <w:rPr>
          <w:rFonts w:ascii="Times New Roman" w:hAnsi="Times New Roman"/>
        </w:rPr>
        <w:t>moral laws</w:t>
      </w:r>
      <w:r w:rsidR="00BE1602" w:rsidRPr="00123371">
        <w:rPr>
          <w:rFonts w:ascii="Times New Roman" w:hAnsi="Times New Roman"/>
        </w:rPr>
        <w:t xml:space="preserve"> to natural law. But he</w:t>
      </w:r>
      <w:r w:rsidR="00772FCD" w:rsidRPr="00123371">
        <w:rPr>
          <w:rFonts w:ascii="Times New Roman" w:hAnsi="Times New Roman"/>
        </w:rPr>
        <w:t xml:space="preserve"> </w:t>
      </w:r>
      <w:r w:rsidR="00C629E2" w:rsidRPr="00123371">
        <w:rPr>
          <w:rFonts w:ascii="Times New Roman" w:hAnsi="Times New Roman"/>
        </w:rPr>
        <w:t xml:space="preserve">also </w:t>
      </w:r>
      <w:r w:rsidR="00826E10" w:rsidRPr="00123371">
        <w:rPr>
          <w:rFonts w:ascii="Times New Roman" w:hAnsi="Times New Roman"/>
        </w:rPr>
        <w:t>d</w:t>
      </w:r>
      <w:r w:rsidR="009D7480" w:rsidRPr="00123371">
        <w:rPr>
          <w:rFonts w:ascii="Times New Roman" w:hAnsi="Times New Roman"/>
        </w:rPr>
        <w:t xml:space="preserve">efends </w:t>
      </w:r>
      <w:r w:rsidR="00BE1602" w:rsidRPr="00123371">
        <w:rPr>
          <w:rFonts w:ascii="Times New Roman" w:hAnsi="Times New Roman"/>
        </w:rPr>
        <w:t>the rudimentary elements of</w:t>
      </w:r>
      <w:r w:rsidR="00AA5C37" w:rsidRPr="00123371">
        <w:rPr>
          <w:rFonts w:ascii="Times New Roman" w:hAnsi="Times New Roman"/>
        </w:rPr>
        <w:t xml:space="preserve"> </w:t>
      </w:r>
      <w:r w:rsidR="00826E10" w:rsidRPr="00123371">
        <w:rPr>
          <w:rFonts w:ascii="Times New Roman" w:hAnsi="Times New Roman"/>
        </w:rPr>
        <w:t>natural law</w:t>
      </w:r>
      <w:r w:rsidR="00BE1602" w:rsidRPr="00123371">
        <w:rPr>
          <w:rFonts w:ascii="Times New Roman" w:hAnsi="Times New Roman"/>
        </w:rPr>
        <w:t xml:space="preserve"> and states that natural law</w:t>
      </w:r>
      <w:r w:rsidR="00AA5C37" w:rsidRPr="00123371">
        <w:rPr>
          <w:rFonts w:ascii="Times New Roman" w:hAnsi="Times New Roman"/>
        </w:rPr>
        <w:t xml:space="preserve"> </w:t>
      </w:r>
      <w:r w:rsidRPr="00123371">
        <w:rPr>
          <w:rFonts w:ascii="Times New Roman" w:hAnsi="Times New Roman"/>
        </w:rPr>
        <w:t>commands men</w:t>
      </w:r>
      <w:r w:rsidR="00826E10" w:rsidRPr="00123371">
        <w:rPr>
          <w:rFonts w:ascii="Times New Roman" w:hAnsi="Times New Roman"/>
        </w:rPr>
        <w:t xml:space="preserve"> </w:t>
      </w:r>
      <w:r w:rsidRPr="00123371">
        <w:rPr>
          <w:rFonts w:ascii="Times New Roman" w:hAnsi="Times New Roman"/>
        </w:rPr>
        <w:t xml:space="preserve">to </w:t>
      </w:r>
      <w:r w:rsidR="00826E10" w:rsidRPr="00123371">
        <w:rPr>
          <w:rFonts w:ascii="Times New Roman" w:hAnsi="Times New Roman"/>
        </w:rPr>
        <w:t>“</w:t>
      </w:r>
      <w:r w:rsidRPr="00123371">
        <w:rPr>
          <w:rFonts w:ascii="Times New Roman" w:hAnsi="Times New Roman"/>
        </w:rPr>
        <w:t>defend the</w:t>
      </w:r>
      <w:r w:rsidR="004566EE" w:rsidRPr="00123371">
        <w:rPr>
          <w:rFonts w:ascii="Times New Roman" w:hAnsi="Times New Roman"/>
        </w:rPr>
        <w:t>mse</w:t>
      </w:r>
      <w:r w:rsidR="00AA5C37" w:rsidRPr="00123371">
        <w:rPr>
          <w:rFonts w:ascii="Times New Roman" w:hAnsi="Times New Roman"/>
        </w:rPr>
        <w:t>lves against unjust violence</w:t>
      </w:r>
      <w:r w:rsidR="004566EE" w:rsidRPr="00123371">
        <w:rPr>
          <w:rFonts w:ascii="Times New Roman" w:hAnsi="Times New Roman"/>
        </w:rPr>
        <w:t>.</w:t>
      </w:r>
      <w:r w:rsidR="00AA5C37" w:rsidRPr="00123371">
        <w:rPr>
          <w:rFonts w:ascii="Times New Roman" w:hAnsi="Times New Roman"/>
        </w:rPr>
        <w:t>”</w:t>
      </w:r>
      <w:r w:rsidR="00826E10" w:rsidRPr="00123371">
        <w:rPr>
          <w:rStyle w:val="FootnoteReference"/>
          <w:rFonts w:ascii="Times New Roman" w:hAnsi="Times New Roman"/>
        </w:rPr>
        <w:footnoteReference w:id="49"/>
      </w:r>
      <w:r w:rsidR="00424300">
        <w:rPr>
          <w:rFonts w:ascii="Times New Roman" w:hAnsi="Times New Roman"/>
        </w:rPr>
        <w:t xml:space="preserve"> </w:t>
      </w:r>
      <w:r w:rsidR="00C629E2" w:rsidRPr="00123371">
        <w:rPr>
          <w:rFonts w:ascii="Times New Roman" w:hAnsi="Times New Roman"/>
        </w:rPr>
        <w:t xml:space="preserve">Saltmarsh follows </w:t>
      </w:r>
      <w:r w:rsidR="002123B2">
        <w:rPr>
          <w:rFonts w:ascii="Times New Roman" w:hAnsi="Times New Roman"/>
        </w:rPr>
        <w:t>the same approach</w:t>
      </w:r>
      <w:r w:rsidR="00D95958" w:rsidRPr="00123371">
        <w:rPr>
          <w:rFonts w:ascii="Times New Roman" w:hAnsi="Times New Roman"/>
        </w:rPr>
        <w:t xml:space="preserve">. </w:t>
      </w:r>
      <w:r w:rsidR="004566EE" w:rsidRPr="00123371">
        <w:rPr>
          <w:rFonts w:ascii="Times New Roman" w:hAnsi="Times New Roman"/>
        </w:rPr>
        <w:t xml:space="preserve">He agrees that </w:t>
      </w:r>
      <w:r w:rsidR="00D95958" w:rsidRPr="00123371">
        <w:rPr>
          <w:rFonts w:ascii="Times New Roman" w:hAnsi="Times New Roman"/>
        </w:rPr>
        <w:t>Christians should live by a hi</w:t>
      </w:r>
      <w:r w:rsidR="00666939" w:rsidRPr="00123371">
        <w:rPr>
          <w:rFonts w:ascii="Times New Roman" w:hAnsi="Times New Roman"/>
        </w:rPr>
        <w:t xml:space="preserve">gher standard than nature, but </w:t>
      </w:r>
      <w:r w:rsidR="009D7480" w:rsidRPr="00123371">
        <w:rPr>
          <w:rFonts w:ascii="Times New Roman" w:hAnsi="Times New Roman"/>
        </w:rPr>
        <w:t xml:space="preserve">he does not deny that </w:t>
      </w:r>
      <w:r w:rsidR="00666939" w:rsidRPr="00123371">
        <w:rPr>
          <w:rFonts w:ascii="Times New Roman" w:hAnsi="Times New Roman"/>
        </w:rPr>
        <w:t>nature is a moral standard</w:t>
      </w:r>
      <w:r w:rsidR="00BE1602" w:rsidRPr="00123371">
        <w:rPr>
          <w:rFonts w:ascii="Times New Roman" w:hAnsi="Times New Roman"/>
        </w:rPr>
        <w:t>, in part</w:t>
      </w:r>
      <w:r w:rsidR="00C629E2" w:rsidRPr="00123371">
        <w:rPr>
          <w:rFonts w:ascii="Times New Roman" w:hAnsi="Times New Roman"/>
        </w:rPr>
        <w:t xml:space="preserve"> because it is </w:t>
      </w:r>
      <w:r w:rsidR="004566EE" w:rsidRPr="00123371">
        <w:rPr>
          <w:rFonts w:ascii="Times New Roman" w:hAnsi="Times New Roman"/>
        </w:rPr>
        <w:t>incorporated into Scripture</w:t>
      </w:r>
      <w:r w:rsidR="00C629E2" w:rsidRPr="00123371">
        <w:rPr>
          <w:rFonts w:ascii="Times New Roman" w:hAnsi="Times New Roman"/>
        </w:rPr>
        <w:t>. Also</w:t>
      </w:r>
      <w:r w:rsidR="00965BCD">
        <w:rPr>
          <w:rFonts w:ascii="Times New Roman" w:hAnsi="Times New Roman"/>
        </w:rPr>
        <w:t>,</w:t>
      </w:r>
      <w:r w:rsidR="00C629E2" w:rsidRPr="00123371">
        <w:rPr>
          <w:rFonts w:ascii="Times New Roman" w:hAnsi="Times New Roman"/>
        </w:rPr>
        <w:t xml:space="preserve"> like Rutherford and Marshall, Saltmarsh aligns </w:t>
      </w:r>
      <w:r w:rsidR="00BE1602" w:rsidRPr="00123371">
        <w:rPr>
          <w:rFonts w:ascii="Times New Roman" w:hAnsi="Times New Roman"/>
        </w:rPr>
        <w:t>natural law with the basic</w:t>
      </w:r>
      <w:r w:rsidR="00C629E2" w:rsidRPr="00123371">
        <w:rPr>
          <w:rFonts w:ascii="Times New Roman" w:hAnsi="Times New Roman"/>
        </w:rPr>
        <w:t xml:space="preserve"> good of self-preservation: </w:t>
      </w:r>
      <w:r w:rsidR="00D95958" w:rsidRPr="00123371">
        <w:rPr>
          <w:rFonts w:ascii="Times New Roman" w:hAnsi="Times New Roman"/>
        </w:rPr>
        <w:t>“</w:t>
      </w:r>
      <w:r w:rsidR="00D95958" w:rsidRPr="00123371">
        <w:rPr>
          <w:rFonts w:ascii="Times New Roman" w:eastAsia="Calibri" w:hAnsi="Times New Roman"/>
        </w:rPr>
        <w:t>Though grace destroys not nature, yet it perfects and glorifies nature, and it leads it out into higher and more excellent attainments</w:t>
      </w:r>
      <w:r w:rsidR="00597140">
        <w:rPr>
          <w:rFonts w:ascii="Times New Roman" w:eastAsia="Calibri" w:hAnsi="Times New Roman"/>
        </w:rPr>
        <w:t xml:space="preserve">. . . . </w:t>
      </w:r>
      <w:r w:rsidR="00D95958" w:rsidRPr="00123371">
        <w:rPr>
          <w:rFonts w:ascii="Times New Roman" w:eastAsia="Calibri" w:hAnsi="Times New Roman"/>
        </w:rPr>
        <w:t>Nature lives by this law, preserve thyself</w:t>
      </w:r>
      <w:r w:rsidR="00597140">
        <w:rPr>
          <w:rFonts w:ascii="Times New Roman" w:eastAsia="Calibri" w:hAnsi="Times New Roman"/>
        </w:rPr>
        <w:t xml:space="preserve"> . . . </w:t>
      </w:r>
      <w:r w:rsidR="00D95958" w:rsidRPr="00123371">
        <w:rPr>
          <w:rFonts w:ascii="Times New Roman" w:eastAsia="Calibri" w:hAnsi="Times New Roman"/>
        </w:rPr>
        <w:t>and</w:t>
      </w:r>
      <w:r w:rsidR="00597140">
        <w:rPr>
          <w:rFonts w:ascii="Times New Roman" w:eastAsia="Calibri" w:hAnsi="Times New Roman"/>
        </w:rPr>
        <w:t xml:space="preserve"> . . . </w:t>
      </w:r>
      <w:r w:rsidR="00D95958" w:rsidRPr="00123371">
        <w:rPr>
          <w:rFonts w:ascii="Times New Roman" w:eastAsia="Calibri" w:hAnsi="Times New Roman"/>
        </w:rPr>
        <w:t>Grace</w:t>
      </w:r>
      <w:r w:rsidR="00597140">
        <w:rPr>
          <w:rFonts w:ascii="Times New Roman" w:eastAsia="Calibri" w:hAnsi="Times New Roman"/>
        </w:rPr>
        <w:t xml:space="preserve"> . . . </w:t>
      </w:r>
      <w:r w:rsidR="00D95958" w:rsidRPr="00123371">
        <w:rPr>
          <w:rFonts w:ascii="Times New Roman" w:eastAsia="Calibri" w:hAnsi="Times New Roman"/>
        </w:rPr>
        <w:t>deny thy self.”</w:t>
      </w:r>
      <w:r w:rsidR="00D95958" w:rsidRPr="00123371">
        <w:rPr>
          <w:rStyle w:val="FootnoteReference"/>
          <w:rFonts w:ascii="Times New Roman" w:eastAsia="Calibri" w:hAnsi="Times New Roman"/>
        </w:rPr>
        <w:footnoteReference w:id="50"/>
      </w:r>
      <w:r w:rsidR="00666939" w:rsidRPr="00123371">
        <w:rPr>
          <w:rFonts w:ascii="Times New Roman" w:hAnsi="Times New Roman"/>
        </w:rPr>
        <w:t xml:space="preserve"> </w:t>
      </w:r>
    </w:p>
    <w:p w14:paraId="3AC7EE40" w14:textId="234707FB" w:rsidR="0082357E" w:rsidRPr="00123371" w:rsidRDefault="00C629E2" w:rsidP="00123371">
      <w:pPr>
        <w:spacing w:line="480" w:lineRule="auto"/>
        <w:ind w:firstLine="720"/>
        <w:rPr>
          <w:rFonts w:ascii="Times New Roman" w:hAnsi="Times New Roman"/>
        </w:rPr>
      </w:pPr>
      <w:r w:rsidRPr="00123371">
        <w:rPr>
          <w:rFonts w:ascii="Times New Roman" w:hAnsi="Times New Roman"/>
        </w:rPr>
        <w:lastRenderedPageBreak/>
        <w:t xml:space="preserve">A second way </w:t>
      </w:r>
      <w:r w:rsidR="007230F2" w:rsidRPr="00123371">
        <w:rPr>
          <w:rFonts w:ascii="Times New Roman" w:hAnsi="Times New Roman"/>
        </w:rPr>
        <w:t>Englishmen</w:t>
      </w:r>
      <w:r w:rsidRPr="00123371">
        <w:rPr>
          <w:rFonts w:ascii="Times New Roman" w:hAnsi="Times New Roman"/>
        </w:rPr>
        <w:t xml:space="preserve"> </w:t>
      </w:r>
      <w:r w:rsidR="00DC1747" w:rsidRPr="00123371">
        <w:rPr>
          <w:rFonts w:ascii="Times New Roman" w:hAnsi="Times New Roman"/>
        </w:rPr>
        <w:t xml:space="preserve">debased </w:t>
      </w:r>
      <w:r w:rsidRPr="00123371">
        <w:rPr>
          <w:rFonts w:ascii="Times New Roman" w:hAnsi="Times New Roman"/>
        </w:rPr>
        <w:t>natural</w:t>
      </w:r>
      <w:r w:rsidR="00DC1747" w:rsidRPr="00123371">
        <w:rPr>
          <w:rFonts w:ascii="Times New Roman" w:hAnsi="Times New Roman"/>
        </w:rPr>
        <w:t xml:space="preserve"> law</w:t>
      </w:r>
      <w:r w:rsidRPr="00123371">
        <w:rPr>
          <w:rFonts w:ascii="Times New Roman" w:hAnsi="Times New Roman"/>
        </w:rPr>
        <w:t xml:space="preserve"> was by</w:t>
      </w:r>
      <w:r w:rsidR="00A15BCD" w:rsidRPr="00123371">
        <w:rPr>
          <w:rFonts w:ascii="Times New Roman" w:hAnsi="Times New Roman"/>
        </w:rPr>
        <w:t xml:space="preserve"> emphasizing i</w:t>
      </w:r>
      <w:r w:rsidR="00DC1747" w:rsidRPr="00123371">
        <w:rPr>
          <w:rFonts w:ascii="Times New Roman" w:hAnsi="Times New Roman"/>
        </w:rPr>
        <w:t>t</w:t>
      </w:r>
      <w:r w:rsidR="00A15BCD" w:rsidRPr="00123371">
        <w:rPr>
          <w:rFonts w:ascii="Times New Roman" w:hAnsi="Times New Roman"/>
        </w:rPr>
        <w:t>s proscriptive rather than pres</w:t>
      </w:r>
      <w:r w:rsidR="00424300">
        <w:rPr>
          <w:rFonts w:ascii="Times New Roman" w:hAnsi="Times New Roman"/>
        </w:rPr>
        <w:t>criptive character.</w:t>
      </w:r>
      <w:r w:rsidR="00C03AC8">
        <w:rPr>
          <w:rStyle w:val="FootnoteReference"/>
          <w:rFonts w:ascii="Times New Roman" w:hAnsi="Times New Roman"/>
        </w:rPr>
        <w:footnoteReference w:id="51"/>
      </w:r>
      <w:r w:rsidR="00424300">
        <w:rPr>
          <w:rFonts w:ascii="Times New Roman" w:hAnsi="Times New Roman"/>
        </w:rPr>
        <w:t xml:space="preserve"> </w:t>
      </w:r>
      <w:r w:rsidR="007230F2" w:rsidRPr="00123371">
        <w:rPr>
          <w:rFonts w:ascii="Times New Roman" w:hAnsi="Times New Roman"/>
        </w:rPr>
        <w:t xml:space="preserve">For example, </w:t>
      </w:r>
      <w:r w:rsidR="00760A32" w:rsidRPr="00123371">
        <w:rPr>
          <w:rFonts w:ascii="Times New Roman" w:hAnsi="Times New Roman"/>
        </w:rPr>
        <w:t xml:space="preserve">Reading wrote that </w:t>
      </w:r>
      <w:r w:rsidR="00DC1747" w:rsidRPr="00123371">
        <w:rPr>
          <w:rFonts w:ascii="Times New Roman" w:hAnsi="Times New Roman"/>
        </w:rPr>
        <w:t>natural law served rather “to check their failings</w:t>
      </w:r>
      <w:r w:rsidR="00294459">
        <w:rPr>
          <w:rFonts w:ascii="Times New Roman" w:hAnsi="Times New Roman"/>
        </w:rPr>
        <w:t xml:space="preserve"> . . . </w:t>
      </w:r>
      <w:r w:rsidR="00DC1747" w:rsidRPr="00123371">
        <w:rPr>
          <w:rFonts w:ascii="Times New Roman" w:hAnsi="Times New Roman"/>
        </w:rPr>
        <w:t xml:space="preserve">then to </w:t>
      </w:r>
      <w:proofErr w:type="spellStart"/>
      <w:r w:rsidR="00DC1747" w:rsidRPr="00123371">
        <w:rPr>
          <w:rFonts w:ascii="Times New Roman" w:hAnsi="Times New Roman"/>
        </w:rPr>
        <w:t>enform</w:t>
      </w:r>
      <w:proofErr w:type="spellEnd"/>
      <w:r w:rsidR="00DC1747" w:rsidRPr="00123371">
        <w:rPr>
          <w:rFonts w:ascii="Times New Roman" w:hAnsi="Times New Roman"/>
        </w:rPr>
        <w:t xml:space="preserve"> them.”</w:t>
      </w:r>
      <w:r w:rsidR="00760A32" w:rsidRPr="00123371">
        <w:rPr>
          <w:rStyle w:val="FootnoteReference"/>
          <w:rFonts w:ascii="Times New Roman" w:hAnsi="Times New Roman"/>
        </w:rPr>
        <w:footnoteReference w:id="52"/>
      </w:r>
      <w:r w:rsidR="009C241E" w:rsidRPr="00123371">
        <w:rPr>
          <w:rFonts w:ascii="Times New Roman" w:hAnsi="Times New Roman"/>
        </w:rPr>
        <w:t xml:space="preserve"> </w:t>
      </w:r>
      <w:r w:rsidRPr="00123371">
        <w:rPr>
          <w:rFonts w:ascii="Times New Roman" w:hAnsi="Times New Roman"/>
        </w:rPr>
        <w:t>For Read</w:t>
      </w:r>
      <w:r w:rsidR="00BE1602" w:rsidRPr="00123371">
        <w:rPr>
          <w:rFonts w:ascii="Times New Roman" w:hAnsi="Times New Roman"/>
        </w:rPr>
        <w:t>ing, natur</w:t>
      </w:r>
      <w:r w:rsidR="002923DA" w:rsidRPr="00123371">
        <w:rPr>
          <w:rFonts w:ascii="Times New Roman" w:hAnsi="Times New Roman"/>
        </w:rPr>
        <w:t>al law was imperfect</w:t>
      </w:r>
      <w:r w:rsidRPr="00123371">
        <w:rPr>
          <w:rFonts w:ascii="Times New Roman" w:hAnsi="Times New Roman"/>
        </w:rPr>
        <w:t xml:space="preserve"> because it </w:t>
      </w:r>
      <w:r w:rsidR="002923DA" w:rsidRPr="00123371">
        <w:rPr>
          <w:rFonts w:ascii="Times New Roman" w:hAnsi="Times New Roman"/>
        </w:rPr>
        <w:t xml:space="preserve">only </w:t>
      </w:r>
      <w:r w:rsidRPr="00123371">
        <w:rPr>
          <w:rFonts w:ascii="Times New Roman" w:hAnsi="Times New Roman"/>
        </w:rPr>
        <w:t>issued prohibition</w:t>
      </w:r>
      <w:r w:rsidR="002923DA" w:rsidRPr="00123371">
        <w:rPr>
          <w:rFonts w:ascii="Times New Roman" w:hAnsi="Times New Roman"/>
        </w:rPr>
        <w:t xml:space="preserve">s. Scripture was more complete </w:t>
      </w:r>
      <w:r w:rsidRPr="00123371">
        <w:rPr>
          <w:rFonts w:ascii="Times New Roman" w:hAnsi="Times New Roman"/>
        </w:rPr>
        <w:t xml:space="preserve">because it instructed </w:t>
      </w:r>
      <w:r w:rsidR="003F2757" w:rsidRPr="00123371">
        <w:rPr>
          <w:rFonts w:ascii="Times New Roman" w:hAnsi="Times New Roman"/>
        </w:rPr>
        <w:t xml:space="preserve">and informed </w:t>
      </w:r>
      <w:r w:rsidRPr="00123371">
        <w:rPr>
          <w:rFonts w:ascii="Times New Roman" w:hAnsi="Times New Roman"/>
        </w:rPr>
        <w:t xml:space="preserve">men. </w:t>
      </w:r>
      <w:r w:rsidR="00826E10" w:rsidRPr="00123371">
        <w:rPr>
          <w:rFonts w:ascii="Times New Roman" w:hAnsi="Times New Roman"/>
        </w:rPr>
        <w:t xml:space="preserve">Puritan divine </w:t>
      </w:r>
      <w:r w:rsidR="00772FCD" w:rsidRPr="00123371">
        <w:rPr>
          <w:rFonts w:ascii="Times New Roman" w:hAnsi="Times New Roman"/>
        </w:rPr>
        <w:t>Thomas Taylor</w:t>
      </w:r>
      <w:r w:rsidR="00294459">
        <w:rPr>
          <w:rFonts w:ascii="Times New Roman" w:hAnsi="Times New Roman"/>
        </w:rPr>
        <w:t>,</w:t>
      </w:r>
      <w:r w:rsidR="00772FCD" w:rsidRPr="00123371">
        <w:rPr>
          <w:rFonts w:ascii="Times New Roman" w:hAnsi="Times New Roman"/>
        </w:rPr>
        <w:t xml:space="preserve"> who railed a</w:t>
      </w:r>
      <w:r w:rsidR="00760A32" w:rsidRPr="00123371">
        <w:rPr>
          <w:rFonts w:ascii="Times New Roman" w:hAnsi="Times New Roman"/>
        </w:rPr>
        <w:t>gainst Catholics</w:t>
      </w:r>
      <w:r w:rsidR="00294459">
        <w:rPr>
          <w:rFonts w:ascii="Times New Roman" w:hAnsi="Times New Roman"/>
        </w:rPr>
        <w:t>,</w:t>
      </w:r>
      <w:r w:rsidR="00760A32" w:rsidRPr="00123371">
        <w:rPr>
          <w:rFonts w:ascii="Times New Roman" w:hAnsi="Times New Roman"/>
        </w:rPr>
        <w:t xml:space="preserve"> wrote</w:t>
      </w:r>
      <w:r w:rsidR="00D95958" w:rsidRPr="00123371">
        <w:rPr>
          <w:rFonts w:ascii="Times New Roman" w:hAnsi="Times New Roman"/>
        </w:rPr>
        <w:t xml:space="preserve"> </w:t>
      </w:r>
      <w:r w:rsidR="00DC1747" w:rsidRPr="00123371">
        <w:rPr>
          <w:rFonts w:ascii="Times New Roman" w:hAnsi="Times New Roman"/>
        </w:rPr>
        <w:t>much the same thing:</w:t>
      </w:r>
      <w:r w:rsidR="00424300">
        <w:rPr>
          <w:rFonts w:ascii="Times New Roman" w:hAnsi="Times New Roman"/>
        </w:rPr>
        <w:t xml:space="preserve"> </w:t>
      </w:r>
      <w:r w:rsidR="00D95958" w:rsidRPr="00123371">
        <w:rPr>
          <w:rFonts w:ascii="Times New Roman" w:hAnsi="Times New Roman"/>
        </w:rPr>
        <w:t>the sum of “</w:t>
      </w:r>
      <w:r w:rsidR="00772FCD" w:rsidRPr="00123371">
        <w:rPr>
          <w:rFonts w:ascii="Times New Roman" w:hAnsi="Times New Roman"/>
        </w:rPr>
        <w:t>natural law amon</w:t>
      </w:r>
      <w:r w:rsidR="00D95958" w:rsidRPr="00123371">
        <w:rPr>
          <w:rFonts w:ascii="Times New Roman" w:hAnsi="Times New Roman"/>
        </w:rPr>
        <w:t>g the heathens</w:t>
      </w:r>
      <w:r w:rsidR="00294459">
        <w:rPr>
          <w:rFonts w:ascii="Times New Roman" w:hAnsi="Times New Roman"/>
        </w:rPr>
        <w:t xml:space="preserve"> . . . </w:t>
      </w:r>
      <w:r w:rsidR="00772FCD" w:rsidRPr="00123371">
        <w:rPr>
          <w:rFonts w:ascii="Times New Roman" w:hAnsi="Times New Roman"/>
        </w:rPr>
        <w:t xml:space="preserve">is, that what we would </w:t>
      </w:r>
      <w:r w:rsidR="00772FCD" w:rsidRPr="00123371">
        <w:rPr>
          <w:rFonts w:ascii="Times New Roman" w:hAnsi="Times New Roman"/>
          <w:i/>
        </w:rPr>
        <w:t xml:space="preserve">not </w:t>
      </w:r>
      <w:r w:rsidR="00772FCD" w:rsidRPr="00123371">
        <w:rPr>
          <w:rFonts w:ascii="Times New Roman" w:hAnsi="Times New Roman"/>
        </w:rPr>
        <w:t xml:space="preserve">another should do to us, we should </w:t>
      </w:r>
      <w:r w:rsidR="00772FCD" w:rsidRPr="00123371">
        <w:rPr>
          <w:rFonts w:ascii="Times New Roman" w:hAnsi="Times New Roman"/>
          <w:i/>
        </w:rPr>
        <w:t xml:space="preserve">not </w:t>
      </w:r>
      <w:r w:rsidR="00772FCD" w:rsidRPr="00123371">
        <w:rPr>
          <w:rFonts w:ascii="Times New Roman" w:hAnsi="Times New Roman"/>
        </w:rPr>
        <w:t>do to the other.”</w:t>
      </w:r>
      <w:r w:rsidR="00772FCD" w:rsidRPr="00123371">
        <w:rPr>
          <w:rStyle w:val="FootnoteReference"/>
          <w:rFonts w:ascii="Times New Roman" w:hAnsi="Times New Roman"/>
        </w:rPr>
        <w:footnoteReference w:id="53"/>
      </w:r>
      <w:r w:rsidR="00424300">
        <w:rPr>
          <w:rFonts w:ascii="Times New Roman" w:hAnsi="Times New Roman"/>
        </w:rPr>
        <w:t xml:space="preserve"> </w:t>
      </w:r>
      <w:r w:rsidR="00760A32" w:rsidRPr="00123371">
        <w:rPr>
          <w:rFonts w:ascii="Times New Roman" w:hAnsi="Times New Roman"/>
        </w:rPr>
        <w:t>The Biblical form of the golden rule, by contrast, was</w:t>
      </w:r>
      <w:r w:rsidRPr="00123371">
        <w:rPr>
          <w:rFonts w:ascii="Times New Roman" w:hAnsi="Times New Roman"/>
        </w:rPr>
        <w:t xml:space="preserve"> less rudimentary. It was</w:t>
      </w:r>
      <w:r w:rsidR="00760A32" w:rsidRPr="00123371">
        <w:rPr>
          <w:rFonts w:ascii="Times New Roman" w:hAnsi="Times New Roman"/>
        </w:rPr>
        <w:t xml:space="preserve"> prescriptive</w:t>
      </w:r>
      <w:r w:rsidR="002123B2">
        <w:rPr>
          <w:rFonts w:ascii="Times New Roman" w:hAnsi="Times New Roman"/>
        </w:rPr>
        <w:t xml:space="preserve"> and more robust</w:t>
      </w:r>
      <w:r w:rsidR="00760A32" w:rsidRPr="00123371">
        <w:rPr>
          <w:rFonts w:ascii="Times New Roman" w:hAnsi="Times New Roman"/>
        </w:rPr>
        <w:t xml:space="preserve">. </w:t>
      </w:r>
      <w:r w:rsidR="003F2757" w:rsidRPr="00123371">
        <w:rPr>
          <w:rFonts w:ascii="Times New Roman" w:hAnsi="Times New Roman"/>
        </w:rPr>
        <w:t xml:space="preserve">It told men </w:t>
      </w:r>
      <w:r w:rsidRPr="00123371">
        <w:rPr>
          <w:rFonts w:ascii="Times New Roman" w:hAnsi="Times New Roman"/>
        </w:rPr>
        <w:t>to do unto another as they would be done unto.</w:t>
      </w:r>
      <w:r w:rsidR="00424300">
        <w:rPr>
          <w:rFonts w:ascii="Times New Roman" w:hAnsi="Times New Roman"/>
        </w:rPr>
        <w:t xml:space="preserve"> </w:t>
      </w:r>
      <w:r w:rsidR="00DC1747" w:rsidRPr="00123371">
        <w:rPr>
          <w:rFonts w:ascii="Times New Roman" w:hAnsi="Times New Roman"/>
        </w:rPr>
        <w:t>Likewise, d</w:t>
      </w:r>
      <w:r w:rsidR="00D95958" w:rsidRPr="00123371">
        <w:rPr>
          <w:rFonts w:ascii="Times New Roman" w:hAnsi="Times New Roman"/>
        </w:rPr>
        <w:t>iscussing passages from Cicero about</w:t>
      </w:r>
      <w:r w:rsidR="00772FCD" w:rsidRPr="00123371">
        <w:rPr>
          <w:rFonts w:ascii="Times New Roman" w:hAnsi="Times New Roman"/>
        </w:rPr>
        <w:t xml:space="preserve"> the </w:t>
      </w:r>
      <w:r w:rsidR="00AF1200" w:rsidRPr="00123371">
        <w:rPr>
          <w:rFonts w:ascii="Times New Roman" w:hAnsi="Times New Roman"/>
        </w:rPr>
        <w:t xml:space="preserve">vile </w:t>
      </w:r>
      <w:r w:rsidR="00772FCD" w:rsidRPr="00123371">
        <w:rPr>
          <w:rFonts w:ascii="Times New Roman" w:hAnsi="Times New Roman"/>
        </w:rPr>
        <w:t>heath</w:t>
      </w:r>
      <w:r w:rsidR="00D95958" w:rsidRPr="00123371">
        <w:rPr>
          <w:rFonts w:ascii="Times New Roman" w:hAnsi="Times New Roman"/>
        </w:rPr>
        <w:t xml:space="preserve">en </w:t>
      </w:r>
      <w:proofErr w:type="spellStart"/>
      <w:r w:rsidR="00D95958" w:rsidRPr="00123371">
        <w:rPr>
          <w:rFonts w:ascii="Times New Roman" w:hAnsi="Times New Roman"/>
        </w:rPr>
        <w:t>Tarquinius</w:t>
      </w:r>
      <w:proofErr w:type="spellEnd"/>
      <w:r w:rsidR="00D95958" w:rsidRPr="00123371">
        <w:rPr>
          <w:rFonts w:ascii="Times New Roman" w:hAnsi="Times New Roman"/>
        </w:rPr>
        <w:t xml:space="preserve"> </w:t>
      </w:r>
      <w:proofErr w:type="spellStart"/>
      <w:r w:rsidR="00D95958" w:rsidRPr="00123371">
        <w:rPr>
          <w:rFonts w:ascii="Times New Roman" w:hAnsi="Times New Roman"/>
        </w:rPr>
        <w:t>Superbus</w:t>
      </w:r>
      <w:proofErr w:type="spellEnd"/>
      <w:r w:rsidR="00772FCD" w:rsidRPr="00123371">
        <w:rPr>
          <w:rFonts w:ascii="Times New Roman" w:hAnsi="Times New Roman"/>
        </w:rPr>
        <w:t>, Thomas Bea</w:t>
      </w:r>
      <w:r w:rsidR="00D95958" w:rsidRPr="00123371">
        <w:rPr>
          <w:rFonts w:ascii="Times New Roman" w:hAnsi="Times New Roman"/>
        </w:rPr>
        <w:t xml:space="preserve">rd </w:t>
      </w:r>
      <w:r w:rsidRPr="00123371">
        <w:rPr>
          <w:rFonts w:ascii="Times New Roman" w:hAnsi="Times New Roman"/>
        </w:rPr>
        <w:t xml:space="preserve">presents </w:t>
      </w:r>
      <w:r w:rsidR="00760A32" w:rsidRPr="00123371">
        <w:rPr>
          <w:rFonts w:ascii="Times New Roman" w:hAnsi="Times New Roman"/>
        </w:rPr>
        <w:t xml:space="preserve">the </w:t>
      </w:r>
      <w:r w:rsidR="00DC1747" w:rsidRPr="00123371">
        <w:rPr>
          <w:rFonts w:ascii="Times New Roman" w:hAnsi="Times New Roman"/>
        </w:rPr>
        <w:t>proscriptive charact</w:t>
      </w:r>
      <w:r w:rsidR="007230F2" w:rsidRPr="00123371">
        <w:rPr>
          <w:rFonts w:ascii="Times New Roman" w:hAnsi="Times New Roman"/>
        </w:rPr>
        <w:t xml:space="preserve">er </w:t>
      </w:r>
      <w:r w:rsidRPr="00123371">
        <w:rPr>
          <w:rFonts w:ascii="Times New Roman" w:hAnsi="Times New Roman"/>
        </w:rPr>
        <w:t>of natural law.</w:t>
      </w:r>
      <w:r w:rsidR="00424300">
        <w:rPr>
          <w:rFonts w:ascii="Times New Roman" w:hAnsi="Times New Roman"/>
        </w:rPr>
        <w:t xml:space="preserve"> </w:t>
      </w:r>
      <w:r w:rsidRPr="00123371">
        <w:rPr>
          <w:rFonts w:ascii="Times New Roman" w:hAnsi="Times New Roman"/>
        </w:rPr>
        <w:t>He claimed that e</w:t>
      </w:r>
      <w:r w:rsidR="00D95958" w:rsidRPr="00123371">
        <w:rPr>
          <w:rFonts w:ascii="Times New Roman" w:hAnsi="Times New Roman"/>
        </w:rPr>
        <w:t xml:space="preserve">ven </w:t>
      </w:r>
      <w:proofErr w:type="spellStart"/>
      <w:r w:rsidR="00772FCD" w:rsidRPr="00123371">
        <w:rPr>
          <w:rFonts w:ascii="Times New Roman" w:hAnsi="Times New Roman"/>
        </w:rPr>
        <w:t>Tarquinius</w:t>
      </w:r>
      <w:proofErr w:type="spellEnd"/>
      <w:r w:rsidR="00294459">
        <w:rPr>
          <w:rFonts w:ascii="Times New Roman" w:hAnsi="Times New Roman"/>
        </w:rPr>
        <w:t>,</w:t>
      </w:r>
      <w:r w:rsidR="00772FCD" w:rsidRPr="00123371">
        <w:rPr>
          <w:rFonts w:ascii="Times New Roman" w:hAnsi="Times New Roman"/>
        </w:rPr>
        <w:t xml:space="preserve"> </w:t>
      </w:r>
      <w:r w:rsidRPr="00123371">
        <w:rPr>
          <w:rFonts w:ascii="Times New Roman" w:hAnsi="Times New Roman"/>
        </w:rPr>
        <w:t xml:space="preserve">who </w:t>
      </w:r>
      <w:r w:rsidR="00842295" w:rsidRPr="00123371">
        <w:rPr>
          <w:rFonts w:ascii="Times New Roman" w:hAnsi="Times New Roman"/>
        </w:rPr>
        <w:t>grasp</w:t>
      </w:r>
      <w:r w:rsidRPr="00123371">
        <w:rPr>
          <w:rFonts w:ascii="Times New Roman" w:hAnsi="Times New Roman"/>
        </w:rPr>
        <w:t>ed</w:t>
      </w:r>
      <w:r w:rsidR="00842295" w:rsidRPr="00123371">
        <w:rPr>
          <w:rFonts w:ascii="Times New Roman" w:hAnsi="Times New Roman"/>
        </w:rPr>
        <w:t xml:space="preserve"> natural law</w:t>
      </w:r>
      <w:r w:rsidR="00294459">
        <w:rPr>
          <w:rFonts w:ascii="Times New Roman" w:hAnsi="Times New Roman"/>
        </w:rPr>
        <w:t>,</w:t>
      </w:r>
      <w:r w:rsidR="00842295" w:rsidRPr="00123371">
        <w:rPr>
          <w:rFonts w:ascii="Times New Roman" w:hAnsi="Times New Roman"/>
        </w:rPr>
        <w:t xml:space="preserve"> </w:t>
      </w:r>
      <w:r w:rsidR="00772FCD" w:rsidRPr="00123371">
        <w:rPr>
          <w:rFonts w:ascii="Times New Roman" w:hAnsi="Times New Roman"/>
        </w:rPr>
        <w:t>“</w:t>
      </w:r>
      <w:proofErr w:type="spellStart"/>
      <w:r w:rsidR="00772FCD" w:rsidRPr="00123371">
        <w:rPr>
          <w:rFonts w:ascii="Times New Roman" w:hAnsi="Times New Roman"/>
        </w:rPr>
        <w:t>knoweth</w:t>
      </w:r>
      <w:proofErr w:type="spellEnd"/>
      <w:r w:rsidR="00772FCD" w:rsidRPr="00123371">
        <w:rPr>
          <w:rFonts w:ascii="Times New Roman" w:hAnsi="Times New Roman"/>
        </w:rPr>
        <w:t xml:space="preserve"> thus much, that he ought not to do that to another, which he would not another would do to him: which sentence the Emperor </w:t>
      </w:r>
      <w:proofErr w:type="spellStart"/>
      <w:r w:rsidR="00772FCD" w:rsidRPr="00123371">
        <w:rPr>
          <w:rFonts w:ascii="Times New Roman" w:hAnsi="Times New Roman"/>
        </w:rPr>
        <w:t>Serverus</w:t>
      </w:r>
      <w:proofErr w:type="spellEnd"/>
      <w:r w:rsidR="00772FCD" w:rsidRPr="00123371">
        <w:rPr>
          <w:rFonts w:ascii="Times New Roman" w:hAnsi="Times New Roman"/>
        </w:rPr>
        <w:t xml:space="preserve"> made always to be spoken aloud</w:t>
      </w:r>
      <w:r w:rsidR="00294459">
        <w:rPr>
          <w:rFonts w:ascii="Times New Roman" w:hAnsi="Times New Roman"/>
        </w:rPr>
        <w:t xml:space="preserve">. . . . </w:t>
      </w:r>
      <w:r w:rsidR="00D95958" w:rsidRPr="00123371">
        <w:rPr>
          <w:rFonts w:ascii="Times New Roman" w:hAnsi="Times New Roman"/>
        </w:rPr>
        <w:t>T</w:t>
      </w:r>
      <w:r w:rsidR="00772FCD" w:rsidRPr="00123371">
        <w:rPr>
          <w:rFonts w:ascii="Times New Roman" w:hAnsi="Times New Roman"/>
        </w:rPr>
        <w:t>his is that equity and guidance</w:t>
      </w:r>
      <w:r w:rsidR="00294459">
        <w:rPr>
          <w:rFonts w:ascii="Times New Roman" w:hAnsi="Times New Roman"/>
        </w:rPr>
        <w:t xml:space="preserve"> . . . </w:t>
      </w:r>
      <w:r w:rsidR="00772FCD" w:rsidRPr="00123371">
        <w:rPr>
          <w:rFonts w:ascii="Times New Roman" w:hAnsi="Times New Roman"/>
        </w:rPr>
        <w:lastRenderedPageBreak/>
        <w:t>whereof natu</w:t>
      </w:r>
      <w:r w:rsidR="00D95958" w:rsidRPr="00123371">
        <w:rPr>
          <w:rFonts w:ascii="Times New Roman" w:hAnsi="Times New Roman"/>
        </w:rPr>
        <w:t>re her self is the schoolmistres</w:t>
      </w:r>
      <w:r w:rsidR="00772FCD" w:rsidRPr="00123371">
        <w:rPr>
          <w:rFonts w:ascii="Times New Roman" w:hAnsi="Times New Roman"/>
        </w:rPr>
        <w:t xml:space="preserve">s.” </w:t>
      </w:r>
      <w:r w:rsidRPr="00123371">
        <w:rPr>
          <w:rFonts w:ascii="Times New Roman" w:hAnsi="Times New Roman"/>
        </w:rPr>
        <w:t xml:space="preserve">Beard contrasts this negative </w:t>
      </w:r>
      <w:r w:rsidR="003F2757" w:rsidRPr="00123371">
        <w:rPr>
          <w:rFonts w:ascii="Times New Roman" w:hAnsi="Times New Roman"/>
        </w:rPr>
        <w:t xml:space="preserve">natural </w:t>
      </w:r>
      <w:r w:rsidRPr="00123371">
        <w:rPr>
          <w:rFonts w:ascii="Times New Roman" w:hAnsi="Times New Roman"/>
        </w:rPr>
        <w:t>morality with the morality available to men who have</w:t>
      </w:r>
      <w:r w:rsidR="00842295" w:rsidRPr="00123371">
        <w:rPr>
          <w:rFonts w:ascii="Times New Roman" w:hAnsi="Times New Roman"/>
        </w:rPr>
        <w:t xml:space="preserve"> access to Scripture</w:t>
      </w:r>
      <w:r w:rsidRPr="00123371">
        <w:rPr>
          <w:rFonts w:ascii="Times New Roman" w:hAnsi="Times New Roman"/>
        </w:rPr>
        <w:t>. The latter</w:t>
      </w:r>
      <w:r w:rsidR="00842295" w:rsidRPr="00123371">
        <w:rPr>
          <w:rFonts w:ascii="Times New Roman" w:hAnsi="Times New Roman"/>
        </w:rPr>
        <w:t xml:space="preserve"> also know what “service, honor and glory</w:t>
      </w:r>
      <w:r w:rsidR="00294459">
        <w:rPr>
          <w:rFonts w:ascii="Times New Roman" w:hAnsi="Times New Roman"/>
        </w:rPr>
        <w:t xml:space="preserve"> . . . </w:t>
      </w:r>
      <w:r w:rsidR="00842295" w:rsidRPr="00123371">
        <w:rPr>
          <w:rFonts w:ascii="Times New Roman" w:hAnsi="Times New Roman"/>
        </w:rPr>
        <w:t>is due unto himself [God], and [they know] the mutual [positive] duty, [of] friendship and goodwill, which men owe to another.”</w:t>
      </w:r>
      <w:r w:rsidR="00842295" w:rsidRPr="00123371">
        <w:rPr>
          <w:rStyle w:val="FootnoteReference"/>
          <w:rFonts w:ascii="Times New Roman" w:hAnsi="Times New Roman"/>
        </w:rPr>
        <w:t xml:space="preserve"> </w:t>
      </w:r>
      <w:r w:rsidR="00842295" w:rsidRPr="00123371">
        <w:rPr>
          <w:rStyle w:val="FootnoteReference"/>
          <w:rFonts w:ascii="Times New Roman" w:hAnsi="Times New Roman"/>
        </w:rPr>
        <w:footnoteReference w:id="54"/>
      </w:r>
      <w:r w:rsidR="00842295" w:rsidRPr="00123371">
        <w:rPr>
          <w:rFonts w:ascii="Times New Roman" w:hAnsi="Times New Roman"/>
        </w:rPr>
        <w:t xml:space="preserve"> </w:t>
      </w:r>
      <w:r w:rsidR="00A4576E" w:rsidRPr="00123371">
        <w:rPr>
          <w:rFonts w:ascii="Times New Roman" w:hAnsi="Times New Roman"/>
        </w:rPr>
        <w:t>In sum, to protect the supremacy of Scripture Englishmen demeaned the content of natural law, reduced its scope</w:t>
      </w:r>
      <w:r w:rsidR="00804469">
        <w:rPr>
          <w:rFonts w:ascii="Times New Roman" w:hAnsi="Times New Roman"/>
        </w:rPr>
        <w:t>,</w:t>
      </w:r>
      <w:r w:rsidR="00A4576E" w:rsidRPr="00123371">
        <w:rPr>
          <w:rFonts w:ascii="Times New Roman" w:hAnsi="Times New Roman"/>
        </w:rPr>
        <w:t xml:space="preserve"> and dim</w:t>
      </w:r>
      <w:r w:rsidR="00424300">
        <w:rPr>
          <w:rFonts w:ascii="Times New Roman" w:hAnsi="Times New Roman"/>
        </w:rPr>
        <w:t>inished the duties it entailed.</w:t>
      </w:r>
    </w:p>
    <w:p w14:paraId="230BF387" w14:textId="77777777" w:rsidR="000C0E15" w:rsidRPr="00123371" w:rsidRDefault="000C0E15" w:rsidP="00123371">
      <w:pPr>
        <w:spacing w:line="480" w:lineRule="auto"/>
        <w:rPr>
          <w:rFonts w:ascii="Times New Roman" w:hAnsi="Times New Roman"/>
          <w:b/>
        </w:rPr>
      </w:pPr>
      <w:r w:rsidRPr="00123371">
        <w:rPr>
          <w:rFonts w:ascii="Times New Roman" w:hAnsi="Times New Roman"/>
          <w:b/>
        </w:rPr>
        <w:t xml:space="preserve">The </w:t>
      </w:r>
      <w:r w:rsidR="008F21AE">
        <w:rPr>
          <w:rFonts w:ascii="Times New Roman" w:hAnsi="Times New Roman"/>
          <w:b/>
        </w:rPr>
        <w:t>O</w:t>
      </w:r>
      <w:r w:rsidRPr="00123371">
        <w:rPr>
          <w:rFonts w:ascii="Times New Roman" w:hAnsi="Times New Roman"/>
          <w:b/>
        </w:rPr>
        <w:t xml:space="preserve">bligatory </w:t>
      </w:r>
      <w:r w:rsidR="008F21AE">
        <w:rPr>
          <w:rFonts w:ascii="Times New Roman" w:hAnsi="Times New Roman"/>
          <w:b/>
        </w:rPr>
        <w:t>C</w:t>
      </w:r>
      <w:r w:rsidRPr="00123371">
        <w:rPr>
          <w:rFonts w:ascii="Times New Roman" w:hAnsi="Times New Roman"/>
          <w:b/>
        </w:rPr>
        <w:t xml:space="preserve">haracter of </w:t>
      </w:r>
      <w:r w:rsidR="008F21AE">
        <w:rPr>
          <w:rFonts w:ascii="Times New Roman" w:hAnsi="Times New Roman"/>
          <w:b/>
        </w:rPr>
        <w:t>N</w:t>
      </w:r>
      <w:r w:rsidRPr="00123371">
        <w:rPr>
          <w:rFonts w:ascii="Times New Roman" w:hAnsi="Times New Roman"/>
          <w:b/>
        </w:rPr>
        <w:t xml:space="preserve">atural </w:t>
      </w:r>
      <w:r w:rsidR="008F21AE">
        <w:rPr>
          <w:rFonts w:ascii="Times New Roman" w:hAnsi="Times New Roman"/>
          <w:b/>
        </w:rPr>
        <w:t>L</w:t>
      </w:r>
      <w:r w:rsidRPr="00123371">
        <w:rPr>
          <w:rFonts w:ascii="Times New Roman" w:hAnsi="Times New Roman"/>
          <w:b/>
        </w:rPr>
        <w:t>aw</w:t>
      </w:r>
    </w:p>
    <w:p w14:paraId="1C8A5990" w14:textId="77777777" w:rsidR="003F2757" w:rsidRPr="00123371" w:rsidRDefault="00BE1602" w:rsidP="00123371">
      <w:pPr>
        <w:spacing w:line="480" w:lineRule="auto"/>
        <w:ind w:firstLine="720"/>
        <w:rPr>
          <w:rFonts w:ascii="Times New Roman" w:hAnsi="Times New Roman"/>
        </w:rPr>
      </w:pPr>
      <w:r w:rsidRPr="00123371">
        <w:rPr>
          <w:rFonts w:ascii="Times New Roman" w:hAnsi="Times New Roman"/>
        </w:rPr>
        <w:t>What about the obligatory character of natural law</w:t>
      </w:r>
      <w:r w:rsidR="003F2757" w:rsidRPr="00123371">
        <w:rPr>
          <w:rFonts w:ascii="Times New Roman" w:hAnsi="Times New Roman"/>
        </w:rPr>
        <w:t>?</w:t>
      </w:r>
      <w:r w:rsidR="00424300">
        <w:rPr>
          <w:rFonts w:ascii="Times New Roman" w:hAnsi="Times New Roman"/>
        </w:rPr>
        <w:t xml:space="preserve"> </w:t>
      </w:r>
      <w:r w:rsidR="00AD02B7" w:rsidRPr="00123371">
        <w:rPr>
          <w:rFonts w:ascii="Times New Roman" w:hAnsi="Times New Roman"/>
        </w:rPr>
        <w:t>Following Paul, many</w:t>
      </w:r>
      <w:r w:rsidR="004566EE" w:rsidRPr="00123371">
        <w:rPr>
          <w:rFonts w:ascii="Times New Roman" w:hAnsi="Times New Roman"/>
        </w:rPr>
        <w:t xml:space="preserve"> </w:t>
      </w:r>
      <w:r w:rsidR="007544CA" w:rsidRPr="00123371">
        <w:rPr>
          <w:rFonts w:ascii="Times New Roman" w:hAnsi="Times New Roman"/>
        </w:rPr>
        <w:t xml:space="preserve">Englishmen maintained that </w:t>
      </w:r>
      <w:r w:rsidR="00112ECD" w:rsidRPr="00123371">
        <w:rPr>
          <w:rFonts w:ascii="Times New Roman" w:hAnsi="Times New Roman"/>
        </w:rPr>
        <w:t xml:space="preserve">some </w:t>
      </w:r>
      <w:r w:rsidR="007544CA" w:rsidRPr="00123371">
        <w:rPr>
          <w:rFonts w:ascii="Times New Roman" w:hAnsi="Times New Roman"/>
        </w:rPr>
        <w:t xml:space="preserve">actions performed by natural men revealed the </w:t>
      </w:r>
      <w:r w:rsidR="007544CA" w:rsidRPr="00123371">
        <w:rPr>
          <w:rFonts w:ascii="Times New Roman" w:hAnsi="Times New Roman"/>
          <w:i/>
        </w:rPr>
        <w:t>effects</w:t>
      </w:r>
      <w:r w:rsidR="00112ECD" w:rsidRPr="00123371">
        <w:rPr>
          <w:rFonts w:ascii="Times New Roman" w:hAnsi="Times New Roman"/>
        </w:rPr>
        <w:t xml:space="preserve"> </w:t>
      </w:r>
      <w:r w:rsidR="007544CA" w:rsidRPr="00123371">
        <w:rPr>
          <w:rFonts w:ascii="Times New Roman" w:hAnsi="Times New Roman"/>
        </w:rPr>
        <w:t xml:space="preserve">of the natural law </w:t>
      </w:r>
      <w:r w:rsidR="009C241E" w:rsidRPr="00123371">
        <w:rPr>
          <w:rFonts w:ascii="Times New Roman" w:hAnsi="Times New Roman"/>
        </w:rPr>
        <w:t>working within</w:t>
      </w:r>
      <w:r w:rsidR="00C21C2C" w:rsidRPr="00123371">
        <w:rPr>
          <w:rFonts w:ascii="Times New Roman" w:hAnsi="Times New Roman"/>
        </w:rPr>
        <w:t xml:space="preserve">. But </w:t>
      </w:r>
      <w:r w:rsidR="007544CA" w:rsidRPr="00123371">
        <w:rPr>
          <w:rFonts w:ascii="Times New Roman" w:hAnsi="Times New Roman"/>
        </w:rPr>
        <w:t xml:space="preserve">did </w:t>
      </w:r>
      <w:r w:rsidR="009C241E" w:rsidRPr="00123371">
        <w:rPr>
          <w:rFonts w:ascii="Times New Roman" w:hAnsi="Times New Roman"/>
        </w:rPr>
        <w:t>natural m</w:t>
      </w:r>
      <w:r w:rsidR="00C21C2C" w:rsidRPr="00123371">
        <w:rPr>
          <w:rFonts w:ascii="Times New Roman" w:hAnsi="Times New Roman"/>
        </w:rPr>
        <w:t xml:space="preserve">en </w:t>
      </w:r>
      <w:r w:rsidR="00BD42EE" w:rsidRPr="00123371">
        <w:rPr>
          <w:rFonts w:ascii="Times New Roman" w:hAnsi="Times New Roman"/>
        </w:rPr>
        <w:t>perform their good works (effects)</w:t>
      </w:r>
      <w:r w:rsidR="00A4576E" w:rsidRPr="00123371">
        <w:rPr>
          <w:rFonts w:ascii="Times New Roman" w:hAnsi="Times New Roman"/>
        </w:rPr>
        <w:t xml:space="preserve"> from duty to God</w:t>
      </w:r>
      <w:r w:rsidR="007544CA" w:rsidRPr="00123371">
        <w:rPr>
          <w:rFonts w:ascii="Times New Roman" w:hAnsi="Times New Roman"/>
        </w:rPr>
        <w:t>?</w:t>
      </w:r>
      <w:r w:rsidR="003F2757" w:rsidRPr="00123371">
        <w:rPr>
          <w:rFonts w:ascii="Times New Roman" w:hAnsi="Times New Roman"/>
        </w:rPr>
        <w:t xml:space="preserve"> Christians who learned the natural law by reading </w:t>
      </w:r>
      <w:r w:rsidR="009C241E" w:rsidRPr="00123371">
        <w:rPr>
          <w:rFonts w:ascii="Times New Roman" w:hAnsi="Times New Roman"/>
        </w:rPr>
        <w:t>Scripture</w:t>
      </w:r>
      <w:r w:rsidR="004566EE" w:rsidRPr="00123371">
        <w:rPr>
          <w:rFonts w:ascii="Times New Roman" w:hAnsi="Times New Roman"/>
        </w:rPr>
        <w:t xml:space="preserve"> </w:t>
      </w:r>
      <w:r w:rsidR="009C241E" w:rsidRPr="00123371">
        <w:rPr>
          <w:rFonts w:ascii="Times New Roman" w:hAnsi="Times New Roman"/>
        </w:rPr>
        <w:t>could construe natural law as a positive co</w:t>
      </w:r>
      <w:r w:rsidR="00C21C2C" w:rsidRPr="00123371">
        <w:rPr>
          <w:rFonts w:ascii="Times New Roman" w:hAnsi="Times New Roman"/>
        </w:rPr>
        <w:t xml:space="preserve">mmandment from God </w:t>
      </w:r>
      <w:r w:rsidR="009C35A1" w:rsidRPr="00123371">
        <w:rPr>
          <w:rFonts w:ascii="Times New Roman" w:hAnsi="Times New Roman"/>
        </w:rPr>
        <w:t xml:space="preserve">(because Scripture incorporated natural law) </w:t>
      </w:r>
      <w:r w:rsidR="00C21C2C" w:rsidRPr="00123371">
        <w:rPr>
          <w:rFonts w:ascii="Times New Roman" w:hAnsi="Times New Roman"/>
        </w:rPr>
        <w:t>and</w:t>
      </w:r>
      <w:r w:rsidR="002923DA" w:rsidRPr="00123371">
        <w:rPr>
          <w:rFonts w:ascii="Times New Roman" w:hAnsi="Times New Roman"/>
        </w:rPr>
        <w:t xml:space="preserve"> they could construe the law as</w:t>
      </w:r>
      <w:r w:rsidR="00C21C2C" w:rsidRPr="00123371">
        <w:rPr>
          <w:rFonts w:ascii="Times New Roman" w:hAnsi="Times New Roman"/>
        </w:rPr>
        <w:t xml:space="preserve"> </w:t>
      </w:r>
      <w:r w:rsidR="00112ECD" w:rsidRPr="00123371">
        <w:rPr>
          <w:rFonts w:ascii="Times New Roman" w:hAnsi="Times New Roman"/>
        </w:rPr>
        <w:t>obligatory</w:t>
      </w:r>
      <w:r w:rsidR="00C155A2" w:rsidRPr="00123371">
        <w:rPr>
          <w:rFonts w:ascii="Times New Roman" w:hAnsi="Times New Roman"/>
        </w:rPr>
        <w:t xml:space="preserve"> on account of H</w:t>
      </w:r>
      <w:r w:rsidR="003F2757" w:rsidRPr="00123371">
        <w:rPr>
          <w:rFonts w:ascii="Times New Roman" w:hAnsi="Times New Roman"/>
        </w:rPr>
        <w:t>is positive command</w:t>
      </w:r>
      <w:r w:rsidRPr="00123371">
        <w:rPr>
          <w:rFonts w:ascii="Times New Roman" w:hAnsi="Times New Roman"/>
        </w:rPr>
        <w:t xml:space="preserve">. </w:t>
      </w:r>
      <w:r w:rsidR="002923DA" w:rsidRPr="00123371">
        <w:rPr>
          <w:rFonts w:ascii="Times New Roman" w:hAnsi="Times New Roman"/>
        </w:rPr>
        <w:t>Assuming they were sa</w:t>
      </w:r>
      <w:r w:rsidR="009C35A1" w:rsidRPr="00123371">
        <w:rPr>
          <w:rFonts w:ascii="Times New Roman" w:hAnsi="Times New Roman"/>
        </w:rPr>
        <w:t>ved, they could perform perfect</w:t>
      </w:r>
      <w:r w:rsidR="002923DA" w:rsidRPr="00123371">
        <w:rPr>
          <w:rFonts w:ascii="Times New Roman" w:hAnsi="Times New Roman"/>
        </w:rPr>
        <w:t xml:space="preserve"> acts of sanctity in service to His declared will. </w:t>
      </w:r>
      <w:r w:rsidR="00D426CE" w:rsidRPr="00123371">
        <w:rPr>
          <w:rFonts w:ascii="Times New Roman" w:hAnsi="Times New Roman"/>
        </w:rPr>
        <w:t>But why were</w:t>
      </w:r>
      <w:r w:rsidR="004B1839" w:rsidRPr="00123371">
        <w:rPr>
          <w:rFonts w:ascii="Times New Roman" w:hAnsi="Times New Roman"/>
        </w:rPr>
        <w:t xml:space="preserve"> natural men</w:t>
      </w:r>
      <w:r w:rsidR="00AD02B7" w:rsidRPr="00123371">
        <w:rPr>
          <w:rFonts w:ascii="Times New Roman" w:hAnsi="Times New Roman"/>
        </w:rPr>
        <w:t xml:space="preserve"> </w:t>
      </w:r>
      <w:r w:rsidR="009C241E" w:rsidRPr="00123371">
        <w:rPr>
          <w:rFonts w:ascii="Times New Roman" w:hAnsi="Times New Roman"/>
        </w:rPr>
        <w:t>who had never received God’s positive commandments</w:t>
      </w:r>
      <w:r w:rsidR="00D426CE" w:rsidRPr="00123371">
        <w:rPr>
          <w:rFonts w:ascii="Times New Roman" w:hAnsi="Times New Roman"/>
        </w:rPr>
        <w:t xml:space="preserve"> obeying natural law</w:t>
      </w:r>
      <w:r w:rsidR="004B1839" w:rsidRPr="00123371">
        <w:rPr>
          <w:rFonts w:ascii="Times New Roman" w:hAnsi="Times New Roman"/>
        </w:rPr>
        <w:t xml:space="preserve">? </w:t>
      </w:r>
      <w:r w:rsidR="00D426CE" w:rsidRPr="00123371">
        <w:rPr>
          <w:rFonts w:ascii="Times New Roman" w:hAnsi="Times New Roman"/>
        </w:rPr>
        <w:t>Wer</w:t>
      </w:r>
      <w:r w:rsidR="00F84676" w:rsidRPr="00123371">
        <w:rPr>
          <w:rFonts w:ascii="Times New Roman" w:hAnsi="Times New Roman"/>
        </w:rPr>
        <w:t xml:space="preserve">e they obeying it in service or from obligation to </w:t>
      </w:r>
      <w:r w:rsidR="00D426CE" w:rsidRPr="00123371">
        <w:rPr>
          <w:rFonts w:ascii="Times New Roman" w:hAnsi="Times New Roman"/>
        </w:rPr>
        <w:t>the true Christian God</w:t>
      </w:r>
      <w:r w:rsidR="00BD42EE" w:rsidRPr="00123371">
        <w:rPr>
          <w:rFonts w:ascii="Times New Roman" w:hAnsi="Times New Roman"/>
        </w:rPr>
        <w:t>?</w:t>
      </w:r>
    </w:p>
    <w:p w14:paraId="029AA2C9" w14:textId="5A87607E" w:rsidR="00AD02B7" w:rsidRPr="00123371" w:rsidRDefault="00AD02B7" w:rsidP="00123371">
      <w:pPr>
        <w:spacing w:line="480" w:lineRule="auto"/>
        <w:ind w:firstLine="720"/>
        <w:rPr>
          <w:rFonts w:ascii="Times New Roman" w:eastAsia="Times New Roman" w:hAnsi="Times New Roman"/>
          <w:iCs/>
          <w:color w:val="000000"/>
        </w:rPr>
      </w:pPr>
      <w:r w:rsidRPr="00123371">
        <w:rPr>
          <w:rFonts w:ascii="Times New Roman" w:hAnsi="Times New Roman"/>
        </w:rPr>
        <w:lastRenderedPageBreak/>
        <w:t>In answering th</w:t>
      </w:r>
      <w:r w:rsidR="00C155A2" w:rsidRPr="00123371">
        <w:rPr>
          <w:rFonts w:ascii="Times New Roman" w:hAnsi="Times New Roman"/>
        </w:rPr>
        <w:t>e</w:t>
      </w:r>
      <w:r w:rsidR="00434127" w:rsidRPr="00123371">
        <w:rPr>
          <w:rFonts w:ascii="Times New Roman" w:hAnsi="Times New Roman"/>
        </w:rPr>
        <w:t>s</w:t>
      </w:r>
      <w:r w:rsidR="00C155A2" w:rsidRPr="00123371">
        <w:rPr>
          <w:rFonts w:ascii="Times New Roman" w:hAnsi="Times New Roman"/>
        </w:rPr>
        <w:t>e</w:t>
      </w:r>
      <w:r w:rsidRPr="00123371">
        <w:rPr>
          <w:rFonts w:ascii="Times New Roman" w:hAnsi="Times New Roman"/>
        </w:rPr>
        <w:t xml:space="preserve"> question</w:t>
      </w:r>
      <w:r w:rsidR="00C155A2" w:rsidRPr="00123371">
        <w:rPr>
          <w:rFonts w:ascii="Times New Roman" w:hAnsi="Times New Roman"/>
        </w:rPr>
        <w:t>s</w:t>
      </w:r>
      <w:r w:rsidRPr="00123371">
        <w:rPr>
          <w:rFonts w:ascii="Times New Roman" w:hAnsi="Times New Roman"/>
        </w:rPr>
        <w:t>, o</w:t>
      </w:r>
      <w:r w:rsidR="0009331B" w:rsidRPr="00123371">
        <w:rPr>
          <w:rFonts w:ascii="Times New Roman" w:hAnsi="Times New Roman"/>
        </w:rPr>
        <w:t xml:space="preserve">ne </w:t>
      </w:r>
      <w:r w:rsidR="00C155A2" w:rsidRPr="00123371">
        <w:rPr>
          <w:rFonts w:ascii="Times New Roman" w:hAnsi="Times New Roman"/>
        </w:rPr>
        <w:t>line of reasoning</w:t>
      </w:r>
      <w:r w:rsidR="003F2757" w:rsidRPr="00123371">
        <w:rPr>
          <w:rFonts w:ascii="Times New Roman" w:hAnsi="Times New Roman"/>
        </w:rPr>
        <w:t xml:space="preserve"> </w:t>
      </w:r>
      <w:r w:rsidR="0009331B" w:rsidRPr="00123371">
        <w:rPr>
          <w:rFonts w:ascii="Times New Roman" w:hAnsi="Times New Roman"/>
        </w:rPr>
        <w:t>be</w:t>
      </w:r>
      <w:r w:rsidR="003F2757" w:rsidRPr="00123371">
        <w:rPr>
          <w:rFonts w:ascii="Times New Roman" w:hAnsi="Times New Roman"/>
        </w:rPr>
        <w:t>ga</w:t>
      </w:r>
      <w:r w:rsidR="0069098A" w:rsidRPr="00123371">
        <w:rPr>
          <w:rFonts w:ascii="Times New Roman" w:hAnsi="Times New Roman"/>
        </w:rPr>
        <w:t>n from</w:t>
      </w:r>
      <w:r w:rsidR="009A0BC3" w:rsidRPr="00123371">
        <w:rPr>
          <w:rFonts w:ascii="Times New Roman" w:hAnsi="Times New Roman"/>
        </w:rPr>
        <w:t xml:space="preserve"> th</w:t>
      </w:r>
      <w:r w:rsidR="002923DA" w:rsidRPr="00123371">
        <w:rPr>
          <w:rFonts w:ascii="Times New Roman" w:hAnsi="Times New Roman"/>
        </w:rPr>
        <w:t>ose</w:t>
      </w:r>
      <w:r w:rsidR="0009331B" w:rsidRPr="00123371">
        <w:rPr>
          <w:rFonts w:ascii="Times New Roman" w:hAnsi="Times New Roman"/>
        </w:rPr>
        <w:t xml:space="preserve"> natural precepts</w:t>
      </w:r>
      <w:r w:rsidRPr="00123371">
        <w:rPr>
          <w:rFonts w:ascii="Times New Roman" w:hAnsi="Times New Roman"/>
        </w:rPr>
        <w:t xml:space="preserve"> that</w:t>
      </w:r>
      <w:r w:rsidR="0009331B" w:rsidRPr="00123371">
        <w:rPr>
          <w:rFonts w:ascii="Times New Roman" w:hAnsi="Times New Roman"/>
        </w:rPr>
        <w:t xml:space="preserve"> </w:t>
      </w:r>
      <w:r w:rsidR="000867C2" w:rsidRPr="00123371">
        <w:rPr>
          <w:rFonts w:ascii="Times New Roman" w:hAnsi="Times New Roman"/>
        </w:rPr>
        <w:t xml:space="preserve">God </w:t>
      </w:r>
      <w:r w:rsidRPr="00123371">
        <w:rPr>
          <w:rFonts w:ascii="Times New Roman" w:hAnsi="Times New Roman"/>
        </w:rPr>
        <w:t xml:space="preserve">had </w:t>
      </w:r>
      <w:r w:rsidR="000867C2" w:rsidRPr="00123371">
        <w:rPr>
          <w:rFonts w:ascii="Times New Roman" w:hAnsi="Times New Roman"/>
        </w:rPr>
        <w:t>implanted in ma</w:t>
      </w:r>
      <w:r w:rsidR="0009331B" w:rsidRPr="00123371">
        <w:rPr>
          <w:rFonts w:ascii="Times New Roman" w:hAnsi="Times New Roman"/>
        </w:rPr>
        <w:t>n</w:t>
      </w:r>
      <w:r w:rsidR="000867C2" w:rsidRPr="00123371">
        <w:rPr>
          <w:rFonts w:ascii="Times New Roman" w:hAnsi="Times New Roman"/>
        </w:rPr>
        <w:t>’</w:t>
      </w:r>
      <w:r w:rsidR="009A0BC3" w:rsidRPr="00123371">
        <w:rPr>
          <w:rFonts w:ascii="Times New Roman" w:hAnsi="Times New Roman"/>
        </w:rPr>
        <w:t>s reason</w:t>
      </w:r>
      <w:r w:rsidR="000867C2" w:rsidRPr="00123371">
        <w:rPr>
          <w:rFonts w:ascii="Times New Roman" w:hAnsi="Times New Roman"/>
        </w:rPr>
        <w:t xml:space="preserve"> or </w:t>
      </w:r>
      <w:r w:rsidR="00434127" w:rsidRPr="00123371">
        <w:rPr>
          <w:rFonts w:ascii="Times New Roman" w:hAnsi="Times New Roman"/>
        </w:rPr>
        <w:t xml:space="preserve">in </w:t>
      </w:r>
      <w:r w:rsidR="00C155A2" w:rsidRPr="00123371">
        <w:rPr>
          <w:rFonts w:ascii="Times New Roman" w:hAnsi="Times New Roman"/>
        </w:rPr>
        <w:t xml:space="preserve">his </w:t>
      </w:r>
      <w:r w:rsidR="000867C2" w:rsidRPr="00123371">
        <w:rPr>
          <w:rFonts w:ascii="Times New Roman" w:hAnsi="Times New Roman"/>
        </w:rPr>
        <w:t>conscience</w:t>
      </w:r>
      <w:r w:rsidR="00D426CE" w:rsidRPr="00123371">
        <w:rPr>
          <w:rFonts w:ascii="Times New Roman" w:hAnsi="Times New Roman"/>
        </w:rPr>
        <w:t>.</w:t>
      </w:r>
      <w:r w:rsidR="00424300">
        <w:rPr>
          <w:rFonts w:ascii="Times New Roman" w:hAnsi="Times New Roman"/>
        </w:rPr>
        <w:t xml:space="preserve"> </w:t>
      </w:r>
      <w:r w:rsidR="00D426CE" w:rsidRPr="00123371">
        <w:rPr>
          <w:rFonts w:ascii="Times New Roman" w:hAnsi="Times New Roman"/>
        </w:rPr>
        <w:t>It was claimed that o</w:t>
      </w:r>
      <w:r w:rsidR="0009331B" w:rsidRPr="00123371">
        <w:rPr>
          <w:rFonts w:ascii="Times New Roman" w:hAnsi="Times New Roman"/>
        </w:rPr>
        <w:t>bedience to the</w:t>
      </w:r>
      <w:r w:rsidR="000867C2" w:rsidRPr="00123371">
        <w:rPr>
          <w:rFonts w:ascii="Times New Roman" w:hAnsi="Times New Roman"/>
        </w:rPr>
        <w:t>se</w:t>
      </w:r>
      <w:r w:rsidR="0069098A" w:rsidRPr="00123371">
        <w:rPr>
          <w:rFonts w:ascii="Times New Roman" w:hAnsi="Times New Roman"/>
        </w:rPr>
        <w:t xml:space="preserve"> precepts </w:t>
      </w:r>
      <w:r w:rsidR="00140155" w:rsidRPr="00123371">
        <w:rPr>
          <w:rFonts w:ascii="Times New Roman" w:hAnsi="Times New Roman"/>
        </w:rPr>
        <w:t>was obligatory because</w:t>
      </w:r>
      <w:r w:rsidR="00434127" w:rsidRPr="00123371">
        <w:rPr>
          <w:rFonts w:ascii="Times New Roman" w:hAnsi="Times New Roman"/>
        </w:rPr>
        <w:t>, as</w:t>
      </w:r>
      <w:r w:rsidR="00140155" w:rsidRPr="00123371">
        <w:rPr>
          <w:rFonts w:ascii="Times New Roman" w:hAnsi="Times New Roman"/>
        </w:rPr>
        <w:t xml:space="preserve"> </w:t>
      </w:r>
      <w:r w:rsidR="0069098A" w:rsidRPr="00123371">
        <w:rPr>
          <w:rFonts w:ascii="Times New Roman" w:hAnsi="Times New Roman"/>
        </w:rPr>
        <w:t>Paul asserted</w:t>
      </w:r>
      <w:r w:rsidR="00434127" w:rsidRPr="00123371">
        <w:rPr>
          <w:rFonts w:ascii="Times New Roman" w:hAnsi="Times New Roman"/>
        </w:rPr>
        <w:t xml:space="preserve">, </w:t>
      </w:r>
      <w:r w:rsidR="00140155" w:rsidRPr="00123371">
        <w:rPr>
          <w:rFonts w:ascii="Times New Roman" w:hAnsi="Times New Roman"/>
        </w:rPr>
        <w:t>God was their author</w:t>
      </w:r>
      <w:r w:rsidR="00434127" w:rsidRPr="00123371">
        <w:rPr>
          <w:rFonts w:ascii="Times New Roman" w:hAnsi="Times New Roman"/>
        </w:rPr>
        <w:t>,</w:t>
      </w:r>
      <w:r w:rsidR="004665D7" w:rsidRPr="00123371">
        <w:rPr>
          <w:rFonts w:ascii="Times New Roman" w:hAnsi="Times New Roman"/>
        </w:rPr>
        <w:t xml:space="preserve"> and men we</w:t>
      </w:r>
      <w:r w:rsidR="00F84676" w:rsidRPr="00123371">
        <w:rPr>
          <w:rFonts w:ascii="Times New Roman" w:hAnsi="Times New Roman"/>
        </w:rPr>
        <w:t>re</w:t>
      </w:r>
      <w:r w:rsidR="004665D7" w:rsidRPr="00123371">
        <w:rPr>
          <w:rFonts w:ascii="Times New Roman" w:hAnsi="Times New Roman"/>
        </w:rPr>
        <w:t xml:space="preserve"> obligated to </w:t>
      </w:r>
      <w:r w:rsidR="00D426CE" w:rsidRPr="00123371">
        <w:rPr>
          <w:rFonts w:ascii="Times New Roman" w:hAnsi="Times New Roman"/>
        </w:rPr>
        <w:t>obey the author of their nature</w:t>
      </w:r>
      <w:r w:rsidR="0069098A" w:rsidRPr="00123371">
        <w:rPr>
          <w:rFonts w:ascii="Times New Roman" w:hAnsi="Times New Roman"/>
        </w:rPr>
        <w:t xml:space="preserve">. </w:t>
      </w:r>
      <w:r w:rsidR="00D426CE" w:rsidRPr="00123371">
        <w:rPr>
          <w:rFonts w:ascii="Times New Roman" w:hAnsi="Times New Roman"/>
        </w:rPr>
        <w:t>The</w:t>
      </w:r>
      <w:r w:rsidRPr="00123371">
        <w:rPr>
          <w:rFonts w:ascii="Times New Roman" w:hAnsi="Times New Roman"/>
        </w:rPr>
        <w:t xml:space="preserve"> Pauline framework </w:t>
      </w:r>
      <w:r w:rsidR="0069098A" w:rsidRPr="00123371">
        <w:rPr>
          <w:rFonts w:ascii="Times New Roman" w:hAnsi="Times New Roman"/>
        </w:rPr>
        <w:t>enabled</w:t>
      </w:r>
      <w:r w:rsidR="00140155" w:rsidRPr="00123371">
        <w:rPr>
          <w:rFonts w:ascii="Times New Roman" w:hAnsi="Times New Roman"/>
        </w:rPr>
        <w:t xml:space="preserve"> Burgess</w:t>
      </w:r>
      <w:r w:rsidR="00D56292">
        <w:rPr>
          <w:rFonts w:ascii="Times New Roman" w:hAnsi="Times New Roman"/>
        </w:rPr>
        <w:t>,</w:t>
      </w:r>
      <w:r w:rsidR="00140155" w:rsidRPr="00123371">
        <w:rPr>
          <w:rFonts w:ascii="Times New Roman" w:hAnsi="Times New Roman"/>
        </w:rPr>
        <w:t xml:space="preserve"> </w:t>
      </w:r>
      <w:r w:rsidR="0069098A" w:rsidRPr="00123371">
        <w:rPr>
          <w:rFonts w:ascii="Times New Roman" w:hAnsi="Times New Roman"/>
        </w:rPr>
        <w:t xml:space="preserve">who </w:t>
      </w:r>
      <w:r w:rsidR="00140155" w:rsidRPr="00123371">
        <w:rPr>
          <w:rFonts w:ascii="Times New Roman" w:hAnsi="Times New Roman"/>
        </w:rPr>
        <w:t>addressed the question of “</w:t>
      </w:r>
      <w:r w:rsidR="00140155" w:rsidRPr="00123371">
        <w:rPr>
          <w:rFonts w:ascii="Times New Roman" w:eastAsia="Times New Roman" w:hAnsi="Times New Roman"/>
          <w:i/>
          <w:iCs/>
          <w:color w:val="000000"/>
        </w:rPr>
        <w:t>The obligation of it, when the law of Nature doth bind</w:t>
      </w:r>
      <w:proofErr w:type="gramStart"/>
      <w:r w:rsidR="00AD2FC3">
        <w:rPr>
          <w:rFonts w:ascii="Times New Roman" w:eastAsia="Times New Roman" w:hAnsi="Times New Roman"/>
          <w:i/>
          <w:iCs/>
          <w:color w:val="000000"/>
        </w:rPr>
        <w:t>”</w:t>
      </w:r>
      <w:r w:rsidR="00140155" w:rsidRPr="00123371">
        <w:rPr>
          <w:rFonts w:ascii="Times New Roman" w:eastAsia="Times New Roman" w:hAnsi="Times New Roman"/>
          <w:i/>
          <w:iCs/>
          <w:color w:val="000000"/>
        </w:rPr>
        <w:t xml:space="preserve"> </w:t>
      </w:r>
      <w:r w:rsidR="00AD2FC3">
        <w:rPr>
          <w:rFonts w:ascii="Times New Roman" w:eastAsia="Times New Roman" w:hAnsi="Times New Roman"/>
          <w:iCs/>
          <w:color w:val="000000"/>
        </w:rPr>
        <w:t xml:space="preserve"> </w:t>
      </w:r>
      <w:r w:rsidRPr="00123371">
        <w:rPr>
          <w:rFonts w:ascii="Times New Roman" w:eastAsia="Times New Roman" w:hAnsi="Times New Roman"/>
          <w:iCs/>
          <w:color w:val="000000"/>
        </w:rPr>
        <w:t>to</w:t>
      </w:r>
      <w:proofErr w:type="gramEnd"/>
      <w:r w:rsidR="004B1839" w:rsidRPr="00123371">
        <w:rPr>
          <w:rFonts w:ascii="Times New Roman" w:eastAsia="Times New Roman" w:hAnsi="Times New Roman"/>
          <w:iCs/>
          <w:color w:val="000000"/>
        </w:rPr>
        <w:t xml:space="preserve"> reject the claim that </w:t>
      </w:r>
      <w:r w:rsidR="001B6135" w:rsidRPr="00123371">
        <w:rPr>
          <w:rFonts w:ascii="Times New Roman" w:eastAsia="Times New Roman" w:hAnsi="Times New Roman"/>
          <w:iCs/>
          <w:color w:val="000000"/>
        </w:rPr>
        <w:t>natural</w:t>
      </w:r>
      <w:r w:rsidR="00434127" w:rsidRPr="00123371">
        <w:rPr>
          <w:rFonts w:ascii="Times New Roman" w:eastAsia="Times New Roman" w:hAnsi="Times New Roman"/>
          <w:iCs/>
          <w:color w:val="000000"/>
        </w:rPr>
        <w:t xml:space="preserve"> </w:t>
      </w:r>
      <w:r w:rsidR="004B1839" w:rsidRPr="00123371">
        <w:rPr>
          <w:rFonts w:ascii="Times New Roman" w:eastAsia="Times New Roman" w:hAnsi="Times New Roman"/>
          <w:iCs/>
          <w:color w:val="000000"/>
        </w:rPr>
        <w:t xml:space="preserve">precepts found in “man’s reason or conscience” bind </w:t>
      </w:r>
      <w:r w:rsidR="007D55BB" w:rsidRPr="00123371">
        <w:rPr>
          <w:rFonts w:ascii="Times New Roman" w:eastAsia="Times New Roman" w:hAnsi="Times New Roman"/>
          <w:iCs/>
          <w:color w:val="000000"/>
        </w:rPr>
        <w:t xml:space="preserve">all </w:t>
      </w:r>
      <w:r w:rsidR="004B1839" w:rsidRPr="00123371">
        <w:rPr>
          <w:rFonts w:ascii="Times New Roman" w:eastAsia="Times New Roman" w:hAnsi="Times New Roman"/>
          <w:iCs/>
          <w:color w:val="000000"/>
        </w:rPr>
        <w:t>by themselves</w:t>
      </w:r>
      <w:r w:rsidR="00F84676" w:rsidRPr="00123371">
        <w:rPr>
          <w:rFonts w:ascii="Times New Roman" w:eastAsia="Times New Roman" w:hAnsi="Times New Roman"/>
          <w:iCs/>
          <w:color w:val="000000"/>
        </w:rPr>
        <w:t>.</w:t>
      </w:r>
      <w:r w:rsidR="00424300">
        <w:rPr>
          <w:rFonts w:ascii="Times New Roman" w:eastAsia="Times New Roman" w:hAnsi="Times New Roman"/>
          <w:iCs/>
          <w:color w:val="000000"/>
        </w:rPr>
        <w:t xml:space="preserve"> </w:t>
      </w:r>
      <w:r w:rsidR="00F84676" w:rsidRPr="00123371">
        <w:rPr>
          <w:rFonts w:ascii="Times New Roman" w:eastAsia="Times New Roman" w:hAnsi="Times New Roman"/>
          <w:iCs/>
          <w:color w:val="000000"/>
        </w:rPr>
        <w:t>The faculty of r</w:t>
      </w:r>
      <w:r w:rsidR="00D426CE" w:rsidRPr="00123371">
        <w:rPr>
          <w:rFonts w:ascii="Times New Roman" w:eastAsia="Times New Roman" w:hAnsi="Times New Roman"/>
          <w:iCs/>
          <w:color w:val="000000"/>
        </w:rPr>
        <w:t xml:space="preserve">eason or conscience may issue a dictate, but men are not obligated to obey </w:t>
      </w:r>
      <w:r w:rsidR="002123B2">
        <w:rPr>
          <w:rFonts w:ascii="Times New Roman" w:eastAsia="Times New Roman" w:hAnsi="Times New Roman"/>
          <w:iCs/>
          <w:color w:val="000000"/>
        </w:rPr>
        <w:t xml:space="preserve">nature or </w:t>
      </w:r>
      <w:r w:rsidR="00D426CE" w:rsidRPr="00123371">
        <w:rPr>
          <w:rFonts w:ascii="Times New Roman" w:eastAsia="Times New Roman" w:hAnsi="Times New Roman"/>
          <w:iCs/>
          <w:color w:val="000000"/>
        </w:rPr>
        <w:t xml:space="preserve">their reason or their conscience. Natural law </w:t>
      </w:r>
      <w:r w:rsidR="00F87F57" w:rsidRPr="00123371">
        <w:rPr>
          <w:rFonts w:ascii="Times New Roman" w:eastAsia="Times New Roman" w:hAnsi="Times New Roman"/>
          <w:iCs/>
          <w:color w:val="000000"/>
        </w:rPr>
        <w:t>must bind</w:t>
      </w:r>
      <w:r w:rsidR="004665D7" w:rsidRPr="00123371">
        <w:rPr>
          <w:rFonts w:ascii="Times New Roman" w:eastAsia="Times New Roman" w:hAnsi="Times New Roman"/>
          <w:iCs/>
          <w:color w:val="000000"/>
        </w:rPr>
        <w:t xml:space="preserve"> </w:t>
      </w:r>
      <w:r w:rsidR="007D55BB" w:rsidRPr="00123371">
        <w:rPr>
          <w:rFonts w:ascii="Times New Roman" w:eastAsia="Times New Roman" w:hAnsi="Times New Roman"/>
          <w:iCs/>
          <w:color w:val="000000"/>
        </w:rPr>
        <w:t>“</w:t>
      </w:r>
      <w:r w:rsidR="007D55BB" w:rsidRPr="00123371">
        <w:rPr>
          <w:rFonts w:ascii="Times New Roman" w:eastAsia="Times New Roman" w:hAnsi="Times New Roman"/>
          <w:color w:val="000000"/>
        </w:rPr>
        <w:t xml:space="preserve">from God the </w:t>
      </w:r>
      <w:proofErr w:type="spellStart"/>
      <w:r w:rsidR="007D55BB" w:rsidRPr="00123371">
        <w:rPr>
          <w:rFonts w:ascii="Times New Roman" w:eastAsia="Times New Roman" w:hAnsi="Times New Roman"/>
          <w:color w:val="000000"/>
        </w:rPr>
        <w:t>authour</w:t>
      </w:r>
      <w:proofErr w:type="spellEnd"/>
      <w:r w:rsidR="007D55BB" w:rsidRPr="00123371">
        <w:rPr>
          <w:rFonts w:ascii="Times New Roman" w:eastAsia="Times New Roman" w:hAnsi="Times New Roman"/>
          <w:color w:val="000000"/>
        </w:rPr>
        <w:t>.”</w:t>
      </w:r>
      <w:r w:rsidR="007D55BB" w:rsidRPr="00123371">
        <w:rPr>
          <w:rStyle w:val="FootnoteReference"/>
          <w:rFonts w:ascii="Times New Roman" w:eastAsia="Times New Roman" w:hAnsi="Times New Roman"/>
          <w:color w:val="000000"/>
        </w:rPr>
        <w:footnoteReference w:id="55"/>
      </w:r>
      <w:r w:rsidR="007D55BB" w:rsidRPr="00123371">
        <w:rPr>
          <w:rFonts w:ascii="Times New Roman" w:eastAsia="Times New Roman" w:hAnsi="Times New Roman"/>
          <w:color w:val="000000"/>
        </w:rPr>
        <w:t xml:space="preserve"> </w:t>
      </w:r>
      <w:r w:rsidR="00D426CE" w:rsidRPr="00123371">
        <w:rPr>
          <w:rFonts w:ascii="Times New Roman" w:eastAsia="Times New Roman" w:hAnsi="Times New Roman"/>
          <w:iCs/>
          <w:color w:val="000000"/>
        </w:rPr>
        <w:t xml:space="preserve">That is, the principles in reason or in </w:t>
      </w:r>
      <w:r w:rsidR="002123B2">
        <w:rPr>
          <w:rFonts w:ascii="Times New Roman" w:eastAsia="Times New Roman" w:hAnsi="Times New Roman"/>
          <w:iCs/>
          <w:color w:val="000000"/>
        </w:rPr>
        <w:t xml:space="preserve">conscience bind because they </w:t>
      </w:r>
      <w:r w:rsidR="00C21C2C" w:rsidRPr="00123371">
        <w:rPr>
          <w:rFonts w:ascii="Times New Roman" w:eastAsia="Times New Roman" w:hAnsi="Times New Roman"/>
          <w:iCs/>
          <w:color w:val="000000"/>
        </w:rPr>
        <w:t>“</w:t>
      </w:r>
      <w:r w:rsidR="002123B2">
        <w:rPr>
          <w:rFonts w:ascii="Times New Roman" w:eastAsia="Times New Roman" w:hAnsi="Times New Roman"/>
          <w:iCs/>
          <w:color w:val="000000"/>
        </w:rPr>
        <w:t xml:space="preserve">God implanted </w:t>
      </w:r>
      <w:r w:rsidR="00C21C2C" w:rsidRPr="00123371">
        <w:rPr>
          <w:rFonts w:ascii="Times New Roman" w:eastAsia="Times New Roman" w:hAnsi="Times New Roman"/>
          <w:iCs/>
          <w:color w:val="000000"/>
        </w:rPr>
        <w:t>[the</w:t>
      </w:r>
      <w:r w:rsidR="002123B2">
        <w:rPr>
          <w:rFonts w:ascii="Times New Roman" w:eastAsia="Times New Roman" w:hAnsi="Times New Roman"/>
          <w:iCs/>
          <w:color w:val="000000"/>
        </w:rPr>
        <w:t>m] in [the</w:t>
      </w:r>
      <w:r w:rsidR="00C21C2C" w:rsidRPr="00123371">
        <w:rPr>
          <w:rFonts w:ascii="Times New Roman" w:eastAsia="Times New Roman" w:hAnsi="Times New Roman"/>
          <w:iCs/>
          <w:color w:val="000000"/>
        </w:rPr>
        <w:t>]</w:t>
      </w:r>
      <w:r w:rsidR="007D55BB" w:rsidRPr="00123371">
        <w:rPr>
          <w:rFonts w:ascii="Times New Roman" w:eastAsia="Times New Roman" w:hAnsi="Times New Roman"/>
          <w:iCs/>
          <w:color w:val="000000"/>
        </w:rPr>
        <w:t xml:space="preserve"> soul.</w:t>
      </w:r>
      <w:r w:rsidR="00C21C2C" w:rsidRPr="00123371">
        <w:rPr>
          <w:rFonts w:ascii="Times New Roman" w:eastAsia="Times New Roman" w:hAnsi="Times New Roman"/>
          <w:iCs/>
          <w:color w:val="000000"/>
        </w:rPr>
        <w:t>”</w:t>
      </w:r>
      <w:r w:rsidR="007D55BB" w:rsidRPr="00123371">
        <w:rPr>
          <w:rStyle w:val="FootnoteReference"/>
          <w:rFonts w:ascii="Times New Roman" w:eastAsia="Times New Roman" w:hAnsi="Times New Roman"/>
          <w:iCs/>
          <w:color w:val="000000"/>
        </w:rPr>
        <w:footnoteReference w:id="56"/>
      </w:r>
      <w:r w:rsidR="00A4576E" w:rsidRPr="00123371">
        <w:rPr>
          <w:rFonts w:ascii="Times New Roman" w:eastAsia="Times New Roman" w:hAnsi="Times New Roman"/>
          <w:iCs/>
          <w:color w:val="000000"/>
        </w:rPr>
        <w:t xml:space="preserve"> </w:t>
      </w:r>
      <w:r w:rsidR="000867C2" w:rsidRPr="00123371">
        <w:rPr>
          <w:rFonts w:ascii="Times New Roman" w:hAnsi="Times New Roman"/>
        </w:rPr>
        <w:t xml:space="preserve">David </w:t>
      </w:r>
      <w:proofErr w:type="spellStart"/>
      <w:r w:rsidR="000867C2" w:rsidRPr="00123371">
        <w:rPr>
          <w:rFonts w:ascii="Times New Roman" w:hAnsi="Times New Roman"/>
        </w:rPr>
        <w:t>Primerose</w:t>
      </w:r>
      <w:proofErr w:type="spellEnd"/>
      <w:r w:rsidR="000867C2" w:rsidRPr="00123371">
        <w:rPr>
          <w:rFonts w:ascii="Times New Roman" w:hAnsi="Times New Roman"/>
        </w:rPr>
        <w:t xml:space="preserve"> </w:t>
      </w:r>
      <w:r w:rsidR="00F87F57" w:rsidRPr="00123371">
        <w:rPr>
          <w:rFonts w:ascii="Times New Roman" w:hAnsi="Times New Roman"/>
        </w:rPr>
        <w:t>also used</w:t>
      </w:r>
      <w:r w:rsidR="00C21C2C" w:rsidRPr="00123371">
        <w:rPr>
          <w:rFonts w:ascii="Times New Roman" w:hAnsi="Times New Roman"/>
        </w:rPr>
        <w:t xml:space="preserve"> the Pauline framework </w:t>
      </w:r>
      <w:r w:rsidR="00A4576E" w:rsidRPr="00123371">
        <w:rPr>
          <w:rFonts w:ascii="Times New Roman" w:hAnsi="Times New Roman"/>
        </w:rPr>
        <w:t xml:space="preserve">of God as the author of nature </w:t>
      </w:r>
      <w:r w:rsidR="00C21C2C" w:rsidRPr="00123371">
        <w:rPr>
          <w:rFonts w:ascii="Times New Roman" w:hAnsi="Times New Roman"/>
        </w:rPr>
        <w:t xml:space="preserve">to </w:t>
      </w:r>
      <w:r w:rsidR="007D55BB" w:rsidRPr="00123371">
        <w:rPr>
          <w:rFonts w:ascii="Times New Roman" w:hAnsi="Times New Roman"/>
        </w:rPr>
        <w:t>forge</w:t>
      </w:r>
      <w:r w:rsidR="003F2757" w:rsidRPr="00123371">
        <w:rPr>
          <w:rFonts w:ascii="Times New Roman" w:hAnsi="Times New Roman"/>
        </w:rPr>
        <w:t xml:space="preserve"> the</w:t>
      </w:r>
      <w:r w:rsidR="009A0BC3" w:rsidRPr="00123371">
        <w:rPr>
          <w:rFonts w:ascii="Times New Roman" w:hAnsi="Times New Roman"/>
        </w:rPr>
        <w:t xml:space="preserve"> </w:t>
      </w:r>
      <w:r w:rsidR="000867C2" w:rsidRPr="00123371">
        <w:rPr>
          <w:rFonts w:ascii="Times New Roman" w:hAnsi="Times New Roman"/>
        </w:rPr>
        <w:t>connection between the ration</w:t>
      </w:r>
      <w:r w:rsidR="009A0BC3" w:rsidRPr="00123371">
        <w:rPr>
          <w:rFonts w:ascii="Times New Roman" w:hAnsi="Times New Roman"/>
        </w:rPr>
        <w:t>al precepts</w:t>
      </w:r>
      <w:r w:rsidR="007D55BB" w:rsidRPr="00123371">
        <w:rPr>
          <w:rFonts w:ascii="Times New Roman" w:hAnsi="Times New Roman"/>
        </w:rPr>
        <w:t xml:space="preserve"> God implanted in </w:t>
      </w:r>
      <w:r w:rsidR="00BD42EE" w:rsidRPr="00123371">
        <w:rPr>
          <w:rFonts w:ascii="Times New Roman" w:hAnsi="Times New Roman"/>
        </w:rPr>
        <w:t xml:space="preserve">the </w:t>
      </w:r>
      <w:r w:rsidR="00123371">
        <w:rPr>
          <w:rFonts w:ascii="Times New Roman" w:hAnsi="Times New Roman"/>
        </w:rPr>
        <w:t>mind and moral obligation:</w:t>
      </w:r>
    </w:p>
    <w:p w14:paraId="0163B8B6" w14:textId="77777777" w:rsidR="00D426CE" w:rsidRPr="00123371" w:rsidRDefault="000867C2" w:rsidP="00123371">
      <w:pPr>
        <w:spacing w:line="480" w:lineRule="auto"/>
        <w:ind w:left="720" w:right="720"/>
        <w:rPr>
          <w:rFonts w:ascii="Times New Roman" w:hAnsi="Times New Roman"/>
        </w:rPr>
      </w:pPr>
      <w:r w:rsidRPr="00123371">
        <w:rPr>
          <w:rFonts w:ascii="Times New Roman" w:hAnsi="Times New Roman"/>
        </w:rPr>
        <w:t xml:space="preserve">For we see that all the </w:t>
      </w:r>
      <w:r w:rsidRPr="00123371">
        <w:rPr>
          <w:rFonts w:ascii="Times New Roman" w:hAnsi="Times New Roman"/>
          <w:i/>
        </w:rPr>
        <w:t>Gentiles</w:t>
      </w:r>
      <w:r w:rsidRPr="00123371">
        <w:rPr>
          <w:rFonts w:ascii="Times New Roman" w:hAnsi="Times New Roman"/>
        </w:rPr>
        <w:t xml:space="preserve"> by the light o</w:t>
      </w:r>
      <w:r w:rsidR="00AD02B7" w:rsidRPr="00123371">
        <w:rPr>
          <w:rFonts w:ascii="Times New Roman" w:hAnsi="Times New Roman"/>
        </w:rPr>
        <w:t>f nature</w:t>
      </w:r>
      <w:r w:rsidR="00FE7A0A">
        <w:rPr>
          <w:rFonts w:ascii="Times New Roman" w:hAnsi="Times New Roman"/>
        </w:rPr>
        <w:t xml:space="preserve"> . . . </w:t>
      </w:r>
      <w:r w:rsidR="00AD02B7" w:rsidRPr="00123371">
        <w:rPr>
          <w:rFonts w:ascii="Times New Roman" w:hAnsi="Times New Roman"/>
        </w:rPr>
        <w:t>have some knowledge of</w:t>
      </w:r>
      <w:r w:rsidR="00FE7A0A">
        <w:rPr>
          <w:rFonts w:ascii="Times New Roman" w:hAnsi="Times New Roman"/>
        </w:rPr>
        <w:t xml:space="preserve"> . . . </w:t>
      </w:r>
      <w:r w:rsidRPr="00123371">
        <w:rPr>
          <w:rFonts w:ascii="Times New Roman" w:hAnsi="Times New Roman"/>
        </w:rPr>
        <w:t>moral precepts</w:t>
      </w:r>
      <w:r w:rsidR="00FE7A0A">
        <w:rPr>
          <w:rFonts w:ascii="Times New Roman" w:hAnsi="Times New Roman"/>
        </w:rPr>
        <w:t xml:space="preserve">. . . . </w:t>
      </w:r>
      <w:r w:rsidRPr="00123371">
        <w:rPr>
          <w:rFonts w:ascii="Times New Roman" w:hAnsi="Times New Roman"/>
        </w:rPr>
        <w:t>Therefore the Apostle speaking of Infidels in his Epistle to the Romans</w:t>
      </w:r>
      <w:r w:rsidR="00FE7A0A">
        <w:rPr>
          <w:rFonts w:ascii="Times New Roman" w:hAnsi="Times New Roman"/>
        </w:rPr>
        <w:t xml:space="preserve"> . . . </w:t>
      </w:r>
      <w:proofErr w:type="spellStart"/>
      <w:r w:rsidRPr="00123371">
        <w:rPr>
          <w:rFonts w:ascii="Times New Roman" w:hAnsi="Times New Roman"/>
        </w:rPr>
        <w:t>saith</w:t>
      </w:r>
      <w:proofErr w:type="spellEnd"/>
      <w:r w:rsidRPr="00123371">
        <w:rPr>
          <w:rFonts w:ascii="Times New Roman" w:hAnsi="Times New Roman"/>
        </w:rPr>
        <w:t xml:space="preserve">, </w:t>
      </w:r>
      <w:proofErr w:type="gramStart"/>
      <w:r w:rsidRPr="00123371">
        <w:rPr>
          <w:rFonts w:ascii="Times New Roman" w:hAnsi="Times New Roman"/>
          <w:i/>
        </w:rPr>
        <w:t>That</w:t>
      </w:r>
      <w:proofErr w:type="gramEnd"/>
      <w:r w:rsidRPr="00123371">
        <w:rPr>
          <w:rFonts w:ascii="Times New Roman" w:hAnsi="Times New Roman"/>
          <w:i/>
        </w:rPr>
        <w:t xml:space="preserve"> they do by nature the things contained in the Law; </w:t>
      </w:r>
      <w:proofErr w:type="spellStart"/>
      <w:r w:rsidRPr="00123371">
        <w:rPr>
          <w:rFonts w:ascii="Times New Roman" w:hAnsi="Times New Roman"/>
          <w:i/>
        </w:rPr>
        <w:t>shew</w:t>
      </w:r>
      <w:proofErr w:type="spellEnd"/>
      <w:r w:rsidRPr="00123371">
        <w:rPr>
          <w:rFonts w:ascii="Times New Roman" w:hAnsi="Times New Roman"/>
          <w:i/>
        </w:rPr>
        <w:t xml:space="preserve"> the </w:t>
      </w:r>
      <w:proofErr w:type="spellStart"/>
      <w:r w:rsidRPr="00123371">
        <w:rPr>
          <w:rFonts w:ascii="Times New Roman" w:hAnsi="Times New Roman"/>
          <w:i/>
        </w:rPr>
        <w:t>worke</w:t>
      </w:r>
      <w:proofErr w:type="spellEnd"/>
      <w:r w:rsidRPr="00123371">
        <w:rPr>
          <w:rFonts w:ascii="Times New Roman" w:hAnsi="Times New Roman"/>
          <w:i/>
        </w:rPr>
        <w:t xml:space="preserve"> of the Law written in their hearts, and are a Law unto themselves</w:t>
      </w:r>
      <w:r w:rsidRPr="00123371">
        <w:rPr>
          <w:rFonts w:ascii="Times New Roman" w:hAnsi="Times New Roman"/>
        </w:rPr>
        <w:t>. If they have sinned against these points</w:t>
      </w:r>
      <w:r w:rsidR="00FE7A0A">
        <w:rPr>
          <w:rFonts w:ascii="Times New Roman" w:hAnsi="Times New Roman"/>
        </w:rPr>
        <w:t xml:space="preserve"> . . . </w:t>
      </w:r>
      <w:r w:rsidRPr="00123371">
        <w:rPr>
          <w:rFonts w:ascii="Times New Roman" w:hAnsi="Times New Roman"/>
        </w:rPr>
        <w:t xml:space="preserve">they have </w:t>
      </w:r>
      <w:r w:rsidR="00FE7A0A">
        <w:rPr>
          <w:rFonts w:ascii="Times New Roman" w:hAnsi="Times New Roman"/>
        </w:rPr>
        <w:t xml:space="preserve">. . . </w:t>
      </w:r>
      <w:r w:rsidRPr="00123371">
        <w:rPr>
          <w:rFonts w:ascii="Times New Roman" w:hAnsi="Times New Roman"/>
        </w:rPr>
        <w:t>fought a</w:t>
      </w:r>
      <w:r w:rsidR="00AD02B7" w:rsidRPr="00123371">
        <w:rPr>
          <w:rFonts w:ascii="Times New Roman" w:hAnsi="Times New Roman"/>
        </w:rPr>
        <w:t>gainst their own knowledge</w:t>
      </w:r>
      <w:r w:rsidR="00FE7A0A">
        <w:rPr>
          <w:rFonts w:ascii="Times New Roman" w:hAnsi="Times New Roman"/>
        </w:rPr>
        <w:t xml:space="preserve"> . . . </w:t>
      </w:r>
      <w:r w:rsidRPr="00123371">
        <w:rPr>
          <w:rFonts w:ascii="Times New Roman" w:hAnsi="Times New Roman"/>
        </w:rPr>
        <w:t>which God had imprinted in their minds, and whereof they were not ignorant</w:t>
      </w:r>
      <w:r w:rsidR="00434127" w:rsidRPr="00123371">
        <w:rPr>
          <w:rFonts w:ascii="Times New Roman" w:hAnsi="Times New Roman"/>
        </w:rPr>
        <w:t xml:space="preserve"> [and thus bound and not excused</w:t>
      </w:r>
      <w:r w:rsidR="00BD42EE" w:rsidRPr="00123371">
        <w:rPr>
          <w:rFonts w:ascii="Times New Roman" w:hAnsi="Times New Roman"/>
        </w:rPr>
        <w:t xml:space="preserve"> on judgment day</w:t>
      </w:r>
      <w:r w:rsidR="00434127" w:rsidRPr="00123371">
        <w:rPr>
          <w:rFonts w:ascii="Times New Roman" w:hAnsi="Times New Roman"/>
        </w:rPr>
        <w:t>]</w:t>
      </w:r>
      <w:r w:rsidR="00A76CF8">
        <w:rPr>
          <w:rFonts w:ascii="Times New Roman" w:hAnsi="Times New Roman"/>
        </w:rPr>
        <w:t>.</w:t>
      </w:r>
      <w:r w:rsidRPr="00123371">
        <w:rPr>
          <w:rFonts w:ascii="Times New Roman" w:hAnsi="Times New Roman"/>
        </w:rPr>
        <w:t xml:space="preserve"> </w:t>
      </w:r>
      <w:r w:rsidR="00A76CF8">
        <w:rPr>
          <w:rFonts w:ascii="Times New Roman" w:hAnsi="Times New Roman"/>
        </w:rPr>
        <w:t>(</w:t>
      </w:r>
      <w:r w:rsidRPr="00123371">
        <w:rPr>
          <w:rFonts w:ascii="Times New Roman" w:hAnsi="Times New Roman"/>
        </w:rPr>
        <w:t>Rom</w:t>
      </w:r>
      <w:r w:rsidR="00A76CF8">
        <w:rPr>
          <w:rFonts w:ascii="Times New Roman" w:hAnsi="Times New Roman"/>
        </w:rPr>
        <w:t>.</w:t>
      </w:r>
      <w:r w:rsidRPr="00123371">
        <w:rPr>
          <w:rFonts w:ascii="Times New Roman" w:hAnsi="Times New Roman"/>
        </w:rPr>
        <w:t xml:space="preserve"> 1</w:t>
      </w:r>
      <w:r w:rsidR="00A76CF8">
        <w:rPr>
          <w:rFonts w:ascii="Times New Roman" w:hAnsi="Times New Roman"/>
        </w:rPr>
        <w:t>:</w:t>
      </w:r>
      <w:r w:rsidRPr="00123371">
        <w:rPr>
          <w:rFonts w:ascii="Times New Roman" w:hAnsi="Times New Roman"/>
        </w:rPr>
        <w:t>18</w:t>
      </w:r>
      <w:r w:rsidR="00A76CF8">
        <w:rPr>
          <w:rFonts w:ascii="Times New Roman" w:hAnsi="Times New Roman"/>
        </w:rPr>
        <w:t>)</w:t>
      </w:r>
      <w:r w:rsidR="009A0BC3" w:rsidRPr="00123371">
        <w:rPr>
          <w:rStyle w:val="FootnoteReference"/>
          <w:rFonts w:ascii="Times New Roman" w:hAnsi="Times New Roman"/>
        </w:rPr>
        <w:footnoteReference w:id="57"/>
      </w:r>
    </w:p>
    <w:p w14:paraId="69B1E0BB" w14:textId="77777777" w:rsidR="003964C3" w:rsidRPr="00123371" w:rsidRDefault="00D426CE" w:rsidP="00123371">
      <w:pPr>
        <w:spacing w:line="480" w:lineRule="auto"/>
        <w:ind w:firstLine="720"/>
        <w:rPr>
          <w:rFonts w:ascii="Times New Roman" w:hAnsi="Times New Roman"/>
        </w:rPr>
      </w:pPr>
      <w:r w:rsidRPr="00123371">
        <w:rPr>
          <w:rFonts w:ascii="Times New Roman" w:hAnsi="Times New Roman"/>
        </w:rPr>
        <w:lastRenderedPageBreak/>
        <w:t xml:space="preserve">For </w:t>
      </w:r>
      <w:proofErr w:type="spellStart"/>
      <w:r w:rsidRPr="00123371">
        <w:rPr>
          <w:rFonts w:ascii="Times New Roman" w:hAnsi="Times New Roman"/>
        </w:rPr>
        <w:t>Primerose</w:t>
      </w:r>
      <w:proofErr w:type="spellEnd"/>
      <w:r w:rsidRPr="00123371">
        <w:rPr>
          <w:rFonts w:ascii="Times New Roman" w:hAnsi="Times New Roman"/>
        </w:rPr>
        <w:t xml:space="preserve">, natural man is </w:t>
      </w:r>
      <w:r w:rsidR="00E673D0" w:rsidRPr="00123371">
        <w:rPr>
          <w:rFonts w:ascii="Times New Roman" w:hAnsi="Times New Roman"/>
        </w:rPr>
        <w:t>not “a law unto himself</w:t>
      </w:r>
      <w:r w:rsidR="003964C3" w:rsidRPr="00123371">
        <w:rPr>
          <w:rFonts w:ascii="Times New Roman" w:hAnsi="Times New Roman"/>
        </w:rPr>
        <w:t>”</w:t>
      </w:r>
      <w:r w:rsidR="00E673D0" w:rsidRPr="00123371">
        <w:rPr>
          <w:rFonts w:ascii="Times New Roman" w:hAnsi="Times New Roman"/>
        </w:rPr>
        <w:t xml:space="preserve"> if that means he constructs his own laws and binds himself to obey </w:t>
      </w:r>
      <w:r w:rsidR="00F84676" w:rsidRPr="00123371">
        <w:rPr>
          <w:rFonts w:ascii="Times New Roman" w:hAnsi="Times New Roman"/>
        </w:rPr>
        <w:t xml:space="preserve">or not obey them </w:t>
      </w:r>
      <w:r w:rsidR="00E673D0" w:rsidRPr="00123371">
        <w:rPr>
          <w:rFonts w:ascii="Times New Roman" w:hAnsi="Times New Roman"/>
        </w:rPr>
        <w:t xml:space="preserve">at will. Instead, </w:t>
      </w:r>
      <w:proofErr w:type="spellStart"/>
      <w:r w:rsidR="00E673D0" w:rsidRPr="00123371">
        <w:rPr>
          <w:rFonts w:ascii="Times New Roman" w:hAnsi="Times New Roman"/>
        </w:rPr>
        <w:t>Primerose</w:t>
      </w:r>
      <w:proofErr w:type="spellEnd"/>
      <w:r w:rsidR="00E673D0" w:rsidRPr="00123371">
        <w:rPr>
          <w:rFonts w:ascii="Times New Roman" w:hAnsi="Times New Roman"/>
        </w:rPr>
        <w:t xml:space="preserve"> claims natural man</w:t>
      </w:r>
      <w:r w:rsidR="003964C3" w:rsidRPr="00123371">
        <w:rPr>
          <w:rFonts w:ascii="Times New Roman" w:hAnsi="Times New Roman"/>
        </w:rPr>
        <w:t xml:space="preserve"> is </w:t>
      </w:r>
      <w:r w:rsidRPr="00123371">
        <w:rPr>
          <w:rFonts w:ascii="Times New Roman" w:hAnsi="Times New Roman"/>
        </w:rPr>
        <w:t xml:space="preserve">bound to follow his “own knowledge” </w:t>
      </w:r>
      <w:r w:rsidR="00E673D0" w:rsidRPr="00123371">
        <w:rPr>
          <w:rFonts w:ascii="Times New Roman" w:hAnsi="Times New Roman"/>
        </w:rPr>
        <w:t>because God is the author of that</w:t>
      </w:r>
      <w:r w:rsidR="00F84676" w:rsidRPr="00123371">
        <w:rPr>
          <w:rFonts w:ascii="Times New Roman" w:hAnsi="Times New Roman"/>
        </w:rPr>
        <w:t xml:space="preserve"> knowledge. Ignorance of the moral law is no excuse on judgment day.</w:t>
      </w:r>
      <w:r w:rsidR="003964C3" w:rsidRPr="00123371">
        <w:rPr>
          <w:rFonts w:ascii="Times New Roman" w:hAnsi="Times New Roman"/>
        </w:rPr>
        <w:t xml:space="preserve"> </w:t>
      </w:r>
      <w:r w:rsidR="00E673D0" w:rsidRPr="00123371">
        <w:rPr>
          <w:rFonts w:ascii="Times New Roman" w:hAnsi="Times New Roman"/>
        </w:rPr>
        <w:t xml:space="preserve">Like </w:t>
      </w:r>
      <w:proofErr w:type="spellStart"/>
      <w:r w:rsidR="00E673D0" w:rsidRPr="00123371">
        <w:rPr>
          <w:rFonts w:ascii="Times New Roman" w:hAnsi="Times New Roman"/>
        </w:rPr>
        <w:t>Primerose</w:t>
      </w:r>
      <w:proofErr w:type="spellEnd"/>
      <w:r w:rsidR="00E673D0" w:rsidRPr="00123371">
        <w:rPr>
          <w:rFonts w:ascii="Times New Roman" w:hAnsi="Times New Roman"/>
        </w:rPr>
        <w:t xml:space="preserve">, </w:t>
      </w:r>
      <w:r w:rsidR="00E673D0" w:rsidRPr="00123371">
        <w:rPr>
          <w:rFonts w:ascii="Times New Roman" w:eastAsia="Times New Roman" w:hAnsi="Times New Roman"/>
          <w:color w:val="000000"/>
        </w:rPr>
        <w:t>Robert Sanderson</w:t>
      </w:r>
      <w:r w:rsidR="00D56292">
        <w:rPr>
          <w:rFonts w:ascii="Times New Roman" w:eastAsia="Times New Roman" w:hAnsi="Times New Roman"/>
          <w:color w:val="000000"/>
        </w:rPr>
        <w:t>,</w:t>
      </w:r>
      <w:r w:rsidR="00E673D0" w:rsidRPr="00123371">
        <w:rPr>
          <w:rFonts w:ascii="Times New Roman" w:eastAsia="Times New Roman" w:hAnsi="Times New Roman"/>
          <w:color w:val="000000"/>
        </w:rPr>
        <w:t xml:space="preserve"> </w:t>
      </w:r>
      <w:r w:rsidR="006A2C60">
        <w:rPr>
          <w:rFonts w:ascii="Times New Roman" w:eastAsia="Times New Roman" w:hAnsi="Times New Roman"/>
          <w:color w:val="000000"/>
        </w:rPr>
        <w:t xml:space="preserve">the Bishop of Lincoln, </w:t>
      </w:r>
      <w:r w:rsidR="003964C3" w:rsidRPr="00123371">
        <w:rPr>
          <w:rFonts w:ascii="Times New Roman" w:eastAsia="Times New Roman" w:hAnsi="Times New Roman"/>
          <w:color w:val="000000"/>
        </w:rPr>
        <w:t>ties</w:t>
      </w:r>
      <w:r w:rsidRPr="00123371">
        <w:rPr>
          <w:rFonts w:ascii="Times New Roman" w:eastAsia="Times New Roman" w:hAnsi="Times New Roman"/>
          <w:color w:val="000000"/>
        </w:rPr>
        <w:t xml:space="preserve"> </w:t>
      </w:r>
      <w:r w:rsidR="00E673D0" w:rsidRPr="00123371">
        <w:rPr>
          <w:rFonts w:ascii="Times New Roman" w:eastAsia="Times New Roman" w:hAnsi="Times New Roman"/>
          <w:color w:val="000000"/>
        </w:rPr>
        <w:t xml:space="preserve">the </w:t>
      </w:r>
      <w:r w:rsidRPr="00123371">
        <w:rPr>
          <w:rFonts w:ascii="Times New Roman" w:eastAsia="Times New Roman" w:hAnsi="Times New Roman"/>
          <w:color w:val="000000"/>
        </w:rPr>
        <w:t xml:space="preserve">obligation to </w:t>
      </w:r>
      <w:r w:rsidR="003964C3" w:rsidRPr="00123371">
        <w:rPr>
          <w:rFonts w:ascii="Times New Roman" w:eastAsia="Times New Roman" w:hAnsi="Times New Roman"/>
          <w:color w:val="000000"/>
        </w:rPr>
        <w:t>be rational to God as author</w:t>
      </w:r>
      <w:r w:rsidRPr="00123371">
        <w:rPr>
          <w:rFonts w:ascii="Times New Roman" w:eastAsia="Times New Roman" w:hAnsi="Times New Roman"/>
          <w:color w:val="000000"/>
        </w:rPr>
        <w:t xml:space="preserve"> </w:t>
      </w:r>
      <w:r w:rsidR="00E673D0" w:rsidRPr="00123371">
        <w:rPr>
          <w:rFonts w:ascii="Times New Roman" w:eastAsia="Times New Roman" w:hAnsi="Times New Roman"/>
          <w:color w:val="000000"/>
        </w:rPr>
        <w:t xml:space="preserve">of rationality </w:t>
      </w:r>
      <w:r w:rsidRPr="00123371">
        <w:rPr>
          <w:rFonts w:ascii="Times New Roman" w:eastAsia="Times New Roman" w:hAnsi="Times New Roman"/>
          <w:color w:val="000000"/>
        </w:rPr>
        <w:t xml:space="preserve">through </w:t>
      </w:r>
      <w:r w:rsidR="003964C3" w:rsidRPr="00123371">
        <w:rPr>
          <w:rFonts w:ascii="Times New Roman" w:eastAsia="Times New Roman" w:hAnsi="Times New Roman"/>
          <w:color w:val="000000"/>
        </w:rPr>
        <w:t xml:space="preserve">the writings of </w:t>
      </w:r>
      <w:r w:rsidRPr="00123371">
        <w:rPr>
          <w:rFonts w:ascii="Times New Roman" w:eastAsia="Times New Roman" w:hAnsi="Times New Roman"/>
          <w:color w:val="000000"/>
        </w:rPr>
        <w:t xml:space="preserve">Paul. Sanderson wrote: </w:t>
      </w:r>
      <w:r w:rsidR="00123371">
        <w:rPr>
          <w:rFonts w:ascii="Times New Roman" w:eastAsia="Times New Roman" w:hAnsi="Times New Roman"/>
          <w:color w:val="000000"/>
        </w:rPr>
        <w:t>“</w:t>
      </w:r>
      <w:r w:rsidRPr="00123371">
        <w:rPr>
          <w:rFonts w:ascii="Times New Roman" w:eastAsia="Times New Roman" w:hAnsi="Times New Roman"/>
          <w:color w:val="000000"/>
        </w:rPr>
        <w:t xml:space="preserve">That imperium </w:t>
      </w:r>
      <w:proofErr w:type="spellStart"/>
      <w:r w:rsidRPr="00123371">
        <w:rPr>
          <w:rFonts w:ascii="Times New Roman" w:eastAsia="Times New Roman" w:hAnsi="Times New Roman"/>
          <w:color w:val="000000"/>
        </w:rPr>
        <w:t>rationis</w:t>
      </w:r>
      <w:proofErr w:type="spellEnd"/>
      <w:r w:rsidRPr="00123371">
        <w:rPr>
          <w:rFonts w:ascii="Times New Roman" w:eastAsia="Times New Roman" w:hAnsi="Times New Roman"/>
          <w:color w:val="000000"/>
        </w:rPr>
        <w:t>, that power of natural conscience and reason</w:t>
      </w:r>
      <w:r w:rsidR="00FE7A0A">
        <w:rPr>
          <w:rFonts w:ascii="Times New Roman" w:eastAsia="Times New Roman" w:hAnsi="Times New Roman"/>
          <w:color w:val="000000"/>
        </w:rPr>
        <w:t xml:space="preserve"> . . . </w:t>
      </w:r>
      <w:proofErr w:type="spellStart"/>
      <w:r w:rsidRPr="00123371">
        <w:rPr>
          <w:rFonts w:ascii="Times New Roman" w:eastAsia="Times New Roman" w:hAnsi="Times New Roman"/>
          <w:color w:val="000000"/>
        </w:rPr>
        <w:t>exerciseth</w:t>
      </w:r>
      <w:proofErr w:type="spellEnd"/>
      <w:r w:rsidRPr="00123371">
        <w:rPr>
          <w:rFonts w:ascii="Times New Roman" w:eastAsia="Times New Roman" w:hAnsi="Times New Roman"/>
          <w:color w:val="000000"/>
        </w:rPr>
        <w:t xml:space="preserve"> [its power] over the whole man: doing the office of a law-giver</w:t>
      </w:r>
      <w:r w:rsidR="00FE7A0A">
        <w:rPr>
          <w:rFonts w:ascii="Times New Roman" w:eastAsia="Times New Roman" w:hAnsi="Times New Roman"/>
          <w:color w:val="000000"/>
        </w:rPr>
        <w:t xml:space="preserve">. . . . </w:t>
      </w:r>
      <w:r w:rsidRPr="00123371">
        <w:rPr>
          <w:rFonts w:ascii="Times New Roman" w:eastAsia="Times New Roman" w:hAnsi="Times New Roman"/>
          <w:color w:val="000000"/>
        </w:rPr>
        <w:t xml:space="preserve">They [the Gentiles] are a law unto themselves, </w:t>
      </w:r>
      <w:proofErr w:type="spellStart"/>
      <w:r w:rsidRPr="00123371">
        <w:rPr>
          <w:rFonts w:ascii="Times New Roman" w:eastAsia="Times New Roman" w:hAnsi="Times New Roman"/>
          <w:color w:val="000000"/>
        </w:rPr>
        <w:t>saith</w:t>
      </w:r>
      <w:proofErr w:type="spellEnd"/>
      <w:r w:rsidRPr="00123371">
        <w:rPr>
          <w:rFonts w:ascii="Times New Roman" w:eastAsia="Times New Roman" w:hAnsi="Times New Roman"/>
          <w:color w:val="000000"/>
        </w:rPr>
        <w:t xml:space="preserve"> the Apostle</w:t>
      </w:r>
      <w:r w:rsidR="00FE7A0A">
        <w:rPr>
          <w:rFonts w:ascii="Times New Roman" w:eastAsia="Times New Roman" w:hAnsi="Times New Roman"/>
          <w:color w:val="000000"/>
        </w:rPr>
        <w:t xml:space="preserve">. . . . </w:t>
      </w:r>
      <w:r w:rsidRPr="00123371">
        <w:rPr>
          <w:rFonts w:ascii="Times New Roman" w:eastAsia="Times New Roman" w:hAnsi="Times New Roman"/>
          <w:color w:val="000000"/>
        </w:rPr>
        <w:t xml:space="preserve">As a law [unto themselves], it [reason] </w:t>
      </w:r>
      <w:proofErr w:type="spellStart"/>
      <w:r w:rsidRPr="00123371">
        <w:rPr>
          <w:rFonts w:ascii="Times New Roman" w:eastAsia="Times New Roman" w:hAnsi="Times New Roman"/>
          <w:color w:val="000000"/>
        </w:rPr>
        <w:t>prescribeth</w:t>
      </w:r>
      <w:proofErr w:type="spellEnd"/>
      <w:r w:rsidRPr="00123371">
        <w:rPr>
          <w:rFonts w:ascii="Times New Roman" w:eastAsia="Times New Roman" w:hAnsi="Times New Roman"/>
          <w:color w:val="000000"/>
        </w:rPr>
        <w:t xml:space="preserve">, what is to be done, as a Law, it </w:t>
      </w:r>
      <w:proofErr w:type="spellStart"/>
      <w:r w:rsidRPr="00123371">
        <w:rPr>
          <w:rFonts w:ascii="Times New Roman" w:eastAsia="Times New Roman" w:hAnsi="Times New Roman"/>
          <w:color w:val="000000"/>
        </w:rPr>
        <w:t>commandeth</w:t>
      </w:r>
      <w:proofErr w:type="spellEnd"/>
      <w:r w:rsidRPr="00123371">
        <w:rPr>
          <w:rFonts w:ascii="Times New Roman" w:eastAsia="Times New Roman" w:hAnsi="Times New Roman"/>
          <w:color w:val="000000"/>
        </w:rPr>
        <w:t>, that what is prescribed be done.</w:t>
      </w:r>
      <w:r w:rsidR="00123371">
        <w:rPr>
          <w:rFonts w:ascii="Times New Roman" w:eastAsia="Times New Roman" w:hAnsi="Times New Roman"/>
          <w:color w:val="000000"/>
        </w:rPr>
        <w:t>”</w:t>
      </w:r>
      <w:r w:rsidR="003964C3" w:rsidRPr="00123371">
        <w:rPr>
          <w:rStyle w:val="FootnoteReference"/>
          <w:rFonts w:ascii="Times New Roman" w:eastAsia="Times New Roman" w:hAnsi="Times New Roman"/>
          <w:color w:val="000000"/>
        </w:rPr>
        <w:footnoteReference w:id="58"/>
      </w:r>
    </w:p>
    <w:p w14:paraId="680742C3" w14:textId="77777777" w:rsidR="003964C3" w:rsidRPr="00123371" w:rsidRDefault="00E673D0" w:rsidP="00123371">
      <w:pPr>
        <w:spacing w:line="480" w:lineRule="auto"/>
        <w:ind w:firstLine="720"/>
        <w:rPr>
          <w:rFonts w:ascii="Times New Roman" w:hAnsi="Times New Roman"/>
        </w:rPr>
      </w:pPr>
      <w:r w:rsidRPr="00123371">
        <w:rPr>
          <w:rFonts w:ascii="Times New Roman" w:eastAsia="Times New Roman" w:hAnsi="Times New Roman"/>
          <w:color w:val="000000"/>
        </w:rPr>
        <w:t xml:space="preserve">According to </w:t>
      </w:r>
      <w:r w:rsidR="003964C3" w:rsidRPr="00123371">
        <w:rPr>
          <w:rFonts w:ascii="Times New Roman" w:eastAsia="Times New Roman" w:hAnsi="Times New Roman"/>
          <w:color w:val="000000"/>
        </w:rPr>
        <w:t xml:space="preserve">Sanderson, </w:t>
      </w:r>
      <w:r w:rsidRPr="00123371">
        <w:rPr>
          <w:rFonts w:ascii="Times New Roman" w:hAnsi="Times New Roman"/>
        </w:rPr>
        <w:t xml:space="preserve">reason </w:t>
      </w:r>
      <w:r w:rsidR="006A2C60">
        <w:rPr>
          <w:rFonts w:ascii="Times New Roman" w:hAnsi="Times New Roman"/>
        </w:rPr>
        <w:t>issues</w:t>
      </w:r>
      <w:r w:rsidR="00015267">
        <w:rPr>
          <w:rFonts w:ascii="Times New Roman" w:hAnsi="Times New Roman"/>
        </w:rPr>
        <w:t xml:space="preserve"> </w:t>
      </w:r>
      <w:r w:rsidR="003964C3" w:rsidRPr="00123371">
        <w:rPr>
          <w:rFonts w:ascii="Times New Roman" w:hAnsi="Times New Roman"/>
        </w:rPr>
        <w:t>laws</w:t>
      </w:r>
      <w:r w:rsidRPr="00123371">
        <w:rPr>
          <w:rFonts w:ascii="Times New Roman" w:hAnsi="Times New Roman"/>
        </w:rPr>
        <w:t xml:space="preserve"> and these laws speak in the language of command.</w:t>
      </w:r>
      <w:r w:rsidR="00424300">
        <w:rPr>
          <w:rFonts w:ascii="Times New Roman" w:hAnsi="Times New Roman"/>
        </w:rPr>
        <w:t xml:space="preserve"> </w:t>
      </w:r>
      <w:r w:rsidRPr="00123371">
        <w:rPr>
          <w:rFonts w:ascii="Times New Roman" w:hAnsi="Times New Roman"/>
        </w:rPr>
        <w:t>But t</w:t>
      </w:r>
      <w:r w:rsidR="003964C3" w:rsidRPr="00123371">
        <w:rPr>
          <w:rFonts w:ascii="Times New Roman" w:hAnsi="Times New Roman"/>
        </w:rPr>
        <w:t>hese laws are obligatory because, as Paul said,</w:t>
      </w:r>
      <w:r w:rsidR="003D7F6D" w:rsidRPr="00123371">
        <w:rPr>
          <w:rFonts w:ascii="Times New Roman" w:hAnsi="Times New Roman"/>
        </w:rPr>
        <w:t xml:space="preserve"> </w:t>
      </w:r>
      <w:r w:rsidR="004665D7" w:rsidRPr="00123371">
        <w:rPr>
          <w:rFonts w:ascii="Times New Roman" w:hAnsi="Times New Roman"/>
        </w:rPr>
        <w:t>God</w:t>
      </w:r>
      <w:r w:rsidR="003D7F6D" w:rsidRPr="00123371">
        <w:rPr>
          <w:rFonts w:ascii="Times New Roman" w:hAnsi="Times New Roman"/>
        </w:rPr>
        <w:t xml:space="preserve"> implanted</w:t>
      </w:r>
      <w:r w:rsidRPr="00123371">
        <w:rPr>
          <w:rFonts w:ascii="Times New Roman" w:hAnsi="Times New Roman"/>
        </w:rPr>
        <w:t xml:space="preserve"> reason </w:t>
      </w:r>
      <w:r w:rsidR="003964C3" w:rsidRPr="00123371">
        <w:rPr>
          <w:rFonts w:ascii="Times New Roman" w:hAnsi="Times New Roman"/>
        </w:rPr>
        <w:t>into man</w:t>
      </w:r>
      <w:r w:rsidR="00123F1A" w:rsidRPr="00123371">
        <w:rPr>
          <w:rFonts w:ascii="Times New Roman" w:hAnsi="Times New Roman"/>
        </w:rPr>
        <w:t xml:space="preserve">. </w:t>
      </w:r>
      <w:r w:rsidR="003964C3" w:rsidRPr="00123371">
        <w:rPr>
          <w:rFonts w:ascii="Times New Roman" w:hAnsi="Times New Roman"/>
        </w:rPr>
        <w:t xml:space="preserve">Rutherford makes the same argument about the obligatory nature of man’s moral </w:t>
      </w:r>
      <w:r w:rsidR="003964C3" w:rsidRPr="002123B2">
        <w:rPr>
          <w:rFonts w:ascii="Times New Roman" w:hAnsi="Times New Roman"/>
          <w:i/>
        </w:rPr>
        <w:t>inclinations.</w:t>
      </w:r>
      <w:r w:rsidR="003964C3" w:rsidRPr="00123371">
        <w:rPr>
          <w:rFonts w:ascii="Times New Roman" w:hAnsi="Times New Roman"/>
        </w:rPr>
        <w:t xml:space="preserve"> These inclinations </w:t>
      </w:r>
      <w:r w:rsidR="00742791" w:rsidRPr="00123371">
        <w:rPr>
          <w:rFonts w:ascii="Times New Roman" w:hAnsi="Times New Roman"/>
        </w:rPr>
        <w:t xml:space="preserve">take the form of a </w:t>
      </w:r>
      <w:r w:rsidR="003964C3" w:rsidRPr="00123371">
        <w:rPr>
          <w:rFonts w:ascii="Times New Roman" w:hAnsi="Times New Roman"/>
        </w:rPr>
        <w:t>command</w:t>
      </w:r>
      <w:r w:rsidR="00742791" w:rsidRPr="00123371">
        <w:rPr>
          <w:rFonts w:ascii="Times New Roman" w:hAnsi="Times New Roman"/>
        </w:rPr>
        <w:t xml:space="preserve"> and they command</w:t>
      </w:r>
      <w:r w:rsidR="003964C3" w:rsidRPr="00123371">
        <w:rPr>
          <w:rFonts w:ascii="Times New Roman" w:hAnsi="Times New Roman"/>
        </w:rPr>
        <w:t xml:space="preserve"> men to perform certain “factum (common practices).”</w:t>
      </w:r>
      <w:r w:rsidRPr="00123371">
        <w:rPr>
          <w:rFonts w:ascii="Times New Roman" w:hAnsi="Times New Roman"/>
        </w:rPr>
        <w:t xml:space="preserve"> Rutherford then</w:t>
      </w:r>
      <w:r w:rsidR="00742791" w:rsidRPr="00123371">
        <w:rPr>
          <w:rFonts w:ascii="Times New Roman" w:hAnsi="Times New Roman"/>
        </w:rPr>
        <w:t xml:space="preserve"> maintains that</w:t>
      </w:r>
      <w:r w:rsidR="00AD2FC3">
        <w:rPr>
          <w:rFonts w:ascii="Times New Roman" w:hAnsi="Times New Roman"/>
        </w:rPr>
        <w:t xml:space="preserve"> it</w:t>
      </w:r>
      <w:r w:rsidR="00742791" w:rsidRPr="00123371">
        <w:rPr>
          <w:rFonts w:ascii="Times New Roman" w:hAnsi="Times New Roman"/>
        </w:rPr>
        <w:t xml:space="preserve"> is obligatory for men to heed these </w:t>
      </w:r>
      <w:r w:rsidR="00F84676" w:rsidRPr="00123371">
        <w:rPr>
          <w:rFonts w:ascii="Times New Roman" w:hAnsi="Times New Roman"/>
        </w:rPr>
        <w:t xml:space="preserve">commanding </w:t>
      </w:r>
      <w:r w:rsidR="00742791" w:rsidRPr="00123371">
        <w:rPr>
          <w:rFonts w:ascii="Times New Roman" w:hAnsi="Times New Roman"/>
        </w:rPr>
        <w:t>moral inclinations because “God in the law of nature</w:t>
      </w:r>
      <w:r w:rsidR="00FE7A0A">
        <w:rPr>
          <w:rFonts w:ascii="Times New Roman" w:hAnsi="Times New Roman"/>
        </w:rPr>
        <w:t xml:space="preserve"> . . . </w:t>
      </w:r>
      <w:r w:rsidR="00742791" w:rsidRPr="00123371">
        <w:rPr>
          <w:rFonts w:ascii="Times New Roman" w:hAnsi="Times New Roman"/>
        </w:rPr>
        <w:t>doth so warrant.”</w:t>
      </w:r>
      <w:r w:rsidR="00742791" w:rsidRPr="00123371">
        <w:rPr>
          <w:rStyle w:val="FootnoteReference"/>
          <w:rFonts w:ascii="Times New Roman" w:hAnsi="Times New Roman"/>
        </w:rPr>
        <w:footnoteReference w:id="59"/>
      </w:r>
    </w:p>
    <w:p w14:paraId="799921F5" w14:textId="02270EAB" w:rsidR="00742791" w:rsidRPr="00123371" w:rsidRDefault="003964C3" w:rsidP="00123371">
      <w:pPr>
        <w:spacing w:line="480" w:lineRule="auto"/>
        <w:ind w:firstLine="720"/>
        <w:rPr>
          <w:rFonts w:ascii="Times New Roman" w:hAnsi="Times New Roman"/>
        </w:rPr>
      </w:pPr>
      <w:r w:rsidRPr="00123371">
        <w:rPr>
          <w:rFonts w:ascii="Times New Roman" w:hAnsi="Times New Roman"/>
        </w:rPr>
        <w:t>But</w:t>
      </w:r>
      <w:r w:rsidR="00742791" w:rsidRPr="00123371">
        <w:rPr>
          <w:rFonts w:ascii="Times New Roman" w:hAnsi="Times New Roman"/>
        </w:rPr>
        <w:t xml:space="preserve"> natural man does not know the true Christian God</w:t>
      </w:r>
      <w:r w:rsidR="00315A04">
        <w:rPr>
          <w:rFonts w:ascii="Times New Roman" w:hAnsi="Times New Roman"/>
        </w:rPr>
        <w:t>; he is unaware of His warrants</w:t>
      </w:r>
      <w:r w:rsidR="00742791" w:rsidRPr="00123371">
        <w:rPr>
          <w:rFonts w:ascii="Times New Roman" w:hAnsi="Times New Roman"/>
        </w:rPr>
        <w:t>.</w:t>
      </w:r>
      <w:r w:rsidR="00424300">
        <w:rPr>
          <w:rFonts w:ascii="Times New Roman" w:hAnsi="Times New Roman"/>
        </w:rPr>
        <w:t xml:space="preserve"> </w:t>
      </w:r>
      <w:r w:rsidR="00E673D0" w:rsidRPr="00123371">
        <w:rPr>
          <w:rFonts w:ascii="Times New Roman" w:hAnsi="Times New Roman"/>
        </w:rPr>
        <w:t>Nor does he</w:t>
      </w:r>
      <w:r w:rsidR="00742791" w:rsidRPr="00123371">
        <w:rPr>
          <w:rFonts w:ascii="Times New Roman" w:hAnsi="Times New Roman"/>
        </w:rPr>
        <w:t xml:space="preserve"> know </w:t>
      </w:r>
      <w:r w:rsidR="00E673D0" w:rsidRPr="00123371">
        <w:rPr>
          <w:rFonts w:ascii="Times New Roman" w:hAnsi="Times New Roman"/>
        </w:rPr>
        <w:t>that he is obligated to obey the true God</w:t>
      </w:r>
      <w:r w:rsidR="00742791" w:rsidRPr="00123371">
        <w:rPr>
          <w:rFonts w:ascii="Times New Roman" w:hAnsi="Times New Roman"/>
        </w:rPr>
        <w:t xml:space="preserve">. </w:t>
      </w:r>
      <w:r w:rsidR="00E673D0" w:rsidRPr="00123371">
        <w:rPr>
          <w:rFonts w:ascii="Times New Roman" w:hAnsi="Times New Roman"/>
        </w:rPr>
        <w:t>Thus, n</w:t>
      </w:r>
      <w:r w:rsidR="00742791" w:rsidRPr="00123371">
        <w:rPr>
          <w:rFonts w:ascii="Times New Roman" w:hAnsi="Times New Roman"/>
        </w:rPr>
        <w:t xml:space="preserve">atural man cannot act </w:t>
      </w:r>
      <w:r w:rsidR="00E673D0" w:rsidRPr="00123371">
        <w:rPr>
          <w:rFonts w:ascii="Times New Roman" w:hAnsi="Times New Roman"/>
        </w:rPr>
        <w:t xml:space="preserve">from duty </w:t>
      </w:r>
      <w:r w:rsidR="00742791" w:rsidRPr="00123371">
        <w:rPr>
          <w:rFonts w:ascii="Times New Roman" w:hAnsi="Times New Roman"/>
        </w:rPr>
        <w:t>in service to God.</w:t>
      </w:r>
      <w:r w:rsidR="00424300">
        <w:rPr>
          <w:rFonts w:ascii="Times New Roman" w:hAnsi="Times New Roman"/>
        </w:rPr>
        <w:t xml:space="preserve"> </w:t>
      </w:r>
      <w:r w:rsidR="00742791" w:rsidRPr="00123371">
        <w:rPr>
          <w:rFonts w:ascii="Times New Roman" w:hAnsi="Times New Roman"/>
        </w:rPr>
        <w:t xml:space="preserve">Rutherford </w:t>
      </w:r>
      <w:r w:rsidR="00F84676" w:rsidRPr="00123371">
        <w:rPr>
          <w:rFonts w:ascii="Times New Roman" w:hAnsi="Times New Roman"/>
        </w:rPr>
        <w:t>concluded that</w:t>
      </w:r>
      <w:r w:rsidR="00742791" w:rsidRPr="00123371">
        <w:rPr>
          <w:rFonts w:ascii="Times New Roman" w:hAnsi="Times New Roman"/>
        </w:rPr>
        <w:t xml:space="preserve"> the </w:t>
      </w:r>
      <w:r w:rsidRPr="00123371">
        <w:rPr>
          <w:rFonts w:ascii="Times New Roman" w:hAnsi="Times New Roman"/>
        </w:rPr>
        <w:t xml:space="preserve">good </w:t>
      </w:r>
      <w:r w:rsidR="00742791" w:rsidRPr="00123371">
        <w:rPr>
          <w:rFonts w:ascii="Times New Roman" w:hAnsi="Times New Roman"/>
        </w:rPr>
        <w:t>actions natural men perform are</w:t>
      </w:r>
      <w:r w:rsidRPr="00123371">
        <w:rPr>
          <w:rFonts w:ascii="Times New Roman" w:hAnsi="Times New Roman"/>
        </w:rPr>
        <w:t xml:space="preserve"> imperfect because they are not caused by a sense of moral obligation </w:t>
      </w:r>
      <w:r w:rsidR="00C208D4">
        <w:rPr>
          <w:rFonts w:ascii="Times New Roman" w:hAnsi="Times New Roman"/>
        </w:rPr>
        <w:t>(</w:t>
      </w:r>
      <w:r w:rsidR="005B3800">
        <w:rPr>
          <w:rFonts w:ascii="Times New Roman" w:hAnsi="Times New Roman"/>
        </w:rPr>
        <w:t xml:space="preserve">what he calls </w:t>
      </w:r>
      <w:r w:rsidRPr="00123371">
        <w:rPr>
          <w:rFonts w:ascii="Times New Roman" w:hAnsi="Times New Roman"/>
        </w:rPr>
        <w:t>“jus”</w:t>
      </w:r>
      <w:r w:rsidR="00C208D4">
        <w:rPr>
          <w:rFonts w:ascii="Times New Roman" w:hAnsi="Times New Roman"/>
        </w:rPr>
        <w:t>).</w:t>
      </w:r>
      <w:r w:rsidRPr="00123371">
        <w:rPr>
          <w:rFonts w:ascii="Times New Roman" w:hAnsi="Times New Roman"/>
        </w:rPr>
        <w:t xml:space="preserve"> They </w:t>
      </w:r>
      <w:r w:rsidRPr="00123371">
        <w:rPr>
          <w:rFonts w:ascii="Times New Roman" w:hAnsi="Times New Roman"/>
        </w:rPr>
        <w:lastRenderedPageBreak/>
        <w:t xml:space="preserve">are motivated by </w:t>
      </w:r>
      <w:r w:rsidR="00F84676" w:rsidRPr="00123371">
        <w:rPr>
          <w:rFonts w:ascii="Times New Roman" w:hAnsi="Times New Roman"/>
        </w:rPr>
        <w:t xml:space="preserve">commanding </w:t>
      </w:r>
      <w:r w:rsidRPr="00123371">
        <w:rPr>
          <w:rFonts w:ascii="Times New Roman" w:hAnsi="Times New Roman"/>
        </w:rPr>
        <w:t>“carnal will and lusts</w:t>
      </w:r>
      <w:r w:rsidR="00C208D4">
        <w:rPr>
          <w:rFonts w:ascii="Times New Roman" w:hAnsi="Times New Roman"/>
        </w:rPr>
        <w:t xml:space="preserve"> . . . </w:t>
      </w:r>
      <w:r w:rsidRPr="00123371">
        <w:rPr>
          <w:rFonts w:ascii="Times New Roman" w:hAnsi="Times New Roman"/>
        </w:rPr>
        <w:t>not because God in the l</w:t>
      </w:r>
      <w:r w:rsidR="00742791" w:rsidRPr="00123371">
        <w:rPr>
          <w:rFonts w:ascii="Times New Roman" w:hAnsi="Times New Roman"/>
        </w:rPr>
        <w:t>aw</w:t>
      </w:r>
      <w:r w:rsidR="00E673D0" w:rsidRPr="00123371">
        <w:rPr>
          <w:rFonts w:ascii="Times New Roman" w:hAnsi="Times New Roman"/>
        </w:rPr>
        <w:t xml:space="preserve"> of nature</w:t>
      </w:r>
      <w:r w:rsidR="00FE7A0A">
        <w:rPr>
          <w:rFonts w:ascii="Times New Roman" w:hAnsi="Times New Roman"/>
        </w:rPr>
        <w:t xml:space="preserve"> . . . </w:t>
      </w:r>
      <w:r w:rsidR="00E673D0" w:rsidRPr="00123371">
        <w:rPr>
          <w:rFonts w:ascii="Times New Roman" w:hAnsi="Times New Roman"/>
        </w:rPr>
        <w:t>doth so</w:t>
      </w:r>
      <w:r w:rsidR="004A7D3D" w:rsidRPr="00123371">
        <w:rPr>
          <w:rFonts w:ascii="Times New Roman" w:hAnsi="Times New Roman"/>
        </w:rPr>
        <w:t xml:space="preserve"> warrant.” Rutherford states</w:t>
      </w:r>
      <w:r w:rsidR="00E673D0" w:rsidRPr="00123371">
        <w:rPr>
          <w:rFonts w:ascii="Times New Roman" w:hAnsi="Times New Roman"/>
        </w:rPr>
        <w:t xml:space="preserve"> that</w:t>
      </w:r>
      <w:r w:rsidR="00742791" w:rsidRPr="00123371">
        <w:rPr>
          <w:rFonts w:ascii="Times New Roman" w:hAnsi="Times New Roman"/>
        </w:rPr>
        <w:t xml:space="preserve"> good actions performed by natural men are </w:t>
      </w:r>
      <w:r w:rsidRPr="00123371">
        <w:rPr>
          <w:rFonts w:ascii="Times New Roman" w:hAnsi="Times New Roman"/>
        </w:rPr>
        <w:t>imperfectly motiv</w:t>
      </w:r>
      <w:r w:rsidR="00742791" w:rsidRPr="00123371">
        <w:rPr>
          <w:rFonts w:ascii="Times New Roman" w:hAnsi="Times New Roman"/>
        </w:rPr>
        <w:t>ated: “T</w:t>
      </w:r>
      <w:r w:rsidRPr="00123371">
        <w:rPr>
          <w:rFonts w:ascii="Times New Roman" w:hAnsi="Times New Roman"/>
        </w:rPr>
        <w:t>hough materially [in effect]</w:t>
      </w:r>
      <w:r w:rsidR="00FE7A0A">
        <w:rPr>
          <w:rFonts w:ascii="Times New Roman" w:hAnsi="Times New Roman"/>
        </w:rPr>
        <w:t xml:space="preserve"> . . . </w:t>
      </w:r>
      <w:r w:rsidRPr="00123371">
        <w:rPr>
          <w:rFonts w:ascii="Times New Roman" w:hAnsi="Times New Roman"/>
        </w:rPr>
        <w:t>the action be good</w:t>
      </w:r>
      <w:r w:rsidR="00FE7A0A">
        <w:rPr>
          <w:rFonts w:ascii="Times New Roman" w:hAnsi="Times New Roman"/>
        </w:rPr>
        <w:t xml:space="preserve"> . . . </w:t>
      </w:r>
      <w:r w:rsidRPr="00123371">
        <w:rPr>
          <w:rFonts w:ascii="Times New Roman" w:hAnsi="Times New Roman"/>
        </w:rPr>
        <w:t>yet because they do them without any the least habitual reference to God</w:t>
      </w:r>
      <w:r w:rsidR="00FE7A0A">
        <w:rPr>
          <w:rFonts w:ascii="Times New Roman" w:hAnsi="Times New Roman"/>
        </w:rPr>
        <w:t xml:space="preserve"> . . . </w:t>
      </w:r>
      <w:r w:rsidRPr="00123371">
        <w:rPr>
          <w:rFonts w:ascii="Times New Roman" w:hAnsi="Times New Roman"/>
        </w:rPr>
        <w:t>they are in the manner of doing, sinful.”</w:t>
      </w:r>
      <w:r w:rsidRPr="00123371">
        <w:rPr>
          <w:rStyle w:val="FootnoteReference"/>
          <w:rFonts w:ascii="Times New Roman" w:hAnsi="Times New Roman"/>
        </w:rPr>
        <w:footnoteReference w:id="60"/>
      </w:r>
    </w:p>
    <w:p w14:paraId="4270C8A5" w14:textId="77777777" w:rsidR="00DA2395" w:rsidRDefault="00587EDE" w:rsidP="00123371">
      <w:pPr>
        <w:spacing w:line="480" w:lineRule="auto"/>
        <w:ind w:firstLine="720"/>
        <w:rPr>
          <w:rFonts w:ascii="Times New Roman" w:hAnsi="Times New Roman"/>
        </w:rPr>
      </w:pPr>
      <w:r>
        <w:rPr>
          <w:rFonts w:ascii="Times New Roman" w:hAnsi="Times New Roman"/>
        </w:rPr>
        <w:t>Likewise</w:t>
      </w:r>
      <w:r w:rsidR="00E673D0" w:rsidRPr="00123371">
        <w:rPr>
          <w:rFonts w:ascii="Times New Roman" w:hAnsi="Times New Roman"/>
        </w:rPr>
        <w:t>, Burgess</w:t>
      </w:r>
      <w:r w:rsidR="00D56292">
        <w:rPr>
          <w:rFonts w:ascii="Times New Roman" w:hAnsi="Times New Roman"/>
        </w:rPr>
        <w:t>,</w:t>
      </w:r>
      <w:r w:rsidR="00E673D0" w:rsidRPr="00123371">
        <w:rPr>
          <w:rFonts w:ascii="Times New Roman" w:hAnsi="Times New Roman"/>
        </w:rPr>
        <w:t xml:space="preserve"> who focused on those</w:t>
      </w:r>
      <w:r w:rsidR="00742791" w:rsidRPr="00123371">
        <w:rPr>
          <w:rFonts w:ascii="Times New Roman" w:hAnsi="Times New Roman"/>
        </w:rPr>
        <w:t xml:space="preserve"> who performed good works because reason or conscience commanded them to do so</w:t>
      </w:r>
      <w:r w:rsidR="00D56292">
        <w:rPr>
          <w:rFonts w:ascii="Times New Roman" w:hAnsi="Times New Roman"/>
        </w:rPr>
        <w:t>,</w:t>
      </w:r>
      <w:r w:rsidR="00742791" w:rsidRPr="00123371">
        <w:rPr>
          <w:rFonts w:ascii="Times New Roman" w:hAnsi="Times New Roman"/>
        </w:rPr>
        <w:t xml:space="preserve"> wrote, </w:t>
      </w:r>
      <w:r w:rsidR="004665D7" w:rsidRPr="00123371">
        <w:rPr>
          <w:rFonts w:ascii="Times New Roman" w:hAnsi="Times New Roman"/>
        </w:rPr>
        <w:t>“</w:t>
      </w:r>
      <w:r w:rsidR="003D7F6D" w:rsidRPr="00123371">
        <w:rPr>
          <w:rFonts w:ascii="Times New Roman" w:hAnsi="Times New Roman"/>
        </w:rPr>
        <w:t>E</w:t>
      </w:r>
      <w:r w:rsidR="004665D7" w:rsidRPr="00123371">
        <w:rPr>
          <w:rFonts w:ascii="Times New Roman" w:hAnsi="Times New Roman"/>
        </w:rPr>
        <w:t xml:space="preserve">very action ought to have a </w:t>
      </w:r>
      <w:proofErr w:type="spellStart"/>
      <w:r w:rsidR="004665D7" w:rsidRPr="00123371">
        <w:rPr>
          <w:rFonts w:ascii="Times New Roman" w:hAnsi="Times New Roman"/>
        </w:rPr>
        <w:t>supernaturall</w:t>
      </w:r>
      <w:proofErr w:type="spellEnd"/>
      <w:r w:rsidR="004665D7" w:rsidRPr="00123371">
        <w:rPr>
          <w:rFonts w:ascii="Times New Roman" w:hAnsi="Times New Roman"/>
        </w:rPr>
        <w:t xml:space="preserve"> end, viz. the glory of God, which they [natural men] did </w:t>
      </w:r>
      <w:proofErr w:type="gramStart"/>
      <w:r w:rsidR="004665D7" w:rsidRPr="00123371">
        <w:rPr>
          <w:rFonts w:ascii="Times New Roman" w:hAnsi="Times New Roman"/>
        </w:rPr>
        <w:t>not</w:t>
      </w:r>
      <w:proofErr w:type="gramEnd"/>
      <w:r w:rsidR="004665D7" w:rsidRPr="00123371">
        <w:rPr>
          <w:rFonts w:ascii="Times New Roman" w:hAnsi="Times New Roman"/>
        </w:rPr>
        <w:t xml:space="preserve"> </w:t>
      </w:r>
      <w:proofErr w:type="spellStart"/>
      <w:r w:rsidR="004665D7" w:rsidRPr="00123371">
        <w:rPr>
          <w:rFonts w:ascii="Times New Roman" w:hAnsi="Times New Roman"/>
        </w:rPr>
        <w:t>aime</w:t>
      </w:r>
      <w:proofErr w:type="spellEnd"/>
      <w:r w:rsidR="004665D7" w:rsidRPr="00123371">
        <w:rPr>
          <w:rFonts w:ascii="Times New Roman" w:hAnsi="Times New Roman"/>
        </w:rPr>
        <w:t xml:space="preserve"> at</w:t>
      </w:r>
      <w:r w:rsidR="00FE7A0A">
        <w:rPr>
          <w:rFonts w:ascii="Times New Roman" w:hAnsi="Times New Roman"/>
        </w:rPr>
        <w:t xml:space="preserve">. . . . </w:t>
      </w:r>
      <w:r w:rsidR="004665D7" w:rsidRPr="00123371">
        <w:rPr>
          <w:rFonts w:ascii="Times New Roman" w:hAnsi="Times New Roman"/>
        </w:rPr>
        <w:t>They [natural men] may do that good mat</w:t>
      </w:r>
      <w:r w:rsidR="00F87F57" w:rsidRPr="00123371">
        <w:rPr>
          <w:rFonts w:ascii="Times New Roman" w:hAnsi="Times New Roman"/>
        </w:rPr>
        <w:t>t</w:t>
      </w:r>
      <w:r w:rsidR="004665D7" w:rsidRPr="00123371">
        <w:rPr>
          <w:rFonts w:ascii="Times New Roman" w:hAnsi="Times New Roman"/>
        </w:rPr>
        <w:t>er of the law, though not well.</w:t>
      </w:r>
      <w:r w:rsidR="003D7F6D" w:rsidRPr="00123371">
        <w:rPr>
          <w:rFonts w:ascii="Times New Roman" w:hAnsi="Times New Roman"/>
        </w:rPr>
        <w:t>”</w:t>
      </w:r>
      <w:r w:rsidR="00424300">
        <w:rPr>
          <w:rFonts w:ascii="Times New Roman" w:hAnsi="Times New Roman"/>
        </w:rPr>
        <w:t xml:space="preserve"> </w:t>
      </w:r>
      <w:r w:rsidR="00434127" w:rsidRPr="00123371">
        <w:rPr>
          <w:rFonts w:ascii="Times New Roman" w:hAnsi="Times New Roman"/>
        </w:rPr>
        <w:t xml:space="preserve">“They may doe </w:t>
      </w:r>
      <w:r w:rsidR="00434127" w:rsidRPr="00123371">
        <w:rPr>
          <w:rStyle w:val="Emphasis"/>
          <w:rFonts w:ascii="Times New Roman" w:hAnsi="Times New Roman"/>
        </w:rPr>
        <w:t xml:space="preserve">the substance of the </w:t>
      </w:r>
      <w:proofErr w:type="spellStart"/>
      <w:r w:rsidR="00434127" w:rsidRPr="00123371">
        <w:rPr>
          <w:rStyle w:val="Emphasis"/>
          <w:rFonts w:ascii="Times New Roman" w:hAnsi="Times New Roman"/>
        </w:rPr>
        <w:t>worke</w:t>
      </w:r>
      <w:proofErr w:type="spellEnd"/>
      <w:r w:rsidR="00434127" w:rsidRPr="00123371">
        <w:rPr>
          <w:rStyle w:val="Emphasis"/>
          <w:rFonts w:ascii="Times New Roman" w:hAnsi="Times New Roman"/>
        </w:rPr>
        <w:t>,</w:t>
      </w:r>
      <w:r w:rsidR="00434127" w:rsidRPr="00123371">
        <w:rPr>
          <w:rFonts w:ascii="Times New Roman" w:hAnsi="Times New Roman"/>
        </w:rPr>
        <w:t xml:space="preserve"> but not </w:t>
      </w:r>
      <w:r w:rsidR="00434127" w:rsidRPr="00123371">
        <w:rPr>
          <w:rStyle w:val="Emphasis"/>
          <w:rFonts w:ascii="Times New Roman" w:hAnsi="Times New Roman"/>
        </w:rPr>
        <w:t xml:space="preserve">the manner of a good </w:t>
      </w:r>
      <w:proofErr w:type="spellStart"/>
      <w:r w:rsidR="00434127" w:rsidRPr="00123371">
        <w:rPr>
          <w:rStyle w:val="Emphasis"/>
          <w:rFonts w:ascii="Times New Roman" w:hAnsi="Times New Roman"/>
        </w:rPr>
        <w:t>worke</w:t>
      </w:r>
      <w:proofErr w:type="spellEnd"/>
      <w:r w:rsidR="00434127" w:rsidRPr="00123371">
        <w:rPr>
          <w:rStyle w:val="Emphasis"/>
          <w:rFonts w:ascii="Times New Roman" w:hAnsi="Times New Roman"/>
        </w:rPr>
        <w:t>.</w:t>
      </w:r>
      <w:r w:rsidR="00434127" w:rsidRPr="00E569F0">
        <w:rPr>
          <w:rStyle w:val="Emphasis"/>
          <w:rFonts w:ascii="Times New Roman" w:hAnsi="Times New Roman"/>
          <w:i w:val="0"/>
        </w:rPr>
        <w:t>”</w:t>
      </w:r>
      <w:r w:rsidR="00434127" w:rsidRPr="00123371">
        <w:rPr>
          <w:rStyle w:val="FootnoteReference"/>
          <w:rFonts w:ascii="Times New Roman" w:hAnsi="Times New Roman"/>
        </w:rPr>
        <w:footnoteReference w:id="61"/>
      </w:r>
      <w:r w:rsidR="00424300">
        <w:rPr>
          <w:rFonts w:ascii="Times New Roman" w:hAnsi="Times New Roman"/>
        </w:rPr>
        <w:t xml:space="preserve"> </w:t>
      </w:r>
      <w:r w:rsidR="00742791" w:rsidRPr="00123371">
        <w:rPr>
          <w:rFonts w:ascii="Times New Roman" w:hAnsi="Times New Roman"/>
        </w:rPr>
        <w:t xml:space="preserve">Only a </w:t>
      </w:r>
      <w:r w:rsidR="00F87F57" w:rsidRPr="00123371">
        <w:rPr>
          <w:rFonts w:ascii="Times New Roman" w:hAnsi="Times New Roman"/>
        </w:rPr>
        <w:t xml:space="preserve">Christian who did good works in service to </w:t>
      </w:r>
      <w:r w:rsidR="00742791" w:rsidRPr="00123371">
        <w:rPr>
          <w:rFonts w:ascii="Times New Roman" w:hAnsi="Times New Roman"/>
        </w:rPr>
        <w:t>the true God could perform a truly good work. A natural man could not meet this standard</w:t>
      </w:r>
      <w:r w:rsidR="004A7D3D" w:rsidRPr="00123371">
        <w:rPr>
          <w:rFonts w:ascii="Times New Roman" w:hAnsi="Times New Roman"/>
        </w:rPr>
        <w:t xml:space="preserve">. </w:t>
      </w:r>
      <w:proofErr w:type="gramStart"/>
      <w:r w:rsidR="004A7D3D" w:rsidRPr="00123371">
        <w:rPr>
          <w:rFonts w:ascii="Times New Roman" w:hAnsi="Times New Roman"/>
        </w:rPr>
        <w:t>For natural man</w:t>
      </w:r>
      <w:r w:rsidR="00E673D0" w:rsidRPr="00123371">
        <w:rPr>
          <w:rFonts w:ascii="Times New Roman" w:hAnsi="Times New Roman"/>
        </w:rPr>
        <w:t>, ought</w:t>
      </w:r>
      <w:proofErr w:type="gramEnd"/>
      <w:r w:rsidR="00E673D0" w:rsidRPr="00123371">
        <w:rPr>
          <w:rFonts w:ascii="Times New Roman" w:hAnsi="Times New Roman"/>
        </w:rPr>
        <w:t xml:space="preserve"> could not imply can because natural man had no </w:t>
      </w:r>
      <w:r w:rsidR="002123B2">
        <w:rPr>
          <w:rFonts w:ascii="Times New Roman" w:hAnsi="Times New Roman"/>
        </w:rPr>
        <w:t xml:space="preserve">(or virtually no) </w:t>
      </w:r>
      <w:r w:rsidR="00E673D0" w:rsidRPr="00123371">
        <w:rPr>
          <w:rFonts w:ascii="Times New Roman" w:hAnsi="Times New Roman"/>
        </w:rPr>
        <w:t>way of</w:t>
      </w:r>
      <w:r w:rsidR="00742791" w:rsidRPr="00123371">
        <w:rPr>
          <w:rFonts w:ascii="Times New Roman" w:hAnsi="Times New Roman"/>
        </w:rPr>
        <w:t xml:space="preserve"> know</w:t>
      </w:r>
      <w:r w:rsidR="00E673D0" w:rsidRPr="00123371">
        <w:rPr>
          <w:rFonts w:ascii="Times New Roman" w:hAnsi="Times New Roman"/>
        </w:rPr>
        <w:t>ing</w:t>
      </w:r>
      <w:r w:rsidR="004A7D3D" w:rsidRPr="00123371">
        <w:rPr>
          <w:rFonts w:ascii="Times New Roman" w:hAnsi="Times New Roman"/>
        </w:rPr>
        <w:t xml:space="preserve"> the true Christian God: natural man had no way of knowing that he had a duty to God. Consequen</w:t>
      </w:r>
      <w:r w:rsidR="005B3800">
        <w:rPr>
          <w:rFonts w:ascii="Times New Roman" w:hAnsi="Times New Roman"/>
        </w:rPr>
        <w:t>tly, he could not act from duty even though he could do g</w:t>
      </w:r>
      <w:r w:rsidR="002123B2">
        <w:rPr>
          <w:rFonts w:ascii="Times New Roman" w:hAnsi="Times New Roman"/>
        </w:rPr>
        <w:t>ood acts</w:t>
      </w:r>
      <w:r w:rsidR="00DA2395">
        <w:rPr>
          <w:rFonts w:ascii="Times New Roman" w:hAnsi="Times New Roman"/>
        </w:rPr>
        <w:t>. He</w:t>
      </w:r>
      <w:r w:rsidR="002123B2">
        <w:rPr>
          <w:rFonts w:ascii="Times New Roman" w:hAnsi="Times New Roman"/>
        </w:rPr>
        <w:t xml:space="preserve"> was obligated to act from duty</w:t>
      </w:r>
      <w:r w:rsidR="00DA2395">
        <w:rPr>
          <w:rFonts w:ascii="Times New Roman" w:hAnsi="Times New Roman"/>
        </w:rPr>
        <w:t xml:space="preserve"> but he could not act from the duty.</w:t>
      </w:r>
      <w:r w:rsidR="002123B2">
        <w:rPr>
          <w:rFonts w:ascii="Times New Roman" w:hAnsi="Times New Roman"/>
        </w:rPr>
        <w:t xml:space="preserve"> </w:t>
      </w:r>
    </w:p>
    <w:p w14:paraId="02B89C29" w14:textId="12A4EBD8" w:rsidR="00123F1A" w:rsidRPr="00123371" w:rsidRDefault="00DA2395" w:rsidP="00123371">
      <w:pPr>
        <w:spacing w:line="480" w:lineRule="auto"/>
        <w:ind w:firstLine="720"/>
        <w:rPr>
          <w:rFonts w:ascii="Times New Roman" w:hAnsi="Times New Roman"/>
        </w:rPr>
      </w:pPr>
      <w:r>
        <w:rPr>
          <w:rFonts w:ascii="Times New Roman" w:hAnsi="Times New Roman"/>
        </w:rPr>
        <w:t>These</w:t>
      </w:r>
      <w:r w:rsidR="002123B2">
        <w:rPr>
          <w:rFonts w:ascii="Times New Roman" w:hAnsi="Times New Roman"/>
        </w:rPr>
        <w:t xml:space="preserve"> imperfect</w:t>
      </w:r>
      <w:r>
        <w:rPr>
          <w:rFonts w:ascii="Times New Roman" w:hAnsi="Times New Roman"/>
        </w:rPr>
        <w:t xml:space="preserve"> and </w:t>
      </w:r>
      <w:r w:rsidR="002123B2">
        <w:rPr>
          <w:rFonts w:ascii="Times New Roman" w:hAnsi="Times New Roman"/>
        </w:rPr>
        <w:t>tragic relationship</w:t>
      </w:r>
      <w:r>
        <w:rPr>
          <w:rFonts w:ascii="Times New Roman" w:hAnsi="Times New Roman"/>
        </w:rPr>
        <w:t>s</w:t>
      </w:r>
      <w:r w:rsidR="002123B2">
        <w:rPr>
          <w:rFonts w:ascii="Times New Roman" w:hAnsi="Times New Roman"/>
        </w:rPr>
        <w:t xml:space="preserve"> between natural man, natural law and duty were not surprising</w:t>
      </w:r>
      <w:r>
        <w:rPr>
          <w:rFonts w:ascii="Times New Roman" w:hAnsi="Times New Roman"/>
        </w:rPr>
        <w:t xml:space="preserve"> to English Reformers</w:t>
      </w:r>
      <w:r w:rsidR="002123B2">
        <w:rPr>
          <w:rFonts w:ascii="Times New Roman" w:hAnsi="Times New Roman"/>
        </w:rPr>
        <w:t xml:space="preserve">. </w:t>
      </w:r>
      <w:r>
        <w:rPr>
          <w:rFonts w:ascii="Times New Roman" w:hAnsi="Times New Roman"/>
        </w:rPr>
        <w:t>The very point of their</w:t>
      </w:r>
      <w:r w:rsidR="002123B2">
        <w:rPr>
          <w:rFonts w:ascii="Times New Roman" w:hAnsi="Times New Roman"/>
        </w:rPr>
        <w:t xml:space="preserve"> accounts of the</w:t>
      </w:r>
      <w:r>
        <w:rPr>
          <w:rFonts w:ascii="Times New Roman" w:hAnsi="Times New Roman"/>
        </w:rPr>
        <w:t>se</w:t>
      </w:r>
      <w:r w:rsidR="002123B2">
        <w:rPr>
          <w:rFonts w:ascii="Times New Roman" w:hAnsi="Times New Roman"/>
        </w:rPr>
        <w:t xml:space="preserve"> relationship</w:t>
      </w:r>
      <w:r>
        <w:rPr>
          <w:rFonts w:ascii="Times New Roman" w:hAnsi="Times New Roman"/>
        </w:rPr>
        <w:t xml:space="preserve">s was to reveal their imperfections. The point was to show that natural man and natural faculties were imperfect and weak and that natural law was an imperfect and weak standard for man. A discussion of these imperfections illuminated the need for a new relationship between man and God, a relationship forged at first through Moses and his positive law. Later down the historical </w:t>
      </w:r>
      <w:r>
        <w:rPr>
          <w:rFonts w:ascii="Times New Roman" w:hAnsi="Times New Roman"/>
        </w:rPr>
        <w:lastRenderedPageBreak/>
        <w:t xml:space="preserve">road a second relationship was forged through Christ, and the Gospels. It was rooted upon the foundation of faith and grace. </w:t>
      </w:r>
      <w:r w:rsidR="002123B2">
        <w:rPr>
          <w:rFonts w:ascii="Times New Roman" w:hAnsi="Times New Roman"/>
        </w:rPr>
        <w:t xml:space="preserve">  </w:t>
      </w:r>
    </w:p>
    <w:p w14:paraId="7F4B7096" w14:textId="77777777" w:rsidR="001B6135" w:rsidRPr="00123371" w:rsidRDefault="001B6135" w:rsidP="00123371">
      <w:pPr>
        <w:pStyle w:val="ListParagraph"/>
        <w:numPr>
          <w:ilvl w:val="0"/>
          <w:numId w:val="6"/>
        </w:numPr>
        <w:spacing w:line="480" w:lineRule="auto"/>
        <w:ind w:left="0" w:firstLine="0"/>
        <w:rPr>
          <w:rFonts w:ascii="Times New Roman" w:hAnsi="Times New Roman"/>
          <w:b/>
        </w:rPr>
      </w:pPr>
      <w:r w:rsidRPr="00123371">
        <w:rPr>
          <w:rFonts w:ascii="Times New Roman" w:hAnsi="Times New Roman"/>
          <w:b/>
        </w:rPr>
        <w:t>Summary of Natural Law in Context</w:t>
      </w:r>
    </w:p>
    <w:p w14:paraId="0C2B2455" w14:textId="1D5A7ED8" w:rsidR="00173FEA" w:rsidRPr="00123371" w:rsidRDefault="00742791" w:rsidP="00123371">
      <w:pPr>
        <w:spacing w:line="480" w:lineRule="auto"/>
        <w:ind w:firstLine="720"/>
        <w:rPr>
          <w:rFonts w:ascii="Times New Roman" w:hAnsi="Times New Roman"/>
        </w:rPr>
      </w:pPr>
      <w:r w:rsidRPr="00123371">
        <w:rPr>
          <w:rFonts w:ascii="Times New Roman" w:hAnsi="Times New Roman"/>
        </w:rPr>
        <w:t>Before moving to Hobbe</w:t>
      </w:r>
      <w:r w:rsidR="00046A02" w:rsidRPr="00123371">
        <w:rPr>
          <w:rFonts w:ascii="Times New Roman" w:hAnsi="Times New Roman"/>
        </w:rPr>
        <w:t>s, let me summarize some of claims I have unearthed after</w:t>
      </w:r>
      <w:r w:rsidRPr="00123371">
        <w:rPr>
          <w:rFonts w:ascii="Times New Roman" w:hAnsi="Times New Roman"/>
        </w:rPr>
        <w:t xml:space="preserve"> examining natural law in context.</w:t>
      </w:r>
      <w:r w:rsidR="00424300">
        <w:rPr>
          <w:rFonts w:ascii="Times New Roman" w:hAnsi="Times New Roman"/>
        </w:rPr>
        <w:t xml:space="preserve"> </w:t>
      </w:r>
      <w:r w:rsidR="008F678C" w:rsidRPr="00123371">
        <w:rPr>
          <w:rFonts w:ascii="Times New Roman" w:hAnsi="Times New Roman"/>
        </w:rPr>
        <w:t>First, there were</w:t>
      </w:r>
      <w:r w:rsidR="00015267">
        <w:rPr>
          <w:rFonts w:ascii="Times New Roman" w:hAnsi="Times New Roman"/>
        </w:rPr>
        <w:t xml:space="preserve"> Christians</w:t>
      </w:r>
      <w:r w:rsidR="002544A0" w:rsidRPr="00123371">
        <w:rPr>
          <w:rFonts w:ascii="Times New Roman" w:hAnsi="Times New Roman"/>
        </w:rPr>
        <w:t xml:space="preserve"> </w:t>
      </w:r>
      <w:r w:rsidR="00B02A69" w:rsidRPr="00123371">
        <w:rPr>
          <w:rFonts w:ascii="Times New Roman" w:hAnsi="Times New Roman"/>
        </w:rPr>
        <w:t>living i</w:t>
      </w:r>
      <w:r w:rsidR="001B6135" w:rsidRPr="00123371">
        <w:rPr>
          <w:rFonts w:ascii="Times New Roman" w:hAnsi="Times New Roman"/>
        </w:rPr>
        <w:t xml:space="preserve">n England who argued that </w:t>
      </w:r>
      <w:r w:rsidR="002544A0" w:rsidRPr="00123371">
        <w:rPr>
          <w:rFonts w:ascii="Times New Roman" w:hAnsi="Times New Roman"/>
        </w:rPr>
        <w:t>natural man lacked natura</w:t>
      </w:r>
      <w:r w:rsidR="00E673D0" w:rsidRPr="00123371">
        <w:rPr>
          <w:rFonts w:ascii="Times New Roman" w:hAnsi="Times New Roman"/>
        </w:rPr>
        <w:t>l morality. God left natural</w:t>
      </w:r>
      <w:r w:rsidR="00B02A69" w:rsidRPr="00123371">
        <w:rPr>
          <w:rFonts w:ascii="Times New Roman" w:hAnsi="Times New Roman"/>
        </w:rPr>
        <w:t xml:space="preserve"> man</w:t>
      </w:r>
      <w:r w:rsidR="002544A0" w:rsidRPr="00123371">
        <w:rPr>
          <w:rFonts w:ascii="Times New Roman" w:hAnsi="Times New Roman"/>
        </w:rPr>
        <w:t xml:space="preserve"> to himself to act and live on the basis of interest and inclination. Because </w:t>
      </w:r>
      <w:r w:rsidR="001B6135" w:rsidRPr="00123371">
        <w:rPr>
          <w:rFonts w:ascii="Times New Roman" w:hAnsi="Times New Roman"/>
        </w:rPr>
        <w:t xml:space="preserve">God gave </w:t>
      </w:r>
      <w:r w:rsidR="00E673D0" w:rsidRPr="00123371">
        <w:rPr>
          <w:rFonts w:ascii="Times New Roman" w:hAnsi="Times New Roman"/>
        </w:rPr>
        <w:t xml:space="preserve">this </w:t>
      </w:r>
      <w:r w:rsidR="001B6135" w:rsidRPr="00123371">
        <w:rPr>
          <w:rFonts w:ascii="Times New Roman" w:hAnsi="Times New Roman"/>
        </w:rPr>
        <w:t xml:space="preserve">man no law, </w:t>
      </w:r>
      <w:r w:rsidR="00E673D0" w:rsidRPr="00123371">
        <w:rPr>
          <w:rFonts w:ascii="Times New Roman" w:hAnsi="Times New Roman"/>
        </w:rPr>
        <w:t xml:space="preserve">he </w:t>
      </w:r>
      <w:r w:rsidR="002544A0" w:rsidRPr="00123371">
        <w:rPr>
          <w:rFonts w:ascii="Times New Roman" w:hAnsi="Times New Roman"/>
        </w:rPr>
        <w:t>committed</w:t>
      </w:r>
      <w:r w:rsidR="001B6135" w:rsidRPr="00123371">
        <w:rPr>
          <w:rFonts w:ascii="Times New Roman" w:hAnsi="Times New Roman"/>
        </w:rPr>
        <w:t xml:space="preserve"> no</w:t>
      </w:r>
      <w:r w:rsidR="00B02A69" w:rsidRPr="00123371">
        <w:rPr>
          <w:rFonts w:ascii="Times New Roman" w:hAnsi="Times New Roman"/>
        </w:rPr>
        <w:t xml:space="preserve"> transg</w:t>
      </w:r>
      <w:r w:rsidR="00E673D0" w:rsidRPr="00123371">
        <w:rPr>
          <w:rFonts w:ascii="Times New Roman" w:hAnsi="Times New Roman"/>
        </w:rPr>
        <w:t>ression, and thus he</w:t>
      </w:r>
      <w:r w:rsidR="00B02A69" w:rsidRPr="00123371">
        <w:rPr>
          <w:rFonts w:ascii="Times New Roman" w:hAnsi="Times New Roman"/>
        </w:rPr>
        <w:t xml:space="preserve"> </w:t>
      </w:r>
      <w:r w:rsidR="00DC7ABE" w:rsidRPr="00123371">
        <w:rPr>
          <w:rFonts w:ascii="Times New Roman" w:hAnsi="Times New Roman"/>
        </w:rPr>
        <w:t xml:space="preserve">did </w:t>
      </w:r>
      <w:r w:rsidR="00B02A69" w:rsidRPr="00123371">
        <w:rPr>
          <w:rFonts w:ascii="Times New Roman" w:hAnsi="Times New Roman"/>
        </w:rPr>
        <w:t>not sin</w:t>
      </w:r>
      <w:r w:rsidR="001B6135" w:rsidRPr="00123371">
        <w:rPr>
          <w:rFonts w:ascii="Times New Roman" w:hAnsi="Times New Roman"/>
        </w:rPr>
        <w:t>. N</w:t>
      </w:r>
      <w:r w:rsidR="002544A0" w:rsidRPr="00123371">
        <w:rPr>
          <w:rFonts w:ascii="Times New Roman" w:hAnsi="Times New Roman"/>
        </w:rPr>
        <w:t>atural jus</w:t>
      </w:r>
      <w:r w:rsidR="001B6135" w:rsidRPr="00123371">
        <w:rPr>
          <w:rFonts w:ascii="Times New Roman" w:hAnsi="Times New Roman"/>
        </w:rPr>
        <w:t>tice did not exist</w:t>
      </w:r>
      <w:r w:rsidR="00E673D0" w:rsidRPr="00123371">
        <w:rPr>
          <w:rFonts w:ascii="Times New Roman" w:hAnsi="Times New Roman"/>
        </w:rPr>
        <w:t xml:space="preserve">. </w:t>
      </w:r>
      <w:r w:rsidR="004A7D3D" w:rsidRPr="00123371">
        <w:rPr>
          <w:rFonts w:ascii="Times New Roman" w:hAnsi="Times New Roman"/>
        </w:rPr>
        <w:t xml:space="preserve">If invincible ignorance </w:t>
      </w:r>
      <w:r w:rsidR="0019285D">
        <w:rPr>
          <w:rFonts w:ascii="Times New Roman" w:hAnsi="Times New Roman"/>
        </w:rPr>
        <w:t xml:space="preserve">of morality </w:t>
      </w:r>
      <w:r w:rsidR="004A7D3D" w:rsidRPr="00123371">
        <w:rPr>
          <w:rFonts w:ascii="Times New Roman" w:hAnsi="Times New Roman"/>
        </w:rPr>
        <w:t>was an excuse, then God</w:t>
      </w:r>
      <w:r w:rsidR="00046A02" w:rsidRPr="00123371">
        <w:rPr>
          <w:rFonts w:ascii="Times New Roman" w:hAnsi="Times New Roman"/>
        </w:rPr>
        <w:t xml:space="preserve"> saved all natural </w:t>
      </w:r>
      <w:r w:rsidR="002544A0" w:rsidRPr="00123371">
        <w:rPr>
          <w:rFonts w:ascii="Times New Roman" w:hAnsi="Times New Roman"/>
        </w:rPr>
        <w:t>men</w:t>
      </w:r>
      <w:r w:rsidR="004A7D3D" w:rsidRPr="00123371">
        <w:rPr>
          <w:rFonts w:ascii="Times New Roman" w:hAnsi="Times New Roman"/>
        </w:rPr>
        <w:t>. If ignorance was no excuse, He damned them for doing what they could not help but do. Alternatively, He may have</w:t>
      </w:r>
      <w:r w:rsidR="002544A0" w:rsidRPr="00123371">
        <w:rPr>
          <w:rFonts w:ascii="Times New Roman" w:hAnsi="Times New Roman"/>
        </w:rPr>
        <w:t xml:space="preserve"> damned an</w:t>
      </w:r>
      <w:r w:rsidR="004A7D3D" w:rsidRPr="00123371">
        <w:rPr>
          <w:rFonts w:ascii="Times New Roman" w:hAnsi="Times New Roman"/>
        </w:rPr>
        <w:t>d saved them according to His arbitrary will</w:t>
      </w:r>
      <w:r w:rsidR="00046A02" w:rsidRPr="00123371">
        <w:rPr>
          <w:rFonts w:ascii="Times New Roman" w:hAnsi="Times New Roman"/>
        </w:rPr>
        <w:t>,</w:t>
      </w:r>
      <w:r w:rsidR="00DC7ABE" w:rsidRPr="00123371">
        <w:rPr>
          <w:rFonts w:ascii="Times New Roman" w:hAnsi="Times New Roman"/>
        </w:rPr>
        <w:t xml:space="preserve"> or </w:t>
      </w:r>
      <w:r w:rsidR="00E673D0" w:rsidRPr="00123371">
        <w:rPr>
          <w:rFonts w:ascii="Times New Roman" w:hAnsi="Times New Roman"/>
        </w:rPr>
        <w:t>He</w:t>
      </w:r>
      <w:r w:rsidR="004A7D3D" w:rsidRPr="00123371">
        <w:rPr>
          <w:rFonts w:ascii="Times New Roman" w:hAnsi="Times New Roman"/>
        </w:rPr>
        <w:t xml:space="preserve"> may have</w:t>
      </w:r>
      <w:r w:rsidR="00E673D0" w:rsidRPr="00123371">
        <w:rPr>
          <w:rFonts w:ascii="Times New Roman" w:hAnsi="Times New Roman"/>
        </w:rPr>
        <w:t xml:space="preserve"> damned them all on account of </w:t>
      </w:r>
      <w:r w:rsidR="00DC7ABE" w:rsidRPr="00123371">
        <w:rPr>
          <w:rFonts w:ascii="Times New Roman" w:hAnsi="Times New Roman"/>
        </w:rPr>
        <w:t>original sin.</w:t>
      </w:r>
      <w:r w:rsidR="00DA2395">
        <w:rPr>
          <w:rFonts w:ascii="Times New Roman" w:hAnsi="Times New Roman"/>
        </w:rPr>
        <w:t xml:space="preserve"> Whatever the case, the amoral condition was an imperfect condition because it lacked morality.  A</w:t>
      </w:r>
      <w:r w:rsidR="00631067">
        <w:rPr>
          <w:rFonts w:ascii="Times New Roman" w:hAnsi="Times New Roman"/>
        </w:rPr>
        <w:t>moral a</w:t>
      </w:r>
      <w:r w:rsidR="00DA2395">
        <w:rPr>
          <w:rFonts w:ascii="Times New Roman" w:hAnsi="Times New Roman"/>
        </w:rPr>
        <w:t>ccounts of the state of nature and natural man pointed to the need to posit morality through positive law</w:t>
      </w:r>
      <w:r w:rsidR="00631067">
        <w:rPr>
          <w:rFonts w:ascii="Times New Roman" w:hAnsi="Times New Roman"/>
        </w:rPr>
        <w:t>. T</w:t>
      </w:r>
      <w:r w:rsidR="00DA2395">
        <w:rPr>
          <w:rFonts w:ascii="Times New Roman" w:hAnsi="Times New Roman"/>
        </w:rPr>
        <w:t>his is what Moses did.</w:t>
      </w:r>
    </w:p>
    <w:p w14:paraId="6E1D8267" w14:textId="505BF433" w:rsidR="00B02A69" w:rsidRPr="00123371" w:rsidRDefault="00742791" w:rsidP="00123371">
      <w:pPr>
        <w:spacing w:line="480" w:lineRule="auto"/>
        <w:ind w:firstLine="720"/>
        <w:rPr>
          <w:rFonts w:ascii="Times New Roman" w:hAnsi="Times New Roman"/>
        </w:rPr>
      </w:pPr>
      <w:r w:rsidRPr="00123371">
        <w:rPr>
          <w:rFonts w:ascii="Times New Roman" w:hAnsi="Times New Roman"/>
        </w:rPr>
        <w:t>More often, however,</w:t>
      </w:r>
      <w:r w:rsidR="008F678C" w:rsidRPr="00123371">
        <w:rPr>
          <w:rFonts w:ascii="Times New Roman" w:hAnsi="Times New Roman"/>
        </w:rPr>
        <w:t xml:space="preserve"> </w:t>
      </w:r>
      <w:r w:rsidRPr="00123371">
        <w:rPr>
          <w:rFonts w:ascii="Times New Roman" w:hAnsi="Times New Roman"/>
        </w:rPr>
        <w:t xml:space="preserve">English </w:t>
      </w:r>
      <w:r w:rsidR="008F678C" w:rsidRPr="00123371">
        <w:rPr>
          <w:rFonts w:ascii="Times New Roman" w:hAnsi="Times New Roman"/>
        </w:rPr>
        <w:t xml:space="preserve">Christians </w:t>
      </w:r>
      <w:r w:rsidR="00B02A69" w:rsidRPr="00123371">
        <w:rPr>
          <w:rFonts w:ascii="Times New Roman" w:hAnsi="Times New Roman"/>
        </w:rPr>
        <w:t xml:space="preserve">maintained </w:t>
      </w:r>
      <w:r w:rsidR="00A46189">
        <w:rPr>
          <w:rFonts w:ascii="Times New Roman" w:hAnsi="Times New Roman"/>
        </w:rPr>
        <w:t xml:space="preserve">that </w:t>
      </w:r>
      <w:r w:rsidR="00B02A69" w:rsidRPr="00123371">
        <w:rPr>
          <w:rFonts w:ascii="Times New Roman" w:hAnsi="Times New Roman"/>
        </w:rPr>
        <w:t>natural morality did exis</w:t>
      </w:r>
      <w:r w:rsidR="00F87111" w:rsidRPr="00123371">
        <w:rPr>
          <w:rFonts w:ascii="Times New Roman" w:hAnsi="Times New Roman"/>
        </w:rPr>
        <w:t xml:space="preserve">t in the </w:t>
      </w:r>
      <w:proofErr w:type="gramStart"/>
      <w:r w:rsidR="00F87111" w:rsidRPr="00123371">
        <w:rPr>
          <w:rFonts w:ascii="Times New Roman" w:hAnsi="Times New Roman"/>
        </w:rPr>
        <w:t>natural</w:t>
      </w:r>
      <w:proofErr w:type="gramEnd"/>
      <w:r w:rsidR="00F87111" w:rsidRPr="00123371">
        <w:rPr>
          <w:rFonts w:ascii="Times New Roman" w:hAnsi="Times New Roman"/>
        </w:rPr>
        <w:t xml:space="preserve"> state. </w:t>
      </w:r>
      <w:r w:rsidR="00B02A69" w:rsidRPr="00123371">
        <w:rPr>
          <w:rFonts w:ascii="Times New Roman" w:hAnsi="Times New Roman"/>
        </w:rPr>
        <w:t>B</w:t>
      </w:r>
      <w:r w:rsidR="00154E57" w:rsidRPr="00123371">
        <w:rPr>
          <w:rFonts w:ascii="Times New Roman" w:hAnsi="Times New Roman"/>
        </w:rPr>
        <w:t>ut b</w:t>
      </w:r>
      <w:r w:rsidR="00B02A69" w:rsidRPr="00123371">
        <w:rPr>
          <w:rFonts w:ascii="Times New Roman" w:hAnsi="Times New Roman"/>
        </w:rPr>
        <w:t xml:space="preserve">ecause the </w:t>
      </w:r>
      <w:proofErr w:type="spellStart"/>
      <w:r w:rsidR="001B0923" w:rsidRPr="00123371">
        <w:rPr>
          <w:rFonts w:ascii="Times New Roman" w:hAnsi="Times New Roman"/>
        </w:rPr>
        <w:t>Judeao</w:t>
      </w:r>
      <w:proofErr w:type="spellEnd"/>
      <w:r w:rsidR="001B0923" w:rsidRPr="00123371">
        <w:rPr>
          <w:rFonts w:ascii="Times New Roman" w:hAnsi="Times New Roman"/>
        </w:rPr>
        <w:t>-</w:t>
      </w:r>
      <w:r w:rsidR="00B02A69" w:rsidRPr="00123371">
        <w:rPr>
          <w:rFonts w:ascii="Times New Roman" w:hAnsi="Times New Roman"/>
        </w:rPr>
        <w:t>Christian God was the true and only God</w:t>
      </w:r>
      <w:r w:rsidR="00154E57" w:rsidRPr="00123371">
        <w:rPr>
          <w:rFonts w:ascii="Times New Roman" w:hAnsi="Times New Roman"/>
        </w:rPr>
        <w:t xml:space="preserve"> and natural man did not know the </w:t>
      </w:r>
      <w:proofErr w:type="spellStart"/>
      <w:r w:rsidR="001B0923" w:rsidRPr="00123371">
        <w:rPr>
          <w:rFonts w:ascii="Times New Roman" w:hAnsi="Times New Roman"/>
        </w:rPr>
        <w:t>Judaeo-</w:t>
      </w:r>
      <w:r w:rsidR="00154E57" w:rsidRPr="00123371">
        <w:rPr>
          <w:rFonts w:ascii="Times New Roman" w:hAnsi="Times New Roman"/>
        </w:rPr>
        <w:t>Christian</w:t>
      </w:r>
      <w:proofErr w:type="spellEnd"/>
      <w:r w:rsidR="00154E57" w:rsidRPr="00123371">
        <w:rPr>
          <w:rFonts w:ascii="Times New Roman" w:hAnsi="Times New Roman"/>
        </w:rPr>
        <w:t xml:space="preserve"> God,</w:t>
      </w:r>
      <w:r w:rsidR="00B02A69" w:rsidRPr="00123371">
        <w:rPr>
          <w:rFonts w:ascii="Times New Roman" w:hAnsi="Times New Roman"/>
        </w:rPr>
        <w:t xml:space="preserve"> natural morality was the</w:t>
      </w:r>
      <w:r w:rsidR="00173FEA" w:rsidRPr="00123371">
        <w:rPr>
          <w:rFonts w:ascii="Times New Roman" w:hAnsi="Times New Roman"/>
        </w:rPr>
        <w:t xml:space="preserve"> mo</w:t>
      </w:r>
      <w:r w:rsidR="00F87111" w:rsidRPr="00123371">
        <w:rPr>
          <w:rFonts w:ascii="Times New Roman" w:hAnsi="Times New Roman"/>
        </w:rPr>
        <w:t xml:space="preserve">rality for </w:t>
      </w:r>
      <w:r w:rsidR="00173FEA" w:rsidRPr="00123371">
        <w:rPr>
          <w:rFonts w:ascii="Times New Roman" w:hAnsi="Times New Roman"/>
        </w:rPr>
        <w:t>Godless</w:t>
      </w:r>
      <w:r w:rsidR="00F87111" w:rsidRPr="00123371">
        <w:rPr>
          <w:rFonts w:ascii="Times New Roman" w:hAnsi="Times New Roman"/>
        </w:rPr>
        <w:t xml:space="preserve"> men</w:t>
      </w:r>
      <w:r w:rsidR="0019285D">
        <w:rPr>
          <w:rFonts w:ascii="Times New Roman" w:hAnsi="Times New Roman"/>
        </w:rPr>
        <w:t xml:space="preserve"> who amounted to atheists</w:t>
      </w:r>
      <w:r w:rsidR="00F87111" w:rsidRPr="00123371">
        <w:rPr>
          <w:rFonts w:ascii="Times New Roman" w:hAnsi="Times New Roman"/>
        </w:rPr>
        <w:t>, or for men who worshipped false gods</w:t>
      </w:r>
      <w:r w:rsidR="00415F76">
        <w:rPr>
          <w:rFonts w:ascii="Times New Roman" w:hAnsi="Times New Roman"/>
        </w:rPr>
        <w:t>, or idols of their own making</w:t>
      </w:r>
      <w:r w:rsidR="00F87111" w:rsidRPr="00123371">
        <w:rPr>
          <w:rFonts w:ascii="Times New Roman" w:hAnsi="Times New Roman"/>
        </w:rPr>
        <w:t>.</w:t>
      </w:r>
      <w:r w:rsidR="00173FEA" w:rsidRPr="00123371">
        <w:rPr>
          <w:rFonts w:ascii="Times New Roman" w:hAnsi="Times New Roman"/>
        </w:rPr>
        <w:t xml:space="preserve"> </w:t>
      </w:r>
      <w:r w:rsidR="00154E57" w:rsidRPr="00123371">
        <w:rPr>
          <w:rFonts w:ascii="Times New Roman" w:hAnsi="Times New Roman"/>
        </w:rPr>
        <w:t>It was the morality for those who lived before Scripture</w:t>
      </w:r>
      <w:r w:rsidR="004A7D3D" w:rsidRPr="00123371">
        <w:rPr>
          <w:rFonts w:ascii="Times New Roman" w:hAnsi="Times New Roman"/>
        </w:rPr>
        <w:t>,</w:t>
      </w:r>
      <w:r w:rsidR="00154E57" w:rsidRPr="00123371">
        <w:rPr>
          <w:rFonts w:ascii="Times New Roman" w:hAnsi="Times New Roman"/>
        </w:rPr>
        <w:t xml:space="preserve"> or in regions without </w:t>
      </w:r>
      <w:r w:rsidR="00046A02" w:rsidRPr="00123371">
        <w:rPr>
          <w:rFonts w:ascii="Times New Roman" w:hAnsi="Times New Roman"/>
        </w:rPr>
        <w:t xml:space="preserve">knowledge of </w:t>
      </w:r>
      <w:r w:rsidR="00154E57" w:rsidRPr="00123371">
        <w:rPr>
          <w:rFonts w:ascii="Times New Roman" w:hAnsi="Times New Roman"/>
        </w:rPr>
        <w:t xml:space="preserve">Scripture. </w:t>
      </w:r>
      <w:r w:rsidR="00A130F7">
        <w:rPr>
          <w:rFonts w:ascii="Times New Roman" w:hAnsi="Times New Roman"/>
        </w:rPr>
        <w:t>Or it was the morality for those who hypothesized themselves as non-Christians</w:t>
      </w:r>
      <w:r w:rsidR="00315A04">
        <w:rPr>
          <w:rFonts w:ascii="Times New Roman" w:hAnsi="Times New Roman"/>
        </w:rPr>
        <w:t xml:space="preserve"> (i.e. as reprobates, apostates, atheists, or heathens)</w:t>
      </w:r>
      <w:r w:rsidR="00A130F7">
        <w:rPr>
          <w:rFonts w:ascii="Times New Roman" w:hAnsi="Times New Roman"/>
        </w:rPr>
        <w:t xml:space="preserve">. </w:t>
      </w:r>
      <w:r w:rsidR="00154E57" w:rsidRPr="00123371">
        <w:rPr>
          <w:rFonts w:ascii="Times New Roman" w:hAnsi="Times New Roman"/>
        </w:rPr>
        <w:t>Moreover, because Scripture supplemented natural morality, the latter was an inferior morality. Its</w:t>
      </w:r>
      <w:r w:rsidR="001B6135" w:rsidRPr="00123371">
        <w:rPr>
          <w:rFonts w:ascii="Times New Roman" w:hAnsi="Times New Roman"/>
        </w:rPr>
        <w:t xml:space="preserve"> content was base and worldly.</w:t>
      </w:r>
      <w:r w:rsidR="00DC7ABE" w:rsidRPr="00123371">
        <w:rPr>
          <w:rFonts w:ascii="Times New Roman" w:hAnsi="Times New Roman"/>
        </w:rPr>
        <w:t xml:space="preserve"> It made no </w:t>
      </w:r>
      <w:r w:rsidR="00DC7ABE" w:rsidRPr="00123371">
        <w:rPr>
          <w:rFonts w:ascii="Times New Roman" w:hAnsi="Times New Roman"/>
        </w:rPr>
        <w:lastRenderedPageBreak/>
        <w:t>reference to spiritual life or to Christian conceptions of salvation and eternity.</w:t>
      </w:r>
      <w:r w:rsidR="004A7D3D" w:rsidRPr="00123371">
        <w:rPr>
          <w:rFonts w:ascii="Times New Roman" w:hAnsi="Times New Roman"/>
        </w:rPr>
        <w:t xml:space="preserve"> </w:t>
      </w:r>
      <w:r w:rsidR="00D56292">
        <w:rPr>
          <w:rFonts w:ascii="Times New Roman" w:hAnsi="Times New Roman"/>
        </w:rPr>
        <w:t>In theory</w:t>
      </w:r>
      <w:r w:rsidR="004A7D3D" w:rsidRPr="00123371">
        <w:rPr>
          <w:rFonts w:ascii="Times New Roman" w:hAnsi="Times New Roman"/>
        </w:rPr>
        <w:t xml:space="preserve">, Scripture somehow incorporated and added to natural law. </w:t>
      </w:r>
      <w:r w:rsidR="00D56292">
        <w:rPr>
          <w:rFonts w:ascii="Times New Roman" w:hAnsi="Times New Roman"/>
        </w:rPr>
        <w:t>In practice</w:t>
      </w:r>
      <w:r w:rsidR="004A7D3D" w:rsidRPr="00123371">
        <w:rPr>
          <w:rFonts w:ascii="Times New Roman" w:hAnsi="Times New Roman"/>
        </w:rPr>
        <w:t>, it replaced it.</w:t>
      </w:r>
    </w:p>
    <w:p w14:paraId="7D20AC17" w14:textId="0B034FBE" w:rsidR="00154E57" w:rsidRPr="00123371" w:rsidRDefault="00154E57" w:rsidP="00123371">
      <w:pPr>
        <w:spacing w:line="480" w:lineRule="auto"/>
        <w:ind w:firstLine="720"/>
        <w:rPr>
          <w:rFonts w:ascii="Times New Roman" w:hAnsi="Times New Roman"/>
        </w:rPr>
      </w:pPr>
      <w:r w:rsidRPr="00123371">
        <w:rPr>
          <w:rFonts w:ascii="Times New Roman" w:hAnsi="Times New Roman"/>
        </w:rPr>
        <w:t xml:space="preserve">With respect to its form, </w:t>
      </w:r>
      <w:r w:rsidR="001B6135" w:rsidRPr="00123371">
        <w:rPr>
          <w:rFonts w:ascii="Times New Roman" w:hAnsi="Times New Roman"/>
        </w:rPr>
        <w:t>natural morality</w:t>
      </w:r>
      <w:r w:rsidR="00F87111" w:rsidRPr="00123371">
        <w:rPr>
          <w:rFonts w:ascii="Times New Roman" w:hAnsi="Times New Roman"/>
        </w:rPr>
        <w:t xml:space="preserve"> </w:t>
      </w:r>
      <w:r w:rsidR="008F678C" w:rsidRPr="00123371">
        <w:rPr>
          <w:rFonts w:ascii="Times New Roman" w:hAnsi="Times New Roman"/>
        </w:rPr>
        <w:t>w</w:t>
      </w:r>
      <w:r w:rsidR="00F87111" w:rsidRPr="00123371">
        <w:rPr>
          <w:rFonts w:ascii="Times New Roman" w:hAnsi="Times New Roman"/>
        </w:rPr>
        <w:t xml:space="preserve">as </w:t>
      </w:r>
      <w:r w:rsidR="008F678C" w:rsidRPr="00123371">
        <w:rPr>
          <w:rFonts w:ascii="Times New Roman" w:hAnsi="Times New Roman"/>
        </w:rPr>
        <w:t xml:space="preserve">not formulated as </w:t>
      </w:r>
      <w:r w:rsidR="00F87111" w:rsidRPr="00123371">
        <w:rPr>
          <w:rFonts w:ascii="Times New Roman" w:hAnsi="Times New Roman"/>
        </w:rPr>
        <w:t>pos</w:t>
      </w:r>
      <w:r w:rsidR="001B6135" w:rsidRPr="00123371">
        <w:rPr>
          <w:rFonts w:ascii="Times New Roman" w:hAnsi="Times New Roman"/>
        </w:rPr>
        <w:t>itive law.</w:t>
      </w:r>
      <w:r w:rsidR="008F678C" w:rsidRPr="00123371">
        <w:rPr>
          <w:rFonts w:ascii="Times New Roman" w:hAnsi="Times New Roman"/>
        </w:rPr>
        <w:t xml:space="preserve"> Nor did it </w:t>
      </w:r>
      <w:r w:rsidR="00F87111" w:rsidRPr="00123371">
        <w:rPr>
          <w:rFonts w:ascii="Times New Roman" w:hAnsi="Times New Roman"/>
        </w:rPr>
        <w:t>reflect God’s</w:t>
      </w:r>
      <w:r w:rsidR="00B02A69" w:rsidRPr="00123371">
        <w:rPr>
          <w:rFonts w:ascii="Times New Roman" w:hAnsi="Times New Roman"/>
        </w:rPr>
        <w:t xml:space="preserve"> positive w</w:t>
      </w:r>
      <w:r w:rsidR="001B6135" w:rsidRPr="00123371">
        <w:rPr>
          <w:rFonts w:ascii="Times New Roman" w:hAnsi="Times New Roman"/>
        </w:rPr>
        <w:t>ill</w:t>
      </w:r>
      <w:r w:rsidR="00F87111" w:rsidRPr="00123371">
        <w:rPr>
          <w:rFonts w:ascii="Times New Roman" w:hAnsi="Times New Roman"/>
        </w:rPr>
        <w:t xml:space="preserve">. </w:t>
      </w:r>
      <w:r w:rsidR="001B6135" w:rsidRPr="00123371">
        <w:rPr>
          <w:rFonts w:ascii="Times New Roman" w:hAnsi="Times New Roman"/>
        </w:rPr>
        <w:t>G</w:t>
      </w:r>
      <w:r w:rsidR="00F87111" w:rsidRPr="00123371">
        <w:rPr>
          <w:rFonts w:ascii="Times New Roman" w:hAnsi="Times New Roman"/>
        </w:rPr>
        <w:t xml:space="preserve">od </w:t>
      </w:r>
      <w:r w:rsidR="008F678C" w:rsidRPr="00123371">
        <w:rPr>
          <w:rFonts w:ascii="Times New Roman" w:hAnsi="Times New Roman"/>
        </w:rPr>
        <w:t xml:space="preserve">as author </w:t>
      </w:r>
      <w:r w:rsidR="001B4E97" w:rsidRPr="00123371">
        <w:rPr>
          <w:rFonts w:ascii="Times New Roman" w:hAnsi="Times New Roman"/>
        </w:rPr>
        <w:t>wrote natural morality</w:t>
      </w:r>
      <w:r w:rsidR="00B02A69" w:rsidRPr="00123371">
        <w:rPr>
          <w:rFonts w:ascii="Times New Roman" w:hAnsi="Times New Roman"/>
        </w:rPr>
        <w:t xml:space="preserve"> into man’</w:t>
      </w:r>
      <w:r w:rsidR="00F87111" w:rsidRPr="00123371">
        <w:rPr>
          <w:rFonts w:ascii="Times New Roman" w:hAnsi="Times New Roman"/>
        </w:rPr>
        <w:t>s natural faculties. He</w:t>
      </w:r>
      <w:r w:rsidR="001B4E97" w:rsidRPr="00123371">
        <w:rPr>
          <w:rFonts w:ascii="Times New Roman" w:hAnsi="Times New Roman"/>
        </w:rPr>
        <w:t xml:space="preserve"> placed</w:t>
      </w:r>
      <w:r w:rsidR="008F678C" w:rsidRPr="00123371">
        <w:rPr>
          <w:rFonts w:ascii="Times New Roman" w:hAnsi="Times New Roman"/>
        </w:rPr>
        <w:t xml:space="preserve"> </w:t>
      </w:r>
      <w:r w:rsidR="001B4E97" w:rsidRPr="00123371">
        <w:rPr>
          <w:rFonts w:ascii="Times New Roman" w:hAnsi="Times New Roman"/>
        </w:rPr>
        <w:t xml:space="preserve">moral principles into natural man’s mind or </w:t>
      </w:r>
      <w:r w:rsidR="00046A02" w:rsidRPr="00123371">
        <w:rPr>
          <w:rFonts w:ascii="Times New Roman" w:hAnsi="Times New Roman"/>
        </w:rPr>
        <w:t xml:space="preserve">into </w:t>
      </w:r>
      <w:r w:rsidRPr="00123371">
        <w:rPr>
          <w:rFonts w:ascii="Times New Roman" w:hAnsi="Times New Roman"/>
        </w:rPr>
        <w:t xml:space="preserve">his </w:t>
      </w:r>
      <w:r w:rsidR="001B4E97" w:rsidRPr="00123371">
        <w:rPr>
          <w:rFonts w:ascii="Times New Roman" w:hAnsi="Times New Roman"/>
        </w:rPr>
        <w:t xml:space="preserve">conscience. He also placed </w:t>
      </w:r>
      <w:r w:rsidR="008F678C" w:rsidRPr="00123371">
        <w:rPr>
          <w:rFonts w:ascii="Times New Roman" w:hAnsi="Times New Roman"/>
        </w:rPr>
        <w:t>moral inclinations</w:t>
      </w:r>
      <w:r w:rsidR="00173FEA" w:rsidRPr="00123371">
        <w:rPr>
          <w:rFonts w:ascii="Times New Roman" w:hAnsi="Times New Roman"/>
        </w:rPr>
        <w:t xml:space="preserve"> </w:t>
      </w:r>
      <w:r w:rsidR="001B6135" w:rsidRPr="00123371">
        <w:rPr>
          <w:rFonts w:ascii="Times New Roman" w:hAnsi="Times New Roman"/>
        </w:rPr>
        <w:t xml:space="preserve">into his </w:t>
      </w:r>
      <w:r w:rsidR="001B4E97" w:rsidRPr="00123371">
        <w:rPr>
          <w:rFonts w:ascii="Times New Roman" w:hAnsi="Times New Roman"/>
        </w:rPr>
        <w:t xml:space="preserve">will. These </w:t>
      </w:r>
      <w:r w:rsidR="00173FEA" w:rsidRPr="00123371">
        <w:rPr>
          <w:rFonts w:ascii="Times New Roman" w:hAnsi="Times New Roman"/>
        </w:rPr>
        <w:t xml:space="preserve">principles and inclinations </w:t>
      </w:r>
      <w:r w:rsidR="00E673D0" w:rsidRPr="00123371">
        <w:rPr>
          <w:rFonts w:ascii="Times New Roman" w:hAnsi="Times New Roman"/>
        </w:rPr>
        <w:t>worked together and took the form of command. S</w:t>
      </w:r>
      <w:r w:rsidR="00173FEA" w:rsidRPr="00123371">
        <w:rPr>
          <w:rFonts w:ascii="Times New Roman" w:hAnsi="Times New Roman"/>
        </w:rPr>
        <w:t xml:space="preserve">ome </w:t>
      </w:r>
      <w:r w:rsidR="001B4E97" w:rsidRPr="00123371">
        <w:rPr>
          <w:rFonts w:ascii="Times New Roman" w:hAnsi="Times New Roman"/>
        </w:rPr>
        <w:t>natural m</w:t>
      </w:r>
      <w:r w:rsidR="00F87111" w:rsidRPr="00123371">
        <w:rPr>
          <w:rFonts w:ascii="Times New Roman" w:hAnsi="Times New Roman"/>
        </w:rPr>
        <w:t xml:space="preserve">en </w:t>
      </w:r>
      <w:r w:rsidR="00E673D0" w:rsidRPr="00123371">
        <w:rPr>
          <w:rFonts w:ascii="Times New Roman" w:hAnsi="Times New Roman"/>
        </w:rPr>
        <w:t>acted upon these natural commands</w:t>
      </w:r>
      <w:r w:rsidR="008F678C" w:rsidRPr="00123371">
        <w:rPr>
          <w:rFonts w:ascii="Times New Roman" w:hAnsi="Times New Roman"/>
        </w:rPr>
        <w:t>.</w:t>
      </w:r>
      <w:r w:rsidR="00424300">
        <w:rPr>
          <w:rFonts w:ascii="Times New Roman" w:hAnsi="Times New Roman"/>
        </w:rPr>
        <w:t xml:space="preserve"> </w:t>
      </w:r>
      <w:r w:rsidR="008F678C" w:rsidRPr="00123371">
        <w:rPr>
          <w:rFonts w:ascii="Times New Roman" w:hAnsi="Times New Roman"/>
        </w:rPr>
        <w:t>T</w:t>
      </w:r>
      <w:r w:rsidR="00F87111" w:rsidRPr="00123371">
        <w:rPr>
          <w:rFonts w:ascii="Times New Roman" w:hAnsi="Times New Roman"/>
        </w:rPr>
        <w:t xml:space="preserve">hey showed the effects of natural law working on </w:t>
      </w:r>
      <w:r w:rsidR="00046A02" w:rsidRPr="00123371">
        <w:rPr>
          <w:rFonts w:ascii="Times New Roman" w:hAnsi="Times New Roman"/>
        </w:rPr>
        <w:t>the heart</w:t>
      </w:r>
      <w:r w:rsidR="001B4E97" w:rsidRPr="00123371">
        <w:rPr>
          <w:rFonts w:ascii="Times New Roman" w:hAnsi="Times New Roman"/>
        </w:rPr>
        <w:t>. B</w:t>
      </w:r>
      <w:r w:rsidR="001B6135" w:rsidRPr="00123371">
        <w:rPr>
          <w:rFonts w:ascii="Times New Roman" w:hAnsi="Times New Roman"/>
        </w:rPr>
        <w:t xml:space="preserve">ut </w:t>
      </w:r>
      <w:r w:rsidR="001B4E97" w:rsidRPr="00123371">
        <w:rPr>
          <w:rFonts w:ascii="Times New Roman" w:hAnsi="Times New Roman"/>
        </w:rPr>
        <w:t xml:space="preserve">natural men </w:t>
      </w:r>
      <w:r w:rsidR="001B6135" w:rsidRPr="00123371">
        <w:rPr>
          <w:rFonts w:ascii="Times New Roman" w:hAnsi="Times New Roman"/>
        </w:rPr>
        <w:t>did not heed these natural commands</w:t>
      </w:r>
      <w:r w:rsidR="001B4E97" w:rsidRPr="00123371">
        <w:rPr>
          <w:rFonts w:ascii="Times New Roman" w:hAnsi="Times New Roman"/>
        </w:rPr>
        <w:t xml:space="preserve"> out of a sense of duty to the true God</w:t>
      </w:r>
      <w:r w:rsidR="001B6135" w:rsidRPr="00123371">
        <w:rPr>
          <w:rFonts w:ascii="Times New Roman" w:hAnsi="Times New Roman"/>
        </w:rPr>
        <w:t xml:space="preserve"> because n</w:t>
      </w:r>
      <w:r w:rsidR="00173FEA" w:rsidRPr="00123371">
        <w:rPr>
          <w:rFonts w:ascii="Times New Roman" w:hAnsi="Times New Roman"/>
        </w:rPr>
        <w:t xml:space="preserve">atural men </w:t>
      </w:r>
      <w:r w:rsidR="001B4E97" w:rsidRPr="00123371">
        <w:rPr>
          <w:rFonts w:ascii="Times New Roman" w:hAnsi="Times New Roman"/>
        </w:rPr>
        <w:t xml:space="preserve">did not know </w:t>
      </w:r>
      <w:r w:rsidR="00173FEA" w:rsidRPr="00123371">
        <w:rPr>
          <w:rFonts w:ascii="Times New Roman" w:hAnsi="Times New Roman"/>
        </w:rPr>
        <w:t xml:space="preserve">the true God. </w:t>
      </w:r>
      <w:r w:rsidR="00D56292">
        <w:rPr>
          <w:rFonts w:ascii="Times New Roman" w:hAnsi="Times New Roman"/>
        </w:rPr>
        <w:t>As a result</w:t>
      </w:r>
      <w:r w:rsidR="00F87111" w:rsidRPr="00123371">
        <w:rPr>
          <w:rFonts w:ascii="Times New Roman" w:hAnsi="Times New Roman"/>
        </w:rPr>
        <w:t>, t</w:t>
      </w:r>
      <w:r w:rsidR="00E673D0" w:rsidRPr="00123371">
        <w:rPr>
          <w:rFonts w:ascii="Times New Roman" w:hAnsi="Times New Roman"/>
        </w:rPr>
        <w:t xml:space="preserve">hey did </w:t>
      </w:r>
      <w:r w:rsidR="00173FEA" w:rsidRPr="00123371">
        <w:rPr>
          <w:rFonts w:ascii="Times New Roman" w:hAnsi="Times New Roman"/>
        </w:rPr>
        <w:t>good works</w:t>
      </w:r>
      <w:r w:rsidR="00E673D0" w:rsidRPr="00123371">
        <w:rPr>
          <w:rFonts w:ascii="Times New Roman" w:hAnsi="Times New Roman"/>
        </w:rPr>
        <w:t>, but not</w:t>
      </w:r>
      <w:r w:rsidR="005C69BB" w:rsidRPr="00123371">
        <w:rPr>
          <w:rFonts w:ascii="Times New Roman" w:hAnsi="Times New Roman"/>
        </w:rPr>
        <w:t xml:space="preserve"> </w:t>
      </w:r>
      <w:r w:rsidR="00A46189">
        <w:rPr>
          <w:rFonts w:ascii="Times New Roman" w:hAnsi="Times New Roman"/>
        </w:rPr>
        <w:t>because</w:t>
      </w:r>
      <w:r w:rsidR="00173FEA" w:rsidRPr="00123371">
        <w:rPr>
          <w:rFonts w:ascii="Times New Roman" w:hAnsi="Times New Roman"/>
        </w:rPr>
        <w:t xml:space="preserve"> of </w:t>
      </w:r>
      <w:r w:rsidR="005C69BB" w:rsidRPr="00123371">
        <w:rPr>
          <w:rFonts w:ascii="Times New Roman" w:hAnsi="Times New Roman"/>
        </w:rPr>
        <w:t xml:space="preserve">an obligation </w:t>
      </w:r>
      <w:r w:rsidR="004A7D3D" w:rsidRPr="00123371">
        <w:rPr>
          <w:rFonts w:ascii="Times New Roman" w:hAnsi="Times New Roman"/>
        </w:rPr>
        <w:t>to God</w:t>
      </w:r>
      <w:r w:rsidR="00173FEA" w:rsidRPr="00123371">
        <w:rPr>
          <w:rFonts w:ascii="Times New Roman" w:hAnsi="Times New Roman"/>
        </w:rPr>
        <w:t>.</w:t>
      </w:r>
      <w:r w:rsidR="004A7D3D" w:rsidRPr="00123371">
        <w:rPr>
          <w:rFonts w:ascii="Times New Roman" w:hAnsi="Times New Roman"/>
        </w:rPr>
        <w:t xml:space="preserve"> They did good works because reason and passion compelled them</w:t>
      </w:r>
      <w:r w:rsidR="00AD2FC3">
        <w:rPr>
          <w:rFonts w:ascii="Times New Roman" w:hAnsi="Times New Roman"/>
        </w:rPr>
        <w:t xml:space="preserve"> somehow</w:t>
      </w:r>
      <w:r w:rsidR="00631067">
        <w:rPr>
          <w:rFonts w:ascii="Times New Roman" w:hAnsi="Times New Roman"/>
        </w:rPr>
        <w:t>, but how?</w:t>
      </w:r>
    </w:p>
    <w:p w14:paraId="09E35CD0" w14:textId="77777777" w:rsidR="00631067" w:rsidRDefault="00173FEA" w:rsidP="00123371">
      <w:pPr>
        <w:spacing w:line="480" w:lineRule="auto"/>
        <w:ind w:firstLine="720"/>
        <w:rPr>
          <w:rFonts w:ascii="Times New Roman" w:hAnsi="Times New Roman"/>
        </w:rPr>
      </w:pPr>
      <w:r w:rsidRPr="00123371">
        <w:rPr>
          <w:rFonts w:ascii="Times New Roman" w:hAnsi="Times New Roman"/>
        </w:rPr>
        <w:t xml:space="preserve">If God judged men by their works </w:t>
      </w:r>
      <w:r w:rsidR="00A46189">
        <w:rPr>
          <w:rFonts w:ascii="Times New Roman" w:hAnsi="Times New Roman"/>
        </w:rPr>
        <w:t>(</w:t>
      </w:r>
      <w:r w:rsidRPr="00123371">
        <w:rPr>
          <w:rFonts w:ascii="Times New Roman" w:hAnsi="Times New Roman"/>
        </w:rPr>
        <w:t xml:space="preserve">as </w:t>
      </w:r>
      <w:r w:rsidR="004A7D3D" w:rsidRPr="00123371">
        <w:rPr>
          <w:rFonts w:ascii="Times New Roman" w:hAnsi="Times New Roman"/>
        </w:rPr>
        <w:t xml:space="preserve">many </w:t>
      </w:r>
      <w:r w:rsidRPr="00123371">
        <w:rPr>
          <w:rFonts w:ascii="Times New Roman" w:hAnsi="Times New Roman"/>
        </w:rPr>
        <w:t>Catholics believed</w:t>
      </w:r>
      <w:r w:rsidR="00A46189">
        <w:rPr>
          <w:rFonts w:ascii="Times New Roman" w:hAnsi="Times New Roman"/>
        </w:rPr>
        <w:t>)</w:t>
      </w:r>
      <w:r w:rsidRPr="00123371">
        <w:rPr>
          <w:rFonts w:ascii="Times New Roman" w:hAnsi="Times New Roman"/>
        </w:rPr>
        <w:t xml:space="preserve">, then perhaps </w:t>
      </w:r>
      <w:r w:rsidR="005C69BB" w:rsidRPr="00123371">
        <w:rPr>
          <w:rFonts w:ascii="Times New Roman" w:hAnsi="Times New Roman"/>
        </w:rPr>
        <w:t>some natural men would be saved because they had moral knowledge, moral judgment, and a moral will.</w:t>
      </w:r>
      <w:r w:rsidR="00424300">
        <w:rPr>
          <w:rFonts w:ascii="Times New Roman" w:hAnsi="Times New Roman"/>
        </w:rPr>
        <w:t xml:space="preserve"> </w:t>
      </w:r>
      <w:r w:rsidRPr="00123371">
        <w:rPr>
          <w:rFonts w:ascii="Times New Roman" w:hAnsi="Times New Roman"/>
        </w:rPr>
        <w:t xml:space="preserve">But for </w:t>
      </w:r>
      <w:r w:rsidR="00F87111" w:rsidRPr="00123371">
        <w:rPr>
          <w:rFonts w:ascii="Times New Roman" w:hAnsi="Times New Roman"/>
        </w:rPr>
        <w:t xml:space="preserve">many </w:t>
      </w:r>
      <w:r w:rsidRPr="00123371">
        <w:rPr>
          <w:rFonts w:ascii="Times New Roman" w:hAnsi="Times New Roman"/>
        </w:rPr>
        <w:t>Reformed Christians</w:t>
      </w:r>
      <w:r w:rsidR="00D56292">
        <w:rPr>
          <w:rFonts w:ascii="Times New Roman" w:hAnsi="Times New Roman"/>
        </w:rPr>
        <w:t>,</w:t>
      </w:r>
      <w:r w:rsidRPr="00123371">
        <w:rPr>
          <w:rFonts w:ascii="Times New Roman" w:hAnsi="Times New Roman"/>
        </w:rPr>
        <w:t xml:space="preserve"> doing </w:t>
      </w:r>
      <w:r w:rsidR="00F87111" w:rsidRPr="00123371">
        <w:rPr>
          <w:rFonts w:ascii="Times New Roman" w:hAnsi="Times New Roman"/>
        </w:rPr>
        <w:t xml:space="preserve">a </w:t>
      </w:r>
      <w:r w:rsidRPr="00123371">
        <w:rPr>
          <w:rFonts w:ascii="Times New Roman" w:hAnsi="Times New Roman"/>
        </w:rPr>
        <w:t>good w</w:t>
      </w:r>
      <w:r w:rsidR="00F87111" w:rsidRPr="00123371">
        <w:rPr>
          <w:rFonts w:ascii="Times New Roman" w:hAnsi="Times New Roman"/>
        </w:rPr>
        <w:t>ork</w:t>
      </w:r>
      <w:r w:rsidR="00154E57" w:rsidRPr="00123371">
        <w:rPr>
          <w:rFonts w:ascii="Times New Roman" w:hAnsi="Times New Roman"/>
        </w:rPr>
        <w:t xml:space="preserve"> out of service</w:t>
      </w:r>
      <w:r w:rsidRPr="00123371">
        <w:rPr>
          <w:rFonts w:ascii="Times New Roman" w:hAnsi="Times New Roman"/>
        </w:rPr>
        <w:t xml:space="preserve"> to nature</w:t>
      </w:r>
      <w:r w:rsidR="00631067">
        <w:rPr>
          <w:rFonts w:ascii="Times New Roman" w:hAnsi="Times New Roman"/>
        </w:rPr>
        <w:t xml:space="preserve"> or reason or passion</w:t>
      </w:r>
      <w:r w:rsidRPr="00123371">
        <w:rPr>
          <w:rFonts w:ascii="Times New Roman" w:hAnsi="Times New Roman"/>
        </w:rPr>
        <w:t xml:space="preserve"> </w:t>
      </w:r>
      <w:r w:rsidR="001B4E97" w:rsidRPr="00123371">
        <w:rPr>
          <w:rFonts w:ascii="Times New Roman" w:hAnsi="Times New Roman"/>
        </w:rPr>
        <w:t>was akin to i</w:t>
      </w:r>
      <w:r w:rsidR="00154E57" w:rsidRPr="00123371">
        <w:rPr>
          <w:rFonts w:ascii="Times New Roman" w:hAnsi="Times New Roman"/>
        </w:rPr>
        <w:t>dolatry</w:t>
      </w:r>
      <w:r w:rsidR="001B4E97" w:rsidRPr="00123371">
        <w:rPr>
          <w:rFonts w:ascii="Times New Roman" w:hAnsi="Times New Roman"/>
        </w:rPr>
        <w:t>.</w:t>
      </w:r>
      <w:r w:rsidRPr="00123371">
        <w:rPr>
          <w:rFonts w:ascii="Times New Roman" w:hAnsi="Times New Roman"/>
        </w:rPr>
        <w:t xml:space="preserve"> It was sin. Good</w:t>
      </w:r>
      <w:r w:rsidR="00F87111" w:rsidRPr="00123371">
        <w:rPr>
          <w:rFonts w:ascii="Times New Roman" w:hAnsi="Times New Roman"/>
        </w:rPr>
        <w:t xml:space="preserve"> works req</w:t>
      </w:r>
      <w:r w:rsidR="00154E57" w:rsidRPr="00123371">
        <w:rPr>
          <w:rFonts w:ascii="Times New Roman" w:hAnsi="Times New Roman"/>
        </w:rPr>
        <w:t xml:space="preserve">uired good intentions, and good intentions required knowledge of the true God gleamed from </w:t>
      </w:r>
      <w:r w:rsidR="004A7D3D" w:rsidRPr="00123371">
        <w:rPr>
          <w:rFonts w:ascii="Times New Roman" w:hAnsi="Times New Roman"/>
        </w:rPr>
        <w:t>Scripture and n</w:t>
      </w:r>
      <w:r w:rsidR="00154E57" w:rsidRPr="00123371">
        <w:rPr>
          <w:rFonts w:ascii="Times New Roman" w:hAnsi="Times New Roman"/>
        </w:rPr>
        <w:t>atural man lacked this knowledge.</w:t>
      </w:r>
      <w:r w:rsidR="005C69BB" w:rsidRPr="00123371">
        <w:rPr>
          <w:rFonts w:ascii="Times New Roman" w:hAnsi="Times New Roman"/>
        </w:rPr>
        <w:t xml:space="preserve"> So</w:t>
      </w:r>
      <w:r w:rsidR="00046A02" w:rsidRPr="00123371">
        <w:rPr>
          <w:rFonts w:ascii="Times New Roman" w:hAnsi="Times New Roman"/>
        </w:rPr>
        <w:t xml:space="preserve"> natural man </w:t>
      </w:r>
      <w:r w:rsidR="00154E57" w:rsidRPr="00123371">
        <w:rPr>
          <w:rFonts w:ascii="Times New Roman" w:hAnsi="Times New Roman"/>
        </w:rPr>
        <w:t>was obligated to obey natural law</w:t>
      </w:r>
      <w:r w:rsidR="00046A02" w:rsidRPr="00123371">
        <w:rPr>
          <w:rFonts w:ascii="Times New Roman" w:hAnsi="Times New Roman"/>
        </w:rPr>
        <w:t>,</w:t>
      </w:r>
      <w:r w:rsidR="00154E57" w:rsidRPr="00123371">
        <w:rPr>
          <w:rFonts w:ascii="Times New Roman" w:hAnsi="Times New Roman"/>
        </w:rPr>
        <w:t xml:space="preserve"> and in many instances he did obey natu</w:t>
      </w:r>
      <w:r w:rsidR="00046A02" w:rsidRPr="00123371">
        <w:rPr>
          <w:rFonts w:ascii="Times New Roman" w:hAnsi="Times New Roman"/>
        </w:rPr>
        <w:t>ral law (he performed good works),</w:t>
      </w:r>
      <w:r w:rsidR="00154E57" w:rsidRPr="00123371">
        <w:rPr>
          <w:rFonts w:ascii="Times New Roman" w:hAnsi="Times New Roman"/>
        </w:rPr>
        <w:t xml:space="preserve"> but he could not obey natural law from duty</w:t>
      </w:r>
      <w:r w:rsidR="0019285D">
        <w:rPr>
          <w:rFonts w:ascii="Times New Roman" w:hAnsi="Times New Roman"/>
        </w:rPr>
        <w:t xml:space="preserve"> to God</w:t>
      </w:r>
      <w:r w:rsidR="00154E57" w:rsidRPr="00123371">
        <w:rPr>
          <w:rFonts w:ascii="Times New Roman" w:hAnsi="Times New Roman"/>
        </w:rPr>
        <w:t>.</w:t>
      </w:r>
      <w:r w:rsidR="005C69BB" w:rsidRPr="00123371">
        <w:rPr>
          <w:rFonts w:ascii="Times New Roman" w:hAnsi="Times New Roman"/>
        </w:rPr>
        <w:t xml:space="preserve"> There was no uniform interpretation of how God judged these naturally </w:t>
      </w:r>
      <w:r w:rsidR="00123371">
        <w:rPr>
          <w:rFonts w:ascii="Times New Roman" w:hAnsi="Times New Roman"/>
        </w:rPr>
        <w:t>motivated, godless natural men.</w:t>
      </w:r>
      <w:r w:rsidR="00631067">
        <w:rPr>
          <w:rFonts w:ascii="Times New Roman" w:hAnsi="Times New Roman"/>
        </w:rPr>
        <w:t xml:space="preserve"> </w:t>
      </w:r>
    </w:p>
    <w:p w14:paraId="6976E62A" w14:textId="44460AF3" w:rsidR="002544A0" w:rsidRPr="00123371" w:rsidRDefault="00631067" w:rsidP="00123371">
      <w:pPr>
        <w:spacing w:line="480" w:lineRule="auto"/>
        <w:ind w:firstLine="720"/>
        <w:rPr>
          <w:rFonts w:ascii="Times New Roman" w:hAnsi="Times New Roman"/>
        </w:rPr>
      </w:pPr>
      <w:r>
        <w:rPr>
          <w:rFonts w:ascii="Times New Roman" w:hAnsi="Times New Roman"/>
        </w:rPr>
        <w:t xml:space="preserve">In their writings English clerics purposefully construed natural morality as imperfectly motivated. They also </w:t>
      </w:r>
      <w:r w:rsidR="008313E6">
        <w:rPr>
          <w:rFonts w:ascii="Times New Roman" w:hAnsi="Times New Roman"/>
        </w:rPr>
        <w:t>consciously</w:t>
      </w:r>
      <w:r>
        <w:rPr>
          <w:rFonts w:ascii="Times New Roman" w:hAnsi="Times New Roman"/>
        </w:rPr>
        <w:t xml:space="preserve"> emphasized its imperfect (because selfish and worldly) orientation. Moreover, they deliberately revealed its </w:t>
      </w:r>
      <w:r w:rsidR="008313E6">
        <w:rPr>
          <w:rFonts w:ascii="Times New Roman" w:hAnsi="Times New Roman"/>
        </w:rPr>
        <w:t>imperfect form. T</w:t>
      </w:r>
      <w:r>
        <w:rPr>
          <w:rFonts w:ascii="Times New Roman" w:hAnsi="Times New Roman"/>
        </w:rPr>
        <w:t>hey</w:t>
      </w:r>
      <w:r w:rsidR="008313E6">
        <w:rPr>
          <w:rFonts w:ascii="Times New Roman" w:hAnsi="Times New Roman"/>
        </w:rPr>
        <w:t xml:space="preserve"> also knowingly </w:t>
      </w:r>
      <w:r w:rsidR="008313E6">
        <w:rPr>
          <w:rFonts w:ascii="Times New Roman" w:hAnsi="Times New Roman"/>
        </w:rPr>
        <w:lastRenderedPageBreak/>
        <w:t>illuminated natural law’s</w:t>
      </w:r>
      <w:r>
        <w:rPr>
          <w:rFonts w:ascii="Times New Roman" w:hAnsi="Times New Roman"/>
        </w:rPr>
        <w:t xml:space="preserve"> poverty </w:t>
      </w:r>
      <w:r w:rsidR="008313E6">
        <w:rPr>
          <w:rFonts w:ascii="Times New Roman" w:hAnsi="Times New Roman"/>
        </w:rPr>
        <w:t xml:space="preserve">by </w:t>
      </w:r>
      <w:r>
        <w:rPr>
          <w:rFonts w:ascii="Times New Roman" w:hAnsi="Times New Roman"/>
        </w:rPr>
        <w:t>discuss</w:t>
      </w:r>
      <w:r w:rsidR="008313E6">
        <w:rPr>
          <w:rFonts w:ascii="Times New Roman" w:hAnsi="Times New Roman"/>
        </w:rPr>
        <w:t>ing</w:t>
      </w:r>
      <w:r>
        <w:rPr>
          <w:rFonts w:ascii="Times New Roman" w:hAnsi="Times New Roman"/>
        </w:rPr>
        <w:t xml:space="preserve"> its rudimentary and proscriptive character. </w:t>
      </w:r>
      <w:r w:rsidR="008313E6">
        <w:rPr>
          <w:rFonts w:ascii="Times New Roman" w:hAnsi="Times New Roman"/>
        </w:rPr>
        <w:t xml:space="preserve">Finally, they intentionally associated natural law with godless and base human beings. English clerics wrote about natural law in this manner </w:t>
      </w:r>
      <w:r>
        <w:rPr>
          <w:rFonts w:ascii="Times New Roman" w:hAnsi="Times New Roman"/>
        </w:rPr>
        <w:t xml:space="preserve">because they needed to explain </w:t>
      </w:r>
      <w:r w:rsidR="008313E6">
        <w:rPr>
          <w:rFonts w:ascii="Times New Roman" w:hAnsi="Times New Roman"/>
        </w:rPr>
        <w:t>the need for Scripture. T</w:t>
      </w:r>
      <w:r>
        <w:rPr>
          <w:rFonts w:ascii="Times New Roman" w:hAnsi="Times New Roman"/>
        </w:rPr>
        <w:t xml:space="preserve">hey </w:t>
      </w:r>
      <w:r w:rsidR="008313E6">
        <w:rPr>
          <w:rFonts w:ascii="Times New Roman" w:hAnsi="Times New Roman"/>
        </w:rPr>
        <w:t>demeaned and debased natural law in order to explain how the positive laws of</w:t>
      </w:r>
      <w:r>
        <w:rPr>
          <w:rFonts w:ascii="Times New Roman" w:hAnsi="Times New Roman"/>
        </w:rPr>
        <w:t xml:space="preserve"> Scripture perfected </w:t>
      </w:r>
      <w:r w:rsidR="008313E6">
        <w:rPr>
          <w:rFonts w:ascii="Times New Roman" w:hAnsi="Times New Roman"/>
        </w:rPr>
        <w:t xml:space="preserve">the imperfect </w:t>
      </w:r>
      <w:r>
        <w:rPr>
          <w:rFonts w:ascii="Times New Roman" w:hAnsi="Times New Roman"/>
        </w:rPr>
        <w:t xml:space="preserve">natural law.  </w:t>
      </w:r>
    </w:p>
    <w:p w14:paraId="1168C42F" w14:textId="77777777" w:rsidR="00467E75" w:rsidRPr="00123371" w:rsidRDefault="001201EC" w:rsidP="00123371">
      <w:pPr>
        <w:spacing w:line="480" w:lineRule="auto"/>
        <w:rPr>
          <w:rFonts w:ascii="Times New Roman" w:hAnsi="Times New Roman"/>
          <w:b/>
        </w:rPr>
      </w:pPr>
      <w:r w:rsidRPr="00123371">
        <w:rPr>
          <w:rFonts w:ascii="Times New Roman" w:hAnsi="Times New Roman"/>
          <w:b/>
        </w:rPr>
        <w:t>Hobbesian Natural Law in Context</w:t>
      </w:r>
    </w:p>
    <w:p w14:paraId="7B3AFA44" w14:textId="57A1A53C" w:rsidR="00CB2817" w:rsidRPr="00123371" w:rsidRDefault="001B0923" w:rsidP="00123371">
      <w:pPr>
        <w:spacing w:line="480" w:lineRule="auto"/>
        <w:ind w:firstLine="720"/>
        <w:rPr>
          <w:rFonts w:ascii="Times New Roman" w:hAnsi="Times New Roman"/>
        </w:rPr>
      </w:pPr>
      <w:r w:rsidRPr="00123371">
        <w:rPr>
          <w:rFonts w:ascii="Times New Roman" w:hAnsi="Times New Roman"/>
        </w:rPr>
        <w:t xml:space="preserve">The Pauline framework </w:t>
      </w:r>
      <w:r w:rsidR="00582F1F" w:rsidRPr="00123371">
        <w:rPr>
          <w:rFonts w:ascii="Times New Roman" w:hAnsi="Times New Roman"/>
        </w:rPr>
        <w:t>shaped</w:t>
      </w:r>
      <w:r w:rsidRPr="00123371">
        <w:rPr>
          <w:rFonts w:ascii="Times New Roman" w:hAnsi="Times New Roman"/>
        </w:rPr>
        <w:t xml:space="preserve"> how </w:t>
      </w:r>
      <w:r w:rsidR="0019285D">
        <w:rPr>
          <w:rFonts w:ascii="Times New Roman" w:hAnsi="Times New Roman"/>
        </w:rPr>
        <w:t xml:space="preserve">many </w:t>
      </w:r>
      <w:r w:rsidRPr="00123371">
        <w:rPr>
          <w:rFonts w:ascii="Times New Roman" w:hAnsi="Times New Roman"/>
        </w:rPr>
        <w:t>mid-seventeenth</w:t>
      </w:r>
      <w:r w:rsidR="00FE7A0A">
        <w:rPr>
          <w:rFonts w:ascii="Times New Roman" w:hAnsi="Times New Roman"/>
        </w:rPr>
        <w:t>–</w:t>
      </w:r>
      <w:r w:rsidRPr="00123371">
        <w:rPr>
          <w:rFonts w:ascii="Times New Roman" w:hAnsi="Times New Roman"/>
        </w:rPr>
        <w:t>century English clerics depicted natural man, the nat</w:t>
      </w:r>
      <w:r w:rsidR="00582F1F" w:rsidRPr="00123371">
        <w:rPr>
          <w:rFonts w:ascii="Times New Roman" w:hAnsi="Times New Roman"/>
        </w:rPr>
        <w:t>ural state, and natural law</w:t>
      </w:r>
      <w:r w:rsidR="00387181" w:rsidRPr="00123371">
        <w:rPr>
          <w:rFonts w:ascii="Times New Roman" w:hAnsi="Times New Roman"/>
        </w:rPr>
        <w:t xml:space="preserve">. Below, I </w:t>
      </w:r>
      <w:r w:rsidR="00CB2817" w:rsidRPr="00123371">
        <w:rPr>
          <w:rFonts w:ascii="Times New Roman" w:hAnsi="Times New Roman"/>
        </w:rPr>
        <w:t>argue that the</w:t>
      </w:r>
      <w:r w:rsidR="00611FDF">
        <w:rPr>
          <w:rFonts w:ascii="Times New Roman" w:hAnsi="Times New Roman"/>
        </w:rPr>
        <w:t xml:space="preserve"> </w:t>
      </w:r>
      <w:r w:rsidR="00CB2817" w:rsidRPr="00123371">
        <w:rPr>
          <w:rFonts w:ascii="Times New Roman" w:hAnsi="Times New Roman"/>
        </w:rPr>
        <w:t>framework</w:t>
      </w:r>
      <w:r w:rsidR="00582F1F" w:rsidRPr="00123371">
        <w:rPr>
          <w:rFonts w:ascii="Times New Roman" w:hAnsi="Times New Roman"/>
        </w:rPr>
        <w:t xml:space="preserve"> informed</w:t>
      </w:r>
      <w:r w:rsidRPr="00123371">
        <w:rPr>
          <w:rFonts w:ascii="Times New Roman" w:hAnsi="Times New Roman"/>
        </w:rPr>
        <w:t xml:space="preserve"> the way </w:t>
      </w:r>
      <w:r w:rsidR="00582F1F" w:rsidRPr="00123371">
        <w:rPr>
          <w:rFonts w:ascii="Times New Roman" w:hAnsi="Times New Roman"/>
        </w:rPr>
        <w:t>Hobbes constructed</w:t>
      </w:r>
      <w:r w:rsidR="00387181" w:rsidRPr="00123371">
        <w:rPr>
          <w:rFonts w:ascii="Times New Roman" w:hAnsi="Times New Roman"/>
        </w:rPr>
        <w:t xml:space="preserve"> his particular</w:t>
      </w:r>
      <w:r w:rsidR="002E69B0">
        <w:rPr>
          <w:rFonts w:ascii="Times New Roman" w:hAnsi="Times New Roman"/>
        </w:rPr>
        <w:t xml:space="preserve"> conception of natural law. I believe t</w:t>
      </w:r>
      <w:r w:rsidR="00CB2817" w:rsidRPr="00123371">
        <w:rPr>
          <w:rFonts w:ascii="Times New Roman" w:hAnsi="Times New Roman"/>
        </w:rPr>
        <w:t>here is much to be gained by placing his account</w:t>
      </w:r>
      <w:r w:rsidR="00387181" w:rsidRPr="00123371">
        <w:rPr>
          <w:rFonts w:ascii="Times New Roman" w:hAnsi="Times New Roman"/>
        </w:rPr>
        <w:t xml:space="preserve"> of natural law</w:t>
      </w:r>
      <w:r w:rsidR="00CB2817" w:rsidRPr="00123371">
        <w:rPr>
          <w:rFonts w:ascii="Times New Roman" w:hAnsi="Times New Roman"/>
        </w:rPr>
        <w:t xml:space="preserve"> in this context</w:t>
      </w:r>
      <w:r w:rsidR="002E69B0">
        <w:rPr>
          <w:rFonts w:ascii="Times New Roman" w:hAnsi="Times New Roman"/>
        </w:rPr>
        <w:t xml:space="preserve"> and by assuming that Hobbes’s intended audience included Englishmen </w:t>
      </w:r>
      <w:r w:rsidR="00CE18AD">
        <w:rPr>
          <w:rFonts w:ascii="Times New Roman" w:hAnsi="Times New Roman"/>
        </w:rPr>
        <w:t xml:space="preserve">who </w:t>
      </w:r>
      <w:r w:rsidR="00B560BF">
        <w:rPr>
          <w:rFonts w:ascii="Times New Roman" w:hAnsi="Times New Roman"/>
        </w:rPr>
        <w:t>were working within it.</w:t>
      </w:r>
      <w:r w:rsidR="00582F1F" w:rsidRPr="00123371">
        <w:rPr>
          <w:rFonts w:ascii="Times New Roman" w:hAnsi="Times New Roman"/>
        </w:rPr>
        <w:t xml:space="preserve"> </w:t>
      </w:r>
      <w:r w:rsidR="00CB2817" w:rsidRPr="00123371">
        <w:rPr>
          <w:rFonts w:ascii="Times New Roman" w:hAnsi="Times New Roman"/>
        </w:rPr>
        <w:t xml:space="preserve">But before I turn </w:t>
      </w:r>
      <w:r w:rsidR="002E69B0">
        <w:rPr>
          <w:rFonts w:ascii="Times New Roman" w:hAnsi="Times New Roman"/>
        </w:rPr>
        <w:t xml:space="preserve">specifically </w:t>
      </w:r>
      <w:r w:rsidR="00CB2817" w:rsidRPr="00123371">
        <w:rPr>
          <w:rFonts w:ascii="Times New Roman" w:hAnsi="Times New Roman"/>
        </w:rPr>
        <w:t>to natural law let me briefly suggest how the f</w:t>
      </w:r>
      <w:r w:rsidR="00A811AE">
        <w:rPr>
          <w:rFonts w:ascii="Times New Roman" w:hAnsi="Times New Roman"/>
        </w:rPr>
        <w:t xml:space="preserve">ramework </w:t>
      </w:r>
      <w:r w:rsidR="00611FDF">
        <w:rPr>
          <w:rFonts w:ascii="Times New Roman" w:hAnsi="Times New Roman"/>
        </w:rPr>
        <w:t>informed</w:t>
      </w:r>
      <w:r w:rsidR="0006085D">
        <w:rPr>
          <w:rFonts w:ascii="Times New Roman" w:hAnsi="Times New Roman"/>
        </w:rPr>
        <w:t xml:space="preserve"> the</w:t>
      </w:r>
      <w:r w:rsidR="00A811AE">
        <w:rPr>
          <w:rFonts w:ascii="Times New Roman" w:hAnsi="Times New Roman"/>
        </w:rPr>
        <w:t xml:space="preserve"> </w:t>
      </w:r>
      <w:r w:rsidR="00611FDF">
        <w:rPr>
          <w:rFonts w:ascii="Times New Roman" w:hAnsi="Times New Roman"/>
        </w:rPr>
        <w:t xml:space="preserve">choice of material from </w:t>
      </w:r>
      <w:r w:rsidR="0006085D">
        <w:rPr>
          <w:rFonts w:ascii="Times New Roman" w:hAnsi="Times New Roman"/>
        </w:rPr>
        <w:t>which Hobbes</w:t>
      </w:r>
      <w:r w:rsidR="00315A04">
        <w:rPr>
          <w:rFonts w:ascii="Times New Roman" w:hAnsi="Times New Roman"/>
        </w:rPr>
        <w:t xml:space="preserve"> constructed </w:t>
      </w:r>
      <w:r w:rsidR="00A811AE">
        <w:rPr>
          <w:rFonts w:ascii="Times New Roman" w:hAnsi="Times New Roman"/>
        </w:rPr>
        <w:t xml:space="preserve">the natural state, as well as his </w:t>
      </w:r>
      <w:r w:rsidR="00CB2817" w:rsidRPr="00123371">
        <w:rPr>
          <w:rFonts w:ascii="Times New Roman" w:hAnsi="Times New Roman"/>
        </w:rPr>
        <w:t>conc</w:t>
      </w:r>
      <w:r w:rsidR="00387181" w:rsidRPr="00123371">
        <w:rPr>
          <w:rFonts w:ascii="Times New Roman" w:hAnsi="Times New Roman"/>
        </w:rPr>
        <w:t xml:space="preserve">eption of </w:t>
      </w:r>
      <w:r w:rsidR="00315A04">
        <w:rPr>
          <w:rFonts w:ascii="Times New Roman" w:hAnsi="Times New Roman"/>
        </w:rPr>
        <w:t xml:space="preserve">natural man’s </w:t>
      </w:r>
      <w:r w:rsidR="00A811AE">
        <w:rPr>
          <w:rFonts w:ascii="Times New Roman" w:hAnsi="Times New Roman"/>
        </w:rPr>
        <w:t>relationship to God.</w:t>
      </w:r>
    </w:p>
    <w:p w14:paraId="209FEF94" w14:textId="6559FCB8" w:rsidR="00387181" w:rsidRPr="00123371" w:rsidRDefault="00021E1E" w:rsidP="00123371">
      <w:pPr>
        <w:spacing w:line="480" w:lineRule="auto"/>
        <w:ind w:firstLine="720"/>
        <w:rPr>
          <w:rFonts w:ascii="Times New Roman" w:hAnsi="Times New Roman"/>
        </w:rPr>
      </w:pPr>
      <w:r w:rsidRPr="00123371">
        <w:rPr>
          <w:rFonts w:ascii="Times New Roman" w:hAnsi="Times New Roman"/>
        </w:rPr>
        <w:t xml:space="preserve">As I have shown, </w:t>
      </w:r>
      <w:r w:rsidR="00582F1F" w:rsidRPr="00123371">
        <w:rPr>
          <w:rFonts w:ascii="Times New Roman" w:hAnsi="Times New Roman"/>
        </w:rPr>
        <w:t>Paul’</w:t>
      </w:r>
      <w:r w:rsidR="00CB2817" w:rsidRPr="00123371">
        <w:rPr>
          <w:rFonts w:ascii="Times New Roman" w:hAnsi="Times New Roman"/>
        </w:rPr>
        <w:t>s letters led English clerics</w:t>
      </w:r>
      <w:r w:rsidR="00582F1F" w:rsidRPr="00123371">
        <w:rPr>
          <w:rFonts w:ascii="Times New Roman" w:hAnsi="Times New Roman"/>
        </w:rPr>
        <w:t xml:space="preserve"> to construct an acc</w:t>
      </w:r>
      <w:r w:rsidR="000D760C">
        <w:rPr>
          <w:rFonts w:ascii="Times New Roman" w:hAnsi="Times New Roman"/>
        </w:rPr>
        <w:t>ount of natural man out of material</w:t>
      </w:r>
      <w:r w:rsidR="00315A04">
        <w:rPr>
          <w:rFonts w:ascii="Times New Roman" w:hAnsi="Times New Roman"/>
        </w:rPr>
        <w:t xml:space="preserve"> written prior to the</w:t>
      </w:r>
      <w:r w:rsidR="00582F1F" w:rsidRPr="00123371">
        <w:rPr>
          <w:rFonts w:ascii="Times New Roman" w:hAnsi="Times New Roman"/>
        </w:rPr>
        <w:t xml:space="preserve"> arrival </w:t>
      </w:r>
      <w:r w:rsidR="00EB6C1A" w:rsidRPr="00123371">
        <w:rPr>
          <w:rFonts w:ascii="Times New Roman" w:hAnsi="Times New Roman"/>
        </w:rPr>
        <w:t xml:space="preserve">of </w:t>
      </w:r>
      <w:r w:rsidR="00582F1F" w:rsidRPr="00123371">
        <w:rPr>
          <w:rFonts w:ascii="Times New Roman" w:hAnsi="Times New Roman"/>
        </w:rPr>
        <w:t>Scripture</w:t>
      </w:r>
      <w:r w:rsidR="00EB6C1A" w:rsidRPr="00123371">
        <w:rPr>
          <w:rFonts w:ascii="Times New Roman" w:hAnsi="Times New Roman"/>
        </w:rPr>
        <w:t xml:space="preserve">. </w:t>
      </w:r>
      <w:r w:rsidR="002E69B0">
        <w:rPr>
          <w:rFonts w:ascii="Times New Roman" w:hAnsi="Times New Roman"/>
        </w:rPr>
        <w:t>This material included</w:t>
      </w:r>
      <w:r w:rsidR="002C3958">
        <w:rPr>
          <w:rFonts w:ascii="Times New Roman" w:hAnsi="Times New Roman"/>
        </w:rPr>
        <w:t xml:space="preserve"> humanist texts written by pagan authors. </w:t>
      </w:r>
      <w:r w:rsidR="00415F76">
        <w:rPr>
          <w:rFonts w:ascii="Times New Roman" w:hAnsi="Times New Roman"/>
        </w:rPr>
        <w:t>It also included material from</w:t>
      </w:r>
      <w:r w:rsidR="00EB6C1A" w:rsidRPr="00123371">
        <w:rPr>
          <w:rFonts w:ascii="Times New Roman" w:hAnsi="Times New Roman"/>
        </w:rPr>
        <w:t xml:space="preserve"> </w:t>
      </w:r>
      <w:r w:rsidR="0006085D">
        <w:rPr>
          <w:rFonts w:ascii="Times New Roman" w:hAnsi="Times New Roman"/>
        </w:rPr>
        <w:t xml:space="preserve">travel books containing </w:t>
      </w:r>
      <w:r w:rsidR="002C3958">
        <w:rPr>
          <w:rFonts w:ascii="Times New Roman" w:hAnsi="Times New Roman"/>
        </w:rPr>
        <w:t xml:space="preserve">empirical data about indigenous peoples </w:t>
      </w:r>
      <w:r w:rsidR="00EB6C1A" w:rsidRPr="00123371">
        <w:rPr>
          <w:rFonts w:ascii="Times New Roman" w:hAnsi="Times New Roman"/>
        </w:rPr>
        <w:t xml:space="preserve">living </w:t>
      </w:r>
      <w:r w:rsidR="00582F1F" w:rsidRPr="00123371">
        <w:rPr>
          <w:rFonts w:ascii="Times New Roman" w:hAnsi="Times New Roman"/>
        </w:rPr>
        <w:t xml:space="preserve">in regions </w:t>
      </w:r>
      <w:r w:rsidR="00EB6C1A" w:rsidRPr="00123371">
        <w:rPr>
          <w:rFonts w:ascii="Times New Roman" w:hAnsi="Times New Roman"/>
        </w:rPr>
        <w:t>that had not received the Word</w:t>
      </w:r>
      <w:r w:rsidR="00CB2817" w:rsidRPr="00123371">
        <w:rPr>
          <w:rFonts w:ascii="Times New Roman" w:hAnsi="Times New Roman"/>
        </w:rPr>
        <w:t xml:space="preserve">. Finally, it </w:t>
      </w:r>
      <w:r w:rsidR="00EB6C1A" w:rsidRPr="00123371">
        <w:rPr>
          <w:rFonts w:ascii="Times New Roman" w:hAnsi="Times New Roman"/>
        </w:rPr>
        <w:t xml:space="preserve">led </w:t>
      </w:r>
      <w:r w:rsidRPr="00123371">
        <w:rPr>
          <w:rFonts w:ascii="Times New Roman" w:hAnsi="Times New Roman"/>
        </w:rPr>
        <w:t xml:space="preserve">men </w:t>
      </w:r>
      <w:r w:rsidR="002C3958">
        <w:rPr>
          <w:rFonts w:ascii="Times New Roman" w:hAnsi="Times New Roman"/>
        </w:rPr>
        <w:t xml:space="preserve">like Lord </w:t>
      </w:r>
      <w:proofErr w:type="spellStart"/>
      <w:r w:rsidR="002C3958">
        <w:rPr>
          <w:rFonts w:ascii="Times New Roman" w:hAnsi="Times New Roman"/>
        </w:rPr>
        <w:t>Digby</w:t>
      </w:r>
      <w:proofErr w:type="spellEnd"/>
      <w:r w:rsidR="002C3958">
        <w:rPr>
          <w:rFonts w:ascii="Times New Roman" w:hAnsi="Times New Roman"/>
        </w:rPr>
        <w:t xml:space="preserve"> </w:t>
      </w:r>
      <w:r w:rsidR="00EB6C1A" w:rsidRPr="00123371">
        <w:rPr>
          <w:rFonts w:ascii="Times New Roman" w:hAnsi="Times New Roman"/>
        </w:rPr>
        <w:t xml:space="preserve">to imagine </w:t>
      </w:r>
      <w:r w:rsidRPr="00123371">
        <w:rPr>
          <w:rFonts w:ascii="Times New Roman" w:hAnsi="Times New Roman"/>
        </w:rPr>
        <w:t xml:space="preserve">themselves as </w:t>
      </w:r>
      <w:r w:rsidR="0006085D">
        <w:rPr>
          <w:rFonts w:ascii="Times New Roman" w:hAnsi="Times New Roman"/>
        </w:rPr>
        <w:t>non-Christians</w:t>
      </w:r>
      <w:r w:rsidR="00415F76">
        <w:rPr>
          <w:rFonts w:ascii="Times New Roman" w:hAnsi="Times New Roman"/>
        </w:rPr>
        <w:t xml:space="preserve"> (i.e., </w:t>
      </w:r>
      <w:r w:rsidR="002C3958">
        <w:rPr>
          <w:rFonts w:ascii="Times New Roman" w:hAnsi="Times New Roman"/>
        </w:rPr>
        <w:t>reprobates,</w:t>
      </w:r>
      <w:r w:rsidR="0006085D">
        <w:rPr>
          <w:rFonts w:ascii="Times New Roman" w:hAnsi="Times New Roman"/>
        </w:rPr>
        <w:t xml:space="preserve"> </w:t>
      </w:r>
      <w:r w:rsidR="002C3958">
        <w:rPr>
          <w:rFonts w:ascii="Times New Roman" w:hAnsi="Times New Roman"/>
        </w:rPr>
        <w:t xml:space="preserve">apostates, </w:t>
      </w:r>
      <w:r w:rsidR="002E69B0">
        <w:rPr>
          <w:rFonts w:ascii="Times New Roman" w:hAnsi="Times New Roman"/>
        </w:rPr>
        <w:t xml:space="preserve">even </w:t>
      </w:r>
      <w:r w:rsidR="00EB6C1A" w:rsidRPr="00123371">
        <w:rPr>
          <w:rFonts w:ascii="Times New Roman" w:hAnsi="Times New Roman"/>
        </w:rPr>
        <w:t>heathen</w:t>
      </w:r>
      <w:r w:rsidRPr="00123371">
        <w:rPr>
          <w:rFonts w:ascii="Times New Roman" w:hAnsi="Times New Roman"/>
        </w:rPr>
        <w:t>s</w:t>
      </w:r>
      <w:r w:rsidR="00415F76">
        <w:rPr>
          <w:rFonts w:ascii="Times New Roman" w:hAnsi="Times New Roman"/>
        </w:rPr>
        <w:t>)</w:t>
      </w:r>
      <w:r w:rsidR="002E69B0">
        <w:rPr>
          <w:rFonts w:ascii="Times New Roman" w:hAnsi="Times New Roman"/>
        </w:rPr>
        <w:t>. From this hypothetical starting point, men</w:t>
      </w:r>
      <w:r w:rsidRPr="00123371">
        <w:rPr>
          <w:rFonts w:ascii="Times New Roman" w:hAnsi="Times New Roman"/>
        </w:rPr>
        <w:t xml:space="preserve"> </w:t>
      </w:r>
      <w:r w:rsidR="002E69B0">
        <w:rPr>
          <w:rFonts w:ascii="Times New Roman" w:hAnsi="Times New Roman"/>
        </w:rPr>
        <w:t>attempted</w:t>
      </w:r>
      <w:r w:rsidR="00EB6C1A" w:rsidRPr="00123371">
        <w:rPr>
          <w:rFonts w:ascii="Times New Roman" w:hAnsi="Times New Roman"/>
        </w:rPr>
        <w:t xml:space="preserve"> </w:t>
      </w:r>
      <w:r w:rsidR="002E69B0">
        <w:rPr>
          <w:rFonts w:ascii="Times New Roman" w:hAnsi="Times New Roman"/>
        </w:rPr>
        <w:t xml:space="preserve">to </w:t>
      </w:r>
      <w:r w:rsidR="00EB6C1A" w:rsidRPr="00123371">
        <w:rPr>
          <w:rFonts w:ascii="Times New Roman" w:hAnsi="Times New Roman"/>
        </w:rPr>
        <w:t xml:space="preserve">articulate </w:t>
      </w:r>
      <w:r w:rsidRPr="00123371">
        <w:rPr>
          <w:rFonts w:ascii="Times New Roman" w:hAnsi="Times New Roman"/>
        </w:rPr>
        <w:t xml:space="preserve">what human relations and </w:t>
      </w:r>
      <w:r w:rsidR="00EB6C1A" w:rsidRPr="00123371">
        <w:rPr>
          <w:rFonts w:ascii="Times New Roman" w:hAnsi="Times New Roman"/>
        </w:rPr>
        <w:t xml:space="preserve">morality </w:t>
      </w:r>
      <w:r w:rsidRPr="00123371">
        <w:rPr>
          <w:rFonts w:ascii="Times New Roman" w:hAnsi="Times New Roman"/>
        </w:rPr>
        <w:t>would look</w:t>
      </w:r>
      <w:r w:rsidR="00A130F7">
        <w:rPr>
          <w:rFonts w:ascii="Times New Roman" w:hAnsi="Times New Roman"/>
        </w:rPr>
        <w:t xml:space="preserve"> like given a</w:t>
      </w:r>
      <w:r w:rsidR="002C3958">
        <w:rPr>
          <w:rFonts w:ascii="Times New Roman" w:hAnsi="Times New Roman"/>
        </w:rPr>
        <w:t xml:space="preserve"> hypothetical </w:t>
      </w:r>
      <w:r w:rsidR="00EB6C1A" w:rsidRPr="00123371">
        <w:rPr>
          <w:rFonts w:ascii="Times New Roman" w:hAnsi="Times New Roman"/>
        </w:rPr>
        <w:t>condition</w:t>
      </w:r>
      <w:r w:rsidR="00A130F7">
        <w:rPr>
          <w:rFonts w:ascii="Times New Roman" w:hAnsi="Times New Roman"/>
        </w:rPr>
        <w:t xml:space="preserve"> where the Christian God as a common authority was absent</w:t>
      </w:r>
      <w:r w:rsidR="00EB6C1A" w:rsidRPr="00123371">
        <w:rPr>
          <w:rFonts w:ascii="Times New Roman" w:hAnsi="Times New Roman"/>
        </w:rPr>
        <w:t>.</w:t>
      </w:r>
      <w:r w:rsidR="00424300">
        <w:rPr>
          <w:rFonts w:ascii="Times New Roman" w:hAnsi="Times New Roman"/>
        </w:rPr>
        <w:t xml:space="preserve"> </w:t>
      </w:r>
      <w:r w:rsidR="00CB2817" w:rsidRPr="00123371">
        <w:rPr>
          <w:rFonts w:ascii="Times New Roman" w:hAnsi="Times New Roman"/>
        </w:rPr>
        <w:t xml:space="preserve">As scholars have shown, </w:t>
      </w:r>
      <w:r w:rsidRPr="00123371">
        <w:rPr>
          <w:rFonts w:ascii="Times New Roman" w:hAnsi="Times New Roman"/>
        </w:rPr>
        <w:t xml:space="preserve">Hobbes drew from these </w:t>
      </w:r>
      <w:r w:rsidR="0006085D">
        <w:rPr>
          <w:rFonts w:ascii="Times New Roman" w:hAnsi="Times New Roman"/>
        </w:rPr>
        <w:t xml:space="preserve">past, present </w:t>
      </w:r>
      <w:r w:rsidR="0006085D">
        <w:rPr>
          <w:rFonts w:ascii="Times New Roman" w:hAnsi="Times New Roman"/>
        </w:rPr>
        <w:lastRenderedPageBreak/>
        <w:t xml:space="preserve">and hypothetical </w:t>
      </w:r>
      <w:r w:rsidRPr="00123371">
        <w:rPr>
          <w:rFonts w:ascii="Times New Roman" w:hAnsi="Times New Roman"/>
        </w:rPr>
        <w:t xml:space="preserve">sources when constructing his account of </w:t>
      </w:r>
      <w:r w:rsidR="00CB2817" w:rsidRPr="00123371">
        <w:rPr>
          <w:rFonts w:ascii="Times New Roman" w:hAnsi="Times New Roman"/>
        </w:rPr>
        <w:t>natural</w:t>
      </w:r>
      <w:r w:rsidR="00387181" w:rsidRPr="00123371">
        <w:rPr>
          <w:rFonts w:ascii="Times New Roman" w:hAnsi="Times New Roman"/>
        </w:rPr>
        <w:t xml:space="preserve"> man</w:t>
      </w:r>
      <w:r w:rsidRPr="00123371">
        <w:rPr>
          <w:rFonts w:ascii="Times New Roman" w:hAnsi="Times New Roman"/>
        </w:rPr>
        <w:t xml:space="preserve"> in </w:t>
      </w:r>
      <w:r w:rsidRPr="00123371">
        <w:rPr>
          <w:rFonts w:ascii="Times New Roman" w:hAnsi="Times New Roman"/>
          <w:i/>
        </w:rPr>
        <w:t>Leviathan.</w:t>
      </w:r>
      <w:r w:rsidR="00EE7110">
        <w:rPr>
          <w:rStyle w:val="FootnoteReference"/>
          <w:rFonts w:ascii="Times New Roman" w:hAnsi="Times New Roman"/>
          <w:i/>
        </w:rPr>
        <w:footnoteReference w:id="62"/>
      </w:r>
      <w:r w:rsidRPr="00123371">
        <w:rPr>
          <w:rFonts w:ascii="Times New Roman" w:hAnsi="Times New Roman"/>
          <w:i/>
        </w:rPr>
        <w:t xml:space="preserve"> </w:t>
      </w:r>
      <w:r w:rsidRPr="00123371">
        <w:rPr>
          <w:rFonts w:ascii="Times New Roman" w:hAnsi="Times New Roman"/>
        </w:rPr>
        <w:t xml:space="preserve">Given the Pauline framework, </w:t>
      </w:r>
      <w:r w:rsidR="00492684">
        <w:rPr>
          <w:rFonts w:ascii="Times New Roman" w:hAnsi="Times New Roman"/>
        </w:rPr>
        <w:t>the sources Hobbes draws from to depict natural man in the natural condition are</w:t>
      </w:r>
      <w:r w:rsidR="00CB2817" w:rsidRPr="00123371">
        <w:rPr>
          <w:rFonts w:ascii="Times New Roman" w:hAnsi="Times New Roman"/>
        </w:rPr>
        <w:t xml:space="preserve"> not surprising and there</w:t>
      </w:r>
      <w:r w:rsidRPr="00123371">
        <w:rPr>
          <w:rFonts w:ascii="Times New Roman" w:hAnsi="Times New Roman"/>
        </w:rPr>
        <w:t xml:space="preserve"> is no reason</w:t>
      </w:r>
      <w:r w:rsidR="000D760C">
        <w:rPr>
          <w:rFonts w:ascii="Times New Roman" w:hAnsi="Times New Roman"/>
        </w:rPr>
        <w:t xml:space="preserve"> to give priority to one source </w:t>
      </w:r>
      <w:r w:rsidRPr="00123371">
        <w:rPr>
          <w:rFonts w:ascii="Times New Roman" w:hAnsi="Times New Roman"/>
        </w:rPr>
        <w:t>over another.</w:t>
      </w:r>
      <w:r w:rsidR="00CB2817" w:rsidRPr="00123371">
        <w:rPr>
          <w:rFonts w:ascii="Times New Roman" w:hAnsi="Times New Roman"/>
        </w:rPr>
        <w:t xml:space="preserve"> </w:t>
      </w:r>
      <w:r w:rsidR="002C3958">
        <w:rPr>
          <w:rFonts w:ascii="Times New Roman" w:hAnsi="Times New Roman"/>
        </w:rPr>
        <w:t xml:space="preserve">All of these </w:t>
      </w:r>
      <w:r w:rsidR="0006085D">
        <w:rPr>
          <w:rFonts w:ascii="Times New Roman" w:hAnsi="Times New Roman"/>
        </w:rPr>
        <w:t>sources would have been perfectly acceptable for Englishmen working with</w:t>
      </w:r>
      <w:r w:rsidR="002C3958">
        <w:rPr>
          <w:rFonts w:ascii="Times New Roman" w:hAnsi="Times New Roman"/>
        </w:rPr>
        <w:t>in the Pauline framework who aimed to reconstru</w:t>
      </w:r>
      <w:r w:rsidR="004B707F">
        <w:rPr>
          <w:rFonts w:ascii="Times New Roman" w:hAnsi="Times New Roman"/>
        </w:rPr>
        <w:t xml:space="preserve">ct an account of natural man in </w:t>
      </w:r>
      <w:r w:rsidR="002C3958">
        <w:rPr>
          <w:rFonts w:ascii="Times New Roman" w:hAnsi="Times New Roman"/>
        </w:rPr>
        <w:t>the natural condition.</w:t>
      </w:r>
    </w:p>
    <w:p w14:paraId="32B6B165" w14:textId="484106FF" w:rsidR="003B10F4" w:rsidRDefault="0006085D" w:rsidP="00CE18AD">
      <w:pPr>
        <w:spacing w:line="480" w:lineRule="auto"/>
        <w:ind w:firstLine="720"/>
        <w:rPr>
          <w:rFonts w:ascii="Times New Roman" w:hAnsi="Times New Roman"/>
        </w:rPr>
      </w:pPr>
      <w:r>
        <w:rPr>
          <w:rFonts w:ascii="Times New Roman" w:hAnsi="Times New Roman"/>
        </w:rPr>
        <w:t xml:space="preserve">The </w:t>
      </w:r>
      <w:r w:rsidR="002C3958">
        <w:rPr>
          <w:rFonts w:ascii="Times New Roman" w:hAnsi="Times New Roman"/>
        </w:rPr>
        <w:t xml:space="preserve">Pauline </w:t>
      </w:r>
      <w:r w:rsidR="000D760C">
        <w:rPr>
          <w:rFonts w:ascii="Times New Roman" w:hAnsi="Times New Roman"/>
        </w:rPr>
        <w:t xml:space="preserve">framework </w:t>
      </w:r>
      <w:r>
        <w:rPr>
          <w:rFonts w:ascii="Times New Roman" w:hAnsi="Times New Roman"/>
        </w:rPr>
        <w:t xml:space="preserve">also </w:t>
      </w:r>
      <w:r w:rsidR="000D760C">
        <w:rPr>
          <w:rFonts w:ascii="Times New Roman" w:hAnsi="Times New Roman"/>
        </w:rPr>
        <w:t xml:space="preserve">supported two prominent </w:t>
      </w:r>
      <w:r w:rsidR="00C27451">
        <w:rPr>
          <w:rFonts w:ascii="Times New Roman" w:hAnsi="Times New Roman"/>
        </w:rPr>
        <w:t xml:space="preserve">English </w:t>
      </w:r>
      <w:r w:rsidR="000D760C">
        <w:rPr>
          <w:rFonts w:ascii="Times New Roman" w:hAnsi="Times New Roman"/>
        </w:rPr>
        <w:t>interpretations of natural man’s relationship to</w:t>
      </w:r>
      <w:r>
        <w:rPr>
          <w:rFonts w:ascii="Times New Roman" w:hAnsi="Times New Roman"/>
        </w:rPr>
        <w:t xml:space="preserve"> God.  The first </w:t>
      </w:r>
      <w:r w:rsidR="000D760C">
        <w:rPr>
          <w:rFonts w:ascii="Times New Roman" w:hAnsi="Times New Roman"/>
        </w:rPr>
        <w:t>render</w:t>
      </w:r>
      <w:r>
        <w:rPr>
          <w:rFonts w:ascii="Times New Roman" w:hAnsi="Times New Roman"/>
        </w:rPr>
        <w:t xml:space="preserve">ed natural man </w:t>
      </w:r>
      <w:r w:rsidR="000D760C">
        <w:rPr>
          <w:rFonts w:ascii="Times New Roman" w:hAnsi="Times New Roman"/>
        </w:rPr>
        <w:t xml:space="preserve">a stranger to the true Christian God. </w:t>
      </w:r>
      <w:r>
        <w:rPr>
          <w:rFonts w:ascii="Times New Roman" w:hAnsi="Times New Roman"/>
        </w:rPr>
        <w:t xml:space="preserve"> </w:t>
      </w:r>
      <w:r w:rsidR="002C3958">
        <w:rPr>
          <w:rFonts w:ascii="Times New Roman" w:hAnsi="Times New Roman"/>
        </w:rPr>
        <w:t>Natural man was a</w:t>
      </w:r>
      <w:r w:rsidR="004B707F">
        <w:rPr>
          <w:rFonts w:ascii="Times New Roman" w:hAnsi="Times New Roman"/>
        </w:rPr>
        <w:t>n atheist, or a</w:t>
      </w:r>
      <w:r w:rsidR="002C3958">
        <w:rPr>
          <w:rFonts w:ascii="Times New Roman" w:hAnsi="Times New Roman"/>
        </w:rPr>
        <w:t xml:space="preserve"> polytheist or</w:t>
      </w:r>
      <w:r>
        <w:rPr>
          <w:rFonts w:ascii="Times New Roman" w:hAnsi="Times New Roman"/>
        </w:rPr>
        <w:t xml:space="preserve"> an idolater who worshipped gods of his own making.  </w:t>
      </w:r>
      <w:r w:rsidR="00AD2FC3">
        <w:rPr>
          <w:rFonts w:ascii="Times New Roman" w:hAnsi="Times New Roman"/>
        </w:rPr>
        <w:t xml:space="preserve">When </w:t>
      </w:r>
      <w:r w:rsidR="00CE5A30">
        <w:rPr>
          <w:rFonts w:ascii="Times New Roman" w:hAnsi="Times New Roman"/>
        </w:rPr>
        <w:t>describing</w:t>
      </w:r>
      <w:r w:rsidR="00AD2FC3">
        <w:rPr>
          <w:rFonts w:ascii="Times New Roman" w:hAnsi="Times New Roman"/>
        </w:rPr>
        <w:t xml:space="preserve"> natural</w:t>
      </w:r>
      <w:r w:rsidR="00B560BF">
        <w:rPr>
          <w:rFonts w:ascii="Times New Roman" w:hAnsi="Times New Roman"/>
        </w:rPr>
        <w:t xml:space="preserve"> religion</w:t>
      </w:r>
      <w:r w:rsidR="00CE5A30">
        <w:rPr>
          <w:rFonts w:ascii="Times New Roman" w:hAnsi="Times New Roman"/>
        </w:rPr>
        <w:t xml:space="preserve"> </w:t>
      </w:r>
      <w:r w:rsidR="00AD2FC3">
        <w:rPr>
          <w:rFonts w:ascii="Times New Roman" w:hAnsi="Times New Roman"/>
        </w:rPr>
        <w:t xml:space="preserve">in Part I of </w:t>
      </w:r>
      <w:r w:rsidR="00AD2FC3">
        <w:rPr>
          <w:rFonts w:ascii="Times New Roman" w:hAnsi="Times New Roman"/>
          <w:i/>
        </w:rPr>
        <w:t xml:space="preserve">Leviathan </w:t>
      </w:r>
      <w:r w:rsidR="00CE5A30">
        <w:rPr>
          <w:rFonts w:ascii="Times New Roman" w:hAnsi="Times New Roman"/>
        </w:rPr>
        <w:t>Hobbes</w:t>
      </w:r>
      <w:r w:rsidR="00C27451">
        <w:rPr>
          <w:rFonts w:ascii="Times New Roman" w:hAnsi="Times New Roman"/>
        </w:rPr>
        <w:t xml:space="preserve"> </w:t>
      </w:r>
      <w:proofErr w:type="gramStart"/>
      <w:r w:rsidR="00C27451">
        <w:rPr>
          <w:rFonts w:ascii="Times New Roman" w:hAnsi="Times New Roman"/>
        </w:rPr>
        <w:t>echoes</w:t>
      </w:r>
      <w:proofErr w:type="gramEnd"/>
      <w:r w:rsidR="00C27451">
        <w:rPr>
          <w:rFonts w:ascii="Times New Roman" w:hAnsi="Times New Roman"/>
        </w:rPr>
        <w:t xml:space="preserve"> this construal of natural man</w:t>
      </w:r>
      <w:r w:rsidR="002C3958">
        <w:rPr>
          <w:rFonts w:ascii="Times New Roman" w:hAnsi="Times New Roman"/>
        </w:rPr>
        <w:t>’s relationship to God</w:t>
      </w:r>
      <w:r w:rsidR="000D760C">
        <w:rPr>
          <w:rFonts w:ascii="Times New Roman" w:hAnsi="Times New Roman"/>
        </w:rPr>
        <w:t>.</w:t>
      </w:r>
      <w:r w:rsidR="003372ED">
        <w:rPr>
          <w:rFonts w:ascii="Times New Roman" w:hAnsi="Times New Roman"/>
        </w:rPr>
        <w:t xml:space="preserve"> N</w:t>
      </w:r>
      <w:r>
        <w:rPr>
          <w:rFonts w:ascii="Times New Roman" w:hAnsi="Times New Roman"/>
        </w:rPr>
        <w:t>atural men</w:t>
      </w:r>
      <w:r w:rsidR="00CD5183">
        <w:rPr>
          <w:rFonts w:ascii="Times New Roman" w:hAnsi="Times New Roman"/>
        </w:rPr>
        <w:t xml:space="preserve"> </w:t>
      </w:r>
      <w:r w:rsidR="003372ED">
        <w:rPr>
          <w:rFonts w:ascii="Times New Roman" w:hAnsi="Times New Roman"/>
        </w:rPr>
        <w:t xml:space="preserve">are </w:t>
      </w:r>
      <w:r w:rsidR="002C3958">
        <w:rPr>
          <w:rFonts w:ascii="Times New Roman" w:hAnsi="Times New Roman"/>
        </w:rPr>
        <w:t xml:space="preserve">strangers to Him because they are </w:t>
      </w:r>
      <w:r w:rsidR="003372ED">
        <w:rPr>
          <w:rFonts w:ascii="Times New Roman" w:hAnsi="Times New Roman"/>
        </w:rPr>
        <w:t>polytheists who</w:t>
      </w:r>
      <w:r w:rsidR="007B718E">
        <w:rPr>
          <w:rFonts w:ascii="Times New Roman" w:hAnsi="Times New Roman"/>
        </w:rPr>
        <w:t xml:space="preserve"> fear “the power of Spirit</w:t>
      </w:r>
      <w:r w:rsidR="007B718E" w:rsidRPr="007B718E">
        <w:rPr>
          <w:rFonts w:ascii="Times New Roman" w:hAnsi="Times New Roman"/>
          <w:b/>
          <w:u w:val="single"/>
        </w:rPr>
        <w:t>s</w:t>
      </w:r>
      <w:r w:rsidR="007B718E">
        <w:rPr>
          <w:rFonts w:ascii="Times New Roman" w:hAnsi="Times New Roman"/>
        </w:rPr>
        <w:t xml:space="preserve"> Invisible”</w:t>
      </w:r>
      <w:r w:rsidR="00CE5A30">
        <w:rPr>
          <w:rFonts w:ascii="Times New Roman" w:hAnsi="Times New Roman"/>
        </w:rPr>
        <w:t xml:space="preserve"> </w:t>
      </w:r>
      <w:r w:rsidR="002C3958">
        <w:rPr>
          <w:rFonts w:ascii="Times New Roman" w:hAnsi="Times New Roman"/>
        </w:rPr>
        <w:t xml:space="preserve">(i.e., </w:t>
      </w:r>
      <w:r w:rsidR="00CE5A30">
        <w:rPr>
          <w:rFonts w:ascii="Times New Roman" w:hAnsi="Times New Roman"/>
        </w:rPr>
        <w:t>they</w:t>
      </w:r>
      <w:r w:rsidR="0018756A">
        <w:rPr>
          <w:rFonts w:ascii="Times New Roman" w:hAnsi="Times New Roman"/>
        </w:rPr>
        <w:t xml:space="preserve"> do not fear a </w:t>
      </w:r>
      <w:r>
        <w:rPr>
          <w:rFonts w:ascii="Times New Roman" w:hAnsi="Times New Roman"/>
        </w:rPr>
        <w:t xml:space="preserve">single </w:t>
      </w:r>
      <w:r w:rsidR="00CE5A30">
        <w:rPr>
          <w:rFonts w:ascii="Times New Roman" w:hAnsi="Times New Roman"/>
        </w:rPr>
        <w:t>Spirit</w:t>
      </w:r>
      <w:r w:rsidR="002C3958">
        <w:rPr>
          <w:rFonts w:ascii="Times New Roman" w:hAnsi="Times New Roman"/>
        </w:rPr>
        <w:t>)</w:t>
      </w:r>
      <w:r w:rsidR="00CE5A30">
        <w:rPr>
          <w:rFonts w:ascii="Times New Roman" w:hAnsi="Times New Roman"/>
        </w:rPr>
        <w:t xml:space="preserve">. </w:t>
      </w:r>
      <w:r w:rsidR="007B718E">
        <w:rPr>
          <w:rStyle w:val="FootnoteReference"/>
          <w:rFonts w:ascii="Times New Roman" w:hAnsi="Times New Roman"/>
        </w:rPr>
        <w:footnoteReference w:id="63"/>
      </w:r>
      <w:r w:rsidR="007B718E">
        <w:rPr>
          <w:rFonts w:ascii="Times New Roman" w:hAnsi="Times New Roman"/>
        </w:rPr>
        <w:t xml:space="preserve"> </w:t>
      </w:r>
      <w:r w:rsidR="00CE5A30">
        <w:rPr>
          <w:rFonts w:ascii="Times New Roman" w:hAnsi="Times New Roman"/>
        </w:rPr>
        <w:t xml:space="preserve">They </w:t>
      </w:r>
      <w:r w:rsidR="00AA3AAD">
        <w:rPr>
          <w:rFonts w:ascii="Times New Roman" w:hAnsi="Times New Roman"/>
        </w:rPr>
        <w:t>worship “</w:t>
      </w:r>
      <w:r w:rsidR="007B718E">
        <w:rPr>
          <w:rFonts w:ascii="Times New Roman" w:hAnsi="Times New Roman"/>
        </w:rPr>
        <w:t>Gods</w:t>
      </w:r>
      <w:r w:rsidR="00CE5A30">
        <w:rPr>
          <w:rFonts w:ascii="Times New Roman" w:hAnsi="Times New Roman"/>
        </w:rPr>
        <w:t>,</w:t>
      </w:r>
      <w:r w:rsidR="007B718E">
        <w:rPr>
          <w:rFonts w:ascii="Times New Roman" w:hAnsi="Times New Roman"/>
        </w:rPr>
        <w:t>”</w:t>
      </w:r>
      <w:r w:rsidR="00CE5A30">
        <w:rPr>
          <w:rFonts w:ascii="Times New Roman" w:hAnsi="Times New Roman"/>
        </w:rPr>
        <w:t xml:space="preserve"> rather than “God.”</w:t>
      </w:r>
      <w:r w:rsidR="007B718E">
        <w:rPr>
          <w:rStyle w:val="FootnoteReference"/>
          <w:rFonts w:ascii="Times New Roman" w:hAnsi="Times New Roman"/>
        </w:rPr>
        <w:footnoteReference w:id="64"/>
      </w:r>
      <w:r w:rsidR="00EE7110">
        <w:rPr>
          <w:rFonts w:ascii="Times New Roman" w:hAnsi="Times New Roman"/>
        </w:rPr>
        <w:t xml:space="preserve"> </w:t>
      </w:r>
      <w:r w:rsidR="00C27451">
        <w:rPr>
          <w:rFonts w:ascii="Times New Roman" w:hAnsi="Times New Roman"/>
        </w:rPr>
        <w:t xml:space="preserve"> The Hobbesian natural condition not only lacks a common civil power. It also la</w:t>
      </w:r>
      <w:r w:rsidR="003372ED">
        <w:rPr>
          <w:rFonts w:ascii="Times New Roman" w:hAnsi="Times New Roman"/>
        </w:rPr>
        <w:t>cks a common spirit</w:t>
      </w:r>
      <w:r w:rsidR="00A130F7">
        <w:rPr>
          <w:rFonts w:ascii="Times New Roman" w:hAnsi="Times New Roman"/>
        </w:rPr>
        <w:t>ual power.  According to Hobbes, e</w:t>
      </w:r>
      <w:r w:rsidR="00CD5183">
        <w:rPr>
          <w:rFonts w:ascii="Times New Roman" w:hAnsi="Times New Roman"/>
        </w:rPr>
        <w:t xml:space="preserve">ach </w:t>
      </w:r>
      <w:r w:rsidR="00C27451">
        <w:rPr>
          <w:rFonts w:ascii="Times New Roman" w:hAnsi="Times New Roman"/>
        </w:rPr>
        <w:t xml:space="preserve">natural </w:t>
      </w:r>
      <w:r w:rsidR="00CD5183">
        <w:rPr>
          <w:rFonts w:ascii="Times New Roman" w:hAnsi="Times New Roman"/>
        </w:rPr>
        <w:t xml:space="preserve">man fears </w:t>
      </w:r>
      <w:r w:rsidR="007B718E">
        <w:rPr>
          <w:rFonts w:ascii="Times New Roman" w:hAnsi="Times New Roman"/>
        </w:rPr>
        <w:t>“his own Religion</w:t>
      </w:r>
      <w:r w:rsidR="0018756A">
        <w:rPr>
          <w:rFonts w:ascii="Times New Roman" w:hAnsi="Times New Roman"/>
        </w:rPr>
        <w:t>”</w:t>
      </w:r>
      <w:r w:rsidR="00C27451">
        <w:rPr>
          <w:rFonts w:ascii="Times New Roman" w:hAnsi="Times New Roman"/>
        </w:rPr>
        <w:t xml:space="preserve"> and swears oaths to his own private god</w:t>
      </w:r>
      <w:r>
        <w:rPr>
          <w:rFonts w:ascii="Times New Roman" w:hAnsi="Times New Roman"/>
        </w:rPr>
        <w:t>.</w:t>
      </w:r>
      <w:r w:rsidR="00CD5183" w:rsidRPr="00CD5183">
        <w:rPr>
          <w:rStyle w:val="FootnoteReference"/>
          <w:rFonts w:ascii="Times New Roman" w:hAnsi="Times New Roman"/>
        </w:rPr>
        <w:t xml:space="preserve"> </w:t>
      </w:r>
      <w:r w:rsidR="00CD5183">
        <w:rPr>
          <w:rStyle w:val="FootnoteReference"/>
          <w:rFonts w:ascii="Times New Roman" w:hAnsi="Times New Roman"/>
        </w:rPr>
        <w:footnoteReference w:id="65"/>
      </w:r>
      <w:r w:rsidR="00CD5183">
        <w:rPr>
          <w:rFonts w:ascii="Times New Roman" w:hAnsi="Times New Roman"/>
        </w:rPr>
        <w:t xml:space="preserve"> </w:t>
      </w:r>
      <w:r>
        <w:rPr>
          <w:rFonts w:ascii="Times New Roman" w:hAnsi="Times New Roman"/>
        </w:rPr>
        <w:t>E</w:t>
      </w:r>
      <w:r w:rsidR="00CD5183">
        <w:rPr>
          <w:rFonts w:ascii="Times New Roman" w:hAnsi="Times New Roman"/>
        </w:rPr>
        <w:t xml:space="preserve">ach </w:t>
      </w:r>
      <w:r w:rsidR="003372ED">
        <w:rPr>
          <w:rFonts w:ascii="Times New Roman" w:hAnsi="Times New Roman"/>
        </w:rPr>
        <w:t xml:space="preserve">also </w:t>
      </w:r>
      <w:r w:rsidR="0018756A">
        <w:rPr>
          <w:rFonts w:ascii="Times New Roman" w:hAnsi="Times New Roman"/>
        </w:rPr>
        <w:t>worship</w:t>
      </w:r>
      <w:r w:rsidR="00CD5183">
        <w:rPr>
          <w:rFonts w:ascii="Times New Roman" w:hAnsi="Times New Roman"/>
        </w:rPr>
        <w:t>s</w:t>
      </w:r>
      <w:r w:rsidR="0018756A">
        <w:rPr>
          <w:rFonts w:ascii="Times New Roman" w:hAnsi="Times New Roman"/>
        </w:rPr>
        <w:t xml:space="preserve"> the god </w:t>
      </w:r>
      <w:r w:rsidR="00CD5183">
        <w:rPr>
          <w:rFonts w:ascii="Times New Roman" w:hAnsi="Times New Roman"/>
        </w:rPr>
        <w:t xml:space="preserve">or gods </w:t>
      </w:r>
      <w:r w:rsidR="0018756A">
        <w:rPr>
          <w:rFonts w:ascii="Times New Roman" w:hAnsi="Times New Roman"/>
        </w:rPr>
        <w:t xml:space="preserve">of </w:t>
      </w:r>
      <w:r w:rsidR="00CD5183">
        <w:rPr>
          <w:rFonts w:ascii="Times New Roman" w:hAnsi="Times New Roman"/>
        </w:rPr>
        <w:t xml:space="preserve">his </w:t>
      </w:r>
      <w:r w:rsidR="0018756A">
        <w:rPr>
          <w:rFonts w:ascii="Times New Roman" w:hAnsi="Times New Roman"/>
        </w:rPr>
        <w:t>own, private making</w:t>
      </w:r>
      <w:r w:rsidR="00CD5183">
        <w:rPr>
          <w:rFonts w:ascii="Times New Roman" w:hAnsi="Times New Roman"/>
        </w:rPr>
        <w:t xml:space="preserve">. </w:t>
      </w:r>
      <w:r w:rsidR="00492684">
        <w:rPr>
          <w:rFonts w:ascii="Times New Roman" w:hAnsi="Times New Roman"/>
        </w:rPr>
        <w:t xml:space="preserve">In short, </w:t>
      </w:r>
      <w:r w:rsidR="00A130F7">
        <w:rPr>
          <w:rFonts w:ascii="Times New Roman" w:hAnsi="Times New Roman"/>
        </w:rPr>
        <w:t>Hobbes’s n</w:t>
      </w:r>
      <w:r w:rsidR="002C3958">
        <w:rPr>
          <w:rFonts w:ascii="Times New Roman" w:hAnsi="Times New Roman"/>
        </w:rPr>
        <w:t>atural man</w:t>
      </w:r>
      <w:r w:rsidR="003372ED">
        <w:rPr>
          <w:rFonts w:ascii="Times New Roman" w:hAnsi="Times New Roman"/>
        </w:rPr>
        <w:t xml:space="preserve"> does not worship </w:t>
      </w:r>
      <w:r w:rsidR="002C3958">
        <w:rPr>
          <w:rFonts w:ascii="Times New Roman" w:hAnsi="Times New Roman"/>
        </w:rPr>
        <w:t xml:space="preserve">the God </w:t>
      </w:r>
      <w:r w:rsidR="002E69B0">
        <w:rPr>
          <w:rFonts w:ascii="Times New Roman" w:hAnsi="Times New Roman"/>
        </w:rPr>
        <w:t xml:space="preserve">that </w:t>
      </w:r>
      <w:r w:rsidR="002C3958">
        <w:rPr>
          <w:rFonts w:ascii="Times New Roman" w:hAnsi="Times New Roman"/>
        </w:rPr>
        <w:t xml:space="preserve">English Christians </w:t>
      </w:r>
      <w:r w:rsidR="002E69B0">
        <w:rPr>
          <w:rFonts w:ascii="Times New Roman" w:hAnsi="Times New Roman"/>
        </w:rPr>
        <w:t xml:space="preserve">working within the Pauline framework </w:t>
      </w:r>
      <w:r w:rsidR="002C3958">
        <w:rPr>
          <w:rFonts w:ascii="Times New Roman" w:hAnsi="Times New Roman"/>
        </w:rPr>
        <w:t xml:space="preserve">would consider </w:t>
      </w:r>
      <w:r w:rsidR="003372ED">
        <w:rPr>
          <w:rFonts w:ascii="Times New Roman" w:hAnsi="Times New Roman"/>
        </w:rPr>
        <w:t xml:space="preserve">the true </w:t>
      </w:r>
      <w:r w:rsidR="002C3958">
        <w:rPr>
          <w:rFonts w:ascii="Times New Roman" w:hAnsi="Times New Roman"/>
        </w:rPr>
        <w:t xml:space="preserve">and only </w:t>
      </w:r>
      <w:r w:rsidR="003372ED">
        <w:rPr>
          <w:rFonts w:ascii="Times New Roman" w:hAnsi="Times New Roman"/>
        </w:rPr>
        <w:t>God.</w:t>
      </w:r>
      <w:r w:rsidR="00BC42C6">
        <w:rPr>
          <w:rFonts w:ascii="Times New Roman" w:hAnsi="Times New Roman"/>
        </w:rPr>
        <w:t xml:space="preserve"> </w:t>
      </w:r>
      <w:r w:rsidR="00492684">
        <w:rPr>
          <w:rFonts w:ascii="Times New Roman" w:hAnsi="Times New Roman"/>
        </w:rPr>
        <w:t>His account fits within the Pauline framework because it depicts natural man as Godless.</w:t>
      </w:r>
    </w:p>
    <w:p w14:paraId="25C0451D" w14:textId="3F52ABE3" w:rsidR="00AA3AAD" w:rsidRDefault="000D760C" w:rsidP="00CE18AD">
      <w:pPr>
        <w:spacing w:line="480" w:lineRule="auto"/>
        <w:ind w:firstLine="720"/>
        <w:rPr>
          <w:rFonts w:ascii="Times New Roman" w:hAnsi="Times New Roman"/>
        </w:rPr>
      </w:pPr>
      <w:r>
        <w:rPr>
          <w:rFonts w:ascii="Times New Roman" w:hAnsi="Times New Roman"/>
        </w:rPr>
        <w:lastRenderedPageBreak/>
        <w:t xml:space="preserve">The second </w:t>
      </w:r>
      <w:r w:rsidR="00C27451">
        <w:rPr>
          <w:rFonts w:ascii="Times New Roman" w:hAnsi="Times New Roman"/>
        </w:rPr>
        <w:t xml:space="preserve">English </w:t>
      </w:r>
      <w:r>
        <w:rPr>
          <w:rFonts w:ascii="Times New Roman" w:hAnsi="Times New Roman"/>
        </w:rPr>
        <w:t xml:space="preserve">interpretation </w:t>
      </w:r>
      <w:r w:rsidR="0006085D">
        <w:rPr>
          <w:rFonts w:ascii="Times New Roman" w:hAnsi="Times New Roman"/>
        </w:rPr>
        <w:t>of Paul</w:t>
      </w:r>
      <w:r w:rsidR="00C27451">
        <w:rPr>
          <w:rFonts w:ascii="Times New Roman" w:hAnsi="Times New Roman"/>
        </w:rPr>
        <w:t xml:space="preserve">’s account of </w:t>
      </w:r>
      <w:r w:rsidR="002C3958">
        <w:rPr>
          <w:rFonts w:ascii="Times New Roman" w:hAnsi="Times New Roman"/>
        </w:rPr>
        <w:t xml:space="preserve">natural man’s relationship </w:t>
      </w:r>
      <w:r w:rsidR="00D5466D">
        <w:rPr>
          <w:rFonts w:ascii="Times New Roman" w:hAnsi="Times New Roman"/>
        </w:rPr>
        <w:t xml:space="preserve">to God asserted that natural man </w:t>
      </w:r>
      <w:r w:rsidR="002C3958">
        <w:rPr>
          <w:rFonts w:ascii="Times New Roman" w:hAnsi="Times New Roman"/>
        </w:rPr>
        <w:t xml:space="preserve">could arrive at a </w:t>
      </w:r>
      <w:r w:rsidR="003372ED">
        <w:rPr>
          <w:rFonts w:ascii="Times New Roman" w:hAnsi="Times New Roman"/>
        </w:rPr>
        <w:t>very crude</w:t>
      </w:r>
      <w:r w:rsidR="002C3958">
        <w:rPr>
          <w:rFonts w:ascii="Times New Roman" w:hAnsi="Times New Roman"/>
        </w:rPr>
        <w:t xml:space="preserve"> kind of monotheism.  </w:t>
      </w:r>
      <w:r w:rsidR="0006085D">
        <w:rPr>
          <w:rFonts w:ascii="Times New Roman" w:hAnsi="Times New Roman"/>
        </w:rPr>
        <w:t xml:space="preserve">God </w:t>
      </w:r>
      <w:r w:rsidR="002C3958">
        <w:rPr>
          <w:rFonts w:ascii="Times New Roman" w:hAnsi="Times New Roman"/>
        </w:rPr>
        <w:t xml:space="preserve">in this analysis was </w:t>
      </w:r>
      <w:r w:rsidR="0006085D">
        <w:rPr>
          <w:rFonts w:ascii="Times New Roman" w:hAnsi="Times New Roman"/>
        </w:rPr>
        <w:t xml:space="preserve">the </w:t>
      </w:r>
      <w:r>
        <w:rPr>
          <w:rFonts w:ascii="Times New Roman" w:hAnsi="Times New Roman"/>
        </w:rPr>
        <w:t>cause</w:t>
      </w:r>
      <w:r w:rsidR="002C3958">
        <w:rPr>
          <w:rFonts w:ascii="Times New Roman" w:hAnsi="Times New Roman"/>
        </w:rPr>
        <w:t xml:space="preserve"> of nature. </w:t>
      </w:r>
      <w:r w:rsidR="00A811AE">
        <w:rPr>
          <w:rFonts w:ascii="Times New Roman" w:hAnsi="Times New Roman"/>
        </w:rPr>
        <w:t>When Hobbes accounts for monotheism in the natural s</w:t>
      </w:r>
      <w:r w:rsidR="002C3958">
        <w:rPr>
          <w:rFonts w:ascii="Times New Roman" w:hAnsi="Times New Roman"/>
        </w:rPr>
        <w:t xml:space="preserve">tate, he </w:t>
      </w:r>
      <w:r>
        <w:rPr>
          <w:rFonts w:ascii="Times New Roman" w:hAnsi="Times New Roman"/>
        </w:rPr>
        <w:t>fo</w:t>
      </w:r>
      <w:r w:rsidR="00D5466D">
        <w:rPr>
          <w:rFonts w:ascii="Times New Roman" w:hAnsi="Times New Roman"/>
        </w:rPr>
        <w:t>llows</w:t>
      </w:r>
      <w:r w:rsidR="0006085D">
        <w:rPr>
          <w:rFonts w:ascii="Times New Roman" w:hAnsi="Times New Roman"/>
        </w:rPr>
        <w:t xml:space="preserve"> </w:t>
      </w:r>
      <w:r w:rsidR="003372ED">
        <w:rPr>
          <w:rFonts w:ascii="Times New Roman" w:hAnsi="Times New Roman"/>
        </w:rPr>
        <w:t>this</w:t>
      </w:r>
      <w:r w:rsidR="00A811AE">
        <w:rPr>
          <w:rFonts w:ascii="Times New Roman" w:hAnsi="Times New Roman"/>
        </w:rPr>
        <w:t xml:space="preserve"> </w:t>
      </w:r>
      <w:r w:rsidR="00D5466D">
        <w:rPr>
          <w:rFonts w:ascii="Times New Roman" w:hAnsi="Times New Roman"/>
        </w:rPr>
        <w:t xml:space="preserve">second </w:t>
      </w:r>
      <w:r w:rsidR="002C3958">
        <w:rPr>
          <w:rFonts w:ascii="Times New Roman" w:hAnsi="Times New Roman"/>
        </w:rPr>
        <w:t xml:space="preserve">English interpretation of </w:t>
      </w:r>
      <w:r w:rsidR="003372ED">
        <w:rPr>
          <w:rFonts w:ascii="Times New Roman" w:hAnsi="Times New Roman"/>
        </w:rPr>
        <w:t>Paul</w:t>
      </w:r>
      <w:r w:rsidR="00A811AE">
        <w:rPr>
          <w:rFonts w:ascii="Times New Roman" w:hAnsi="Times New Roman"/>
        </w:rPr>
        <w:t>.</w:t>
      </w:r>
      <w:r w:rsidR="0006085D">
        <w:rPr>
          <w:rFonts w:ascii="Times New Roman" w:hAnsi="Times New Roman"/>
        </w:rPr>
        <w:t xml:space="preserve"> </w:t>
      </w:r>
      <w:r w:rsidR="00D5466D">
        <w:rPr>
          <w:rFonts w:ascii="Times New Roman" w:hAnsi="Times New Roman"/>
        </w:rPr>
        <w:t xml:space="preserve"> He</w:t>
      </w:r>
      <w:r w:rsidR="003372ED">
        <w:rPr>
          <w:rFonts w:ascii="Times New Roman" w:hAnsi="Times New Roman"/>
        </w:rPr>
        <w:t xml:space="preserve"> claims </w:t>
      </w:r>
      <w:r w:rsidR="0006085D">
        <w:rPr>
          <w:rFonts w:ascii="Times New Roman" w:hAnsi="Times New Roman"/>
        </w:rPr>
        <w:t xml:space="preserve">that </w:t>
      </w:r>
      <w:r w:rsidR="00C27451">
        <w:rPr>
          <w:rFonts w:ascii="Times New Roman" w:hAnsi="Times New Roman"/>
        </w:rPr>
        <w:t>natural knowledge of God is a</w:t>
      </w:r>
      <w:r w:rsidR="00D5466D">
        <w:rPr>
          <w:rFonts w:ascii="Times New Roman" w:hAnsi="Times New Roman"/>
        </w:rPr>
        <w:t xml:space="preserve">vailable to </w:t>
      </w:r>
      <w:r w:rsidR="00C27451">
        <w:rPr>
          <w:rFonts w:ascii="Times New Roman" w:hAnsi="Times New Roman"/>
        </w:rPr>
        <w:t>men who</w:t>
      </w:r>
      <w:r w:rsidR="0006085D">
        <w:rPr>
          <w:rFonts w:ascii="Times New Roman" w:hAnsi="Times New Roman"/>
        </w:rPr>
        <w:t xml:space="preserve"> </w:t>
      </w:r>
      <w:r w:rsidR="00F970F4">
        <w:rPr>
          <w:rFonts w:ascii="Times New Roman" w:hAnsi="Times New Roman"/>
        </w:rPr>
        <w:t>trace the cause of</w:t>
      </w:r>
      <w:r w:rsidR="00AA3AAD">
        <w:rPr>
          <w:rFonts w:ascii="Times New Roman" w:hAnsi="Times New Roman"/>
        </w:rPr>
        <w:t xml:space="preserve"> “natural bodies</w:t>
      </w:r>
      <w:r w:rsidR="00F970F4">
        <w:rPr>
          <w:rFonts w:ascii="Times New Roman" w:hAnsi="Times New Roman"/>
        </w:rPr>
        <w:t xml:space="preserve">” </w:t>
      </w:r>
      <w:r w:rsidR="002C3958">
        <w:rPr>
          <w:rFonts w:ascii="Times New Roman" w:hAnsi="Times New Roman"/>
        </w:rPr>
        <w:t>to their very beginning. These men</w:t>
      </w:r>
      <w:r w:rsidR="00C27451">
        <w:rPr>
          <w:rFonts w:ascii="Times New Roman" w:hAnsi="Times New Roman"/>
        </w:rPr>
        <w:t xml:space="preserve"> </w:t>
      </w:r>
      <w:r w:rsidR="00F970F4">
        <w:rPr>
          <w:rFonts w:ascii="Times New Roman" w:hAnsi="Times New Roman"/>
        </w:rPr>
        <w:t>“at last come to this, that there must be (as even the Heathen Philosopher confessed) one First Mover.”</w:t>
      </w:r>
      <w:r w:rsidR="00BC42C6">
        <w:rPr>
          <w:rFonts w:ascii="Times New Roman" w:hAnsi="Times New Roman"/>
        </w:rPr>
        <w:t xml:space="preserve"> </w:t>
      </w:r>
      <w:r w:rsidR="004B707F">
        <w:rPr>
          <w:rFonts w:ascii="Times New Roman" w:hAnsi="Times New Roman"/>
        </w:rPr>
        <w:t>This conception of God vests God</w:t>
      </w:r>
      <w:r w:rsidR="00D5097E">
        <w:rPr>
          <w:rFonts w:ascii="Times New Roman" w:hAnsi="Times New Roman"/>
        </w:rPr>
        <w:t xml:space="preserve"> with authority on account of His power.</w:t>
      </w:r>
      <w:r w:rsidR="00D5097E">
        <w:rPr>
          <w:rStyle w:val="FootnoteReference"/>
          <w:rFonts w:ascii="Times New Roman" w:hAnsi="Times New Roman"/>
        </w:rPr>
        <w:footnoteReference w:id="66"/>
      </w:r>
      <w:r w:rsidR="00D5097E">
        <w:rPr>
          <w:rFonts w:ascii="Times New Roman" w:hAnsi="Times New Roman"/>
        </w:rPr>
        <w:t xml:space="preserve"> </w:t>
      </w:r>
      <w:r w:rsidR="00D5466D">
        <w:rPr>
          <w:rFonts w:ascii="Times New Roman" w:hAnsi="Times New Roman"/>
        </w:rPr>
        <w:t>But natural m</w:t>
      </w:r>
      <w:r w:rsidR="003372ED">
        <w:rPr>
          <w:rFonts w:ascii="Times New Roman" w:hAnsi="Times New Roman"/>
        </w:rPr>
        <w:t xml:space="preserve">en </w:t>
      </w:r>
      <w:r w:rsidR="002C3958">
        <w:rPr>
          <w:rFonts w:ascii="Times New Roman" w:hAnsi="Times New Roman"/>
        </w:rPr>
        <w:t>who grasp</w:t>
      </w:r>
      <w:r w:rsidR="0006085D">
        <w:rPr>
          <w:rFonts w:ascii="Times New Roman" w:hAnsi="Times New Roman"/>
        </w:rPr>
        <w:t xml:space="preserve"> </w:t>
      </w:r>
      <w:r w:rsidR="00D5097E">
        <w:rPr>
          <w:rFonts w:ascii="Times New Roman" w:hAnsi="Times New Roman"/>
        </w:rPr>
        <w:t xml:space="preserve">this </w:t>
      </w:r>
      <w:r w:rsidR="00F970F4">
        <w:rPr>
          <w:rFonts w:ascii="Times New Roman" w:hAnsi="Times New Roman"/>
        </w:rPr>
        <w:t xml:space="preserve">God as “a First, and Eternal </w:t>
      </w:r>
      <w:r w:rsidR="0006085D">
        <w:rPr>
          <w:rFonts w:ascii="Times New Roman" w:hAnsi="Times New Roman"/>
        </w:rPr>
        <w:t>cause of all things,</w:t>
      </w:r>
      <w:r w:rsidR="00F970F4">
        <w:rPr>
          <w:rFonts w:ascii="Times New Roman" w:hAnsi="Times New Roman"/>
        </w:rPr>
        <w:t xml:space="preserve">” </w:t>
      </w:r>
      <w:r w:rsidR="002C3958">
        <w:rPr>
          <w:rFonts w:ascii="Times New Roman" w:hAnsi="Times New Roman"/>
        </w:rPr>
        <w:t>do n</w:t>
      </w:r>
      <w:r w:rsidR="00D5466D">
        <w:rPr>
          <w:rFonts w:ascii="Times New Roman" w:hAnsi="Times New Roman"/>
        </w:rPr>
        <w:t>ot have a spiritual grasp of Him; t</w:t>
      </w:r>
      <w:r w:rsidR="002C3958">
        <w:rPr>
          <w:rFonts w:ascii="Times New Roman" w:hAnsi="Times New Roman"/>
        </w:rPr>
        <w:t>hey are</w:t>
      </w:r>
      <w:r w:rsidR="00F970F4">
        <w:rPr>
          <w:rFonts w:ascii="Times New Roman" w:hAnsi="Times New Roman"/>
        </w:rPr>
        <w:t xml:space="preserve"> “without tho</w:t>
      </w:r>
      <w:r w:rsidR="0006085D">
        <w:rPr>
          <w:rFonts w:ascii="Times New Roman" w:hAnsi="Times New Roman"/>
        </w:rPr>
        <w:t>ught” of heaven and hell</w:t>
      </w:r>
      <w:r w:rsidR="00F970F4">
        <w:rPr>
          <w:rFonts w:ascii="Times New Roman" w:hAnsi="Times New Roman"/>
        </w:rPr>
        <w:t>.</w:t>
      </w:r>
      <w:r w:rsidR="00F970F4">
        <w:rPr>
          <w:rStyle w:val="FootnoteReference"/>
          <w:rFonts w:ascii="Times New Roman" w:hAnsi="Times New Roman"/>
        </w:rPr>
        <w:footnoteReference w:id="67"/>
      </w:r>
      <w:r w:rsidR="00D5466D">
        <w:rPr>
          <w:rFonts w:ascii="Times New Roman" w:hAnsi="Times New Roman"/>
        </w:rPr>
        <w:t xml:space="preserve">  This is because</w:t>
      </w:r>
      <w:r w:rsidR="003372ED">
        <w:rPr>
          <w:rFonts w:ascii="Times New Roman" w:hAnsi="Times New Roman"/>
        </w:rPr>
        <w:t xml:space="preserve"> n</w:t>
      </w:r>
      <w:r w:rsidR="00C27451">
        <w:rPr>
          <w:rFonts w:ascii="Times New Roman" w:hAnsi="Times New Roman"/>
        </w:rPr>
        <w:t>atural theology is devoid of spiritual content.</w:t>
      </w:r>
      <w:r w:rsidR="00F970F4">
        <w:rPr>
          <w:rFonts w:ascii="Times New Roman" w:hAnsi="Times New Roman"/>
        </w:rPr>
        <w:t xml:space="preserve">  </w:t>
      </w:r>
      <w:r w:rsidR="00D5466D">
        <w:rPr>
          <w:rFonts w:ascii="Times New Roman" w:hAnsi="Times New Roman"/>
        </w:rPr>
        <w:t xml:space="preserve">If natural men </w:t>
      </w:r>
      <w:r w:rsidR="00BC42C6">
        <w:rPr>
          <w:rFonts w:ascii="Times New Roman" w:hAnsi="Times New Roman"/>
        </w:rPr>
        <w:t>define</w:t>
      </w:r>
      <w:r w:rsidR="00D5466D">
        <w:rPr>
          <w:rFonts w:ascii="Times New Roman" w:hAnsi="Times New Roman"/>
        </w:rPr>
        <w:t xml:space="preserve"> God </w:t>
      </w:r>
      <w:r w:rsidR="00BC42C6">
        <w:rPr>
          <w:rFonts w:ascii="Times New Roman" w:hAnsi="Times New Roman"/>
        </w:rPr>
        <w:t xml:space="preserve">as “Spirit </w:t>
      </w:r>
      <w:proofErr w:type="spellStart"/>
      <w:r w:rsidR="00BC42C6">
        <w:rPr>
          <w:rFonts w:ascii="Times New Roman" w:hAnsi="Times New Roman"/>
        </w:rPr>
        <w:t>Incorporeall</w:t>
      </w:r>
      <w:proofErr w:type="spellEnd"/>
      <w:r w:rsidR="00BC42C6">
        <w:rPr>
          <w:rFonts w:ascii="Times New Roman" w:hAnsi="Times New Roman"/>
        </w:rPr>
        <w:t>,” they “confess their definition to be unintelligible</w:t>
      </w:r>
      <w:r w:rsidR="00D5466D">
        <w:rPr>
          <w:rFonts w:ascii="Times New Roman" w:hAnsi="Times New Roman"/>
        </w:rPr>
        <w:t>.</w:t>
      </w:r>
      <w:r w:rsidR="00BC42C6">
        <w:rPr>
          <w:rFonts w:ascii="Times New Roman" w:hAnsi="Times New Roman"/>
        </w:rPr>
        <w:t>”</w:t>
      </w:r>
      <w:r w:rsidR="00D5466D">
        <w:rPr>
          <w:rFonts w:ascii="Times New Roman" w:hAnsi="Times New Roman"/>
        </w:rPr>
        <w:t xml:space="preserve"> Echoing his Reformed contemporaries, Hobbes argues that n</w:t>
      </w:r>
      <w:r w:rsidR="00BC42C6">
        <w:rPr>
          <w:rFonts w:ascii="Times New Roman" w:hAnsi="Times New Roman"/>
        </w:rPr>
        <w:t xml:space="preserve">atural </w:t>
      </w:r>
      <w:r w:rsidR="00A811AE">
        <w:rPr>
          <w:rFonts w:ascii="Times New Roman" w:hAnsi="Times New Roman"/>
        </w:rPr>
        <w:t>faculties</w:t>
      </w:r>
      <w:r w:rsidR="00BC42C6">
        <w:rPr>
          <w:rFonts w:ascii="Times New Roman" w:hAnsi="Times New Roman"/>
        </w:rPr>
        <w:t xml:space="preserve"> </w:t>
      </w:r>
      <w:r w:rsidR="00D5466D">
        <w:rPr>
          <w:rFonts w:ascii="Times New Roman" w:hAnsi="Times New Roman"/>
        </w:rPr>
        <w:t xml:space="preserve">like reason </w:t>
      </w:r>
      <w:r w:rsidR="00A130F7">
        <w:rPr>
          <w:rFonts w:ascii="Times New Roman" w:hAnsi="Times New Roman"/>
        </w:rPr>
        <w:t xml:space="preserve">and instinct </w:t>
      </w:r>
      <w:r w:rsidR="00BC42C6">
        <w:rPr>
          <w:rFonts w:ascii="Times New Roman" w:hAnsi="Times New Roman"/>
        </w:rPr>
        <w:t>cannot go beyond the realm of nature</w:t>
      </w:r>
      <w:r w:rsidR="0006085D">
        <w:rPr>
          <w:rFonts w:ascii="Times New Roman" w:hAnsi="Times New Roman"/>
        </w:rPr>
        <w:t>; they cannot reach over into the realm of spirit</w:t>
      </w:r>
      <w:r w:rsidR="00D5466D">
        <w:rPr>
          <w:rFonts w:ascii="Times New Roman" w:hAnsi="Times New Roman"/>
        </w:rPr>
        <w:t>.</w:t>
      </w:r>
      <w:r w:rsidR="00D5097E">
        <w:rPr>
          <w:rStyle w:val="FootnoteReference"/>
          <w:rFonts w:ascii="Times New Roman" w:hAnsi="Times New Roman"/>
        </w:rPr>
        <w:footnoteReference w:id="68"/>
      </w:r>
      <w:r w:rsidR="00D5466D">
        <w:rPr>
          <w:rFonts w:ascii="Times New Roman" w:hAnsi="Times New Roman"/>
        </w:rPr>
        <w:t xml:space="preserve"> </w:t>
      </w:r>
      <w:r w:rsidR="00240CB7">
        <w:rPr>
          <w:rFonts w:ascii="Times New Roman" w:hAnsi="Times New Roman"/>
        </w:rPr>
        <w:t xml:space="preserve"> Natural man is a corporeal being with a corporeal soul.  </w:t>
      </w:r>
      <w:r w:rsidR="00D5466D">
        <w:rPr>
          <w:rFonts w:ascii="Times New Roman" w:hAnsi="Times New Roman"/>
        </w:rPr>
        <w:t>Only</w:t>
      </w:r>
      <w:r w:rsidR="003372ED">
        <w:rPr>
          <w:rFonts w:ascii="Times New Roman" w:hAnsi="Times New Roman"/>
        </w:rPr>
        <w:t xml:space="preserve"> </w:t>
      </w:r>
      <w:r w:rsidR="00D5466D">
        <w:rPr>
          <w:rFonts w:ascii="Times New Roman" w:hAnsi="Times New Roman"/>
        </w:rPr>
        <w:t>supernatural faculties like faith cross over and beyond</w:t>
      </w:r>
      <w:r w:rsidR="00BC42C6">
        <w:rPr>
          <w:rFonts w:ascii="Times New Roman" w:hAnsi="Times New Roman"/>
        </w:rPr>
        <w:t>.</w:t>
      </w:r>
      <w:r w:rsidR="00BC42C6">
        <w:rPr>
          <w:rStyle w:val="FootnoteReference"/>
          <w:rFonts w:ascii="Times New Roman" w:hAnsi="Times New Roman"/>
        </w:rPr>
        <w:footnoteReference w:id="69"/>
      </w:r>
      <w:r w:rsidR="00492684">
        <w:rPr>
          <w:rFonts w:ascii="Times New Roman" w:hAnsi="Times New Roman"/>
        </w:rPr>
        <w:t xml:space="preserve">  Hobbes’s conception of the God of </w:t>
      </w:r>
      <w:r w:rsidR="00492684">
        <w:rPr>
          <w:rFonts w:ascii="Times New Roman" w:hAnsi="Times New Roman"/>
        </w:rPr>
        <w:lastRenderedPageBreak/>
        <w:t>nature fits within the Pauline framework because it is a materialist conception of God scrubbed of any spiritual characteristics.</w:t>
      </w:r>
      <w:r w:rsidR="00240CB7">
        <w:rPr>
          <w:rStyle w:val="FootnoteReference"/>
          <w:rFonts w:ascii="Times New Roman" w:hAnsi="Times New Roman"/>
        </w:rPr>
        <w:footnoteReference w:id="70"/>
      </w:r>
      <w:r w:rsidR="00492684">
        <w:rPr>
          <w:rFonts w:ascii="Times New Roman" w:hAnsi="Times New Roman"/>
        </w:rPr>
        <w:t xml:space="preserve"> </w:t>
      </w:r>
    </w:p>
    <w:p w14:paraId="1AAB1E48" w14:textId="536B3EDB" w:rsidR="007E1D89" w:rsidRPr="00B560BF" w:rsidRDefault="002E69B0" w:rsidP="00B560BF">
      <w:pPr>
        <w:spacing w:line="480" w:lineRule="auto"/>
        <w:ind w:firstLine="720"/>
        <w:rPr>
          <w:rFonts w:ascii="Times New Roman" w:hAnsi="Times New Roman"/>
        </w:rPr>
      </w:pPr>
      <w:r>
        <w:rPr>
          <w:rFonts w:ascii="Times New Roman" w:hAnsi="Times New Roman"/>
        </w:rPr>
        <w:t>English clerics</w:t>
      </w:r>
      <w:r w:rsidR="0012358F">
        <w:rPr>
          <w:rFonts w:ascii="Times New Roman" w:hAnsi="Times New Roman"/>
        </w:rPr>
        <w:t xml:space="preserve"> who posited that</w:t>
      </w:r>
      <w:r w:rsidR="003372ED">
        <w:rPr>
          <w:rFonts w:ascii="Times New Roman" w:hAnsi="Times New Roman"/>
        </w:rPr>
        <w:t xml:space="preserve"> morality </w:t>
      </w:r>
      <w:r w:rsidR="0012358F">
        <w:rPr>
          <w:rFonts w:ascii="Times New Roman" w:hAnsi="Times New Roman"/>
        </w:rPr>
        <w:t xml:space="preserve">existed </w:t>
      </w:r>
      <w:r w:rsidR="003372ED">
        <w:rPr>
          <w:rFonts w:ascii="Times New Roman" w:hAnsi="Times New Roman"/>
        </w:rPr>
        <w:t xml:space="preserve">in the natural condition </w:t>
      </w:r>
      <w:r w:rsidR="0012358F">
        <w:rPr>
          <w:rFonts w:ascii="Times New Roman" w:hAnsi="Times New Roman"/>
        </w:rPr>
        <w:t>interpreted passages from Paul to mean that</w:t>
      </w:r>
      <w:r w:rsidR="003372ED">
        <w:rPr>
          <w:rFonts w:ascii="Times New Roman" w:hAnsi="Times New Roman"/>
        </w:rPr>
        <w:t xml:space="preserve"> natural morality did</w:t>
      </w:r>
      <w:r w:rsidR="00D5466D">
        <w:rPr>
          <w:rFonts w:ascii="Times New Roman" w:hAnsi="Times New Roman"/>
        </w:rPr>
        <w:t xml:space="preserve"> not take the form of law if by law men meant</w:t>
      </w:r>
      <w:r w:rsidR="006D36F1">
        <w:rPr>
          <w:rFonts w:ascii="Times New Roman" w:hAnsi="Times New Roman"/>
        </w:rPr>
        <w:t xml:space="preserve"> God</w:t>
      </w:r>
      <w:r>
        <w:rPr>
          <w:rFonts w:ascii="Times New Roman" w:hAnsi="Times New Roman"/>
        </w:rPr>
        <w:t>’s positive will.  They</w:t>
      </w:r>
      <w:r w:rsidR="00D5466D">
        <w:rPr>
          <w:rFonts w:ascii="Times New Roman" w:hAnsi="Times New Roman"/>
        </w:rPr>
        <w:t xml:space="preserve"> maintained that God </w:t>
      </w:r>
      <w:r w:rsidR="00B560BF">
        <w:rPr>
          <w:rFonts w:ascii="Times New Roman" w:hAnsi="Times New Roman"/>
        </w:rPr>
        <w:t>did not positively declare natural</w:t>
      </w:r>
      <w:r w:rsidR="00415F76">
        <w:rPr>
          <w:rFonts w:ascii="Times New Roman" w:hAnsi="Times New Roman"/>
        </w:rPr>
        <w:t xml:space="preserve"> morality; he </w:t>
      </w:r>
      <w:r w:rsidR="00D5466D">
        <w:rPr>
          <w:rFonts w:ascii="Times New Roman" w:hAnsi="Times New Roman"/>
        </w:rPr>
        <w:t>authored</w:t>
      </w:r>
      <w:r w:rsidR="00B560BF">
        <w:rPr>
          <w:rFonts w:ascii="Times New Roman" w:hAnsi="Times New Roman"/>
        </w:rPr>
        <w:t xml:space="preserve"> it</w:t>
      </w:r>
      <w:r w:rsidR="007E1D89">
        <w:rPr>
          <w:rFonts w:ascii="Times New Roman" w:hAnsi="Times New Roman"/>
        </w:rPr>
        <w:t xml:space="preserve"> and “wrote” it into man’s heart</w:t>
      </w:r>
      <w:r w:rsidR="00244671">
        <w:rPr>
          <w:rFonts w:ascii="Times New Roman" w:hAnsi="Times New Roman"/>
        </w:rPr>
        <w:t xml:space="preserve">. </w:t>
      </w:r>
      <w:r w:rsidR="00B560BF">
        <w:rPr>
          <w:rFonts w:ascii="Times New Roman" w:hAnsi="Times New Roman"/>
        </w:rPr>
        <w:t xml:space="preserve"> </w:t>
      </w:r>
      <w:r w:rsidR="00D5466D">
        <w:t>Hobbes echoes this</w:t>
      </w:r>
      <w:r w:rsidR="00C21BC8">
        <w:t xml:space="preserve"> English account of the form </w:t>
      </w:r>
      <w:r w:rsidR="007E1D89">
        <w:t xml:space="preserve">of </w:t>
      </w:r>
      <w:r w:rsidR="005065B5">
        <w:t>natural law</w:t>
      </w:r>
      <w:r w:rsidR="00D5466D">
        <w:t xml:space="preserve">. First, he </w:t>
      </w:r>
      <w:r w:rsidR="006D36F1">
        <w:t>acknowledges that in many circles natural law is called</w:t>
      </w:r>
      <w:r w:rsidR="00C21BC8">
        <w:t xml:space="preserve"> “law.” </w:t>
      </w:r>
      <w:r w:rsidR="005065B5">
        <w:t xml:space="preserve"> </w:t>
      </w:r>
      <w:r w:rsidR="00D5466D">
        <w:t>However, paralleling his contemporaries</w:t>
      </w:r>
      <w:r w:rsidR="007E1D89">
        <w:t>,</w:t>
      </w:r>
      <w:r w:rsidR="00C21BC8">
        <w:t xml:space="preserve"> </w:t>
      </w:r>
      <w:r w:rsidR="007E1D89">
        <w:t xml:space="preserve">Hobbes </w:t>
      </w:r>
      <w:r w:rsidR="00C21BC8">
        <w:t xml:space="preserve">claims </w:t>
      </w:r>
      <w:r>
        <w:t xml:space="preserve">that </w:t>
      </w:r>
      <w:r w:rsidR="00C21BC8">
        <w:t>u</w:t>
      </w:r>
      <w:r w:rsidR="005065B5">
        <w:t>ntil natural morality</w:t>
      </w:r>
      <w:r w:rsidR="006D36F1">
        <w:t xml:space="preserve"> is “del</w:t>
      </w:r>
      <w:r w:rsidR="005065B5">
        <w:t>ivered in the word of God</w:t>
      </w:r>
      <w:r w:rsidR="006D36F1">
        <w:t>”</w:t>
      </w:r>
      <w:r w:rsidR="00D5466D">
        <w:t xml:space="preserve">  (i.e. positively declared by God through words or in the Word)</w:t>
      </w:r>
      <w:r>
        <w:t xml:space="preserve"> natural morality</w:t>
      </w:r>
      <w:r w:rsidR="005065B5">
        <w:t xml:space="preserve"> is not</w:t>
      </w:r>
      <w:r w:rsidR="007E1D89">
        <w:t xml:space="preserve">, properly speaking, </w:t>
      </w:r>
      <w:r w:rsidR="005065B5">
        <w:t>law.</w:t>
      </w:r>
      <w:r w:rsidR="006D36F1">
        <w:rPr>
          <w:rStyle w:val="FootnoteReference"/>
        </w:rPr>
        <w:footnoteReference w:id="71"/>
      </w:r>
      <w:r w:rsidR="005065B5">
        <w:t xml:space="preserve">  </w:t>
      </w:r>
      <w:r w:rsidR="00492684">
        <w:t xml:space="preserve"> Actual or hypothetical n</w:t>
      </w:r>
      <w:r w:rsidR="00D5466D">
        <w:t xml:space="preserve">atural </w:t>
      </w:r>
      <w:r w:rsidR="005065B5">
        <w:t>men</w:t>
      </w:r>
      <w:r>
        <w:t xml:space="preserve"> who have not heard God’s Word</w:t>
      </w:r>
      <w:r w:rsidR="00C21BC8">
        <w:t xml:space="preserve"> on account of their temporal or geographical location</w:t>
      </w:r>
      <w:r w:rsidR="00942AB6">
        <w:t xml:space="preserve"> do not possess a moral</w:t>
      </w:r>
      <w:r w:rsidR="005065B5">
        <w:t xml:space="preserve"> law </w:t>
      </w:r>
      <w:r w:rsidR="00942AB6">
        <w:t>(</w:t>
      </w:r>
      <w:r w:rsidR="00C21BC8">
        <w:t>properly speaking</w:t>
      </w:r>
      <w:r w:rsidR="00942AB6">
        <w:t>)</w:t>
      </w:r>
      <w:r w:rsidR="007E1D89">
        <w:t>.</w:t>
      </w:r>
      <w:r w:rsidR="00492684">
        <w:t xml:space="preserve"> Hobbes’s account of natural law fits squarely within the Pauline framework because Hobbes claims natural law </w:t>
      </w:r>
      <w:r w:rsidR="00492684" w:rsidRPr="00492684">
        <w:rPr>
          <w:i/>
        </w:rPr>
        <w:t>is not law</w:t>
      </w:r>
      <w:r w:rsidR="00492684">
        <w:t xml:space="preserve"> “properly speaking.”</w:t>
      </w:r>
      <w:r w:rsidR="00422EA7">
        <w:rPr>
          <w:rStyle w:val="FootnoteReference"/>
        </w:rPr>
        <w:footnoteReference w:id="72"/>
      </w:r>
    </w:p>
    <w:p w14:paraId="7F3BCF2A" w14:textId="5CA34B73" w:rsidR="00942AB6" w:rsidRDefault="00D9250D" w:rsidP="00942AB6">
      <w:pPr>
        <w:spacing w:line="480" w:lineRule="auto"/>
        <w:ind w:firstLine="720"/>
      </w:pPr>
      <w:r>
        <w:lastRenderedPageBreak/>
        <w:t>T</w:t>
      </w:r>
      <w:r w:rsidR="00D5466D">
        <w:t>o</w:t>
      </w:r>
      <w:r w:rsidR="00611FDF">
        <w:t xml:space="preserve"> say that n</w:t>
      </w:r>
      <w:r w:rsidR="007E1D89">
        <w:t>atural</w:t>
      </w:r>
      <w:r w:rsidR="000910C9">
        <w:t xml:space="preserve"> morality does not take the form of law in the natur</w:t>
      </w:r>
      <w:r>
        <w:t xml:space="preserve">al state should not </w:t>
      </w:r>
      <w:r w:rsidR="000910C9">
        <w:t>stop us from conside</w:t>
      </w:r>
      <w:r>
        <w:t>ring whether or not natural mo</w:t>
      </w:r>
      <w:r w:rsidR="00F5620C">
        <w:t>rality takes some other form</w:t>
      </w:r>
      <w:r w:rsidR="002E69B0">
        <w:t xml:space="preserve"> in Hobbes’s account of the state of nature.</w:t>
      </w:r>
      <w:r w:rsidR="00611FDF">
        <w:t xml:space="preserve"> </w:t>
      </w:r>
      <w:r w:rsidR="002E69B0">
        <w:t xml:space="preserve"> </w:t>
      </w:r>
      <w:r w:rsidR="00942AB6">
        <w:t xml:space="preserve"> </w:t>
      </w:r>
      <w:r w:rsidR="00B560BF">
        <w:t xml:space="preserve">Some radical English sects claimed that the natural state was altogether devoid of morality. In their account of the state of nature, there was no transgression because there was no law and thus no sin.  Less radical </w:t>
      </w:r>
      <w:r w:rsidR="00942AB6">
        <w:t>Calvinist-leaning English clerics maintained that man’s corrup</w:t>
      </w:r>
      <w:r w:rsidR="00492684">
        <w:t>tion left him altogether</w:t>
      </w:r>
      <w:r w:rsidR="00942AB6">
        <w:t xml:space="preserve"> </w:t>
      </w:r>
      <w:r w:rsidR="00415F76">
        <w:t xml:space="preserve">unable to </w:t>
      </w:r>
      <w:r w:rsidR="00315A04">
        <w:t xml:space="preserve">know or </w:t>
      </w:r>
      <w:r w:rsidR="00415F76">
        <w:t>do good. Natural man was</w:t>
      </w:r>
      <w:r w:rsidR="00B560BF">
        <w:t xml:space="preserve"> riddled with sin </w:t>
      </w:r>
      <w:r w:rsidR="00492684">
        <w:t xml:space="preserve">and thus </w:t>
      </w:r>
      <w:r w:rsidR="00B560BF">
        <w:t xml:space="preserve">desperately </w:t>
      </w:r>
      <w:r w:rsidR="00492684">
        <w:t>in need o</w:t>
      </w:r>
      <w:r w:rsidR="0092668E">
        <w:t xml:space="preserve">f Christ. </w:t>
      </w:r>
      <w:r w:rsidR="00B560BF">
        <w:t xml:space="preserve"> More Arminian-leaning English clerics </w:t>
      </w:r>
      <w:r w:rsidR="00942AB6">
        <w:t>pre</w:t>
      </w:r>
      <w:r w:rsidR="00B560BF">
        <w:t>sented a more charitable depiction</w:t>
      </w:r>
      <w:r w:rsidR="00942AB6">
        <w:t xml:space="preserve"> of man’s nature. They stated that na</w:t>
      </w:r>
      <w:r w:rsidR="0092668E">
        <w:t>tural law, although inf</w:t>
      </w:r>
      <w:r w:rsidR="00B560BF">
        <w:t>erior in content and strength when</w:t>
      </w:r>
      <w:r w:rsidR="0092668E">
        <w:t xml:space="preserve"> compared </w:t>
      </w:r>
      <w:r w:rsidR="00046B33">
        <w:t xml:space="preserve">to </w:t>
      </w:r>
      <w:r w:rsidR="00942AB6">
        <w:t xml:space="preserve">Scripture, revealed itself as a set of rudimentary </w:t>
      </w:r>
      <w:r w:rsidR="0092668E">
        <w:t xml:space="preserve">but weak </w:t>
      </w:r>
      <w:r w:rsidR="00942AB6">
        <w:t>moral principles located in reason or conscience; and as a bundle of moral inclinations</w:t>
      </w:r>
      <w:r w:rsidR="00046B33">
        <w:t xml:space="preserve"> or instincts</w:t>
      </w:r>
      <w:r w:rsidR="00942AB6">
        <w:t xml:space="preserve"> located in the will. </w:t>
      </w:r>
      <w:r w:rsidR="0092668E">
        <w:t xml:space="preserve"> Natural men could access these principles and inclinations and perhaps even act upon them, although their access a</w:t>
      </w:r>
      <w:r w:rsidR="008B076D">
        <w:t xml:space="preserve">nd action was imperfect </w:t>
      </w:r>
      <w:r w:rsidR="0092668E">
        <w:t xml:space="preserve">compared to Scripture. </w:t>
      </w:r>
      <w:r w:rsidR="00942AB6">
        <w:t>When describing man’s natural mora</w:t>
      </w:r>
      <w:r w:rsidR="00046B33">
        <w:t xml:space="preserve">l orientation, </w:t>
      </w:r>
      <w:r w:rsidR="00B560BF">
        <w:t xml:space="preserve">these </w:t>
      </w:r>
      <w:r w:rsidR="00046B33">
        <w:t>Englishmen</w:t>
      </w:r>
      <w:r w:rsidR="0092668E">
        <w:t xml:space="preserve"> </w:t>
      </w:r>
      <w:r w:rsidR="00B560BF">
        <w:t>highlighted the worldly orientati</w:t>
      </w:r>
      <w:r w:rsidR="008B076D">
        <w:t xml:space="preserve">on of this morality.  It advanced self-preservation, for example.  They also </w:t>
      </w:r>
      <w:r w:rsidR="00B560BF">
        <w:t>used</w:t>
      </w:r>
      <w:r w:rsidR="008B076D">
        <w:t xml:space="preserve"> </w:t>
      </w:r>
      <w:r w:rsidR="0092668E">
        <w:t>re</w:t>
      </w:r>
      <w:r w:rsidR="00046B33">
        <w:t>ason, conscience</w:t>
      </w:r>
      <w:r w:rsidR="00B560BF">
        <w:t>, inclination,</w:t>
      </w:r>
      <w:r w:rsidR="008B076D">
        <w:t xml:space="preserve"> and will</w:t>
      </w:r>
      <w:r w:rsidR="00B560BF">
        <w:t xml:space="preserve"> </w:t>
      </w:r>
      <w:r w:rsidR="00046B33">
        <w:t>interchangeab</w:t>
      </w:r>
      <w:r w:rsidR="008B076D">
        <w:t>ly when describing the self-interested</w:t>
      </w:r>
      <w:r w:rsidR="00046B33">
        <w:t xml:space="preserve"> </w:t>
      </w:r>
      <w:r w:rsidR="0092668E">
        <w:t>morality</w:t>
      </w:r>
      <w:r w:rsidR="00415F76">
        <w:t xml:space="preserve"> they ascribed to </w:t>
      </w:r>
      <w:r w:rsidR="008B076D">
        <w:t>natural man</w:t>
      </w:r>
      <w:r w:rsidR="0092668E">
        <w:t>.</w:t>
      </w:r>
    </w:p>
    <w:p w14:paraId="60A88C9F" w14:textId="600CF61D" w:rsidR="008B076D" w:rsidRDefault="008B076D" w:rsidP="008B076D">
      <w:pPr>
        <w:spacing w:line="480" w:lineRule="auto"/>
        <w:ind w:firstLine="720"/>
      </w:pPr>
      <w:r>
        <w:lastRenderedPageBreak/>
        <w:t xml:space="preserve">In Part I of </w:t>
      </w:r>
      <w:r w:rsidRPr="008B076D">
        <w:rPr>
          <w:i/>
        </w:rPr>
        <w:t>Leviathan</w:t>
      </w:r>
      <w:r>
        <w:t xml:space="preserve">, Hobbes </w:t>
      </w:r>
      <w:proofErr w:type="gramStart"/>
      <w:r>
        <w:t>acknowledges</w:t>
      </w:r>
      <w:proofErr w:type="gramEnd"/>
      <w:r>
        <w:t xml:space="preserve"> </w:t>
      </w:r>
      <w:r w:rsidR="00942AB6">
        <w:t>the ill</w:t>
      </w:r>
      <w:r>
        <w:t xml:space="preserve"> condition of natural ma</w:t>
      </w:r>
      <w:r w:rsidR="00351600">
        <w:t>n, but like many of his</w:t>
      </w:r>
      <w:r>
        <w:t xml:space="preserve"> </w:t>
      </w:r>
      <w:r w:rsidR="006F3E42">
        <w:t xml:space="preserve">religious </w:t>
      </w:r>
      <w:r>
        <w:t>contemporaries,</w:t>
      </w:r>
      <w:r w:rsidR="006F3E42">
        <w:t xml:space="preserve"> Hobbes</w:t>
      </w:r>
      <w:r>
        <w:t xml:space="preserve"> does not leave natural man utterly devoid of </w:t>
      </w:r>
      <w:r w:rsidR="006F3E42">
        <w:t xml:space="preserve">natural </w:t>
      </w:r>
      <w:r>
        <w:t>morality.</w:t>
      </w:r>
      <w:r w:rsidR="00942AB6">
        <w:t xml:space="preserve"> The state of n</w:t>
      </w:r>
      <w:r>
        <w:t xml:space="preserve">ature is a state of war:  </w:t>
      </w:r>
      <w:r w:rsidR="00942AB6">
        <w:t>solitary, rude, nasty, brutish and short. But in this natural state whe</w:t>
      </w:r>
      <w:r>
        <w:t xml:space="preserve">re scarcity abounds Hobbes </w:t>
      </w:r>
      <w:r w:rsidR="00942AB6">
        <w:t xml:space="preserve">offers </w:t>
      </w:r>
      <w:r w:rsidR="00046B33">
        <w:t xml:space="preserve">an </w:t>
      </w:r>
      <w:r w:rsidR="00942AB6">
        <w:t xml:space="preserve">account of </w:t>
      </w:r>
      <w:r>
        <w:t>morality</w:t>
      </w:r>
      <w:r w:rsidR="006F3E42">
        <w:t xml:space="preserve"> and he says men are obligated to endeavor to follow it</w:t>
      </w:r>
      <w:r>
        <w:t xml:space="preserve">. His account aligns with the Pauline natural law framework because </w:t>
      </w:r>
      <w:r w:rsidR="006F3E42">
        <w:t xml:space="preserve">his account of </w:t>
      </w:r>
      <w:r>
        <w:t>natural morality is rudimentary.  It aligns with the way clerics in England described natural mo</w:t>
      </w:r>
      <w:r w:rsidR="006F3E42">
        <w:t xml:space="preserve">rality because </w:t>
      </w:r>
      <w:r>
        <w:t xml:space="preserve">it </w:t>
      </w:r>
      <w:r w:rsidR="006F3E42">
        <w:t xml:space="preserve">is a carnal morality that is </w:t>
      </w:r>
      <w:r>
        <w:t xml:space="preserve">preservation-focused, </w:t>
      </w:r>
      <w:r w:rsidR="006F3E42">
        <w:t>and more proscriptive than prescriptive</w:t>
      </w:r>
      <w:r>
        <w:t xml:space="preserve">.  </w:t>
      </w:r>
    </w:p>
    <w:p w14:paraId="6331AFB2" w14:textId="68D6556E" w:rsidR="005A230F" w:rsidRDefault="006F3E42" w:rsidP="006F3E42">
      <w:pPr>
        <w:spacing w:line="480" w:lineRule="auto"/>
        <w:ind w:firstLine="720"/>
      </w:pPr>
      <w:r>
        <w:t>Like his contemporaries, Hobbes locates natural</w:t>
      </w:r>
      <w:r w:rsidR="00942AB6">
        <w:t xml:space="preserve"> morality “partly in the passions, partly in….reason.”</w:t>
      </w:r>
      <w:r w:rsidR="00046B33" w:rsidRPr="00046B33">
        <w:rPr>
          <w:rStyle w:val="FootnoteReference"/>
        </w:rPr>
        <w:t xml:space="preserve"> </w:t>
      </w:r>
      <w:r w:rsidR="00046B33">
        <w:rPr>
          <w:rStyle w:val="FootnoteReference"/>
        </w:rPr>
        <w:footnoteReference w:id="73"/>
      </w:r>
      <w:r w:rsidR="00942AB6">
        <w:t xml:space="preserve"> </w:t>
      </w:r>
      <w:r>
        <w:t xml:space="preserve"> In some sections of </w:t>
      </w:r>
      <w:r>
        <w:rPr>
          <w:i/>
        </w:rPr>
        <w:t>Leviathan</w:t>
      </w:r>
      <w:r>
        <w:t xml:space="preserve"> Hobbes identifies</w:t>
      </w:r>
      <w:r w:rsidR="00942AB6">
        <w:t xml:space="preserve"> morality as a shared set of principles, precepts, or </w:t>
      </w:r>
      <w:proofErr w:type="spellStart"/>
      <w:r w:rsidR="00942AB6">
        <w:t>thereoms</w:t>
      </w:r>
      <w:proofErr w:type="spellEnd"/>
      <w:r w:rsidR="00942AB6">
        <w:t xml:space="preserve"> locate</w:t>
      </w:r>
      <w:r w:rsidR="00046B33">
        <w:t xml:space="preserve">d in </w:t>
      </w:r>
      <w:r w:rsidR="00942AB6">
        <w:t xml:space="preserve">reason or in conscience. These are accessible to man, assuming he </w:t>
      </w:r>
      <w:r w:rsidR="004B707F">
        <w:t xml:space="preserve">crafts definitions properly and </w:t>
      </w:r>
      <w:r w:rsidR="00942AB6">
        <w:t>reasons rightly</w:t>
      </w:r>
      <w:r w:rsidR="00453276">
        <w:t xml:space="preserve"> (i.e.</w:t>
      </w:r>
      <w:r w:rsidR="00046B33">
        <w:t>, the way Hobbes reasons). D</w:t>
      </w:r>
      <w:r w:rsidR="00453276">
        <w:t>eductions can be made from these first principles</w:t>
      </w:r>
      <w:r w:rsidR="00046B33">
        <w:t xml:space="preserve">; </w:t>
      </w:r>
      <w:r>
        <w:t xml:space="preserve">and </w:t>
      </w:r>
      <w:r w:rsidR="00046B33">
        <w:t xml:space="preserve">further principles </w:t>
      </w:r>
      <w:r>
        <w:t>can be deduced through proper syllogizing</w:t>
      </w:r>
      <w:r w:rsidR="00942AB6">
        <w:t>.</w:t>
      </w:r>
      <w:r w:rsidR="00942AB6">
        <w:rPr>
          <w:rStyle w:val="FootnoteReference"/>
        </w:rPr>
        <w:footnoteReference w:id="74"/>
      </w:r>
      <w:r>
        <w:t xml:space="preserve">  In other sections of </w:t>
      </w:r>
      <w:r>
        <w:rPr>
          <w:i/>
        </w:rPr>
        <w:t xml:space="preserve">Leviathan </w:t>
      </w:r>
      <w:r w:rsidR="00942AB6">
        <w:t>Hobbes identi</w:t>
      </w:r>
      <w:r>
        <w:t>fies</w:t>
      </w:r>
      <w:r w:rsidR="00453276">
        <w:t xml:space="preserve"> morality with a shared</w:t>
      </w:r>
      <w:r w:rsidR="00942AB6">
        <w:t xml:space="preserve"> set of passions</w:t>
      </w:r>
      <w:r w:rsidR="00C5164E">
        <w:t xml:space="preserve"> or preferences</w:t>
      </w:r>
      <w:r w:rsidR="00942AB6">
        <w:t xml:space="preserve">.  </w:t>
      </w:r>
      <w:r>
        <w:t>He</w:t>
      </w:r>
      <w:r w:rsidR="00C5164E">
        <w:t xml:space="preserve"> concedes that different individuals have different passions and preferences on account of their </w:t>
      </w:r>
      <w:r w:rsidR="005A1DC4">
        <w:t xml:space="preserve">different </w:t>
      </w:r>
      <w:r w:rsidR="00C5164E">
        <w:t>natural physiolo</w:t>
      </w:r>
      <w:r w:rsidR="00453276">
        <w:t>gy, education and cultural upbringing.</w:t>
      </w:r>
      <w:r w:rsidR="005A1DC4">
        <w:rPr>
          <w:rStyle w:val="FootnoteReference"/>
        </w:rPr>
        <w:footnoteReference w:id="75"/>
      </w:r>
      <w:r>
        <w:t xml:space="preserve">  They </w:t>
      </w:r>
      <w:r w:rsidR="00046B33">
        <w:t xml:space="preserve">have different </w:t>
      </w:r>
      <w:r w:rsidR="00912F39">
        <w:t xml:space="preserve">and </w:t>
      </w:r>
      <w:r>
        <w:t xml:space="preserve">even competing </w:t>
      </w:r>
      <w:r w:rsidR="00046B33">
        <w:t xml:space="preserve">conceptions of good and bad.  However, Hobbes also claims </w:t>
      </w:r>
      <w:r w:rsidR="00453276">
        <w:t>that men</w:t>
      </w:r>
      <w:r w:rsidR="00C5164E">
        <w:t xml:space="preserve"> share a certain aversion for violent death</w:t>
      </w:r>
      <w:r w:rsidR="00942AB6">
        <w:t xml:space="preserve"> </w:t>
      </w:r>
      <w:r w:rsidR="00C5164E">
        <w:t xml:space="preserve">and </w:t>
      </w:r>
      <w:r w:rsidR="00942AB6">
        <w:t xml:space="preserve">consequently </w:t>
      </w:r>
      <w:r>
        <w:t xml:space="preserve">they </w:t>
      </w:r>
      <w:r w:rsidR="00046B33">
        <w:t xml:space="preserve">collectively </w:t>
      </w:r>
      <w:r w:rsidR="00942AB6">
        <w:t xml:space="preserve">identify </w:t>
      </w:r>
      <w:r>
        <w:t xml:space="preserve">violent death </w:t>
      </w:r>
      <w:r>
        <w:lastRenderedPageBreak/>
        <w:t xml:space="preserve">as bad.  They also </w:t>
      </w:r>
      <w:r w:rsidR="00C5164E">
        <w:t>share a certain appetite for peace</w:t>
      </w:r>
      <w:r w:rsidR="00453276">
        <w:t xml:space="preserve">ful, commodious living and </w:t>
      </w:r>
      <w:r>
        <w:t xml:space="preserve">they </w:t>
      </w:r>
      <w:r w:rsidR="00046B33">
        <w:t xml:space="preserve">collectively </w:t>
      </w:r>
      <w:r>
        <w:t xml:space="preserve">identify </w:t>
      </w:r>
      <w:r w:rsidR="00C5164E">
        <w:t>peace and comfort as good</w:t>
      </w:r>
      <w:r w:rsidR="00942AB6">
        <w:t>.</w:t>
      </w:r>
      <w:r w:rsidR="00C5164E">
        <w:rPr>
          <w:rStyle w:val="FootnoteReference"/>
        </w:rPr>
        <w:footnoteReference w:id="76"/>
      </w:r>
      <w:r w:rsidR="00942AB6">
        <w:t xml:space="preserve"> </w:t>
      </w:r>
      <w:r>
        <w:t>That is, humans share</w:t>
      </w:r>
      <w:r w:rsidR="00046B33">
        <w:t xml:space="preserve"> </w:t>
      </w:r>
      <w:r>
        <w:t xml:space="preserve">a </w:t>
      </w:r>
      <w:r w:rsidR="00046B33">
        <w:t xml:space="preserve">common morality </w:t>
      </w:r>
      <w:r>
        <w:t>that originates</w:t>
      </w:r>
      <w:r w:rsidR="004B707F">
        <w:t xml:space="preserve"> in </w:t>
      </w:r>
      <w:r w:rsidR="00046B33">
        <w:t>passions</w:t>
      </w:r>
      <w:r w:rsidR="004B707F">
        <w:t xml:space="preserve"> they share</w:t>
      </w:r>
      <w:r w:rsidR="00046B33">
        <w:t xml:space="preserve">. </w:t>
      </w:r>
      <w:r>
        <w:t>To advance these goods, i</w:t>
      </w:r>
      <w:r w:rsidR="00942AB6">
        <w:t>nstrumental r</w:t>
      </w:r>
      <w:r>
        <w:t xml:space="preserve">eason </w:t>
      </w:r>
      <w:r w:rsidR="00046B33">
        <w:t>constructs</w:t>
      </w:r>
      <w:r w:rsidR="00942AB6">
        <w:t xml:space="preserve"> prudential rules. These </w:t>
      </w:r>
      <w:r>
        <w:t>rules are the</w:t>
      </w:r>
      <w:r w:rsidR="00046B33">
        <w:t xml:space="preserve"> so-called laws of nature. They </w:t>
      </w:r>
      <w:r w:rsidR="00453276">
        <w:t>express</w:t>
      </w:r>
      <w:r>
        <w:t xml:space="preserve"> the general ways for mankind</w:t>
      </w:r>
      <w:r w:rsidR="00942AB6">
        <w:t xml:space="preserve"> to avoid death and to satisfy the passion for </w:t>
      </w:r>
      <w:r w:rsidR="00453276">
        <w:t xml:space="preserve">peaceful, commodious </w:t>
      </w:r>
      <w:r w:rsidR="00942AB6">
        <w:t>living.</w:t>
      </w:r>
      <w:r w:rsidR="00942AB6">
        <w:rPr>
          <w:rStyle w:val="FootnoteReference"/>
        </w:rPr>
        <w:footnoteReference w:id="77"/>
      </w:r>
      <w:r w:rsidR="00942AB6">
        <w:t xml:space="preserve">  </w:t>
      </w:r>
    </w:p>
    <w:p w14:paraId="614E3D93" w14:textId="6F5D1483" w:rsidR="00942AB6" w:rsidRDefault="00453276" w:rsidP="00541451">
      <w:pPr>
        <w:spacing w:line="480" w:lineRule="auto"/>
        <w:ind w:firstLine="720"/>
      </w:pPr>
      <w:r>
        <w:t>At no point does Hobbes decide explicitly</w:t>
      </w:r>
      <w:r w:rsidR="006F3E42">
        <w:t xml:space="preserve"> between these </w:t>
      </w:r>
      <w:r w:rsidR="00942AB6">
        <w:t>different articulations of morality’s natural form</w:t>
      </w:r>
      <w:r w:rsidR="005A230F">
        <w:t>.  As I have argued, t</w:t>
      </w:r>
      <w:r w:rsidR="00942AB6">
        <w:t xml:space="preserve">he distinction between </w:t>
      </w:r>
      <w:r w:rsidR="00046B33">
        <w:t xml:space="preserve">natural </w:t>
      </w:r>
      <w:r w:rsidR="00942AB6">
        <w:t xml:space="preserve">reason and </w:t>
      </w:r>
      <w:r w:rsidR="00046B33">
        <w:t>natural</w:t>
      </w:r>
      <w:r w:rsidR="00DF07A0">
        <w:t xml:space="preserve"> </w:t>
      </w:r>
      <w:r w:rsidR="00942AB6">
        <w:t>inclination was not of cr</w:t>
      </w:r>
      <w:r w:rsidR="006F3E42">
        <w:t>ucial significance to Reformation Englishmen</w:t>
      </w:r>
      <w:r w:rsidR="00942AB6">
        <w:t xml:space="preserve"> </w:t>
      </w:r>
      <w:r w:rsidR="006F3E42">
        <w:t xml:space="preserve">working within the Pauline framework </w:t>
      </w:r>
      <w:r w:rsidR="00942AB6">
        <w:t xml:space="preserve">who </w:t>
      </w:r>
      <w:r w:rsidR="006F3E42">
        <w:t>preferred to emphasize</w:t>
      </w:r>
      <w:r w:rsidR="00046B33">
        <w:t xml:space="preserve"> the distinction between nat</w:t>
      </w:r>
      <w:r w:rsidR="006F3E42">
        <w:t>ure and spirit in their discussions of natural law</w:t>
      </w:r>
      <w:r w:rsidR="00942AB6">
        <w:t>.</w:t>
      </w:r>
      <w:r w:rsidR="00415F76">
        <w:t xml:space="preserve"> Both r</w:t>
      </w:r>
      <w:r w:rsidR="00046B33">
        <w:t>eason and inclination</w:t>
      </w:r>
      <w:r>
        <w:t xml:space="preserve"> </w:t>
      </w:r>
      <w:r w:rsidR="00046B33">
        <w:t>bel</w:t>
      </w:r>
      <w:r w:rsidR="006F3E42">
        <w:t>onged to the natural realm. B</w:t>
      </w:r>
      <w:r w:rsidR="00046B33">
        <w:t>oth provided natural man</w:t>
      </w:r>
      <w:r w:rsidR="006F3E42">
        <w:t xml:space="preserve"> with a morality </w:t>
      </w:r>
      <w:r w:rsidR="00415F76">
        <w:t xml:space="preserve">that was </w:t>
      </w:r>
      <w:r w:rsidR="006F3E42">
        <w:t>oriented</w:t>
      </w:r>
      <w:r w:rsidR="00886C73">
        <w:t xml:space="preserve"> toward the things of this world</w:t>
      </w:r>
      <w:r>
        <w:t>.</w:t>
      </w:r>
      <w:r w:rsidR="00942AB6">
        <w:t xml:space="preserve">  If we assume, as I suggest w</w:t>
      </w:r>
      <w:r w:rsidR="005A230F">
        <w:t>e do, that Hobbes</w:t>
      </w:r>
      <w:r w:rsidR="00942AB6">
        <w:t xml:space="preserve"> was</w:t>
      </w:r>
      <w:r w:rsidR="005A230F">
        <w:t xml:space="preserve"> either</w:t>
      </w:r>
      <w:r w:rsidR="00942AB6">
        <w:t xml:space="preserve"> writing from within the Pauline framework, or that Englishmen who interpreted natural law from within this frame</w:t>
      </w:r>
      <w:r w:rsidR="005A230F">
        <w:t xml:space="preserve">work were his intended audience, we need not decide which </w:t>
      </w:r>
      <w:r>
        <w:t>particular for</w:t>
      </w:r>
      <w:r w:rsidR="00046B33">
        <w:t xml:space="preserve">m of natural morality is </w:t>
      </w:r>
      <w:r w:rsidR="005A230F">
        <w:t>Hobbes’</w:t>
      </w:r>
      <w:r>
        <w:t>s true teaching (and which is not)</w:t>
      </w:r>
      <w:r w:rsidR="00046B33">
        <w:t>. Both</w:t>
      </w:r>
      <w:r>
        <w:t xml:space="preserve"> </w:t>
      </w:r>
      <w:r w:rsidR="005A230F">
        <w:t xml:space="preserve">are part of Hobbes’s teaching in </w:t>
      </w:r>
      <w:r w:rsidR="005A230F">
        <w:rPr>
          <w:i/>
        </w:rPr>
        <w:t>Leviathan.</w:t>
      </w:r>
      <w:r w:rsidR="00672DF6">
        <w:rPr>
          <w:rStyle w:val="FootnoteReference"/>
          <w:i/>
        </w:rPr>
        <w:footnoteReference w:id="78"/>
      </w:r>
      <w:r w:rsidR="005A230F">
        <w:t xml:space="preserve"> </w:t>
      </w:r>
      <w:r>
        <w:t xml:space="preserve">Both </w:t>
      </w:r>
      <w:r w:rsidR="00886C73">
        <w:t xml:space="preserve">are natural faculties.  Neither contains spiritual content. Both </w:t>
      </w:r>
      <w:r>
        <w:t xml:space="preserve">orient men away from the natural condition toward the authorization of an absolute civil </w:t>
      </w:r>
      <w:r>
        <w:lastRenderedPageBreak/>
        <w:t xml:space="preserve">sovereign akin to Moses who </w:t>
      </w:r>
      <w:r w:rsidR="00912F39">
        <w:t>incorporates, adds to and perhaps even</w:t>
      </w:r>
      <w:r w:rsidR="006F3E42">
        <w:t xml:space="preserve"> replaces natural morality by issuing</w:t>
      </w:r>
      <w:r>
        <w:t xml:space="preserve"> positive </w:t>
      </w:r>
      <w:r w:rsidR="00B12AAB">
        <w:t xml:space="preserve">moral </w:t>
      </w:r>
      <w:r>
        <w:t>law</w:t>
      </w:r>
      <w:r w:rsidR="004B707F">
        <w:t>s</w:t>
      </w:r>
      <w:r>
        <w:t>.</w:t>
      </w:r>
    </w:p>
    <w:p w14:paraId="478B3063" w14:textId="4D62B76C" w:rsidR="00B12AAB" w:rsidRDefault="005A230F" w:rsidP="00B12AAB">
      <w:pPr>
        <w:spacing w:line="480" w:lineRule="auto"/>
        <w:ind w:firstLine="720"/>
      </w:pPr>
      <w:r>
        <w:t xml:space="preserve">English clerics </w:t>
      </w:r>
      <w:r w:rsidR="00C5164E">
        <w:t xml:space="preserve">working within the Pauline framework </w:t>
      </w:r>
      <w:r>
        <w:t>not only discussed the form natural morality took. They also discussed the obligatory natu</w:t>
      </w:r>
      <w:r w:rsidR="00C5164E">
        <w:t xml:space="preserve">re of this morality. Hobbes’s account of </w:t>
      </w:r>
      <w:r w:rsidR="000910C9">
        <w:t xml:space="preserve"> </w:t>
      </w:r>
      <w:r w:rsidR="00D9250D">
        <w:t>“natural obligation</w:t>
      </w:r>
      <w:r w:rsidR="00CD4F4A">
        <w:t>”</w:t>
      </w:r>
      <w:r w:rsidR="00D9250D">
        <w:t xml:space="preserve"> in </w:t>
      </w:r>
      <w:r w:rsidR="00D9250D">
        <w:rPr>
          <w:i/>
        </w:rPr>
        <w:t>Leviathan</w:t>
      </w:r>
      <w:r w:rsidR="00C5164E">
        <w:rPr>
          <w:i/>
        </w:rPr>
        <w:t xml:space="preserve"> </w:t>
      </w:r>
      <w:r w:rsidR="00C5164E">
        <w:t xml:space="preserve">parallels their account. </w:t>
      </w:r>
      <w:r w:rsidR="00CD4F4A">
        <w:rPr>
          <w:rStyle w:val="FootnoteReference"/>
        </w:rPr>
        <w:footnoteReference w:id="79"/>
      </w:r>
      <w:r w:rsidR="007F74CD">
        <w:t xml:space="preserve"> </w:t>
      </w:r>
      <w:r w:rsidR="00B12AAB">
        <w:t xml:space="preserve"> The ground of moral</w:t>
      </w:r>
      <w:r w:rsidR="00C5164E">
        <w:t xml:space="preserve"> obligation is</w:t>
      </w:r>
      <w:r w:rsidR="00065BCB">
        <w:t xml:space="preserve"> not</w:t>
      </w:r>
      <w:r w:rsidR="00611FDF">
        <w:t xml:space="preserve"> divine</w:t>
      </w:r>
      <w:r w:rsidR="007F74CD">
        <w:t xml:space="preserve"> co</w:t>
      </w:r>
      <w:r w:rsidR="00912F39">
        <w:t xml:space="preserve">mmand. </w:t>
      </w:r>
      <w:r w:rsidR="00065BCB">
        <w:t>Hobbes</w:t>
      </w:r>
      <w:r w:rsidR="00C5164E">
        <w:t>, following</w:t>
      </w:r>
      <w:r w:rsidR="00065BCB">
        <w:t xml:space="preserve"> the Pauline frame</w:t>
      </w:r>
      <w:r w:rsidR="00886C73">
        <w:t>work</w:t>
      </w:r>
      <w:r w:rsidR="00C5164E">
        <w:t xml:space="preserve">, </w:t>
      </w:r>
      <w:r w:rsidR="00065BCB">
        <w:t xml:space="preserve">claimed that </w:t>
      </w:r>
      <w:r w:rsidR="00BD667D">
        <w:t xml:space="preserve">God </w:t>
      </w:r>
      <w:r w:rsidR="00B774DB">
        <w:t>did</w:t>
      </w:r>
      <w:r w:rsidR="000910C9">
        <w:t xml:space="preserve"> not issue</w:t>
      </w:r>
      <w:r w:rsidR="00BD667D">
        <w:t xml:space="preserve"> positive command</w:t>
      </w:r>
      <w:r w:rsidR="000910C9">
        <w:t>s</w:t>
      </w:r>
      <w:r w:rsidR="00F5620C">
        <w:t xml:space="preserve"> in the natural state</w:t>
      </w:r>
      <w:r w:rsidR="00B774DB">
        <w:t>.</w:t>
      </w:r>
      <w:r w:rsidR="00424620">
        <w:t xml:space="preserve"> </w:t>
      </w:r>
      <w:r w:rsidR="00912F39">
        <w:t xml:space="preserve"> </w:t>
      </w:r>
      <w:r w:rsidR="002E69B0">
        <w:t>Moreover, n</w:t>
      </w:r>
      <w:r w:rsidR="00F5620C">
        <w:t>atural obligation</w:t>
      </w:r>
      <w:r w:rsidR="002E69B0">
        <w:t xml:space="preserve"> does not stem </w:t>
      </w:r>
      <w:r w:rsidR="00B12AAB">
        <w:t xml:space="preserve">solely </w:t>
      </w:r>
      <w:r w:rsidR="002E69B0">
        <w:t xml:space="preserve">from </w:t>
      </w:r>
      <w:r w:rsidR="00BD667D">
        <w:t>God’s cre</w:t>
      </w:r>
      <w:r w:rsidR="00F5620C">
        <w:t xml:space="preserve">ativity. </w:t>
      </w:r>
      <w:r w:rsidR="00065BCB">
        <w:t xml:space="preserve"> As</w:t>
      </w:r>
      <w:r w:rsidR="008C5094">
        <w:t xml:space="preserve"> First Cause, </w:t>
      </w:r>
      <w:r w:rsidR="00065BCB">
        <w:t xml:space="preserve">God </w:t>
      </w:r>
      <w:r w:rsidR="00611FDF">
        <w:t xml:space="preserve">created and </w:t>
      </w:r>
      <w:r w:rsidR="00F5620C">
        <w:t xml:space="preserve">determined </w:t>
      </w:r>
      <w:r w:rsidR="007F74CD">
        <w:t xml:space="preserve">everything </w:t>
      </w:r>
      <w:r w:rsidR="000910C9">
        <w:t xml:space="preserve">good as well as </w:t>
      </w:r>
      <w:r w:rsidR="007F74CD">
        <w:t xml:space="preserve">everything </w:t>
      </w:r>
      <w:r w:rsidR="000910C9">
        <w:t>evil</w:t>
      </w:r>
      <w:r w:rsidR="008C5094">
        <w:t>.</w:t>
      </w:r>
      <w:r w:rsidR="00065BCB">
        <w:t xml:space="preserve"> </w:t>
      </w:r>
      <w:r w:rsidR="00F5620C">
        <w:t xml:space="preserve">By itself, </w:t>
      </w:r>
      <w:r w:rsidR="00912F39">
        <w:t xml:space="preserve">His </w:t>
      </w:r>
      <w:r w:rsidR="00F5620C">
        <w:t xml:space="preserve">creativity itself does not help us understand </w:t>
      </w:r>
      <w:r w:rsidR="00C5164E">
        <w:t xml:space="preserve">the </w:t>
      </w:r>
      <w:r w:rsidR="00B12AAB">
        <w:t xml:space="preserve">ground of </w:t>
      </w:r>
      <w:r w:rsidR="00541451">
        <w:t xml:space="preserve">moral </w:t>
      </w:r>
      <w:r w:rsidR="00F5620C">
        <w:t xml:space="preserve">obligation. </w:t>
      </w:r>
      <w:r w:rsidR="00B12AAB">
        <w:t xml:space="preserve"> </w:t>
      </w:r>
    </w:p>
    <w:p w14:paraId="029CD93D" w14:textId="29A36128" w:rsidR="00B12AAB" w:rsidRDefault="00B12AAB" w:rsidP="00B12AAB">
      <w:pPr>
        <w:spacing w:line="480" w:lineRule="auto"/>
        <w:ind w:left="720"/>
      </w:pPr>
      <w:r>
        <w:t>U</w:t>
      </w:r>
      <w:r w:rsidR="00065BCB">
        <w:t>sing the Paulin</w:t>
      </w:r>
      <w:r>
        <w:t>e framework, English clerics</w:t>
      </w:r>
      <w:r w:rsidR="00F5620C">
        <w:t xml:space="preserve"> claimed </w:t>
      </w:r>
      <w:r w:rsidR="009E2B6E">
        <w:t xml:space="preserve">man’s natural </w:t>
      </w:r>
      <w:r w:rsidR="00065BCB">
        <w:t>obligation</w:t>
      </w:r>
      <w:r w:rsidR="00F5620C">
        <w:t>s</w:t>
      </w:r>
    </w:p>
    <w:p w14:paraId="6B9C2AFF" w14:textId="5D45853F" w:rsidR="0013239F" w:rsidRDefault="00B12AAB" w:rsidP="00541451">
      <w:pPr>
        <w:spacing w:line="480" w:lineRule="auto"/>
      </w:pPr>
      <w:proofErr w:type="gramStart"/>
      <w:r>
        <w:t>originated</w:t>
      </w:r>
      <w:proofErr w:type="gramEnd"/>
      <w:r w:rsidR="00065BCB">
        <w:t xml:space="preserve"> from God as </w:t>
      </w:r>
      <w:r w:rsidR="00065BCB" w:rsidRPr="00C5164E">
        <w:rPr>
          <w:i/>
        </w:rPr>
        <w:t xml:space="preserve">author </w:t>
      </w:r>
      <w:r w:rsidR="00F5620C">
        <w:t xml:space="preserve">of nature. </w:t>
      </w:r>
      <w:r w:rsidR="00C5164E">
        <w:t xml:space="preserve"> In </w:t>
      </w:r>
      <w:r w:rsidR="00C5164E">
        <w:rPr>
          <w:i/>
        </w:rPr>
        <w:t xml:space="preserve">Leviathan, </w:t>
      </w:r>
      <w:r w:rsidR="00F5620C">
        <w:t>Hobbes develops this Pauline interpret</w:t>
      </w:r>
      <w:r>
        <w:t>ation. He</w:t>
      </w:r>
      <w:r w:rsidR="00C5164E">
        <w:t xml:space="preserve"> </w:t>
      </w:r>
      <w:r w:rsidR="00F5620C">
        <w:t xml:space="preserve">asserts God is </w:t>
      </w:r>
      <w:r w:rsidR="009E2B6E">
        <w:t xml:space="preserve">an </w:t>
      </w:r>
      <w:r w:rsidR="00F5620C">
        <w:t xml:space="preserve">author in the sense of </w:t>
      </w:r>
      <w:r w:rsidR="009E2B6E">
        <w:t xml:space="preserve">an </w:t>
      </w:r>
      <w:r w:rsidR="00F5620C">
        <w:t>authority</w:t>
      </w:r>
      <w:r w:rsidR="009E2B6E">
        <w:t>: He has authority over nature on account</w:t>
      </w:r>
      <w:r>
        <w:t xml:space="preserve"> of H</w:t>
      </w:r>
      <w:r w:rsidR="009E2B6E">
        <w:t>is omnipotence</w:t>
      </w:r>
      <w:r w:rsidR="00F5620C">
        <w:t>.</w:t>
      </w:r>
      <w:r w:rsidR="00424620">
        <w:rPr>
          <w:rStyle w:val="FootnoteReference"/>
        </w:rPr>
        <w:footnoteReference w:id="80"/>
      </w:r>
      <w:r w:rsidR="00B774DB">
        <w:t xml:space="preserve">  </w:t>
      </w:r>
      <w:r>
        <w:t>Second, He</w:t>
      </w:r>
      <w:r w:rsidR="00F5620C">
        <w:t xml:space="preserve"> is </w:t>
      </w:r>
      <w:r w:rsidR="009E2B6E">
        <w:t xml:space="preserve">an </w:t>
      </w:r>
      <w:r w:rsidR="00F5620C">
        <w:t xml:space="preserve">author in the sense of </w:t>
      </w:r>
      <w:r w:rsidR="009E2B6E">
        <w:t xml:space="preserve">a </w:t>
      </w:r>
      <w:r w:rsidR="00F5620C">
        <w:t xml:space="preserve">creator. </w:t>
      </w:r>
      <w:r>
        <w:t xml:space="preserve">He is the first cause and thus the author of </w:t>
      </w:r>
      <w:r w:rsidR="00886C73">
        <w:t xml:space="preserve">everything, including </w:t>
      </w:r>
      <w:r>
        <w:t>morality</w:t>
      </w:r>
      <w:r w:rsidR="009E2B6E">
        <w:t>.</w:t>
      </w:r>
      <w:r w:rsidR="00F5620C">
        <w:t xml:space="preserve"> Third,</w:t>
      </w:r>
      <w:r>
        <w:t xml:space="preserve"> as an </w:t>
      </w:r>
      <w:r w:rsidR="009E2B6E">
        <w:t xml:space="preserve">author </w:t>
      </w:r>
      <w:r>
        <w:t>He</w:t>
      </w:r>
      <w:r w:rsidR="00F5620C">
        <w:t xml:space="preserve"> </w:t>
      </w:r>
      <w:r w:rsidR="00C5164E">
        <w:t>has the power to invest</w:t>
      </w:r>
      <w:r w:rsidR="000910C9">
        <w:t xml:space="preserve"> </w:t>
      </w:r>
      <w:r w:rsidR="00F5620C">
        <w:t xml:space="preserve">His </w:t>
      </w:r>
      <w:r w:rsidR="000910C9">
        <w:t>authority in</w:t>
      </w:r>
      <w:r w:rsidR="00F5620C">
        <w:t>to what</w:t>
      </w:r>
      <w:r w:rsidR="009E2B6E">
        <w:t>ever H</w:t>
      </w:r>
      <w:r>
        <w:t xml:space="preserve">e creates. He can give </w:t>
      </w:r>
      <w:r w:rsidR="00F5620C">
        <w:t xml:space="preserve">authority to </w:t>
      </w:r>
      <w:r>
        <w:t>parts</w:t>
      </w:r>
      <w:r w:rsidR="009E2B6E">
        <w:t xml:space="preserve"> of man’s </w:t>
      </w:r>
      <w:r w:rsidR="00F5620C">
        <w:t>nature</w:t>
      </w:r>
      <w:r>
        <w:t>; and He can withhold authority from other parts of man’s nature</w:t>
      </w:r>
      <w:r w:rsidR="00611FDF">
        <w:t xml:space="preserve">. </w:t>
      </w:r>
      <w:r w:rsidR="00CD5310">
        <w:rPr>
          <w:rStyle w:val="FootnoteReference"/>
        </w:rPr>
        <w:footnoteReference w:id="81"/>
      </w:r>
      <w:r w:rsidR="00B774DB">
        <w:t xml:space="preserve"> </w:t>
      </w:r>
      <w:r w:rsidR="00886C73">
        <w:t xml:space="preserve"> N</w:t>
      </w:r>
      <w:r w:rsidR="00611FDF">
        <w:t>at</w:t>
      </w:r>
      <w:r>
        <w:t xml:space="preserve">ural morality </w:t>
      </w:r>
      <w:r w:rsidR="009E2B6E">
        <w:t xml:space="preserve">is </w:t>
      </w:r>
      <w:r w:rsidR="00886C73">
        <w:t xml:space="preserve">therefore </w:t>
      </w:r>
      <w:r w:rsidR="009E2B6E">
        <w:t xml:space="preserve">obligatory </w:t>
      </w:r>
      <w:r w:rsidR="00886C73">
        <w:t xml:space="preserve">because </w:t>
      </w:r>
      <w:r>
        <w:t>God</w:t>
      </w:r>
      <w:r w:rsidR="002E69B0">
        <w:t xml:space="preserve"> </w:t>
      </w:r>
      <w:r w:rsidR="00F5620C">
        <w:t>autho</w:t>
      </w:r>
      <w:r w:rsidR="002E69B0">
        <w:t xml:space="preserve">red </w:t>
      </w:r>
      <w:r w:rsidR="009E2B6E">
        <w:t>and</w:t>
      </w:r>
      <w:r w:rsidR="00886C73">
        <w:t xml:space="preserve"> authorized natural morality</w:t>
      </w:r>
      <w:r w:rsidR="008C5094">
        <w:t>.</w:t>
      </w:r>
      <w:r w:rsidR="00B774DB">
        <w:t xml:space="preserve"> </w:t>
      </w:r>
      <w:r w:rsidR="00886C73">
        <w:t xml:space="preserve"> He</w:t>
      </w:r>
      <w:r w:rsidR="002E69B0">
        <w:t xml:space="preserve"> wr</w:t>
      </w:r>
      <w:r>
        <w:t>ote morality into certa</w:t>
      </w:r>
      <w:r w:rsidR="00886C73">
        <w:t xml:space="preserve">in faculties within the heart.  </w:t>
      </w:r>
      <w:r w:rsidR="002E69B0">
        <w:t>Hobbe</w:t>
      </w:r>
      <w:r w:rsidR="00541451">
        <w:t xml:space="preserve">s in </w:t>
      </w:r>
      <w:r w:rsidR="00541451">
        <w:rPr>
          <w:i/>
        </w:rPr>
        <w:t xml:space="preserve">Leviathan </w:t>
      </w:r>
      <w:r w:rsidR="00F87D4C">
        <w:t>searches</w:t>
      </w:r>
      <w:r w:rsidR="002E69B0">
        <w:t xml:space="preserve"> heart</w:t>
      </w:r>
      <w:r w:rsidR="00C5164E">
        <w:t xml:space="preserve">s; </w:t>
      </w:r>
      <w:r w:rsidR="00D3394B">
        <w:t>he</w:t>
      </w:r>
      <w:r w:rsidR="00C5164E">
        <w:t xml:space="preserve"> seeks</w:t>
      </w:r>
      <w:r w:rsidR="0013239F">
        <w:t xml:space="preserve"> to read and decipher the morality of “Man-Kind” from </w:t>
      </w:r>
      <w:r w:rsidR="0013239F">
        <w:lastRenderedPageBreak/>
        <w:t>the “legible” “characters of mans heart, blo</w:t>
      </w:r>
      <w:r w:rsidR="00886C73">
        <w:t>tted and confounded as they are.”</w:t>
      </w:r>
      <w:r w:rsidR="00912F39" w:rsidRPr="00912F39">
        <w:rPr>
          <w:rStyle w:val="FootnoteReference"/>
        </w:rPr>
        <w:t xml:space="preserve"> </w:t>
      </w:r>
      <w:r w:rsidR="00912F39">
        <w:rPr>
          <w:rStyle w:val="FootnoteReference"/>
        </w:rPr>
        <w:footnoteReference w:id="82"/>
      </w:r>
      <w:r w:rsidR="00456865">
        <w:t xml:space="preserve"> </w:t>
      </w:r>
      <w:r w:rsidR="00886C73">
        <w:t>Presumably, natural morality is “blotted and confounded” (i.e. nearly imp</w:t>
      </w:r>
      <w:r w:rsidR="0094327B">
        <w:t xml:space="preserve">ossible to discern, </w:t>
      </w:r>
      <w:r w:rsidR="00886C73">
        <w:t>thus opening the d</w:t>
      </w:r>
      <w:r w:rsidR="0094327B">
        <w:t xml:space="preserve">oor to </w:t>
      </w:r>
      <w:r w:rsidR="00541451">
        <w:t xml:space="preserve">moral </w:t>
      </w:r>
      <w:r w:rsidR="0094327B">
        <w:t>skepticism and creating</w:t>
      </w:r>
      <w:r w:rsidR="00886C73">
        <w:t xml:space="preserve"> the need </w:t>
      </w:r>
      <w:r w:rsidR="0094327B">
        <w:t xml:space="preserve">to perfect natural morality through </w:t>
      </w:r>
      <w:r w:rsidR="00886C73">
        <w:t xml:space="preserve">positive law) on </w:t>
      </w:r>
      <w:r w:rsidR="0013239F">
        <w:t>account of the</w:t>
      </w:r>
      <w:r>
        <w:t xml:space="preserve"> ill condition </w:t>
      </w:r>
      <w:r w:rsidR="005A1DC4">
        <w:t xml:space="preserve">natural </w:t>
      </w:r>
      <w:r w:rsidR="0013239F">
        <w:t>men</w:t>
      </w:r>
      <w:r w:rsidR="00886C73">
        <w:t xml:space="preserve"> find themselves in </w:t>
      </w:r>
      <w:r w:rsidR="00541451">
        <w:t>on account of</w:t>
      </w:r>
      <w:r w:rsidR="004B707F">
        <w:t xml:space="preserve"> Adam’s </w:t>
      </w:r>
      <w:r>
        <w:t>fall.</w:t>
      </w:r>
      <w:r w:rsidR="004B707F">
        <w:t xml:space="preserve"> </w:t>
      </w:r>
    </w:p>
    <w:p w14:paraId="13513550" w14:textId="5699E259" w:rsidR="00067C76" w:rsidRDefault="00D14E42" w:rsidP="00B27CF5">
      <w:pPr>
        <w:spacing w:line="480" w:lineRule="auto"/>
        <w:ind w:firstLine="720"/>
        <w:rPr>
          <w:rFonts w:ascii="Times New Roman" w:hAnsi="Times New Roman"/>
        </w:rPr>
      </w:pPr>
      <w:r>
        <w:t>English clerics who articulate</w:t>
      </w:r>
      <w:r w:rsidR="00886C73">
        <w:t>d an account of natural morality</w:t>
      </w:r>
      <w:r>
        <w:t xml:space="preserve"> </w:t>
      </w:r>
      <w:r w:rsidR="00B27CF5">
        <w:t xml:space="preserve">and obligation </w:t>
      </w:r>
      <w:r>
        <w:t>claimed that natural men sometimes performed good works and thereby revealed the effects of the law written in their</w:t>
      </w:r>
      <w:r w:rsidR="00B27CF5">
        <w:t xml:space="preserve"> hearts. However, these men did not perform </w:t>
      </w:r>
      <w:r>
        <w:t>good works from duty</w:t>
      </w:r>
      <w:r w:rsidR="004B707F">
        <w:t xml:space="preserve"> to God</w:t>
      </w:r>
      <w:r>
        <w:t xml:space="preserve"> because they did not know that </w:t>
      </w:r>
      <w:r w:rsidR="00FF315C">
        <w:t xml:space="preserve">the true </w:t>
      </w:r>
      <w:r>
        <w:t>God was the author of the principles and the inclinations</w:t>
      </w:r>
      <w:r w:rsidR="00B27CF5">
        <w:t xml:space="preserve"> </w:t>
      </w:r>
      <w:r>
        <w:t xml:space="preserve">motivating them. </w:t>
      </w:r>
      <w:r w:rsidR="00B27CF5">
        <w:t xml:space="preserve"> Hobbes’s discussion of natural men follows this Pauline pattern.     He concedes that n</w:t>
      </w:r>
      <w:r w:rsidR="00B27CF5">
        <w:rPr>
          <w:rFonts w:ascii="Times New Roman" w:hAnsi="Times New Roman"/>
        </w:rPr>
        <w:t>atural men are subject to or determined by God in the same way “Beasts, and Plants, and Bodies inanimate” are.  Like these beings, God has power over natural men. However, Hobbe</w:t>
      </w:r>
      <w:r w:rsidR="00541451">
        <w:rPr>
          <w:rFonts w:ascii="Times New Roman" w:hAnsi="Times New Roman"/>
        </w:rPr>
        <w:t xml:space="preserve">s is quite clear that </w:t>
      </w:r>
      <w:r w:rsidR="00B27CF5">
        <w:rPr>
          <w:rFonts w:ascii="Times New Roman" w:hAnsi="Times New Roman"/>
        </w:rPr>
        <w:t xml:space="preserve">men who </w:t>
      </w:r>
      <w:r w:rsidR="00541451">
        <w:rPr>
          <w:rFonts w:ascii="Times New Roman" w:hAnsi="Times New Roman"/>
        </w:rPr>
        <w:t xml:space="preserve">are in the kingdom of God by nature </w:t>
      </w:r>
      <w:r w:rsidR="00B27CF5">
        <w:rPr>
          <w:rFonts w:ascii="Times New Roman" w:hAnsi="Times New Roman"/>
        </w:rPr>
        <w:t xml:space="preserve">“understand no Precepts” as God’s commands.  He likens these men to “Atheists…because they </w:t>
      </w:r>
      <w:r w:rsidR="00FF315C">
        <w:rPr>
          <w:rFonts w:ascii="Times New Roman" w:hAnsi="Times New Roman"/>
        </w:rPr>
        <w:t>acknowledge no Word for his.</w:t>
      </w:r>
      <w:r w:rsidR="00B27CF5">
        <w:rPr>
          <w:rFonts w:ascii="Times New Roman" w:hAnsi="Times New Roman"/>
        </w:rPr>
        <w:t xml:space="preserve">” Hobbes </w:t>
      </w:r>
      <w:r w:rsidR="00FF315C">
        <w:rPr>
          <w:rFonts w:ascii="Times New Roman" w:hAnsi="Times New Roman"/>
        </w:rPr>
        <w:t xml:space="preserve">even says </w:t>
      </w:r>
      <w:r w:rsidR="00B27CF5">
        <w:rPr>
          <w:rFonts w:ascii="Times New Roman" w:hAnsi="Times New Roman"/>
        </w:rPr>
        <w:t>these men “are to be understood as [the] Enemies” of God who might treat them with “hostility.”</w:t>
      </w:r>
      <w:r w:rsidR="00541451" w:rsidRPr="00541451">
        <w:rPr>
          <w:rStyle w:val="FootnoteReference"/>
          <w:rFonts w:ascii="Times New Roman" w:hAnsi="Times New Roman"/>
        </w:rPr>
        <w:t xml:space="preserve"> </w:t>
      </w:r>
      <w:r w:rsidR="00541451">
        <w:rPr>
          <w:rStyle w:val="FootnoteReference"/>
          <w:rFonts w:ascii="Times New Roman" w:hAnsi="Times New Roman"/>
        </w:rPr>
        <w:footnoteReference w:id="83"/>
      </w:r>
      <w:r w:rsidR="00541451">
        <w:rPr>
          <w:rFonts w:ascii="Times New Roman" w:hAnsi="Times New Roman"/>
        </w:rPr>
        <w:t xml:space="preserve"> </w:t>
      </w:r>
      <w:r w:rsidR="00B27CF5">
        <w:rPr>
          <w:rFonts w:ascii="Times New Roman" w:hAnsi="Times New Roman"/>
        </w:rPr>
        <w:t xml:space="preserve"> </w:t>
      </w:r>
    </w:p>
    <w:p w14:paraId="2B55CF90" w14:textId="21407A95" w:rsidR="00B27CF5" w:rsidRPr="00B27CF5" w:rsidRDefault="00B27CF5" w:rsidP="00B27CF5">
      <w:pPr>
        <w:spacing w:line="480" w:lineRule="auto"/>
        <w:ind w:firstLine="720"/>
      </w:pPr>
      <w:r>
        <w:rPr>
          <w:rFonts w:ascii="Times New Roman" w:hAnsi="Times New Roman"/>
        </w:rPr>
        <w:t>The latter treatment is not punishme</w:t>
      </w:r>
      <w:r w:rsidR="00912F39">
        <w:rPr>
          <w:rFonts w:ascii="Times New Roman" w:hAnsi="Times New Roman"/>
        </w:rPr>
        <w:t>nt because natural men do not</w:t>
      </w:r>
      <w:r w:rsidR="004B707F">
        <w:rPr>
          <w:rFonts w:ascii="Times New Roman" w:hAnsi="Times New Roman"/>
        </w:rPr>
        <w:t xml:space="preserve"> know </w:t>
      </w:r>
      <w:r w:rsidR="00912F39">
        <w:rPr>
          <w:rFonts w:ascii="Times New Roman" w:hAnsi="Times New Roman"/>
        </w:rPr>
        <w:t>that they violate</w:t>
      </w:r>
      <w:r w:rsidR="00541451">
        <w:rPr>
          <w:rFonts w:ascii="Times New Roman" w:hAnsi="Times New Roman"/>
        </w:rPr>
        <w:t xml:space="preserve"> God’s precepts. Hobbes asserts that </w:t>
      </w:r>
      <w:r>
        <w:rPr>
          <w:rFonts w:ascii="Times New Roman" w:hAnsi="Times New Roman"/>
        </w:rPr>
        <w:t xml:space="preserve">God might excuse these men as their failure to act from duty </w:t>
      </w:r>
      <w:r>
        <w:rPr>
          <w:rFonts w:ascii="Times New Roman" w:hAnsi="Times New Roman"/>
        </w:rPr>
        <w:lastRenderedPageBreak/>
        <w:t>to God comes from “ignorance,” and ignorance opens the door to “excuse.”</w:t>
      </w:r>
      <w:r>
        <w:rPr>
          <w:rStyle w:val="FootnoteReference"/>
          <w:rFonts w:ascii="Times New Roman" w:hAnsi="Times New Roman"/>
        </w:rPr>
        <w:footnoteReference w:id="84"/>
      </w:r>
      <w:r w:rsidR="00541451">
        <w:rPr>
          <w:rFonts w:ascii="Times New Roman" w:hAnsi="Times New Roman"/>
        </w:rPr>
        <w:t xml:space="preserve"> </w:t>
      </w:r>
      <w:proofErr w:type="gramStart"/>
      <w:r w:rsidR="00541451">
        <w:rPr>
          <w:rFonts w:ascii="Times New Roman" w:hAnsi="Times New Roman"/>
        </w:rPr>
        <w:t>But Hobbes waivers on this point.</w:t>
      </w:r>
      <w:proofErr w:type="gramEnd"/>
      <w:r w:rsidR="00541451">
        <w:rPr>
          <w:rFonts w:ascii="Times New Roman" w:hAnsi="Times New Roman"/>
        </w:rPr>
        <w:t xml:space="preserve">  Ignorance of God is one thing. Ignorance of natural morality is another and all men who possess the capacity to reason have access to natural morality</w:t>
      </w:r>
      <w:r w:rsidR="00FF315C">
        <w:rPr>
          <w:rFonts w:ascii="Times New Roman" w:hAnsi="Times New Roman"/>
        </w:rPr>
        <w:t>, although they might not know they are obligated to obe</w:t>
      </w:r>
      <w:r w:rsidR="00912F39">
        <w:rPr>
          <w:rFonts w:ascii="Times New Roman" w:hAnsi="Times New Roman"/>
        </w:rPr>
        <w:t>y certain commands issued by reason or passion</w:t>
      </w:r>
      <w:r w:rsidR="00541451">
        <w:rPr>
          <w:rFonts w:ascii="Times New Roman" w:hAnsi="Times New Roman"/>
        </w:rPr>
        <w:t>.</w:t>
      </w:r>
      <w:r w:rsidR="00541451">
        <w:rPr>
          <w:rStyle w:val="FootnoteReference"/>
          <w:rFonts w:ascii="Times New Roman" w:hAnsi="Times New Roman"/>
        </w:rPr>
        <w:footnoteReference w:id="85"/>
      </w:r>
      <w:r w:rsidR="00FF315C">
        <w:rPr>
          <w:rFonts w:ascii="Times New Roman" w:hAnsi="Times New Roman"/>
        </w:rPr>
        <w:t xml:space="preserve"> I</w:t>
      </w:r>
      <w:r w:rsidR="00541451">
        <w:rPr>
          <w:rFonts w:ascii="Times New Roman" w:hAnsi="Times New Roman"/>
        </w:rPr>
        <w:t>n any case, H</w:t>
      </w:r>
      <w:r>
        <w:rPr>
          <w:rFonts w:ascii="Times New Roman" w:hAnsi="Times New Roman"/>
        </w:rPr>
        <w:t>obbes concludes that Go</w:t>
      </w:r>
      <w:r w:rsidR="00541451">
        <w:rPr>
          <w:rFonts w:ascii="Times New Roman" w:hAnsi="Times New Roman"/>
        </w:rPr>
        <w:t xml:space="preserve">d’s “Right of Afflicting” </w:t>
      </w:r>
      <w:r>
        <w:rPr>
          <w:rFonts w:ascii="Times New Roman" w:hAnsi="Times New Roman"/>
        </w:rPr>
        <w:t xml:space="preserve">men “is not always derived from </w:t>
      </w:r>
      <w:proofErr w:type="spellStart"/>
      <w:r>
        <w:rPr>
          <w:rFonts w:ascii="Times New Roman" w:hAnsi="Times New Roman"/>
        </w:rPr>
        <w:t>mens</w:t>
      </w:r>
      <w:proofErr w:type="spellEnd"/>
      <w:r>
        <w:rPr>
          <w:rFonts w:ascii="Times New Roman" w:hAnsi="Times New Roman"/>
        </w:rPr>
        <w:t xml:space="preserve"> </w:t>
      </w:r>
      <w:proofErr w:type="spellStart"/>
      <w:r w:rsidR="00067C76">
        <w:rPr>
          <w:rFonts w:ascii="Times New Roman" w:hAnsi="Times New Roman"/>
        </w:rPr>
        <w:t>Sinne</w:t>
      </w:r>
      <w:proofErr w:type="spellEnd"/>
      <w:r w:rsidR="00067C76">
        <w:rPr>
          <w:rFonts w:ascii="Times New Roman" w:hAnsi="Times New Roman"/>
        </w:rPr>
        <w:t>, but from Gods power</w:t>
      </w:r>
      <w:r w:rsidR="00541451">
        <w:rPr>
          <w:rFonts w:ascii="Times New Roman" w:hAnsi="Times New Roman"/>
        </w:rPr>
        <w:t xml:space="preserve">.” </w:t>
      </w:r>
      <w:r w:rsidR="00FF315C">
        <w:rPr>
          <w:rFonts w:ascii="Times New Roman" w:hAnsi="Times New Roman"/>
        </w:rPr>
        <w:t>Therefore, G</w:t>
      </w:r>
      <w:r>
        <w:rPr>
          <w:rFonts w:ascii="Times New Roman" w:hAnsi="Times New Roman"/>
        </w:rPr>
        <w:t xml:space="preserve">od might </w:t>
      </w:r>
      <w:r w:rsidR="00D3394B">
        <w:rPr>
          <w:rFonts w:ascii="Times New Roman" w:hAnsi="Times New Roman"/>
        </w:rPr>
        <w:t>shower afflictions upon</w:t>
      </w:r>
      <w:r w:rsidR="00067C76">
        <w:rPr>
          <w:rFonts w:ascii="Times New Roman" w:hAnsi="Times New Roman"/>
        </w:rPr>
        <w:t xml:space="preserve"> natural men </w:t>
      </w:r>
      <w:r w:rsidR="00541451">
        <w:rPr>
          <w:rFonts w:ascii="Times New Roman" w:hAnsi="Times New Roman"/>
        </w:rPr>
        <w:t xml:space="preserve">who do good works </w:t>
      </w:r>
      <w:r w:rsidR="00D3394B">
        <w:rPr>
          <w:rFonts w:ascii="Times New Roman" w:hAnsi="Times New Roman"/>
        </w:rPr>
        <w:t>or He might shower affliction upon</w:t>
      </w:r>
      <w:r w:rsidR="00FF315C">
        <w:rPr>
          <w:rFonts w:ascii="Times New Roman" w:hAnsi="Times New Roman"/>
        </w:rPr>
        <w:t xml:space="preserve"> Christians who act from duty </w:t>
      </w:r>
      <w:r w:rsidR="00D3394B">
        <w:rPr>
          <w:rFonts w:ascii="Times New Roman" w:hAnsi="Times New Roman"/>
        </w:rPr>
        <w:t xml:space="preserve">on account of </w:t>
      </w:r>
      <w:r w:rsidR="00067C76">
        <w:rPr>
          <w:rFonts w:ascii="Times New Roman" w:hAnsi="Times New Roman"/>
        </w:rPr>
        <w:t>His “Right of afflicting men at [H]</w:t>
      </w:r>
      <w:r>
        <w:rPr>
          <w:rFonts w:ascii="Times New Roman" w:hAnsi="Times New Roman"/>
        </w:rPr>
        <w:t>is pleasure.”</w:t>
      </w:r>
      <w:r>
        <w:rPr>
          <w:rStyle w:val="FootnoteReference"/>
          <w:rFonts w:ascii="Times New Roman" w:hAnsi="Times New Roman"/>
        </w:rPr>
        <w:footnoteReference w:id="86"/>
      </w:r>
      <w:r w:rsidR="004B707F">
        <w:rPr>
          <w:rFonts w:ascii="Times New Roman" w:hAnsi="Times New Roman"/>
        </w:rPr>
        <w:t xml:space="preserve"> Hobbes’s God has the right to act arbitrarily.</w:t>
      </w:r>
    </w:p>
    <w:p w14:paraId="275CC12B" w14:textId="4C44234A" w:rsidR="007A5ADC" w:rsidRDefault="00FF315C" w:rsidP="006C791B">
      <w:pPr>
        <w:spacing w:line="480" w:lineRule="auto"/>
        <w:ind w:firstLine="720"/>
      </w:pPr>
      <w:r>
        <w:t>W</w:t>
      </w:r>
      <w:r w:rsidR="00067C76">
        <w:t xml:space="preserve">hy do natural men who “understand no Precepts” as originating from God </w:t>
      </w:r>
      <w:proofErr w:type="gramStart"/>
      <w:r w:rsidR="00067C76">
        <w:t>perform</w:t>
      </w:r>
      <w:proofErr w:type="gramEnd"/>
      <w:r w:rsidR="00067C76">
        <w:t xml:space="preserve"> good works</w:t>
      </w:r>
      <w:r>
        <w:t>, according to Hobbes</w:t>
      </w:r>
      <w:r w:rsidR="00067C76">
        <w:t>? What motivates them to reveal the effects of natural law written in their hearts?  English clerics maintained that self-interest and lust motivated some n</w:t>
      </w:r>
      <w:r w:rsidR="006C791B">
        <w:t>atural men to perform good deeds</w:t>
      </w:r>
      <w:r w:rsidR="00067C76">
        <w:t xml:space="preserve">. Hobbes’s account in </w:t>
      </w:r>
      <w:r w:rsidR="00067C76">
        <w:rPr>
          <w:i/>
        </w:rPr>
        <w:t xml:space="preserve">Leviathan </w:t>
      </w:r>
      <w:r w:rsidR="006C791B">
        <w:t>does not deviate f</w:t>
      </w:r>
      <w:r w:rsidR="00067C76">
        <w:t>r</w:t>
      </w:r>
      <w:r w:rsidR="006C791B">
        <w:t xml:space="preserve">om this </w:t>
      </w:r>
      <w:r w:rsidR="00AA6A61">
        <w:t>Reformed</w:t>
      </w:r>
      <w:r>
        <w:t xml:space="preserve"> </w:t>
      </w:r>
      <w:r w:rsidR="006C791B">
        <w:t xml:space="preserve">interpretation of Paul.  </w:t>
      </w:r>
      <w:r>
        <w:t>Sometimes Hobbes mixes factual and normative claims</w:t>
      </w:r>
      <w:r w:rsidR="007A5ADC">
        <w:t xml:space="preserve"> </w:t>
      </w:r>
      <w:r w:rsidR="00AA6A61">
        <w:t xml:space="preserve">when explaining </w:t>
      </w:r>
      <w:r w:rsidR="00912F39">
        <w:t xml:space="preserve">why natural men follow natural law.  He </w:t>
      </w:r>
      <w:r>
        <w:t>comes up asserting</w:t>
      </w:r>
      <w:r w:rsidR="007A5ADC">
        <w:t xml:space="preserve"> that natural men are compell</w:t>
      </w:r>
      <w:r w:rsidR="00443C88">
        <w:t xml:space="preserve">ed by necessity to endeavor </w:t>
      </w:r>
      <w:r w:rsidR="0049098B">
        <w:t>(to choose</w:t>
      </w:r>
      <w:r w:rsidR="00AA6A61">
        <w:t>? to</w:t>
      </w:r>
      <w:r w:rsidR="0049098B">
        <w:t xml:space="preserve"> will</w:t>
      </w:r>
      <w:r w:rsidR="00AA6A61">
        <w:t>?</w:t>
      </w:r>
      <w:r w:rsidR="0049098B">
        <w:t xml:space="preserve">) </w:t>
      </w:r>
      <w:r>
        <w:t xml:space="preserve">to act </w:t>
      </w:r>
      <w:r w:rsidR="00443C88">
        <w:t>morally</w:t>
      </w:r>
      <w:r w:rsidR="007A5ADC">
        <w:t xml:space="preserve">.  </w:t>
      </w:r>
      <w:r w:rsidR="00443C88">
        <w:t xml:space="preserve">He writes, </w:t>
      </w:r>
      <w:r w:rsidR="007A5ADC">
        <w:t xml:space="preserve">“Every man, not only by Right, but also </w:t>
      </w:r>
      <w:r w:rsidR="007A5ADC" w:rsidRPr="007A5ADC">
        <w:rPr>
          <w:i/>
        </w:rPr>
        <w:t>by necessity of Nature</w:t>
      </w:r>
      <w:r w:rsidR="007A5ADC">
        <w:t>, is supposed to endeavor all he can, to obtain that which is necessary for his conservation.”</w:t>
      </w:r>
      <w:r w:rsidR="007A5ADC">
        <w:rPr>
          <w:rStyle w:val="FootnoteReference"/>
        </w:rPr>
        <w:footnoteReference w:id="87"/>
      </w:r>
      <w:r w:rsidR="007A5ADC">
        <w:t xml:space="preserve"> </w:t>
      </w:r>
      <w:r w:rsidR="00443C88">
        <w:t xml:space="preserve">He </w:t>
      </w:r>
      <w:r>
        <w:t xml:space="preserve">also </w:t>
      </w:r>
      <w:r w:rsidR="00443C88">
        <w:t xml:space="preserve">states, </w:t>
      </w:r>
      <w:r w:rsidR="007A5ADC">
        <w:lastRenderedPageBreak/>
        <w:t xml:space="preserve">“No man </w:t>
      </w:r>
      <w:r w:rsidR="007A5ADC" w:rsidRPr="00FF315C">
        <w:rPr>
          <w:i/>
        </w:rPr>
        <w:t>can</w:t>
      </w:r>
      <w:r w:rsidR="007A5ADC">
        <w:t xml:space="preserve"> </w:t>
      </w:r>
      <w:proofErr w:type="spellStart"/>
      <w:r w:rsidR="007A5ADC">
        <w:t>transferre</w:t>
      </w:r>
      <w:proofErr w:type="spellEnd"/>
      <w:r w:rsidR="007A5ADC">
        <w:t xml:space="preserve">, or lay down his Right to save himself from Death, Wounds, and Imprisonment…For man by nature [necessarily] </w:t>
      </w:r>
      <w:proofErr w:type="spellStart"/>
      <w:r w:rsidR="007A5ADC">
        <w:t>chooseth</w:t>
      </w:r>
      <w:proofErr w:type="spellEnd"/>
      <w:r w:rsidR="007A5ADC">
        <w:t xml:space="preserve"> the lesser evil, which is the danger of death in resisting; rather than the greater, which is certain and present death in not resisting.” </w:t>
      </w:r>
      <w:r w:rsidR="007A5ADC">
        <w:rPr>
          <w:rStyle w:val="FootnoteReference"/>
        </w:rPr>
        <w:footnoteReference w:id="88"/>
      </w:r>
      <w:r w:rsidR="007A5ADC">
        <w:t xml:space="preserve">  </w:t>
      </w:r>
      <w:r w:rsidR="0088776A">
        <w:t>To</w:t>
      </w:r>
      <w:r>
        <w:t xml:space="preserve"> claim that natural men are</w:t>
      </w:r>
      <w:r w:rsidR="00443C88">
        <w:t xml:space="preserve"> compelled </w:t>
      </w:r>
      <w:r>
        <w:t xml:space="preserve">or necessitated </w:t>
      </w:r>
      <w:r w:rsidR="00443C88">
        <w:t xml:space="preserve">by nature to do or to endeavor to do good works fits </w:t>
      </w:r>
      <w:r w:rsidR="0088776A">
        <w:t xml:space="preserve">within </w:t>
      </w:r>
      <w:r>
        <w:t>the Pauline framework because the claim</w:t>
      </w:r>
      <w:r w:rsidR="00443C88">
        <w:t xml:space="preserve"> di</w:t>
      </w:r>
      <w:r>
        <w:t>sassociates the good works natural men do from religious duty</w:t>
      </w:r>
      <w:r w:rsidR="00443C88">
        <w:t>.</w:t>
      </w:r>
      <w:r w:rsidR="00672DF6">
        <w:rPr>
          <w:rStyle w:val="FootnoteReference"/>
        </w:rPr>
        <w:footnoteReference w:id="89"/>
      </w:r>
      <w:r>
        <w:t xml:space="preserve"> In the Pauline framework, natural men </w:t>
      </w:r>
      <w:r w:rsidR="0088776A">
        <w:t xml:space="preserve">do not perform religious </w:t>
      </w:r>
      <w:r w:rsidR="00AA6A61">
        <w:t>duties to the true God, and H</w:t>
      </w:r>
      <w:r w:rsidR="00912F39">
        <w:t>obbes’s account squares with this view.</w:t>
      </w:r>
    </w:p>
    <w:p w14:paraId="6AD3EAC8" w14:textId="45353F84" w:rsidR="00D14E42" w:rsidRPr="006C791B" w:rsidRDefault="00924C72" w:rsidP="00443C88">
      <w:pPr>
        <w:spacing w:line="480" w:lineRule="auto"/>
        <w:ind w:firstLine="720"/>
        <w:rPr>
          <w:rStyle w:val="FootnoteReference"/>
          <w:vertAlign w:val="baseline"/>
        </w:rPr>
      </w:pPr>
      <w:r>
        <w:t>R</w:t>
      </w:r>
      <w:r w:rsidR="00067C76">
        <w:t xml:space="preserve">eason and passion </w:t>
      </w:r>
      <w:r>
        <w:t>speak in</w:t>
      </w:r>
      <w:r w:rsidR="006C791B">
        <w:t xml:space="preserve"> the langu</w:t>
      </w:r>
      <w:r w:rsidR="0088776A">
        <w:t>age of</w:t>
      </w:r>
      <w:r>
        <w:t xml:space="preserve"> command, according to Hobbes. Their commanding language</w:t>
      </w:r>
      <w:r w:rsidR="006F5103">
        <w:t xml:space="preserve"> </w:t>
      </w:r>
      <w:r>
        <w:t>urges</w:t>
      </w:r>
      <w:r w:rsidR="0088776A">
        <w:t xml:space="preserve"> natural men</w:t>
      </w:r>
      <w:r w:rsidR="006F5103">
        <w:t xml:space="preserve"> </w:t>
      </w:r>
      <w:r w:rsidR="00443C88">
        <w:t xml:space="preserve">to perform </w:t>
      </w:r>
      <w:r w:rsidR="006F5103">
        <w:t xml:space="preserve">(or endeavor to perform) </w:t>
      </w:r>
      <w:r w:rsidR="00443C88">
        <w:t>good works</w:t>
      </w:r>
      <w:r w:rsidR="006C791B">
        <w:t xml:space="preserve">.  </w:t>
      </w:r>
      <w:r>
        <w:t xml:space="preserve"> Reason issues “dictates,</w:t>
      </w:r>
      <w:r w:rsidR="006C791B">
        <w:t>”</w:t>
      </w:r>
      <w:r w:rsidR="006C791B">
        <w:rPr>
          <w:rStyle w:val="FootnoteReference"/>
        </w:rPr>
        <w:footnoteReference w:id="90"/>
      </w:r>
      <w:r w:rsidR="006C791B">
        <w:t xml:space="preserve"> </w:t>
      </w:r>
      <w:r>
        <w:t>and</w:t>
      </w:r>
      <w:r w:rsidR="0088776A">
        <w:t xml:space="preserve"> </w:t>
      </w:r>
      <w:r w:rsidR="006C791B">
        <w:t>“t</w:t>
      </w:r>
      <w:r w:rsidR="006A7F35">
        <w:t xml:space="preserve">he language of Desire, and Aversion, is Imperative; as </w:t>
      </w:r>
      <w:proofErr w:type="gramStart"/>
      <w:r w:rsidR="006A7F35">
        <w:t>Do</w:t>
      </w:r>
      <w:proofErr w:type="gramEnd"/>
      <w:r w:rsidR="006A7F35">
        <w:t xml:space="preserve"> this, </w:t>
      </w:r>
      <w:proofErr w:type="spellStart"/>
      <w:r w:rsidR="006A7F35">
        <w:t>forbeare</w:t>
      </w:r>
      <w:proofErr w:type="spellEnd"/>
      <w:r w:rsidR="006A7F35">
        <w:t xml:space="preserve"> that.”</w:t>
      </w:r>
      <w:r w:rsidR="006A7F35">
        <w:rPr>
          <w:rStyle w:val="FootnoteReference"/>
        </w:rPr>
        <w:footnoteReference w:id="91"/>
      </w:r>
      <w:r w:rsidR="00D14E42" w:rsidRPr="00D14E42">
        <w:rPr>
          <w:rStyle w:val="FootnoteReference"/>
        </w:rPr>
        <w:t xml:space="preserve"> </w:t>
      </w:r>
      <w:r w:rsidR="006C791B">
        <w:rPr>
          <w:rStyle w:val="FootnoteReference"/>
        </w:rPr>
        <w:t xml:space="preserve">   </w:t>
      </w:r>
      <w:r>
        <w:rPr>
          <w:rStyle w:val="FootnoteReference"/>
          <w:vertAlign w:val="baseline"/>
        </w:rPr>
        <w:t xml:space="preserve">However, natural men are not aware </w:t>
      </w:r>
      <w:r w:rsidR="006C791B">
        <w:rPr>
          <w:rStyle w:val="FootnoteReference"/>
          <w:vertAlign w:val="baseline"/>
        </w:rPr>
        <w:t xml:space="preserve">that God is the author </w:t>
      </w:r>
      <w:r w:rsidR="0088776A">
        <w:rPr>
          <w:rStyle w:val="FootnoteReference"/>
          <w:vertAlign w:val="baseline"/>
        </w:rPr>
        <w:t>o</w:t>
      </w:r>
      <w:r>
        <w:rPr>
          <w:rStyle w:val="FootnoteReference"/>
          <w:vertAlign w:val="baseline"/>
        </w:rPr>
        <w:t>f these imperatives</w:t>
      </w:r>
      <w:r w:rsidR="00443C88">
        <w:rPr>
          <w:rStyle w:val="FootnoteReference"/>
          <w:vertAlign w:val="baseline"/>
        </w:rPr>
        <w:t xml:space="preserve">.  </w:t>
      </w:r>
      <w:r>
        <w:rPr>
          <w:rStyle w:val="FootnoteReference"/>
          <w:vertAlign w:val="baseline"/>
        </w:rPr>
        <w:t>Natural man</w:t>
      </w:r>
      <w:r w:rsidR="0088776A">
        <w:rPr>
          <w:rStyle w:val="FootnoteReference"/>
          <w:vertAlign w:val="baseline"/>
        </w:rPr>
        <w:t xml:space="preserve"> </w:t>
      </w:r>
      <w:r w:rsidR="00912F39">
        <w:rPr>
          <w:rStyle w:val="FootnoteReference"/>
          <w:vertAlign w:val="baseline"/>
        </w:rPr>
        <w:t xml:space="preserve">(or most natural men if we exclude folks like Abraham and Noah) </w:t>
      </w:r>
      <w:r w:rsidR="00443C88">
        <w:rPr>
          <w:rStyle w:val="FootnoteReference"/>
          <w:vertAlign w:val="baseline"/>
        </w:rPr>
        <w:t>lack</w:t>
      </w:r>
      <w:r w:rsidR="00912F39">
        <w:rPr>
          <w:rStyle w:val="FootnoteReference"/>
          <w:vertAlign w:val="baseline"/>
        </w:rPr>
        <w:t xml:space="preserve">s knowledge of </w:t>
      </w:r>
      <w:proofErr w:type="gramStart"/>
      <w:r w:rsidR="00AA6A61">
        <w:t>the</w:t>
      </w:r>
      <w:proofErr w:type="gramEnd"/>
      <w:r w:rsidR="00AA6A61">
        <w:t xml:space="preserve"> </w:t>
      </w:r>
      <w:r w:rsidR="00AA6A61">
        <w:rPr>
          <w:rStyle w:val="FootnoteReference"/>
          <w:vertAlign w:val="baseline"/>
        </w:rPr>
        <w:t xml:space="preserve">God </w:t>
      </w:r>
      <w:r>
        <w:rPr>
          <w:rStyle w:val="FootnoteReference"/>
          <w:vertAlign w:val="baseline"/>
        </w:rPr>
        <w:t>who issues</w:t>
      </w:r>
      <w:r w:rsidR="00912F39">
        <w:rPr>
          <w:rStyle w:val="FootnoteReference"/>
          <w:vertAlign w:val="baseline"/>
        </w:rPr>
        <w:t xml:space="preserve"> these </w:t>
      </w:r>
      <w:r w:rsidR="00AA6A61">
        <w:rPr>
          <w:rStyle w:val="FootnoteReference"/>
          <w:vertAlign w:val="baseline"/>
        </w:rPr>
        <w:t xml:space="preserve">authoritative </w:t>
      </w:r>
      <w:r w:rsidR="00912F39">
        <w:rPr>
          <w:rStyle w:val="FootnoteReference"/>
          <w:vertAlign w:val="baseline"/>
        </w:rPr>
        <w:t xml:space="preserve">commands.  Therefore, the </w:t>
      </w:r>
      <w:r w:rsidR="007A5ADC">
        <w:rPr>
          <w:rStyle w:val="FootnoteReference"/>
          <w:vertAlign w:val="baseline"/>
        </w:rPr>
        <w:t xml:space="preserve"> </w:t>
      </w:r>
      <w:r>
        <w:rPr>
          <w:rStyle w:val="FootnoteReference"/>
          <w:vertAlign w:val="baseline"/>
        </w:rPr>
        <w:t xml:space="preserve">commands </w:t>
      </w:r>
      <w:r w:rsidR="00912F39">
        <w:rPr>
          <w:rStyle w:val="FootnoteReference"/>
          <w:vertAlign w:val="baseline"/>
        </w:rPr>
        <w:t xml:space="preserve">issued by reason or passion </w:t>
      </w:r>
      <w:r>
        <w:rPr>
          <w:rStyle w:val="FootnoteReference"/>
          <w:vertAlign w:val="baseline"/>
        </w:rPr>
        <w:t xml:space="preserve">amount to </w:t>
      </w:r>
      <w:r w:rsidR="00912F39">
        <w:rPr>
          <w:rStyle w:val="FootnoteReference"/>
          <w:vertAlign w:val="baseline"/>
        </w:rPr>
        <w:t>counsel</w:t>
      </w:r>
      <w:r w:rsidR="007A5ADC">
        <w:rPr>
          <w:rStyle w:val="FootnoteReference"/>
          <w:vertAlign w:val="baseline"/>
        </w:rPr>
        <w:t>. N</w:t>
      </w:r>
      <w:r w:rsidR="007A5ADC">
        <w:t>atural men heed the counsel</w:t>
      </w:r>
      <w:r w:rsidR="00443C88">
        <w:t>s</w:t>
      </w:r>
      <w:r w:rsidR="006C791B">
        <w:t xml:space="preserve"> </w:t>
      </w:r>
      <w:r w:rsidR="007A5ADC">
        <w:t xml:space="preserve">of reason and passion </w:t>
      </w:r>
      <w:r w:rsidR="006C791B">
        <w:t>because the</w:t>
      </w:r>
      <w:r w:rsidR="00912F39">
        <w:t>y</w:t>
      </w:r>
      <w:r>
        <w:t xml:space="preserve"> </w:t>
      </w:r>
      <w:r w:rsidR="00912F39">
        <w:t>advance</w:t>
      </w:r>
      <w:r w:rsidR="00443C88">
        <w:t xml:space="preserve"> their good</w:t>
      </w:r>
      <w:r w:rsidR="006C791B">
        <w:t xml:space="preserve">. </w:t>
      </w:r>
      <w:r>
        <w:rPr>
          <w:rStyle w:val="FootnoteReference"/>
          <w:vertAlign w:val="baseline"/>
        </w:rPr>
        <w:t xml:space="preserve"> </w:t>
      </w:r>
      <w:r w:rsidR="00443C88">
        <w:rPr>
          <w:rStyle w:val="FootnoteReference"/>
          <w:vertAlign w:val="baseline"/>
        </w:rPr>
        <w:t>H</w:t>
      </w:r>
      <w:r w:rsidR="007A5ADC">
        <w:rPr>
          <w:rStyle w:val="FootnoteReference"/>
          <w:vertAlign w:val="baseline"/>
        </w:rPr>
        <w:t>obbes’s account of why natural men do good works squares with the Pauli</w:t>
      </w:r>
      <w:r w:rsidR="00443C88">
        <w:rPr>
          <w:rStyle w:val="FootnoteReference"/>
          <w:vertAlign w:val="baseline"/>
        </w:rPr>
        <w:t>ne framework</w:t>
      </w:r>
      <w:r>
        <w:rPr>
          <w:rStyle w:val="FootnoteReference"/>
          <w:vertAlign w:val="baseline"/>
        </w:rPr>
        <w:t xml:space="preserve"> because it explains</w:t>
      </w:r>
      <w:r w:rsidR="00443C88">
        <w:rPr>
          <w:rStyle w:val="FootnoteReference"/>
          <w:vertAlign w:val="baseline"/>
        </w:rPr>
        <w:t xml:space="preserve"> why </w:t>
      </w:r>
      <w:r w:rsidR="00443C88">
        <w:rPr>
          <w:rStyle w:val="FootnoteReference"/>
          <w:vertAlign w:val="baseline"/>
        </w:rPr>
        <w:lastRenderedPageBreak/>
        <w:t xml:space="preserve">natural men </w:t>
      </w:r>
      <w:r w:rsidR="007A5ADC">
        <w:rPr>
          <w:rStyle w:val="FootnoteReference"/>
          <w:vertAlign w:val="baseline"/>
        </w:rPr>
        <w:t>obey natural morality</w:t>
      </w:r>
      <w:r w:rsidR="00443C88">
        <w:rPr>
          <w:rStyle w:val="FootnoteReference"/>
          <w:vertAlign w:val="baseline"/>
        </w:rPr>
        <w:t xml:space="preserve"> </w:t>
      </w:r>
      <w:r>
        <w:rPr>
          <w:rStyle w:val="FootnoteReference"/>
          <w:vertAlign w:val="baseline"/>
        </w:rPr>
        <w:t>without invoking religious duty.  His account squares with the Pauline framework because it does not invoke a</w:t>
      </w:r>
      <w:r w:rsidR="00635FA6">
        <w:rPr>
          <w:rStyle w:val="FootnoteReference"/>
          <w:vertAlign w:val="baseline"/>
        </w:rPr>
        <w:t>nything spiritual.  The reason why natural men do good is because doing good</w:t>
      </w:r>
      <w:r>
        <w:rPr>
          <w:rStyle w:val="FootnoteReference"/>
          <w:vertAlign w:val="baseline"/>
        </w:rPr>
        <w:t xml:space="preserve"> advance</w:t>
      </w:r>
      <w:r w:rsidR="00635FA6">
        <w:rPr>
          <w:rStyle w:val="FootnoteReference"/>
          <w:vertAlign w:val="baseline"/>
        </w:rPr>
        <w:t>s</w:t>
      </w:r>
      <w:r>
        <w:rPr>
          <w:rStyle w:val="FootnoteReference"/>
          <w:vertAlign w:val="baseline"/>
        </w:rPr>
        <w:t xml:space="preserve"> their </w:t>
      </w:r>
      <w:r w:rsidR="007A5ADC">
        <w:rPr>
          <w:rStyle w:val="FootnoteReference"/>
          <w:vertAlign w:val="baseline"/>
        </w:rPr>
        <w:t>interest</w:t>
      </w:r>
      <w:r>
        <w:rPr>
          <w:rStyle w:val="FootnoteReference"/>
          <w:vertAlign w:val="baseline"/>
        </w:rPr>
        <w:t>s and</w:t>
      </w:r>
      <w:r w:rsidR="00443C88">
        <w:rPr>
          <w:rStyle w:val="FootnoteReference"/>
          <w:vertAlign w:val="baseline"/>
        </w:rPr>
        <w:t xml:space="preserve"> </w:t>
      </w:r>
      <w:r w:rsidR="007A5ADC">
        <w:rPr>
          <w:rStyle w:val="FootnoteReference"/>
          <w:vertAlign w:val="baseline"/>
        </w:rPr>
        <w:t>passion</w:t>
      </w:r>
      <w:r>
        <w:rPr>
          <w:rStyle w:val="FootnoteReference"/>
          <w:vertAlign w:val="baseline"/>
        </w:rPr>
        <w:t>s</w:t>
      </w:r>
      <w:r w:rsidR="006C791B">
        <w:rPr>
          <w:rStyle w:val="FootnoteReference"/>
          <w:vertAlign w:val="baseline"/>
        </w:rPr>
        <w:t>.</w:t>
      </w:r>
    </w:p>
    <w:p w14:paraId="001C3E30" w14:textId="1777FBB0" w:rsidR="00D3394B" w:rsidRDefault="00D3394B" w:rsidP="0013239F">
      <w:pPr>
        <w:rPr>
          <w:b/>
        </w:rPr>
      </w:pPr>
    </w:p>
    <w:p w14:paraId="17635D39" w14:textId="77777777" w:rsidR="00CE2EBD" w:rsidRDefault="00CE2EBD" w:rsidP="00CE2EBD">
      <w:pPr>
        <w:rPr>
          <w:b/>
        </w:rPr>
      </w:pPr>
      <w:r>
        <w:rPr>
          <w:b/>
        </w:rPr>
        <w:t>Conclusion</w:t>
      </w:r>
    </w:p>
    <w:p w14:paraId="59FC242E" w14:textId="1023CF75" w:rsidR="00CE2EBD" w:rsidRDefault="00CE2EBD" w:rsidP="00531610">
      <w:pPr>
        <w:spacing w:line="480" w:lineRule="auto"/>
        <w:ind w:firstLine="720"/>
      </w:pPr>
      <w:r>
        <w:t>So far I have tied Hobb</w:t>
      </w:r>
      <w:r w:rsidR="00531610">
        <w:t>es’s account of natural law</w:t>
      </w:r>
      <w:r>
        <w:t xml:space="preserve"> to accounts offered by English clerics who </w:t>
      </w:r>
      <w:r w:rsidR="00635FA6">
        <w:t>aligned their reading of Paul with their belief in the</w:t>
      </w:r>
      <w:r>
        <w:t xml:space="preserve"> existence of natural morality. However, in my discussion of the Pauline framework, I unearthed a second, more radical reading of Paul. According to it, natural morality was no morality at all.</w:t>
      </w:r>
      <w:r w:rsidR="00635FA6">
        <w:t xml:space="preserve"> Morality did not exist in the natural</w:t>
      </w:r>
      <w:r w:rsidR="00531610">
        <w:t xml:space="preserve"> state. N</w:t>
      </w:r>
      <w:r w:rsidR="00635FA6">
        <w:t>atural men were left to liv</w:t>
      </w:r>
      <w:r w:rsidR="00531610">
        <w:t>e their lives as they wished. Every man was a law unto himself</w:t>
      </w:r>
      <w:r w:rsidR="0008786F">
        <w:t>.</w:t>
      </w:r>
      <w:r>
        <w:t xml:space="preserve">  </w:t>
      </w:r>
    </w:p>
    <w:p w14:paraId="3904D5B3" w14:textId="26D28744" w:rsidR="00CE2EBD" w:rsidRDefault="00CE2EBD" w:rsidP="00531610">
      <w:pPr>
        <w:spacing w:line="480" w:lineRule="auto"/>
        <w:ind w:firstLine="720"/>
      </w:pPr>
      <w:r>
        <w:t xml:space="preserve">In </w:t>
      </w:r>
      <w:r>
        <w:rPr>
          <w:i/>
        </w:rPr>
        <w:t xml:space="preserve">Leviathan </w:t>
      </w:r>
      <w:r>
        <w:t>Hobbes develops this radical amoral interpretation of the state of na</w:t>
      </w:r>
      <w:r w:rsidR="0008786F">
        <w:t xml:space="preserve">ture alongside his more conservative </w:t>
      </w:r>
      <w:r>
        <w:t>interpretat</w:t>
      </w:r>
      <w:r w:rsidR="0008786F">
        <w:t>ion. Along radical lines, he</w:t>
      </w:r>
      <w:r>
        <w:t xml:space="preserve"> asserts, “The notions of right and wrong, justice and injustice have there [in</w:t>
      </w:r>
      <w:r w:rsidR="0008786F">
        <w:t xml:space="preserve"> the state of nature] no place.”</w:t>
      </w:r>
      <w:r>
        <w:t xml:space="preserve"> Echoing passages from Paul, Hobbes claims that the natural condition is a condition without law and “where no Law, no injustice.”</w:t>
      </w:r>
      <w:r>
        <w:rPr>
          <w:rStyle w:val="FootnoteReference"/>
        </w:rPr>
        <w:footnoteReference w:id="92"/>
      </w:r>
      <w:r w:rsidR="0008786F">
        <w:t xml:space="preserve"> He </w:t>
      </w:r>
      <w:r>
        <w:t>suggests that God did not write morality into man’s heart: “Justice and injustice are none of the Faculties neither of the Body, nor Mind.”</w:t>
      </w:r>
      <w:r w:rsidRPr="00B87678">
        <w:rPr>
          <w:rStyle w:val="FootnoteReference"/>
        </w:rPr>
        <w:t xml:space="preserve"> </w:t>
      </w:r>
      <w:r>
        <w:rPr>
          <w:rStyle w:val="FootnoteReference"/>
        </w:rPr>
        <w:footnoteReference w:id="93"/>
      </w:r>
      <w:r w:rsidR="0008786F">
        <w:t xml:space="preserve">  He </w:t>
      </w:r>
      <w:r w:rsidR="00AA6A61">
        <w:t xml:space="preserve">also </w:t>
      </w:r>
      <w:r w:rsidR="0008786F">
        <w:t>writes,</w:t>
      </w:r>
      <w:r>
        <w:t xml:space="preserve"> “the Desire and other Passions of man, are in themselves no Sin. No more are the Actions, that proceed from those Passions, till they know a Law that forbids them; which till Law be made [by the civil sovereign] they cannot know.</w:t>
      </w:r>
      <w:r>
        <w:rPr>
          <w:rStyle w:val="FootnoteReference"/>
        </w:rPr>
        <w:footnoteReference w:id="94"/>
      </w:r>
      <w:r>
        <w:t xml:space="preserve">  </w:t>
      </w:r>
    </w:p>
    <w:p w14:paraId="0986F777" w14:textId="02C3C449" w:rsidR="00CE2EBD" w:rsidRDefault="00CE2EBD" w:rsidP="00531610">
      <w:pPr>
        <w:spacing w:line="480" w:lineRule="auto"/>
        <w:ind w:firstLine="720"/>
      </w:pPr>
      <w:r>
        <w:lastRenderedPageBreak/>
        <w:t xml:space="preserve">Hobbes </w:t>
      </w:r>
      <w:r w:rsidR="0008786F">
        <w:t xml:space="preserve">even </w:t>
      </w:r>
      <w:r>
        <w:t>offers explanations that</w:t>
      </w:r>
      <w:r w:rsidR="00635FA6">
        <w:t xml:space="preserve"> </w:t>
      </w:r>
      <w:r w:rsidR="0008786F">
        <w:t xml:space="preserve">help </w:t>
      </w:r>
      <w:r w:rsidR="00635FA6">
        <w:t>support the</w:t>
      </w:r>
      <w:r>
        <w:t xml:space="preserve"> amoral conception of the natural state.  If natural morality originates from the passions, then an intersubjective morality does not exist be</w:t>
      </w:r>
      <w:r w:rsidR="0008786F">
        <w:t>cause man’s passions are inherently</w:t>
      </w:r>
      <w:r>
        <w:t xml:space="preserve"> </w:t>
      </w:r>
      <w:r w:rsidR="0008786F">
        <w:t xml:space="preserve">partial and </w:t>
      </w:r>
      <w:r>
        <w:t>subjective.</w:t>
      </w:r>
      <w:r>
        <w:rPr>
          <w:rStyle w:val="FootnoteReference"/>
        </w:rPr>
        <w:footnoteReference w:id="95"/>
      </w:r>
      <w:r>
        <w:t xml:space="preserve"> If natural morality originates in reason, then an intersubjective natural morality does not exist because rea</w:t>
      </w:r>
      <w:r w:rsidR="00635FA6">
        <w:t>son itself is inherently partial and subjective</w:t>
      </w:r>
      <w:r>
        <w:t>.</w:t>
      </w:r>
      <w:r>
        <w:rPr>
          <w:rStyle w:val="FootnoteReference"/>
        </w:rPr>
        <w:footnoteReference w:id="96"/>
      </w:r>
      <w:r>
        <w:t xml:space="preserve">  If natural morality originates in conscience, then an </w:t>
      </w:r>
      <w:proofErr w:type="spellStart"/>
      <w:r>
        <w:t>intesubjective</w:t>
      </w:r>
      <w:proofErr w:type="spellEnd"/>
      <w:r>
        <w:t xml:space="preserve"> morality does not exist because conscience is </w:t>
      </w:r>
      <w:r w:rsidR="0008786F">
        <w:t xml:space="preserve">inherently </w:t>
      </w:r>
      <w:r w:rsidR="00635FA6">
        <w:t xml:space="preserve">partial and </w:t>
      </w:r>
      <w:r>
        <w:t>subjective.</w:t>
      </w:r>
      <w:r>
        <w:rPr>
          <w:rStyle w:val="FootnoteReference"/>
        </w:rPr>
        <w:footnoteReference w:id="97"/>
      </w:r>
      <w:r>
        <w:t xml:space="preserve"> </w:t>
      </w:r>
    </w:p>
    <w:p w14:paraId="687FA8DE" w14:textId="6DAA0B27" w:rsidR="00CE2EBD" w:rsidRDefault="00CE2EBD" w:rsidP="00531610">
      <w:pPr>
        <w:spacing w:line="480" w:lineRule="auto"/>
        <w:ind w:firstLine="720"/>
      </w:pPr>
      <w:r>
        <w:t>From a philosophical point of view,</w:t>
      </w:r>
      <w:r w:rsidR="00A12F2C">
        <w:t xml:space="preserve"> </w:t>
      </w:r>
      <w:r>
        <w:t>to assert that the natural condition contain</w:t>
      </w:r>
      <w:r w:rsidR="00A12F2C">
        <w:t>s and did not contain morality is a contradiction.</w:t>
      </w:r>
      <w:r>
        <w:t xml:space="preserve"> Hobbes sometimes resolve</w:t>
      </w:r>
      <w:r w:rsidR="0008786F">
        <w:t>s the contradiction</w:t>
      </w:r>
      <w:r w:rsidR="00A12F2C">
        <w:t xml:space="preserve"> </w:t>
      </w:r>
      <w:r w:rsidR="00635FA6">
        <w:t xml:space="preserve">in favor of natural morality </w:t>
      </w:r>
      <w:r>
        <w:t xml:space="preserve">by </w:t>
      </w:r>
      <w:r w:rsidR="00635FA6">
        <w:t>invo</w:t>
      </w:r>
      <w:r w:rsidR="00A12F2C">
        <w:t>king conservative platitudes.  For example, he enlists</w:t>
      </w:r>
      <w:r>
        <w:t xml:space="preserve"> the notions of </w:t>
      </w:r>
      <w:r w:rsidR="0008786F">
        <w:t xml:space="preserve">intellectual </w:t>
      </w:r>
      <w:r>
        <w:t xml:space="preserve">expertise, </w:t>
      </w:r>
      <w:r w:rsidR="0008786F">
        <w:t>insisting</w:t>
      </w:r>
      <w:r w:rsidR="00A12F2C">
        <w:t xml:space="preserve"> that only</w:t>
      </w:r>
      <w:r w:rsidR="00635FA6">
        <w:t xml:space="preserve"> the </w:t>
      </w:r>
      <w:r w:rsidR="00A12F2C">
        <w:t xml:space="preserve">trained, impartial </w:t>
      </w:r>
      <w:r w:rsidR="00635FA6">
        <w:t>few know how to construct definitions properly</w:t>
      </w:r>
      <w:r w:rsidR="00A12F2C">
        <w:t xml:space="preserve"> and how to syllogize rightly.</w:t>
      </w:r>
      <w:r w:rsidR="00A12F2C" w:rsidRPr="00A12F2C">
        <w:rPr>
          <w:rStyle w:val="FootnoteReference"/>
        </w:rPr>
        <w:t xml:space="preserve"> </w:t>
      </w:r>
      <w:r w:rsidR="00A12F2C">
        <w:rPr>
          <w:rStyle w:val="FootnoteReference"/>
        </w:rPr>
        <w:footnoteReference w:id="98"/>
      </w:r>
      <w:r w:rsidR="00A12F2C">
        <w:t xml:space="preserve">  Radical sectaries who advanced the</w:t>
      </w:r>
      <w:r w:rsidR="00635FA6">
        <w:t xml:space="preserve"> amoral reading</w:t>
      </w:r>
      <w:r w:rsidR="00A12F2C">
        <w:t xml:space="preserve"> of the natural state </w:t>
      </w:r>
      <w:r w:rsidR="00635FA6">
        <w:t xml:space="preserve">were not </w:t>
      </w:r>
      <w:r w:rsidR="00A12F2C">
        <w:t>these intellectual elite</w:t>
      </w:r>
      <w:r w:rsidR="0008786F">
        <w:t>s</w:t>
      </w:r>
      <w:r w:rsidR="00635FA6">
        <w:t xml:space="preserve">.  </w:t>
      </w:r>
      <w:r>
        <w:t>The</w:t>
      </w:r>
      <w:r w:rsidR="00A12F2C">
        <w:t xml:space="preserve">y began with false premises; they </w:t>
      </w:r>
      <w:r>
        <w:t>made erroneou</w:t>
      </w:r>
      <w:r w:rsidR="0008786F">
        <w:t>s inferences. Or, t</w:t>
      </w:r>
      <w:r>
        <w:t>he</w:t>
      </w:r>
      <w:r w:rsidR="00A12F2C">
        <w:t xml:space="preserve">y were </w:t>
      </w:r>
      <w:r>
        <w:t>too partial, too vain, too hasty, too distracted, too stupid, too lazy, or too s</w:t>
      </w:r>
      <w:r w:rsidR="00A12F2C">
        <w:t>loppy and undisciplined to reason rightly. T</w:t>
      </w:r>
      <w:r>
        <w:t>he</w:t>
      </w:r>
      <w:r w:rsidR="00A12F2C">
        <w:t>y also lacked the time to think, as they were forced</w:t>
      </w:r>
      <w:r>
        <w:t xml:space="preserve"> by circumstance to spend their days procuring the mere necessities of life.</w:t>
      </w:r>
      <w:r>
        <w:rPr>
          <w:rStyle w:val="FootnoteReference"/>
        </w:rPr>
        <w:footnoteReference w:id="99"/>
      </w:r>
      <w:r>
        <w:t xml:space="preserve"> </w:t>
      </w:r>
    </w:p>
    <w:p w14:paraId="0DEF56BF" w14:textId="6741E86B" w:rsidR="005D54D8" w:rsidRDefault="00A12F2C" w:rsidP="00531610">
      <w:pPr>
        <w:spacing w:line="480" w:lineRule="auto"/>
        <w:ind w:firstLine="720"/>
      </w:pPr>
      <w:r>
        <w:t xml:space="preserve">Hobbes also </w:t>
      </w:r>
      <w:r w:rsidR="0008786F">
        <w:t>appears to resolve</w:t>
      </w:r>
      <w:r>
        <w:t xml:space="preserve"> the contradiction </w:t>
      </w:r>
      <w:r w:rsidR="00997139">
        <w:t xml:space="preserve">in favor of natural morality by </w:t>
      </w:r>
      <w:r w:rsidR="005D54D8">
        <w:t>considering what consequences follow if we a</w:t>
      </w:r>
      <w:r w:rsidR="008E1B77">
        <w:t>ssume natural amorality</w:t>
      </w:r>
      <w:r w:rsidR="008954F8">
        <w:t xml:space="preserve">. </w:t>
      </w:r>
      <w:r w:rsidR="00997139">
        <w:t xml:space="preserve">Hobbes writes, “[Those who] have thereupon take for principles, and grounds of their Reasoning, that </w:t>
      </w:r>
      <w:r w:rsidR="00997139">
        <w:lastRenderedPageBreak/>
        <w:t>justice is but a vain word: that whatsoever a man can get by his own industry and hazard is his own…lead human life back to bestiality and mutual slaughter. Of those who think like this, who will abstain from any crime, no matter how great?”</w:t>
      </w:r>
      <w:r w:rsidR="00997139" w:rsidRPr="00997139">
        <w:rPr>
          <w:rStyle w:val="FootnoteReference"/>
        </w:rPr>
        <w:t xml:space="preserve"> </w:t>
      </w:r>
      <w:r w:rsidR="00997139">
        <w:rPr>
          <w:rStyle w:val="FootnoteReference"/>
        </w:rPr>
        <w:footnoteReference w:id="100"/>
      </w:r>
      <w:r w:rsidR="008E1B77">
        <w:t xml:space="preserve">  Even with a powerful civil sovereign, t</w:t>
      </w:r>
      <w:r w:rsidR="00997139">
        <w:t>rust and peace are likely to disintegr</w:t>
      </w:r>
      <w:r w:rsidR="008E1B77">
        <w:t>ate if men</w:t>
      </w:r>
      <w:r w:rsidR="00997139">
        <w:t xml:space="preserve"> presume that there is</w:t>
      </w:r>
      <w:r w:rsidR="00AA6A61">
        <w:t xml:space="preserve"> no rational principle </w:t>
      </w:r>
      <w:r w:rsidR="00997139">
        <w:t xml:space="preserve">or </w:t>
      </w:r>
      <w:r w:rsidR="008E1B77">
        <w:t xml:space="preserve">moral </w:t>
      </w:r>
      <w:r w:rsidR="00997139">
        <w:t>inst</w:t>
      </w:r>
      <w:r w:rsidR="0008786F">
        <w:t>inct compelling them</w:t>
      </w:r>
      <w:r w:rsidR="00997139">
        <w:t xml:space="preserve"> to </w:t>
      </w:r>
      <w:r w:rsidR="008E1B77">
        <w:t xml:space="preserve">endeavor to </w:t>
      </w:r>
      <w:r w:rsidR="00997139">
        <w:t xml:space="preserve">preserve </w:t>
      </w:r>
      <w:proofErr w:type="gramStart"/>
      <w:r w:rsidR="00997139">
        <w:t>themselves</w:t>
      </w:r>
      <w:proofErr w:type="gramEnd"/>
      <w:r w:rsidR="00997139">
        <w:t xml:space="preserve"> by kee</w:t>
      </w:r>
      <w:r w:rsidR="00531610">
        <w:t xml:space="preserve">ping faith.  Life, peace and prosperity are more likely </w:t>
      </w:r>
      <w:r w:rsidR="00997139">
        <w:t>follow if we assume the e</w:t>
      </w:r>
      <w:r w:rsidR="00531610">
        <w:t>xis</w:t>
      </w:r>
      <w:r w:rsidR="0008786F">
        <w:t>tence of natural morality.  O</w:t>
      </w:r>
      <w:r w:rsidR="00531610">
        <w:t>n</w:t>
      </w:r>
      <w:r w:rsidR="00997139">
        <w:t xml:space="preserve"> consequentialist grounds, Hobbes opts for natural morality over natural amorality.</w:t>
      </w:r>
    </w:p>
    <w:p w14:paraId="3A5874B3" w14:textId="6C9CB4D4" w:rsidR="001731D5" w:rsidRDefault="008E1B77" w:rsidP="00531610">
      <w:pPr>
        <w:spacing w:line="480" w:lineRule="auto"/>
      </w:pPr>
      <w:r>
        <w:tab/>
        <w:t>From a rhetorical and political perspective, Hobbes uses the moral and the amoral conception of the state of nature to his advantage. Both conceptions reveal the imperfections pla</w:t>
      </w:r>
      <w:r w:rsidR="00EC1802">
        <w:t>guing the natural state. Radical English clerics who</w:t>
      </w:r>
      <w:r>
        <w:t xml:space="preserve"> assume</w:t>
      </w:r>
      <w:r w:rsidR="00AA6A61">
        <w:t>d</w:t>
      </w:r>
      <w:r>
        <w:t xml:space="preserve"> </w:t>
      </w:r>
      <w:r w:rsidR="0008786F">
        <w:t xml:space="preserve">that </w:t>
      </w:r>
      <w:r>
        <w:t>the state</w:t>
      </w:r>
      <w:r w:rsidR="00EC1802">
        <w:t xml:space="preserve"> of nature is amoral </w:t>
      </w:r>
      <w:r>
        <w:t xml:space="preserve">are led </w:t>
      </w:r>
      <w:r w:rsidR="00EC1802">
        <w:t xml:space="preserve">by Hobbes </w:t>
      </w:r>
      <w:r>
        <w:t>to recognize the need to establish a civil authority</w:t>
      </w:r>
      <w:proofErr w:type="gramStart"/>
      <w:r w:rsidR="00AA6A61">
        <w:t>,.</w:t>
      </w:r>
      <w:proofErr w:type="gramEnd"/>
      <w:r w:rsidR="00AA6A61">
        <w:t xml:space="preserve"> T</w:t>
      </w:r>
      <w:r w:rsidR="00EC1802">
        <w:t>he civil sovereign</w:t>
      </w:r>
      <w:r w:rsidR="008C0644">
        <w:t xml:space="preserve"> </w:t>
      </w:r>
      <w:r w:rsidR="0008786F">
        <w:t xml:space="preserve">they authorize </w:t>
      </w:r>
      <w:r>
        <w:t>perfects the natural s</w:t>
      </w:r>
      <w:r w:rsidR="00EC1802">
        <w:t>tate by issuing and enforcing positive</w:t>
      </w:r>
      <w:r w:rsidR="0008786F">
        <w:t xml:space="preserve"> </w:t>
      </w:r>
      <w:r w:rsidR="00AA6A61">
        <w:t xml:space="preserve">moral </w:t>
      </w:r>
      <w:r w:rsidR="00EC1802">
        <w:t>law</w:t>
      </w:r>
      <w:r w:rsidR="0008786F">
        <w:t>s</w:t>
      </w:r>
      <w:r w:rsidR="00AA6A61">
        <w:t>; the civil sovereign creates morality out of his own private will, and this is an improvement upon the natural condition.</w:t>
      </w:r>
      <w:r w:rsidR="00EC1802">
        <w:t xml:space="preserve"> M</w:t>
      </w:r>
      <w:r w:rsidR="008C0644">
        <w:t xml:space="preserve">ore conservative English </w:t>
      </w:r>
      <w:r>
        <w:t xml:space="preserve">readers </w:t>
      </w:r>
      <w:r w:rsidR="00EC1802">
        <w:t xml:space="preserve">who </w:t>
      </w:r>
      <w:r>
        <w:t>assume the state of n</w:t>
      </w:r>
      <w:r w:rsidR="00EC1802">
        <w:t>ature contains a law of nature are</w:t>
      </w:r>
      <w:r w:rsidR="008C0644">
        <w:t xml:space="preserve"> </w:t>
      </w:r>
      <w:r w:rsidR="00EC1802">
        <w:t xml:space="preserve">led by </w:t>
      </w:r>
      <w:r>
        <w:t>Hobbes</w:t>
      </w:r>
      <w:r w:rsidR="00EC1802">
        <w:t xml:space="preserve"> to understand</w:t>
      </w:r>
      <w:r>
        <w:t xml:space="preserve"> why imperfect me</w:t>
      </w:r>
      <w:r w:rsidR="0008786F">
        <w:t>n cannot fulfill the fundamental moral</w:t>
      </w:r>
      <w:r w:rsidR="008C0644">
        <w:t xml:space="preserve"> law by themselves. A</w:t>
      </w:r>
      <w:r w:rsidR="00EC1802">
        <w:t xml:space="preserve"> powerful civil sovereign must be authorized. Through </w:t>
      </w:r>
      <w:r w:rsidR="008C0644">
        <w:t xml:space="preserve">the sovereign’s use of positive law and through the exertion of his will or </w:t>
      </w:r>
      <w:r w:rsidR="00EC1802">
        <w:t xml:space="preserve">his </w:t>
      </w:r>
      <w:r w:rsidR="008C0644">
        <w:t xml:space="preserve">grace, natural law </w:t>
      </w:r>
      <w:r w:rsidR="00EC1802">
        <w:t xml:space="preserve">finally </w:t>
      </w:r>
      <w:r w:rsidR="008C0644">
        <w:t>achieve</w:t>
      </w:r>
      <w:r w:rsidR="00EC1802">
        <w:t>s ful</w:t>
      </w:r>
      <w:r w:rsidR="0008786F">
        <w:t xml:space="preserve">fillment, or perfection.  </w:t>
      </w:r>
    </w:p>
    <w:p w14:paraId="18C3C801" w14:textId="5F1A6DFD" w:rsidR="00C27451" w:rsidRPr="00450734" w:rsidRDefault="0008786F" w:rsidP="00450734">
      <w:pPr>
        <w:spacing w:line="480" w:lineRule="auto"/>
        <w:ind w:firstLine="720"/>
      </w:pPr>
      <w:r>
        <w:t xml:space="preserve">For Reformation Englishmen reading </w:t>
      </w:r>
      <w:r>
        <w:rPr>
          <w:i/>
        </w:rPr>
        <w:t>Leviathan</w:t>
      </w:r>
      <w:r w:rsidR="00EC1802">
        <w:t xml:space="preserve"> what i</w:t>
      </w:r>
      <w:r>
        <w:t xml:space="preserve">s simply amazing about Hobbes’s account of natural law </w:t>
      </w:r>
      <w:r w:rsidR="00EC1802">
        <w:t>is that n</w:t>
      </w:r>
      <w:r w:rsidR="008C0644">
        <w:t xml:space="preserve">either </w:t>
      </w:r>
      <w:r>
        <w:t>Moses’</w:t>
      </w:r>
      <w:r w:rsidR="001731D5">
        <w:t>s positive laws</w:t>
      </w:r>
      <w:r>
        <w:t xml:space="preserve">, </w:t>
      </w:r>
      <w:r w:rsidR="008C0644">
        <w:t xml:space="preserve">nor </w:t>
      </w:r>
      <w:r>
        <w:t xml:space="preserve">the positive laws written in the Gospels, nor the grace of </w:t>
      </w:r>
      <w:r w:rsidR="008C0644">
        <w:t xml:space="preserve">Christ </w:t>
      </w:r>
      <w:r>
        <w:t>serve to perfect and fulfill</w:t>
      </w:r>
      <w:r w:rsidR="008C0644">
        <w:t xml:space="preserve"> </w:t>
      </w:r>
      <w:r>
        <w:t>(</w:t>
      </w:r>
      <w:r w:rsidR="001731D5">
        <w:t xml:space="preserve">and </w:t>
      </w:r>
      <w:r>
        <w:t xml:space="preserve">in effect </w:t>
      </w:r>
      <w:r>
        <w:lastRenderedPageBreak/>
        <w:t>replace)</w:t>
      </w:r>
      <w:r w:rsidR="00EC1802">
        <w:t xml:space="preserve"> </w:t>
      </w:r>
      <w:r w:rsidR="008C0644">
        <w:t>natura</w:t>
      </w:r>
      <w:r>
        <w:t>l law. T</w:t>
      </w:r>
      <w:r w:rsidR="00EC1802">
        <w:t>he</w:t>
      </w:r>
      <w:r w:rsidR="008C0644">
        <w:t xml:space="preserve"> civil sovereign </w:t>
      </w:r>
      <w:r w:rsidR="00EC1802">
        <w:t xml:space="preserve">saves his </w:t>
      </w:r>
      <w:r w:rsidR="001731D5">
        <w:t xml:space="preserve">faithful </w:t>
      </w:r>
      <w:r w:rsidR="00EC1802">
        <w:t>subjects</w:t>
      </w:r>
      <w:r w:rsidR="008C0644">
        <w:t xml:space="preserve">. </w:t>
      </w:r>
      <w:r>
        <w:t xml:space="preserve"> He fulfills natural law</w:t>
      </w:r>
      <w:r w:rsidR="001731D5">
        <w:t xml:space="preserve"> with the help of their faith in him</w:t>
      </w:r>
      <w:r>
        <w:t xml:space="preserve">. </w:t>
      </w:r>
      <w:r w:rsidR="00EC1802">
        <w:t xml:space="preserve">For those Englishmen </w:t>
      </w:r>
      <w:r w:rsidR="001731D5">
        <w:t xml:space="preserve">working </w:t>
      </w:r>
      <w:r w:rsidR="00EC1802">
        <w:t xml:space="preserve">within the Pauline </w:t>
      </w:r>
      <w:r w:rsidR="001731D5">
        <w:t xml:space="preserve">natural law </w:t>
      </w:r>
      <w:r w:rsidR="00EC1802">
        <w:t xml:space="preserve">framework, the novelty of Hobbes’s account of </w:t>
      </w:r>
      <w:r w:rsidR="00AA6A61">
        <w:t>natural law rests on this wildly</w:t>
      </w:r>
      <w:r w:rsidR="00EC1802">
        <w:t xml:space="preserve"> heretical assertion. </w:t>
      </w:r>
    </w:p>
    <w:sectPr w:rsidR="00C27451" w:rsidRPr="00450734" w:rsidSect="002B22BA">
      <w:headerReference w:type="default" r:id="rId10"/>
      <w:footerReference w:type="even"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B2E49" w14:textId="77777777" w:rsidR="003F782F" w:rsidRDefault="003F782F" w:rsidP="000E4E19">
      <w:r>
        <w:separator/>
      </w:r>
    </w:p>
  </w:endnote>
  <w:endnote w:type="continuationSeparator" w:id="0">
    <w:p w14:paraId="103F4593" w14:textId="77777777" w:rsidR="003F782F" w:rsidRDefault="003F782F" w:rsidP="000E4E19">
      <w:r>
        <w:continuationSeparator/>
      </w:r>
    </w:p>
  </w:endnote>
  <w:endnote w:type="continuationNotice" w:id="1">
    <w:p w14:paraId="0F3D3CFA" w14:textId="77777777" w:rsidR="003F782F" w:rsidRDefault="003F78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173D3" w14:textId="77777777" w:rsidR="00661D99" w:rsidRDefault="00661D99" w:rsidP="007915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7A0AE8" w14:textId="77777777" w:rsidR="00661D99" w:rsidRDefault="00661D99" w:rsidP="002B22B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F4A01" w14:textId="77777777" w:rsidR="00661D99" w:rsidRDefault="00661D99" w:rsidP="007915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4871">
      <w:rPr>
        <w:rStyle w:val="PageNumber"/>
        <w:noProof/>
      </w:rPr>
      <w:t>31</w:t>
    </w:r>
    <w:r>
      <w:rPr>
        <w:rStyle w:val="PageNumber"/>
      </w:rPr>
      <w:fldChar w:fldCharType="end"/>
    </w:r>
  </w:p>
  <w:p w14:paraId="321410A5" w14:textId="77777777" w:rsidR="00661D99" w:rsidRDefault="00661D99" w:rsidP="002B22B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CA7ED" w14:textId="77777777" w:rsidR="003F782F" w:rsidRDefault="003F782F" w:rsidP="000E4E19">
      <w:r>
        <w:separator/>
      </w:r>
    </w:p>
  </w:footnote>
  <w:footnote w:type="continuationSeparator" w:id="0">
    <w:p w14:paraId="5DE5EE33" w14:textId="77777777" w:rsidR="003F782F" w:rsidRDefault="003F782F" w:rsidP="000E4E19">
      <w:r>
        <w:continuationSeparator/>
      </w:r>
    </w:p>
  </w:footnote>
  <w:footnote w:type="continuationNotice" w:id="1">
    <w:p w14:paraId="0CBFFACF" w14:textId="77777777" w:rsidR="003F782F" w:rsidRDefault="003F782F"/>
  </w:footnote>
  <w:footnote w:id="2">
    <w:p w14:paraId="65F6363B" w14:textId="645BC65C" w:rsidR="00661D99" w:rsidRDefault="00661D99" w:rsidP="00182AEB">
      <w:pPr>
        <w:pStyle w:val="FootnoteText"/>
        <w:spacing w:line="480" w:lineRule="auto"/>
      </w:pPr>
      <w:r>
        <w:rPr>
          <w:rStyle w:val="FootnoteReference"/>
        </w:rPr>
        <w:footnoteRef/>
      </w:r>
      <w:r w:rsidR="00182AEB">
        <w:t xml:space="preserve"> For those arguing that Hobbes’s Godless account of natural law is a radical departure from Christianity see</w:t>
      </w:r>
      <w:r>
        <w:t xml:space="preserve"> Leo Strauss, </w:t>
      </w:r>
      <w:r>
        <w:rPr>
          <w:i/>
        </w:rPr>
        <w:t xml:space="preserve">The Political Philosophy of Thomas Hobbes: Its Basis and Its Genesis, </w:t>
      </w:r>
      <w:r>
        <w:t>(University of Chicago Press: Chicago, 1963). See also E. Curley, “</w:t>
      </w:r>
      <w:r w:rsidR="00D53CB4">
        <w:t>Religion and Morality n Hobbes,”</w:t>
      </w:r>
      <w:r>
        <w:t xml:space="preserve"> </w:t>
      </w:r>
      <w:r>
        <w:rPr>
          <w:i/>
        </w:rPr>
        <w:t xml:space="preserve">Rational Commitment and Social Justice:  Essays for Gregory </w:t>
      </w:r>
      <w:proofErr w:type="spellStart"/>
      <w:r>
        <w:rPr>
          <w:i/>
        </w:rPr>
        <w:t>Kavka</w:t>
      </w:r>
      <w:proofErr w:type="spellEnd"/>
      <w:r>
        <w:rPr>
          <w:i/>
        </w:rPr>
        <w:t xml:space="preserve">, ed. </w:t>
      </w:r>
      <w:r>
        <w:t xml:space="preserve">J. Coleman and C. Morris (New York, 1998), pp.90-121.  </w:t>
      </w:r>
    </w:p>
  </w:footnote>
  <w:footnote w:id="3">
    <w:p w14:paraId="5D181D99" w14:textId="7D2E01CA" w:rsidR="00661D99" w:rsidRDefault="00661D99" w:rsidP="00182AEB">
      <w:pPr>
        <w:pStyle w:val="FootnoteText"/>
        <w:spacing w:line="480" w:lineRule="auto"/>
      </w:pPr>
      <w:r>
        <w:rPr>
          <w:rStyle w:val="FootnoteReference"/>
        </w:rPr>
        <w:footnoteRef/>
      </w:r>
      <w:r>
        <w:t xml:space="preserve"> Perez </w:t>
      </w:r>
      <w:proofErr w:type="spellStart"/>
      <w:r>
        <w:t>Zagorin</w:t>
      </w:r>
      <w:proofErr w:type="spellEnd"/>
      <w:r>
        <w:t xml:space="preserve"> offers the most recent of account of natural law as a theorem of reason. </w:t>
      </w:r>
      <w:proofErr w:type="spellStart"/>
      <w:r>
        <w:t>Zagorin</w:t>
      </w:r>
      <w:proofErr w:type="spellEnd"/>
      <w:r>
        <w:t xml:space="preserve">, Perez </w:t>
      </w:r>
      <w:proofErr w:type="gramStart"/>
      <w:r>
        <w:rPr>
          <w:i/>
        </w:rPr>
        <w:t>A</w:t>
      </w:r>
      <w:proofErr w:type="gramEnd"/>
      <w:r>
        <w:rPr>
          <w:i/>
        </w:rPr>
        <w:t xml:space="preserve"> history of political thought. </w:t>
      </w:r>
      <w:proofErr w:type="gramStart"/>
      <w:r>
        <w:rPr>
          <w:i/>
        </w:rPr>
        <w:t>(</w:t>
      </w:r>
      <w:r>
        <w:t>London: Routledge &amp; Kegan Paul, 1954) p.175.</w:t>
      </w:r>
      <w:proofErr w:type="gramEnd"/>
      <w:r>
        <w:t xml:space="preserve"> </w:t>
      </w:r>
      <w:proofErr w:type="spellStart"/>
      <w:r>
        <w:t>Zagorin</w:t>
      </w:r>
      <w:proofErr w:type="spellEnd"/>
      <w:r>
        <w:t xml:space="preserve">, </w:t>
      </w:r>
      <w:r>
        <w:rPr>
          <w:i/>
        </w:rPr>
        <w:t xml:space="preserve">Hobbes and the law of nature </w:t>
      </w:r>
      <w:r>
        <w:t xml:space="preserve">(Princeton: Princeton University Press, 2009). </w:t>
      </w:r>
      <w:proofErr w:type="gramStart"/>
      <w:r>
        <w:t>116-120, 128.</w:t>
      </w:r>
      <w:proofErr w:type="gramEnd"/>
      <w:r>
        <w:t xml:space="preserve"> David Gauthier is famous Hobbes for construing Hobbesian </w:t>
      </w:r>
      <w:r w:rsidR="000E3DA1">
        <w:t>natural laws as a prudential rule</w:t>
      </w:r>
      <w:r>
        <w:t xml:space="preserve">. See Gauthier, “Thomas Hobbes and the </w:t>
      </w:r>
      <w:proofErr w:type="spellStart"/>
      <w:r>
        <w:t>Contractarian</w:t>
      </w:r>
      <w:proofErr w:type="spellEnd"/>
      <w:r>
        <w:t xml:space="preserve"> Theory of Law’, in Claire Finkelstein’s</w:t>
      </w:r>
      <w:r w:rsidRPr="00C04EAE">
        <w:rPr>
          <w:i/>
        </w:rPr>
        <w:t xml:space="preserve"> </w:t>
      </w:r>
      <w:r>
        <w:rPr>
          <w:i/>
        </w:rPr>
        <w:t>Hobbes on Law (</w:t>
      </w:r>
      <w:r>
        <w:t xml:space="preserve">Burlington, VT: </w:t>
      </w:r>
      <w:proofErr w:type="spellStart"/>
      <w:r>
        <w:t>Ashgate</w:t>
      </w:r>
      <w:proofErr w:type="spellEnd"/>
      <w:r>
        <w:t xml:space="preserve"> Pres</w:t>
      </w:r>
      <w:r w:rsidR="000E3DA1">
        <w:t>s, 2005), pp.63-93, p. 75-6. For natural law as a rule of prudence see</w:t>
      </w:r>
      <w:r>
        <w:t xml:space="preserve"> also Gregory </w:t>
      </w:r>
      <w:proofErr w:type="spellStart"/>
      <w:r>
        <w:t>Kavka’s</w:t>
      </w:r>
      <w:proofErr w:type="spellEnd"/>
      <w:r>
        <w:t xml:space="preserve"> “Right Reason and Natural Law in Hobbes’s ethics” In </w:t>
      </w:r>
      <w:r>
        <w:rPr>
          <w:i/>
        </w:rPr>
        <w:t>Hobbes on Law</w:t>
      </w:r>
      <w:proofErr w:type="gramStart"/>
      <w:r>
        <w:rPr>
          <w:i/>
        </w:rPr>
        <w:t xml:space="preserve">, </w:t>
      </w:r>
      <w:r>
        <w:t xml:space="preserve"> p225</w:t>
      </w:r>
      <w:proofErr w:type="gramEnd"/>
      <w:r>
        <w:t xml:space="preserve">-238, p.225, p.235.   </w:t>
      </w:r>
    </w:p>
  </w:footnote>
  <w:footnote w:id="4">
    <w:p w14:paraId="31CEB87E" w14:textId="4E4E54E1" w:rsidR="000E3DA1" w:rsidRPr="000E3DA1" w:rsidRDefault="000E3DA1">
      <w:pPr>
        <w:pStyle w:val="FootnoteText"/>
      </w:pPr>
      <w:r>
        <w:rPr>
          <w:rStyle w:val="FootnoteReference"/>
        </w:rPr>
        <w:footnoteRef/>
      </w:r>
      <w:r>
        <w:t xml:space="preserve"> Contrast with </w:t>
      </w:r>
      <w:proofErr w:type="spellStart"/>
      <w:r>
        <w:t>Zagorin</w:t>
      </w:r>
      <w:proofErr w:type="spellEnd"/>
      <w:r>
        <w:t xml:space="preserve">, </w:t>
      </w:r>
      <w:r>
        <w:rPr>
          <w:i/>
        </w:rPr>
        <w:t xml:space="preserve">Hobbes and the Law of Nature </w:t>
      </w:r>
      <w:r>
        <w:t xml:space="preserve">(Princeton: Princeton University Press, 2009), </w:t>
      </w:r>
      <w:proofErr w:type="spellStart"/>
      <w:r>
        <w:t>ch.</w:t>
      </w:r>
      <w:proofErr w:type="spellEnd"/>
      <w:r>
        <w:t xml:space="preserve"> 2.</w:t>
      </w:r>
    </w:p>
  </w:footnote>
  <w:footnote w:id="5">
    <w:p w14:paraId="30FC6D99" w14:textId="2C5A11B0" w:rsidR="00351600" w:rsidRPr="00351600" w:rsidRDefault="00351600">
      <w:pPr>
        <w:pStyle w:val="FootnoteText"/>
      </w:pPr>
      <w:r>
        <w:rPr>
          <w:rStyle w:val="FootnoteReference"/>
        </w:rPr>
        <w:footnoteRef/>
      </w:r>
      <w:r>
        <w:t xml:space="preserve"> Contrast with Thomas Nagel, “Hobbes’s Concept of Obligation,” </w:t>
      </w:r>
      <w:r>
        <w:rPr>
          <w:i/>
        </w:rPr>
        <w:t xml:space="preserve">Philosophical Review </w:t>
      </w:r>
      <w:r>
        <w:t>68 (1959) 68-83.</w:t>
      </w:r>
    </w:p>
  </w:footnote>
  <w:footnote w:id="6">
    <w:p w14:paraId="62E55DED" w14:textId="286697CD" w:rsidR="00661D99" w:rsidRPr="00422EA7" w:rsidRDefault="00661D99" w:rsidP="00182AEB">
      <w:pPr>
        <w:pStyle w:val="FootnoteText"/>
        <w:spacing w:line="480" w:lineRule="auto"/>
      </w:pPr>
      <w:r>
        <w:rPr>
          <w:rStyle w:val="FootnoteReference"/>
        </w:rPr>
        <w:footnoteRef/>
      </w:r>
      <w:r>
        <w:t xml:space="preserve"> </w:t>
      </w:r>
      <w:r w:rsidR="00D53CB4">
        <w:t xml:space="preserve">Scholars who insist </w:t>
      </w:r>
      <w:r w:rsidR="000E03C9">
        <w:t>on reading Hobbesian natural law</w:t>
      </w:r>
      <w:r w:rsidR="00D53CB4">
        <w:t xml:space="preserve"> as </w:t>
      </w:r>
      <w:r w:rsidR="000E03C9">
        <w:t>law and specifically as</w:t>
      </w:r>
      <w:r w:rsidR="00D53CB4">
        <w:t xml:space="preserve"> </w:t>
      </w:r>
      <w:r w:rsidR="00D53CB4">
        <w:t>a</w:t>
      </w:r>
      <w:r w:rsidR="000E03C9">
        <w:t xml:space="preserve"> divine command </w:t>
      </w:r>
      <w:r w:rsidR="00D53CB4">
        <w:t xml:space="preserve">include: A.E. Taylor, ‘The Ethical Doctrine of Hobbes,’ in </w:t>
      </w:r>
      <w:r w:rsidR="00D53CB4">
        <w:rPr>
          <w:i/>
        </w:rPr>
        <w:t xml:space="preserve">Hobbes Studies, </w:t>
      </w:r>
      <w:r w:rsidR="00D53CB4">
        <w:t xml:space="preserve">ed. </w:t>
      </w:r>
      <w:proofErr w:type="spellStart"/>
      <w:r w:rsidR="00D53CB4">
        <w:t>K.Brown</w:t>
      </w:r>
      <w:proofErr w:type="spellEnd"/>
      <w:r w:rsidR="00D53CB4">
        <w:t xml:space="preserve"> (Oxford, 1938), pp.35-56; H. </w:t>
      </w:r>
      <w:proofErr w:type="spellStart"/>
      <w:r w:rsidR="00D53CB4">
        <w:t>Warrander</w:t>
      </w:r>
      <w:proofErr w:type="spellEnd"/>
      <w:r w:rsidR="00D53CB4">
        <w:t xml:space="preserve">, </w:t>
      </w:r>
      <w:r w:rsidR="00D53CB4">
        <w:rPr>
          <w:i/>
        </w:rPr>
        <w:t xml:space="preserve">The Political </w:t>
      </w:r>
      <w:proofErr w:type="spellStart"/>
      <w:r w:rsidR="00D53CB4">
        <w:rPr>
          <w:i/>
        </w:rPr>
        <w:t>Philosop</w:t>
      </w:r>
      <w:proofErr w:type="spellEnd"/>
      <w:r w:rsidR="00D53CB4">
        <w:rPr>
          <w:i/>
        </w:rPr>
        <w:t xml:space="preserve"> of Hobbes:  his Theory of Obligation </w:t>
      </w:r>
      <w:r w:rsidR="00D53CB4">
        <w:t xml:space="preserve">(Oxford, 1957); A.P </w:t>
      </w:r>
      <w:proofErr w:type="spellStart"/>
      <w:r w:rsidR="00D53CB4">
        <w:t>Martinich</w:t>
      </w:r>
      <w:proofErr w:type="spellEnd"/>
      <w:r w:rsidR="00D53CB4">
        <w:t xml:space="preserve"> </w:t>
      </w:r>
      <w:r w:rsidR="00D53CB4">
        <w:rPr>
          <w:i/>
        </w:rPr>
        <w:t>Two Gods of Leviathan</w:t>
      </w:r>
      <w:r w:rsidR="00D53CB4">
        <w:t xml:space="preserve"> (Cambridge, 1992), p.5, 14-16, 112, 122, 257-8; </w:t>
      </w:r>
      <w:r w:rsidR="00D53CB4">
        <w:rPr>
          <w:rStyle w:val="citationconference"/>
        </w:rPr>
        <w:t xml:space="preserve">C.F. Hood, </w:t>
      </w:r>
      <w:r w:rsidR="00D53CB4">
        <w:rPr>
          <w:rStyle w:val="citationconference"/>
          <w:i/>
        </w:rPr>
        <w:t xml:space="preserve">The Divine politics of Thomas Hobbes: An Interpretation of “Leviathan” </w:t>
      </w:r>
      <w:r w:rsidR="00D53CB4">
        <w:rPr>
          <w:rStyle w:val="citationconference"/>
        </w:rPr>
        <w:t>(Oxford: Clarendon Press, 1964), p.87.</w:t>
      </w:r>
      <w:r w:rsidR="00D53CB4">
        <w:rPr>
          <w:rStyle w:val="citationconference"/>
        </w:rPr>
        <w:t xml:space="preserve"> </w:t>
      </w:r>
      <w:r>
        <w:t xml:space="preserve">For an account that suggests Hobbes’s deviousness see E. Curley, “Religion and Morality n Hobbes”, </w:t>
      </w:r>
      <w:r>
        <w:rPr>
          <w:i/>
        </w:rPr>
        <w:t xml:space="preserve">Rational Commitment and Social Justice:  Essays for Gregory </w:t>
      </w:r>
      <w:proofErr w:type="spellStart"/>
      <w:r>
        <w:rPr>
          <w:i/>
        </w:rPr>
        <w:t>Kavka</w:t>
      </w:r>
      <w:proofErr w:type="spellEnd"/>
      <w:r>
        <w:rPr>
          <w:i/>
        </w:rPr>
        <w:t xml:space="preserve">, ed. </w:t>
      </w:r>
      <w:r>
        <w:t xml:space="preserve">J. Coleman and C. Morris (New York, 1998), pp.90-121, p.91.  See also, Leo Strauss, </w:t>
      </w:r>
      <w:r w:rsidR="00182AEB">
        <w:rPr>
          <w:i/>
        </w:rPr>
        <w:t>The Political Philosophy, 1963</w:t>
      </w:r>
      <w:r>
        <w:t xml:space="preserve">; G. Forster, “Divine Law and Human Law in Hobbes’s </w:t>
      </w:r>
      <w:r>
        <w:rPr>
          <w:i/>
        </w:rPr>
        <w:t xml:space="preserve">Leviathan,” History of Political Thought, </w:t>
      </w:r>
      <w:r>
        <w:t>XXIV (2003), pp.189-217.</w:t>
      </w:r>
    </w:p>
  </w:footnote>
  <w:footnote w:id="7">
    <w:p w14:paraId="0B7E07E5" w14:textId="4DD1A3DF" w:rsidR="00661D99" w:rsidRPr="000E03C9" w:rsidRDefault="00661D99" w:rsidP="00182AEB">
      <w:pPr>
        <w:pStyle w:val="FootnoteText"/>
        <w:spacing w:line="480" w:lineRule="auto"/>
        <w:rPr>
          <w:rFonts w:ascii="Times New Roman" w:hAnsi="Times New Roman"/>
          <w:sz w:val="22"/>
          <w:szCs w:val="22"/>
        </w:rPr>
      </w:pPr>
      <w:r w:rsidRPr="00424300">
        <w:rPr>
          <w:rStyle w:val="FootnoteReference"/>
          <w:rFonts w:ascii="Times New Roman" w:hAnsi="Times New Roman"/>
          <w:sz w:val="22"/>
          <w:szCs w:val="22"/>
        </w:rPr>
        <w:footnoteRef/>
      </w:r>
      <w:r w:rsidRPr="00424300">
        <w:rPr>
          <w:rFonts w:ascii="Times New Roman" w:hAnsi="Times New Roman"/>
          <w:sz w:val="22"/>
          <w:szCs w:val="22"/>
        </w:rPr>
        <w:t xml:space="preserve"> For a </w:t>
      </w:r>
      <w:r w:rsidR="000E03C9">
        <w:rPr>
          <w:rFonts w:ascii="Times New Roman" w:hAnsi="Times New Roman"/>
          <w:sz w:val="22"/>
          <w:szCs w:val="22"/>
        </w:rPr>
        <w:t xml:space="preserve">brief </w:t>
      </w:r>
      <w:r w:rsidRPr="00424300">
        <w:rPr>
          <w:rFonts w:ascii="Times New Roman" w:hAnsi="Times New Roman"/>
          <w:sz w:val="22"/>
          <w:szCs w:val="22"/>
        </w:rPr>
        <w:t>discussion of ahistorical conceptions of natural law</w:t>
      </w:r>
      <w:r w:rsidR="000E03C9">
        <w:rPr>
          <w:rFonts w:ascii="Times New Roman" w:hAnsi="Times New Roman"/>
          <w:sz w:val="22"/>
          <w:szCs w:val="22"/>
        </w:rPr>
        <w:t xml:space="preserve"> in mid-seventeenth-century England</w:t>
      </w:r>
      <w:r>
        <w:rPr>
          <w:rFonts w:ascii="Times New Roman" w:hAnsi="Times New Roman"/>
          <w:sz w:val="22"/>
          <w:szCs w:val="22"/>
        </w:rPr>
        <w:t>,</w:t>
      </w:r>
      <w:r w:rsidRPr="00424300">
        <w:rPr>
          <w:rFonts w:ascii="Times New Roman" w:hAnsi="Times New Roman"/>
          <w:sz w:val="22"/>
          <w:szCs w:val="22"/>
        </w:rPr>
        <w:t xml:space="preserve"> see </w:t>
      </w:r>
      <w:proofErr w:type="spellStart"/>
      <w:r w:rsidRPr="00424300">
        <w:rPr>
          <w:rFonts w:ascii="Times New Roman" w:hAnsi="Times New Roman"/>
          <w:sz w:val="22"/>
          <w:szCs w:val="22"/>
        </w:rPr>
        <w:t>Pocock</w:t>
      </w:r>
      <w:r w:rsidR="00182AEB">
        <w:rPr>
          <w:rFonts w:ascii="Times New Roman" w:hAnsi="Times New Roman"/>
          <w:sz w:val="22"/>
          <w:szCs w:val="22"/>
        </w:rPr>
        <w:t>’s</w:t>
      </w:r>
      <w:proofErr w:type="spellEnd"/>
      <w:r w:rsidR="00182AEB">
        <w:rPr>
          <w:rFonts w:ascii="Times New Roman" w:hAnsi="Times New Roman"/>
          <w:sz w:val="22"/>
          <w:szCs w:val="22"/>
        </w:rPr>
        <w:t xml:space="preserve"> chapter on Hobbes in</w:t>
      </w:r>
      <w:r w:rsidR="000E03C9">
        <w:rPr>
          <w:rFonts w:ascii="Times New Roman" w:hAnsi="Times New Roman"/>
          <w:sz w:val="22"/>
          <w:szCs w:val="22"/>
        </w:rPr>
        <w:t xml:space="preserve"> </w:t>
      </w:r>
      <w:r w:rsidR="000E03C9">
        <w:rPr>
          <w:rFonts w:ascii="Times New Roman" w:hAnsi="Times New Roman"/>
          <w:i/>
          <w:sz w:val="22"/>
          <w:szCs w:val="22"/>
        </w:rPr>
        <w:t xml:space="preserve">Politics, language and time: Essays on Political Thought and History.  </w:t>
      </w:r>
      <w:proofErr w:type="gramStart"/>
      <w:r w:rsidR="000E03C9">
        <w:rPr>
          <w:rFonts w:ascii="Times New Roman" w:hAnsi="Times New Roman"/>
          <w:sz w:val="22"/>
          <w:szCs w:val="22"/>
        </w:rPr>
        <w:t xml:space="preserve">(Chicago: University of Chicago Press, 1989), </w:t>
      </w:r>
      <w:proofErr w:type="spellStart"/>
      <w:r w:rsidR="000E03C9">
        <w:rPr>
          <w:rFonts w:ascii="Times New Roman" w:hAnsi="Times New Roman"/>
          <w:sz w:val="22"/>
          <w:szCs w:val="22"/>
        </w:rPr>
        <w:t>ch.</w:t>
      </w:r>
      <w:proofErr w:type="spellEnd"/>
      <w:r w:rsidR="000E03C9">
        <w:rPr>
          <w:rFonts w:ascii="Times New Roman" w:hAnsi="Times New Roman"/>
          <w:sz w:val="22"/>
          <w:szCs w:val="22"/>
        </w:rPr>
        <w:t xml:space="preserve"> 5.</w:t>
      </w:r>
      <w:proofErr w:type="gramEnd"/>
    </w:p>
  </w:footnote>
  <w:footnote w:id="8">
    <w:p w14:paraId="50EF35B9" w14:textId="1AB4BE10" w:rsidR="00661D99" w:rsidRPr="00C27E83" w:rsidRDefault="00661D99" w:rsidP="00182AEB">
      <w:pPr>
        <w:pStyle w:val="FootnoteText"/>
        <w:spacing w:line="480" w:lineRule="auto"/>
      </w:pPr>
      <w:r>
        <w:rPr>
          <w:rStyle w:val="FootnoteReference"/>
        </w:rPr>
        <w:footnoteRef/>
      </w:r>
      <w:r>
        <w:t xml:space="preserve"> </w:t>
      </w:r>
      <w:r w:rsidRPr="00424300">
        <w:rPr>
          <w:rFonts w:ascii="Times New Roman" w:hAnsi="Times New Roman"/>
          <w:sz w:val="22"/>
          <w:szCs w:val="22"/>
        </w:rPr>
        <w:t>For a brief discussion of a historicized conception of natural law</w:t>
      </w:r>
      <w:r w:rsidR="00182AEB">
        <w:rPr>
          <w:rFonts w:ascii="Times New Roman" w:hAnsi="Times New Roman"/>
          <w:sz w:val="22"/>
          <w:szCs w:val="22"/>
        </w:rPr>
        <w:t xml:space="preserve"> </w:t>
      </w:r>
      <w:r w:rsidRPr="00424300">
        <w:rPr>
          <w:rFonts w:ascii="Times New Roman" w:hAnsi="Times New Roman"/>
          <w:sz w:val="22"/>
          <w:szCs w:val="22"/>
        </w:rPr>
        <w:t xml:space="preserve">see </w:t>
      </w:r>
      <w:r w:rsidR="000E03C9">
        <w:rPr>
          <w:rFonts w:ascii="Times New Roman" w:hAnsi="Times New Roman"/>
          <w:sz w:val="22"/>
          <w:szCs w:val="22"/>
        </w:rPr>
        <w:t xml:space="preserve">Richard Tuck in </w:t>
      </w:r>
      <w:r w:rsidR="000E03C9">
        <w:rPr>
          <w:rFonts w:ascii="Times New Roman" w:hAnsi="Times New Roman"/>
          <w:i/>
          <w:sz w:val="22"/>
          <w:szCs w:val="22"/>
        </w:rPr>
        <w:t xml:space="preserve">Natural Right Theories: Their origin and development. </w:t>
      </w:r>
      <w:proofErr w:type="gramStart"/>
      <w:r w:rsidR="000E03C9">
        <w:rPr>
          <w:rFonts w:ascii="Times New Roman" w:hAnsi="Times New Roman"/>
          <w:sz w:val="22"/>
          <w:szCs w:val="22"/>
        </w:rPr>
        <w:t>(Cambridge: Cambridge University Press, 1979), p.93-94, 166.</w:t>
      </w:r>
      <w:proofErr w:type="gramEnd"/>
      <w:r w:rsidRPr="00424300">
        <w:rPr>
          <w:rFonts w:ascii="Times New Roman" w:hAnsi="Times New Roman"/>
          <w:sz w:val="22"/>
          <w:szCs w:val="22"/>
        </w:rPr>
        <w:t xml:space="preserve"> </w:t>
      </w:r>
      <w:r w:rsidR="000E03C9">
        <w:rPr>
          <w:rFonts w:ascii="Times New Roman" w:hAnsi="Times New Roman"/>
          <w:sz w:val="22"/>
          <w:szCs w:val="22"/>
        </w:rPr>
        <w:t>Tuck</w:t>
      </w:r>
      <w:r>
        <w:rPr>
          <w:rFonts w:ascii="Times New Roman" w:hAnsi="Times New Roman"/>
          <w:sz w:val="22"/>
          <w:szCs w:val="22"/>
        </w:rPr>
        <w:t xml:space="preserve"> argues that John Selden is an original thinker because h</w:t>
      </w:r>
      <w:r w:rsidR="000E03C9">
        <w:rPr>
          <w:rFonts w:ascii="Times New Roman" w:hAnsi="Times New Roman"/>
          <w:sz w:val="22"/>
          <w:szCs w:val="22"/>
        </w:rPr>
        <w:t>e historicizes natural law, identifying</w:t>
      </w:r>
      <w:r>
        <w:rPr>
          <w:rFonts w:ascii="Times New Roman" w:hAnsi="Times New Roman"/>
          <w:sz w:val="22"/>
          <w:szCs w:val="22"/>
        </w:rPr>
        <w:t xml:space="preserve"> its first</w:t>
      </w:r>
      <w:r w:rsidR="000E03C9">
        <w:rPr>
          <w:rFonts w:ascii="Times New Roman" w:hAnsi="Times New Roman"/>
          <w:sz w:val="22"/>
          <w:szCs w:val="22"/>
        </w:rPr>
        <w:t xml:space="preserve"> historical</w:t>
      </w:r>
      <w:r>
        <w:rPr>
          <w:rFonts w:ascii="Times New Roman" w:hAnsi="Times New Roman"/>
          <w:sz w:val="22"/>
          <w:szCs w:val="22"/>
        </w:rPr>
        <w:t xml:space="preserve"> articulation with Noah and his sons. </w:t>
      </w:r>
      <w:r w:rsidR="000E03C9">
        <w:rPr>
          <w:rFonts w:ascii="Times New Roman" w:hAnsi="Times New Roman"/>
          <w:sz w:val="22"/>
          <w:szCs w:val="22"/>
        </w:rPr>
        <w:t>I show</w:t>
      </w:r>
      <w:r w:rsidRPr="00424300">
        <w:rPr>
          <w:rFonts w:ascii="Times New Roman" w:hAnsi="Times New Roman"/>
          <w:sz w:val="22"/>
          <w:szCs w:val="22"/>
        </w:rPr>
        <w:t xml:space="preserve"> that a historicized conception of natural law was</w:t>
      </w:r>
      <w:r>
        <w:rPr>
          <w:rFonts w:ascii="Times New Roman" w:hAnsi="Times New Roman"/>
          <w:sz w:val="22"/>
          <w:szCs w:val="22"/>
        </w:rPr>
        <w:t xml:space="preserve"> far more commonplace among Reformed clerics </w:t>
      </w:r>
      <w:r w:rsidRPr="00424300">
        <w:rPr>
          <w:rFonts w:ascii="Times New Roman" w:hAnsi="Times New Roman"/>
          <w:sz w:val="22"/>
          <w:szCs w:val="22"/>
        </w:rPr>
        <w:t>than Tuck claims.</w:t>
      </w:r>
    </w:p>
  </w:footnote>
  <w:footnote w:id="9">
    <w:p w14:paraId="41C02FF9" w14:textId="77777777" w:rsidR="00661D99" w:rsidRPr="00424300" w:rsidRDefault="00661D99" w:rsidP="00182AEB">
      <w:pPr>
        <w:pStyle w:val="FootnoteText"/>
        <w:spacing w:line="480" w:lineRule="auto"/>
        <w:rPr>
          <w:rFonts w:ascii="Times New Roman" w:hAnsi="Times New Roman"/>
          <w:sz w:val="22"/>
          <w:szCs w:val="22"/>
        </w:rPr>
      </w:pPr>
      <w:r w:rsidRPr="00424300">
        <w:rPr>
          <w:rStyle w:val="FootnoteReference"/>
          <w:rFonts w:ascii="Times New Roman" w:hAnsi="Times New Roman"/>
          <w:sz w:val="22"/>
          <w:szCs w:val="22"/>
        </w:rPr>
        <w:footnoteRef/>
      </w:r>
      <w:r w:rsidRPr="00424300">
        <w:rPr>
          <w:rFonts w:ascii="Times New Roman" w:hAnsi="Times New Roman"/>
          <w:sz w:val="22"/>
          <w:szCs w:val="22"/>
        </w:rPr>
        <w:t xml:space="preserve"> See</w:t>
      </w:r>
      <w:r>
        <w:rPr>
          <w:rFonts w:ascii="Times New Roman" w:hAnsi="Times New Roman"/>
          <w:sz w:val="22"/>
          <w:szCs w:val="22"/>
        </w:rPr>
        <w:t>,</w:t>
      </w:r>
      <w:r w:rsidRPr="00424300">
        <w:rPr>
          <w:rFonts w:ascii="Times New Roman" w:hAnsi="Times New Roman"/>
          <w:sz w:val="22"/>
          <w:szCs w:val="22"/>
        </w:rPr>
        <w:t xml:space="preserve"> for example, </w:t>
      </w:r>
      <w:r>
        <w:rPr>
          <w:rFonts w:ascii="Times New Roman" w:hAnsi="Times New Roman"/>
          <w:sz w:val="22"/>
          <w:szCs w:val="22"/>
        </w:rPr>
        <w:t xml:space="preserve">Lancelot </w:t>
      </w:r>
      <w:proofErr w:type="spellStart"/>
      <w:r w:rsidRPr="00424300">
        <w:rPr>
          <w:rFonts w:ascii="Times New Roman" w:hAnsi="Times New Roman"/>
          <w:sz w:val="22"/>
          <w:szCs w:val="22"/>
        </w:rPr>
        <w:t>Andrewes</w:t>
      </w:r>
      <w:proofErr w:type="spellEnd"/>
      <w:r w:rsidRPr="00424300">
        <w:rPr>
          <w:rFonts w:ascii="Times New Roman" w:hAnsi="Times New Roman"/>
          <w:sz w:val="22"/>
          <w:szCs w:val="22"/>
        </w:rPr>
        <w:t xml:space="preserve">, </w:t>
      </w:r>
      <w:r w:rsidRPr="00424300">
        <w:rPr>
          <w:rFonts w:ascii="Times New Roman" w:hAnsi="Times New Roman"/>
          <w:i/>
          <w:sz w:val="22"/>
          <w:szCs w:val="22"/>
        </w:rPr>
        <w:t xml:space="preserve">XCVI. Sermons by the Right Honorable and Reverend Father in God, </w:t>
      </w:r>
      <w:proofErr w:type="spellStart"/>
      <w:r w:rsidRPr="00424300">
        <w:rPr>
          <w:rFonts w:ascii="Times New Roman" w:hAnsi="Times New Roman"/>
          <w:i/>
          <w:sz w:val="22"/>
          <w:szCs w:val="22"/>
        </w:rPr>
        <w:t>Lancelont</w:t>
      </w:r>
      <w:proofErr w:type="spellEnd"/>
      <w:r w:rsidRPr="00424300">
        <w:rPr>
          <w:rFonts w:ascii="Times New Roman" w:hAnsi="Times New Roman"/>
          <w:i/>
          <w:sz w:val="22"/>
          <w:szCs w:val="22"/>
        </w:rPr>
        <w:t xml:space="preserve"> </w:t>
      </w:r>
      <w:proofErr w:type="spellStart"/>
      <w:r w:rsidRPr="00424300">
        <w:rPr>
          <w:rFonts w:ascii="Times New Roman" w:hAnsi="Times New Roman"/>
          <w:i/>
          <w:sz w:val="22"/>
          <w:szCs w:val="22"/>
        </w:rPr>
        <w:t>Andrewes</w:t>
      </w:r>
      <w:proofErr w:type="spellEnd"/>
      <w:r w:rsidRPr="00424300">
        <w:rPr>
          <w:rFonts w:ascii="Times New Roman" w:hAnsi="Times New Roman"/>
          <w:i/>
          <w:sz w:val="22"/>
          <w:szCs w:val="22"/>
        </w:rPr>
        <w:t xml:space="preserve">, late lord bishop </w:t>
      </w:r>
      <w:proofErr w:type="spellStart"/>
      <w:r w:rsidRPr="00424300">
        <w:rPr>
          <w:rFonts w:ascii="Times New Roman" w:hAnsi="Times New Roman"/>
          <w:i/>
          <w:sz w:val="22"/>
          <w:szCs w:val="22"/>
        </w:rPr>
        <w:t>fo</w:t>
      </w:r>
      <w:proofErr w:type="spellEnd"/>
      <w:r w:rsidRPr="00424300">
        <w:rPr>
          <w:rFonts w:ascii="Times New Roman" w:hAnsi="Times New Roman"/>
          <w:i/>
          <w:sz w:val="22"/>
          <w:szCs w:val="22"/>
        </w:rPr>
        <w:t xml:space="preserve"> Winchester</w:t>
      </w:r>
      <w:r w:rsidRPr="00424300">
        <w:rPr>
          <w:rFonts w:ascii="Times New Roman" w:hAnsi="Times New Roman"/>
          <w:sz w:val="22"/>
          <w:szCs w:val="22"/>
        </w:rPr>
        <w:t xml:space="preserve"> </w:t>
      </w:r>
      <w:r>
        <w:rPr>
          <w:rFonts w:ascii="Times New Roman" w:hAnsi="Times New Roman"/>
          <w:sz w:val="22"/>
          <w:szCs w:val="22"/>
        </w:rPr>
        <w:t>(London: Printed by Ge</w:t>
      </w:r>
      <w:r w:rsidRPr="00424300">
        <w:rPr>
          <w:rFonts w:ascii="Times New Roman" w:hAnsi="Times New Roman"/>
          <w:sz w:val="22"/>
          <w:szCs w:val="22"/>
        </w:rPr>
        <w:t>o</w:t>
      </w:r>
      <w:r>
        <w:rPr>
          <w:rFonts w:ascii="Times New Roman" w:hAnsi="Times New Roman"/>
          <w:sz w:val="22"/>
          <w:szCs w:val="22"/>
        </w:rPr>
        <w:t>r</w:t>
      </w:r>
      <w:r w:rsidRPr="00424300">
        <w:rPr>
          <w:rFonts w:ascii="Times New Roman" w:hAnsi="Times New Roman"/>
          <w:sz w:val="22"/>
          <w:szCs w:val="22"/>
        </w:rPr>
        <w:t>ge</w:t>
      </w:r>
      <w:r>
        <w:rPr>
          <w:rFonts w:ascii="Times New Roman" w:hAnsi="Times New Roman"/>
          <w:sz w:val="22"/>
          <w:szCs w:val="22"/>
        </w:rPr>
        <w:t xml:space="preserve"> </w:t>
      </w:r>
      <w:r w:rsidRPr="00424300">
        <w:rPr>
          <w:rFonts w:ascii="Times New Roman" w:hAnsi="Times New Roman"/>
          <w:sz w:val="22"/>
          <w:szCs w:val="22"/>
        </w:rPr>
        <w:t>Miller</w:t>
      </w:r>
      <w:r>
        <w:rPr>
          <w:rFonts w:ascii="Times New Roman" w:hAnsi="Times New Roman"/>
          <w:sz w:val="22"/>
          <w:szCs w:val="22"/>
        </w:rPr>
        <w:t>, 1629),</w:t>
      </w:r>
      <w:r w:rsidRPr="00424300">
        <w:rPr>
          <w:rFonts w:ascii="Times New Roman" w:hAnsi="Times New Roman"/>
          <w:sz w:val="22"/>
          <w:szCs w:val="22"/>
        </w:rPr>
        <w:t xml:space="preserve"> 798, 40, 58; </w:t>
      </w:r>
      <w:r>
        <w:rPr>
          <w:rFonts w:ascii="Times New Roman" w:hAnsi="Times New Roman"/>
          <w:sz w:val="22"/>
          <w:szCs w:val="22"/>
        </w:rPr>
        <w:t xml:space="preserve">William </w:t>
      </w:r>
      <w:r w:rsidRPr="00424300">
        <w:rPr>
          <w:rFonts w:ascii="Times New Roman" w:hAnsi="Times New Roman"/>
          <w:sz w:val="22"/>
          <w:szCs w:val="22"/>
        </w:rPr>
        <w:t xml:space="preserve">Guild, </w:t>
      </w:r>
      <w:r w:rsidRPr="00424300">
        <w:rPr>
          <w:rFonts w:ascii="Times New Roman" w:hAnsi="Times New Roman"/>
          <w:i/>
          <w:sz w:val="22"/>
          <w:szCs w:val="22"/>
        </w:rPr>
        <w:t xml:space="preserve">Moses </w:t>
      </w:r>
      <w:proofErr w:type="spellStart"/>
      <w:r w:rsidRPr="00424300">
        <w:rPr>
          <w:rFonts w:ascii="Times New Roman" w:hAnsi="Times New Roman"/>
          <w:i/>
          <w:sz w:val="22"/>
          <w:szCs w:val="22"/>
        </w:rPr>
        <w:t>unuailed</w:t>
      </w:r>
      <w:proofErr w:type="spellEnd"/>
      <w:r w:rsidRPr="00424300">
        <w:rPr>
          <w:rFonts w:ascii="Times New Roman" w:hAnsi="Times New Roman"/>
          <w:i/>
          <w:sz w:val="22"/>
          <w:szCs w:val="22"/>
        </w:rPr>
        <w:t xml:space="preserve"> </w:t>
      </w:r>
      <w:r>
        <w:rPr>
          <w:rFonts w:ascii="Times New Roman" w:hAnsi="Times New Roman"/>
          <w:sz w:val="22"/>
          <w:szCs w:val="22"/>
        </w:rPr>
        <w:t>(</w:t>
      </w:r>
      <w:r w:rsidRPr="00424300">
        <w:rPr>
          <w:rFonts w:ascii="Times New Roman" w:hAnsi="Times New Roman"/>
          <w:sz w:val="22"/>
          <w:szCs w:val="22"/>
        </w:rPr>
        <w:t>London: Printed by G.P.</w:t>
      </w:r>
      <w:r>
        <w:rPr>
          <w:rFonts w:ascii="Times New Roman" w:hAnsi="Times New Roman"/>
          <w:sz w:val="22"/>
          <w:szCs w:val="22"/>
        </w:rPr>
        <w:t>, 1620),</w:t>
      </w:r>
      <w:r w:rsidRPr="00424300">
        <w:rPr>
          <w:rFonts w:ascii="Times New Roman" w:hAnsi="Times New Roman"/>
          <w:sz w:val="22"/>
          <w:szCs w:val="22"/>
        </w:rPr>
        <w:t xml:space="preserve"> 22; </w:t>
      </w:r>
      <w:r>
        <w:rPr>
          <w:rFonts w:ascii="Times New Roman" w:hAnsi="Times New Roman"/>
          <w:sz w:val="22"/>
          <w:szCs w:val="22"/>
        </w:rPr>
        <w:t xml:space="preserve">William </w:t>
      </w:r>
      <w:proofErr w:type="spellStart"/>
      <w:r w:rsidRPr="00424300">
        <w:rPr>
          <w:rFonts w:ascii="Times New Roman" w:hAnsi="Times New Roman"/>
          <w:sz w:val="22"/>
          <w:szCs w:val="22"/>
        </w:rPr>
        <w:t>Bedell</w:t>
      </w:r>
      <w:proofErr w:type="spellEnd"/>
      <w:r w:rsidRPr="00424300">
        <w:rPr>
          <w:rFonts w:ascii="Times New Roman" w:hAnsi="Times New Roman"/>
          <w:sz w:val="22"/>
          <w:szCs w:val="22"/>
        </w:rPr>
        <w:t xml:space="preserve">, An examination of </w:t>
      </w:r>
      <w:proofErr w:type="spellStart"/>
      <w:r w:rsidRPr="00424300">
        <w:rPr>
          <w:rFonts w:ascii="Times New Roman" w:hAnsi="Times New Roman"/>
          <w:sz w:val="22"/>
          <w:szCs w:val="22"/>
        </w:rPr>
        <w:t>certane</w:t>
      </w:r>
      <w:proofErr w:type="spellEnd"/>
      <w:r w:rsidRPr="00424300">
        <w:rPr>
          <w:rFonts w:ascii="Times New Roman" w:hAnsi="Times New Roman"/>
          <w:sz w:val="22"/>
          <w:szCs w:val="22"/>
        </w:rPr>
        <w:t xml:space="preserve"> motives of </w:t>
      </w:r>
      <w:proofErr w:type="spellStart"/>
      <w:r w:rsidRPr="00424300">
        <w:rPr>
          <w:rFonts w:ascii="Times New Roman" w:hAnsi="Times New Roman"/>
          <w:sz w:val="22"/>
          <w:szCs w:val="22"/>
        </w:rPr>
        <w:t>recusancie</w:t>
      </w:r>
      <w:proofErr w:type="spellEnd"/>
      <w:r w:rsidRPr="00424300">
        <w:rPr>
          <w:rFonts w:ascii="Times New Roman" w:hAnsi="Times New Roman"/>
          <w:sz w:val="22"/>
          <w:szCs w:val="22"/>
        </w:rPr>
        <w:t xml:space="preserve"> </w:t>
      </w:r>
      <w:r>
        <w:rPr>
          <w:rFonts w:ascii="Times New Roman" w:hAnsi="Times New Roman"/>
          <w:sz w:val="22"/>
          <w:szCs w:val="22"/>
        </w:rPr>
        <w:t>(</w:t>
      </w:r>
      <w:r w:rsidRPr="00424300">
        <w:rPr>
          <w:rFonts w:ascii="Times New Roman" w:hAnsi="Times New Roman"/>
          <w:sz w:val="22"/>
          <w:szCs w:val="22"/>
        </w:rPr>
        <w:t>London: Printers to the University of Cambridge</w:t>
      </w:r>
      <w:r>
        <w:rPr>
          <w:rFonts w:ascii="Times New Roman" w:hAnsi="Times New Roman"/>
          <w:sz w:val="22"/>
          <w:szCs w:val="22"/>
        </w:rPr>
        <w:t xml:space="preserve">, 1628), </w:t>
      </w:r>
      <w:r w:rsidRPr="00424300">
        <w:rPr>
          <w:rFonts w:ascii="Times New Roman" w:hAnsi="Times New Roman"/>
          <w:sz w:val="22"/>
          <w:szCs w:val="22"/>
        </w:rPr>
        <w:t xml:space="preserve">7; Hawkins, Henry </w:t>
      </w:r>
      <w:r>
        <w:rPr>
          <w:rFonts w:ascii="Times New Roman" w:hAnsi="Times New Roman"/>
          <w:sz w:val="22"/>
          <w:szCs w:val="22"/>
        </w:rPr>
        <w:t>(</w:t>
      </w:r>
      <w:r w:rsidRPr="00424300">
        <w:rPr>
          <w:rFonts w:ascii="Times New Roman" w:hAnsi="Times New Roman"/>
          <w:sz w:val="22"/>
          <w:szCs w:val="22"/>
        </w:rPr>
        <w:t>1632</w:t>
      </w:r>
      <w:r>
        <w:rPr>
          <w:rFonts w:ascii="Times New Roman" w:hAnsi="Times New Roman"/>
          <w:sz w:val="22"/>
          <w:szCs w:val="22"/>
        </w:rPr>
        <w:t>),</w:t>
      </w:r>
      <w:r w:rsidRPr="00424300">
        <w:rPr>
          <w:rFonts w:ascii="Times New Roman" w:hAnsi="Times New Roman"/>
          <w:sz w:val="22"/>
          <w:szCs w:val="22"/>
        </w:rPr>
        <w:t xml:space="preserve"> </w:t>
      </w:r>
      <w:r w:rsidRPr="00424300">
        <w:rPr>
          <w:rFonts w:ascii="Times New Roman" w:hAnsi="Times New Roman"/>
          <w:i/>
          <w:sz w:val="22"/>
          <w:szCs w:val="22"/>
        </w:rPr>
        <w:t xml:space="preserve">The history of S. Elizabeth daughter of the king of </w:t>
      </w:r>
      <w:proofErr w:type="spellStart"/>
      <w:r w:rsidRPr="00424300">
        <w:rPr>
          <w:rFonts w:ascii="Times New Roman" w:hAnsi="Times New Roman"/>
          <w:i/>
          <w:sz w:val="22"/>
          <w:szCs w:val="22"/>
        </w:rPr>
        <w:t>hungary</w:t>
      </w:r>
      <w:proofErr w:type="spellEnd"/>
      <w:r>
        <w:rPr>
          <w:rFonts w:ascii="Times New Roman" w:hAnsi="Times New Roman"/>
          <w:i/>
          <w:sz w:val="22"/>
          <w:szCs w:val="22"/>
        </w:rPr>
        <w:t xml:space="preserve"> </w:t>
      </w:r>
      <w:r w:rsidRPr="00424300">
        <w:rPr>
          <w:rFonts w:ascii="Times New Roman" w:hAnsi="Times New Roman"/>
          <w:sz w:val="22"/>
          <w:szCs w:val="22"/>
        </w:rPr>
        <w:t>[</w:t>
      </w:r>
      <w:proofErr w:type="spellStart"/>
      <w:r w:rsidRPr="00424300">
        <w:rPr>
          <w:rFonts w:ascii="Times New Roman" w:hAnsi="Times New Roman"/>
          <w:sz w:val="22"/>
          <w:szCs w:val="22"/>
        </w:rPr>
        <w:t>s.n</w:t>
      </w:r>
      <w:proofErr w:type="spellEnd"/>
      <w:r w:rsidRPr="00424300">
        <w:rPr>
          <w:rFonts w:ascii="Times New Roman" w:hAnsi="Times New Roman"/>
          <w:sz w:val="22"/>
          <w:szCs w:val="22"/>
        </w:rPr>
        <w:t>.]</w:t>
      </w:r>
      <w:r>
        <w:rPr>
          <w:rFonts w:ascii="Times New Roman" w:hAnsi="Times New Roman"/>
          <w:sz w:val="22"/>
          <w:szCs w:val="22"/>
        </w:rPr>
        <w:t>,</w:t>
      </w:r>
      <w:r w:rsidRPr="00424300">
        <w:rPr>
          <w:rFonts w:ascii="Times New Roman" w:hAnsi="Times New Roman"/>
          <w:sz w:val="22"/>
          <w:szCs w:val="22"/>
        </w:rPr>
        <w:t xml:space="preserve"> 42; White, Francis </w:t>
      </w:r>
      <w:r>
        <w:rPr>
          <w:rFonts w:ascii="Times New Roman" w:hAnsi="Times New Roman"/>
          <w:sz w:val="22"/>
          <w:szCs w:val="22"/>
        </w:rPr>
        <w:t>(</w:t>
      </w:r>
      <w:r w:rsidRPr="00424300">
        <w:rPr>
          <w:rFonts w:ascii="Times New Roman" w:hAnsi="Times New Roman"/>
          <w:sz w:val="22"/>
          <w:szCs w:val="22"/>
        </w:rPr>
        <w:t>1624</w:t>
      </w:r>
      <w:r>
        <w:rPr>
          <w:rFonts w:ascii="Times New Roman" w:hAnsi="Times New Roman"/>
          <w:sz w:val="22"/>
          <w:szCs w:val="22"/>
        </w:rPr>
        <w:t>),</w:t>
      </w:r>
      <w:r w:rsidRPr="00424300">
        <w:rPr>
          <w:rFonts w:ascii="Times New Roman" w:hAnsi="Times New Roman"/>
          <w:sz w:val="22"/>
          <w:szCs w:val="22"/>
        </w:rPr>
        <w:t xml:space="preserve"> </w:t>
      </w:r>
      <w:r w:rsidRPr="00424300">
        <w:rPr>
          <w:rFonts w:ascii="Times New Roman" w:hAnsi="Times New Roman"/>
          <w:i/>
          <w:sz w:val="22"/>
          <w:szCs w:val="22"/>
        </w:rPr>
        <w:t xml:space="preserve">A </w:t>
      </w:r>
      <w:proofErr w:type="spellStart"/>
      <w:r w:rsidRPr="00424300">
        <w:rPr>
          <w:rFonts w:ascii="Times New Roman" w:hAnsi="Times New Roman"/>
          <w:i/>
          <w:sz w:val="22"/>
          <w:szCs w:val="22"/>
        </w:rPr>
        <w:t>replie</w:t>
      </w:r>
      <w:proofErr w:type="spellEnd"/>
      <w:r w:rsidRPr="00424300">
        <w:rPr>
          <w:rFonts w:ascii="Times New Roman" w:hAnsi="Times New Roman"/>
          <w:i/>
          <w:sz w:val="22"/>
          <w:szCs w:val="22"/>
        </w:rPr>
        <w:t xml:space="preserve"> to Jesuit Fishers </w:t>
      </w:r>
      <w:proofErr w:type="spellStart"/>
      <w:r w:rsidRPr="00424300">
        <w:rPr>
          <w:rFonts w:ascii="Times New Roman" w:hAnsi="Times New Roman"/>
          <w:i/>
          <w:sz w:val="22"/>
          <w:szCs w:val="22"/>
        </w:rPr>
        <w:t>answere</w:t>
      </w:r>
      <w:proofErr w:type="spellEnd"/>
      <w:r w:rsidRPr="00424300">
        <w:rPr>
          <w:rFonts w:ascii="Times New Roman" w:hAnsi="Times New Roman"/>
          <w:i/>
          <w:sz w:val="22"/>
          <w:szCs w:val="22"/>
        </w:rPr>
        <w:t xml:space="preserve"> to a certain question propounded by his most </w:t>
      </w:r>
      <w:proofErr w:type="spellStart"/>
      <w:r w:rsidRPr="00424300">
        <w:rPr>
          <w:rFonts w:ascii="Times New Roman" w:hAnsi="Times New Roman"/>
          <w:i/>
          <w:sz w:val="22"/>
          <w:szCs w:val="22"/>
        </w:rPr>
        <w:t>gratious</w:t>
      </w:r>
      <w:proofErr w:type="spellEnd"/>
      <w:r w:rsidRPr="00424300">
        <w:rPr>
          <w:rFonts w:ascii="Times New Roman" w:hAnsi="Times New Roman"/>
          <w:i/>
          <w:sz w:val="22"/>
          <w:szCs w:val="22"/>
        </w:rPr>
        <w:t xml:space="preserve"> </w:t>
      </w:r>
      <w:proofErr w:type="spellStart"/>
      <w:r w:rsidRPr="00424300">
        <w:rPr>
          <w:rFonts w:ascii="Times New Roman" w:hAnsi="Times New Roman"/>
          <w:i/>
          <w:sz w:val="22"/>
          <w:szCs w:val="22"/>
        </w:rPr>
        <w:t>Matie</w:t>
      </w:r>
      <w:proofErr w:type="spellEnd"/>
      <w:r w:rsidRPr="00424300">
        <w:rPr>
          <w:rFonts w:ascii="Times New Roman" w:hAnsi="Times New Roman"/>
          <w:i/>
          <w:sz w:val="22"/>
          <w:szCs w:val="22"/>
        </w:rPr>
        <w:t xml:space="preserve">: King James. </w:t>
      </w:r>
      <w:r w:rsidRPr="00424300">
        <w:rPr>
          <w:rFonts w:ascii="Times New Roman" w:hAnsi="Times New Roman"/>
          <w:sz w:val="22"/>
          <w:szCs w:val="22"/>
        </w:rPr>
        <w:t xml:space="preserve">London: Printed by </w:t>
      </w:r>
      <w:proofErr w:type="spellStart"/>
      <w:r w:rsidRPr="00424300">
        <w:rPr>
          <w:rFonts w:ascii="Times New Roman" w:hAnsi="Times New Roman"/>
          <w:sz w:val="22"/>
          <w:szCs w:val="22"/>
        </w:rPr>
        <w:t>Addam</w:t>
      </w:r>
      <w:proofErr w:type="spellEnd"/>
      <w:r w:rsidRPr="00424300">
        <w:rPr>
          <w:rFonts w:ascii="Times New Roman" w:hAnsi="Times New Roman"/>
          <w:sz w:val="22"/>
          <w:szCs w:val="22"/>
        </w:rPr>
        <w:t xml:space="preserve"> Islip</w:t>
      </w:r>
      <w:r>
        <w:rPr>
          <w:rFonts w:ascii="Times New Roman" w:hAnsi="Times New Roman"/>
          <w:sz w:val="22"/>
          <w:szCs w:val="22"/>
        </w:rPr>
        <w:t xml:space="preserve">, </w:t>
      </w:r>
      <w:r w:rsidRPr="00424300">
        <w:rPr>
          <w:rFonts w:ascii="Times New Roman" w:hAnsi="Times New Roman"/>
          <w:sz w:val="22"/>
          <w:szCs w:val="22"/>
        </w:rPr>
        <w:t>124.</w:t>
      </w:r>
    </w:p>
  </w:footnote>
  <w:footnote w:id="10">
    <w:p w14:paraId="04FD319C" w14:textId="77777777" w:rsidR="00661D99" w:rsidRPr="00424300" w:rsidRDefault="00661D99" w:rsidP="00424300">
      <w:pPr>
        <w:spacing w:line="480" w:lineRule="auto"/>
        <w:rPr>
          <w:rFonts w:ascii="Times New Roman" w:hAnsi="Times New Roman"/>
          <w:iCs/>
          <w:sz w:val="22"/>
          <w:szCs w:val="22"/>
        </w:rPr>
      </w:pPr>
      <w:r w:rsidRPr="00424300">
        <w:rPr>
          <w:rStyle w:val="FootnoteReference"/>
          <w:rFonts w:ascii="Times New Roman" w:hAnsi="Times New Roman"/>
          <w:sz w:val="22"/>
          <w:szCs w:val="22"/>
        </w:rPr>
        <w:footnoteRef/>
      </w:r>
      <w:r w:rsidRPr="00424300">
        <w:rPr>
          <w:rFonts w:ascii="Times New Roman" w:hAnsi="Times New Roman"/>
          <w:sz w:val="22"/>
          <w:szCs w:val="22"/>
        </w:rPr>
        <w:t xml:space="preserve"> Explaining that Christians will be judged by the law of Christ and not by natural law, Henry Hammond stated, </w:t>
      </w:r>
      <w:r w:rsidRPr="00424300">
        <w:rPr>
          <w:rFonts w:ascii="Times New Roman" w:hAnsi="Times New Roman"/>
          <w:iCs/>
          <w:sz w:val="22"/>
          <w:szCs w:val="22"/>
        </w:rPr>
        <w:t xml:space="preserve">“As it its very irregular, and unreasonable to measure any action by a rule that belongs not to it, to try the exactness of the circle by the square,, which would be done by the compass, and in like manner to judge the </w:t>
      </w:r>
      <w:proofErr w:type="spellStart"/>
      <w:r w:rsidRPr="00424300">
        <w:rPr>
          <w:rFonts w:ascii="Times New Roman" w:hAnsi="Times New Roman"/>
          <w:iCs/>
          <w:sz w:val="22"/>
          <w:szCs w:val="22"/>
        </w:rPr>
        <w:t>Christianness</w:t>
      </w:r>
      <w:proofErr w:type="spellEnd"/>
      <w:r w:rsidRPr="00424300">
        <w:rPr>
          <w:rFonts w:ascii="Times New Roman" w:hAnsi="Times New Roman"/>
          <w:iCs/>
          <w:sz w:val="22"/>
          <w:szCs w:val="22"/>
        </w:rPr>
        <w:t xml:space="preserve"> of an action, by the law of natural reason, which can only be judged by its conformity with the law of Christ, superior to that of nature.” </w:t>
      </w:r>
      <w:r>
        <w:rPr>
          <w:rFonts w:ascii="Times New Roman" w:hAnsi="Times New Roman"/>
          <w:iCs/>
          <w:sz w:val="22"/>
          <w:szCs w:val="22"/>
        </w:rPr>
        <w:t xml:space="preserve">Henry </w:t>
      </w:r>
      <w:r w:rsidRPr="00424300">
        <w:rPr>
          <w:rFonts w:ascii="Times New Roman" w:hAnsi="Times New Roman"/>
          <w:iCs/>
          <w:sz w:val="22"/>
          <w:szCs w:val="22"/>
        </w:rPr>
        <w:t xml:space="preserve">Hammond, </w:t>
      </w:r>
      <w:proofErr w:type="gramStart"/>
      <w:r w:rsidRPr="00424300">
        <w:rPr>
          <w:rFonts w:ascii="Times New Roman" w:hAnsi="Times New Roman"/>
          <w:i/>
          <w:iCs/>
          <w:sz w:val="22"/>
          <w:szCs w:val="22"/>
        </w:rPr>
        <w:t>Of</w:t>
      </w:r>
      <w:proofErr w:type="gramEnd"/>
      <w:r w:rsidRPr="00424300">
        <w:rPr>
          <w:rFonts w:ascii="Times New Roman" w:hAnsi="Times New Roman"/>
          <w:i/>
          <w:iCs/>
          <w:sz w:val="22"/>
          <w:szCs w:val="22"/>
        </w:rPr>
        <w:t xml:space="preserve"> conscience by H. Hammond</w:t>
      </w:r>
      <w:r w:rsidRPr="00424300">
        <w:rPr>
          <w:rFonts w:ascii="Times New Roman" w:hAnsi="Times New Roman"/>
          <w:sz w:val="22"/>
          <w:szCs w:val="22"/>
        </w:rPr>
        <w:t xml:space="preserve"> </w:t>
      </w:r>
      <w:r>
        <w:rPr>
          <w:rFonts w:ascii="Times New Roman" w:hAnsi="Times New Roman"/>
          <w:sz w:val="22"/>
          <w:szCs w:val="22"/>
        </w:rPr>
        <w:t>(</w:t>
      </w:r>
      <w:r w:rsidRPr="00424300">
        <w:rPr>
          <w:rFonts w:ascii="Times New Roman" w:hAnsi="Times New Roman"/>
          <w:sz w:val="22"/>
          <w:szCs w:val="22"/>
        </w:rPr>
        <w:t xml:space="preserve">London: Printed for R. Royston, </w:t>
      </w:r>
      <w:r>
        <w:rPr>
          <w:rFonts w:ascii="Times New Roman" w:hAnsi="Times New Roman"/>
          <w:sz w:val="22"/>
          <w:szCs w:val="22"/>
        </w:rPr>
        <w:t xml:space="preserve">1645), </w:t>
      </w:r>
      <w:r w:rsidRPr="00424300">
        <w:rPr>
          <w:rFonts w:ascii="Times New Roman" w:hAnsi="Times New Roman"/>
          <w:iCs/>
          <w:sz w:val="22"/>
          <w:szCs w:val="22"/>
        </w:rPr>
        <w:t>8.</w:t>
      </w:r>
    </w:p>
  </w:footnote>
  <w:footnote w:id="11">
    <w:p w14:paraId="0064F276" w14:textId="77777777" w:rsidR="00661D99" w:rsidRPr="00424300" w:rsidRDefault="00661D99" w:rsidP="00424300">
      <w:pPr>
        <w:pStyle w:val="FootnoteText"/>
        <w:spacing w:line="480" w:lineRule="auto"/>
        <w:rPr>
          <w:rFonts w:ascii="Times New Roman" w:hAnsi="Times New Roman"/>
          <w:sz w:val="22"/>
          <w:szCs w:val="22"/>
        </w:rPr>
      </w:pPr>
      <w:r w:rsidRPr="00424300">
        <w:rPr>
          <w:rStyle w:val="FootnoteReference"/>
          <w:rFonts w:ascii="Times New Roman" w:hAnsi="Times New Roman"/>
          <w:sz w:val="22"/>
          <w:szCs w:val="22"/>
        </w:rPr>
        <w:footnoteRef/>
      </w:r>
      <w:r w:rsidRPr="00424300">
        <w:rPr>
          <w:rFonts w:ascii="Times New Roman" w:hAnsi="Times New Roman"/>
          <w:sz w:val="22"/>
          <w:szCs w:val="22"/>
        </w:rPr>
        <w:t xml:space="preserve"> </w:t>
      </w:r>
      <w:r>
        <w:rPr>
          <w:rFonts w:ascii="Times New Roman" w:hAnsi="Times New Roman"/>
          <w:sz w:val="22"/>
          <w:szCs w:val="22"/>
        </w:rPr>
        <w:t xml:space="preserve">Nicholas </w:t>
      </w:r>
      <w:proofErr w:type="spellStart"/>
      <w:r w:rsidRPr="00424300">
        <w:rPr>
          <w:rFonts w:ascii="Times New Roman" w:hAnsi="Times New Roman"/>
          <w:sz w:val="22"/>
          <w:szCs w:val="22"/>
        </w:rPr>
        <w:t>Byfield</w:t>
      </w:r>
      <w:proofErr w:type="spellEnd"/>
      <w:r w:rsidRPr="00424300">
        <w:rPr>
          <w:rFonts w:ascii="Times New Roman" w:hAnsi="Times New Roman"/>
          <w:sz w:val="22"/>
          <w:szCs w:val="22"/>
        </w:rPr>
        <w:t xml:space="preserve">, </w:t>
      </w:r>
      <w:r w:rsidRPr="00424300">
        <w:rPr>
          <w:rFonts w:ascii="Times New Roman" w:hAnsi="Times New Roman"/>
          <w:i/>
          <w:sz w:val="22"/>
          <w:szCs w:val="22"/>
        </w:rPr>
        <w:t xml:space="preserve">Sermons upon the ten first verses of the third chapter of the first Epistle of S. </w:t>
      </w:r>
      <w:proofErr w:type="spellStart"/>
      <w:r w:rsidRPr="00424300">
        <w:rPr>
          <w:rFonts w:ascii="Times New Roman" w:hAnsi="Times New Roman"/>
          <w:i/>
          <w:sz w:val="22"/>
          <w:szCs w:val="22"/>
        </w:rPr>
        <w:t>Petere</w:t>
      </w:r>
      <w:proofErr w:type="spellEnd"/>
      <w:r w:rsidRPr="00424300">
        <w:rPr>
          <w:rFonts w:ascii="Times New Roman" w:hAnsi="Times New Roman"/>
          <w:sz w:val="22"/>
          <w:szCs w:val="22"/>
        </w:rPr>
        <w:t xml:space="preserve"> </w:t>
      </w:r>
      <w:r>
        <w:rPr>
          <w:rFonts w:ascii="Times New Roman" w:hAnsi="Times New Roman"/>
          <w:sz w:val="22"/>
          <w:szCs w:val="22"/>
        </w:rPr>
        <w:t>(</w:t>
      </w:r>
      <w:r w:rsidRPr="00424300">
        <w:rPr>
          <w:rFonts w:ascii="Times New Roman" w:hAnsi="Times New Roman"/>
          <w:sz w:val="22"/>
          <w:szCs w:val="22"/>
        </w:rPr>
        <w:t xml:space="preserve">London: Printed by H. </w:t>
      </w:r>
      <w:proofErr w:type="spellStart"/>
      <w:r w:rsidRPr="00424300">
        <w:rPr>
          <w:rFonts w:ascii="Times New Roman" w:hAnsi="Times New Roman"/>
          <w:sz w:val="22"/>
          <w:szCs w:val="22"/>
        </w:rPr>
        <w:t>Lownes</w:t>
      </w:r>
      <w:proofErr w:type="spellEnd"/>
      <w:r>
        <w:rPr>
          <w:rFonts w:ascii="Times New Roman" w:hAnsi="Times New Roman"/>
          <w:sz w:val="22"/>
          <w:szCs w:val="22"/>
        </w:rPr>
        <w:t>, 1626),</w:t>
      </w:r>
      <w:r w:rsidRPr="00424300">
        <w:rPr>
          <w:rFonts w:ascii="Times New Roman" w:hAnsi="Times New Roman"/>
          <w:sz w:val="22"/>
          <w:szCs w:val="22"/>
        </w:rPr>
        <w:t xml:space="preserve"> 21</w:t>
      </w:r>
      <w:r>
        <w:rPr>
          <w:rFonts w:ascii="Times New Roman" w:hAnsi="Times New Roman"/>
          <w:sz w:val="22"/>
          <w:szCs w:val="22"/>
        </w:rPr>
        <w:t>.</w:t>
      </w:r>
    </w:p>
  </w:footnote>
  <w:footnote w:id="12">
    <w:p w14:paraId="3BB6429A" w14:textId="77777777" w:rsidR="00661D99" w:rsidRPr="00424300" w:rsidRDefault="00661D99" w:rsidP="00424300">
      <w:pPr>
        <w:pStyle w:val="FootnoteText"/>
        <w:spacing w:line="480" w:lineRule="auto"/>
        <w:rPr>
          <w:rFonts w:ascii="Times New Roman" w:hAnsi="Times New Roman"/>
          <w:sz w:val="22"/>
          <w:szCs w:val="22"/>
        </w:rPr>
      </w:pPr>
      <w:r w:rsidRPr="00424300">
        <w:rPr>
          <w:rStyle w:val="FootnoteReference"/>
          <w:rFonts w:ascii="Times New Roman" w:hAnsi="Times New Roman"/>
          <w:sz w:val="22"/>
          <w:szCs w:val="22"/>
        </w:rPr>
        <w:footnoteRef/>
      </w:r>
      <w:r w:rsidRPr="00424300">
        <w:rPr>
          <w:rFonts w:ascii="Times New Roman" w:hAnsi="Times New Roman"/>
          <w:sz w:val="22"/>
          <w:szCs w:val="22"/>
        </w:rPr>
        <w:t xml:space="preserve"> </w:t>
      </w:r>
      <w:r>
        <w:rPr>
          <w:rFonts w:ascii="Times New Roman" w:hAnsi="Times New Roman"/>
          <w:sz w:val="22"/>
          <w:szCs w:val="22"/>
        </w:rPr>
        <w:t xml:space="preserve">John </w:t>
      </w:r>
      <w:r w:rsidRPr="00424300">
        <w:rPr>
          <w:rFonts w:ascii="Times New Roman" w:hAnsi="Times New Roman"/>
          <w:sz w:val="22"/>
          <w:szCs w:val="22"/>
        </w:rPr>
        <w:t xml:space="preserve">Rogers, </w:t>
      </w:r>
      <w:r w:rsidRPr="00424300">
        <w:rPr>
          <w:rFonts w:ascii="Times New Roman" w:hAnsi="Times New Roman"/>
          <w:i/>
          <w:sz w:val="22"/>
          <w:szCs w:val="22"/>
        </w:rPr>
        <w:t>A godly &amp; fruitful exposition upon all the First epistles of Peter</w:t>
      </w:r>
      <w:r w:rsidRPr="00424300">
        <w:rPr>
          <w:rFonts w:ascii="Times New Roman" w:hAnsi="Times New Roman"/>
          <w:b/>
          <w:i/>
          <w:sz w:val="22"/>
          <w:szCs w:val="22"/>
        </w:rPr>
        <w:t xml:space="preserve"> </w:t>
      </w:r>
      <w:r>
        <w:rPr>
          <w:rFonts w:ascii="Times New Roman" w:hAnsi="Times New Roman"/>
          <w:b/>
          <w:sz w:val="22"/>
          <w:szCs w:val="22"/>
        </w:rPr>
        <w:t>(</w:t>
      </w:r>
      <w:r w:rsidRPr="00424300">
        <w:rPr>
          <w:rFonts w:ascii="Times New Roman" w:hAnsi="Times New Roman"/>
          <w:sz w:val="22"/>
          <w:szCs w:val="22"/>
        </w:rPr>
        <w:t>London: John Field</w:t>
      </w:r>
      <w:r>
        <w:rPr>
          <w:rFonts w:ascii="Times New Roman" w:hAnsi="Times New Roman"/>
          <w:sz w:val="22"/>
          <w:szCs w:val="22"/>
        </w:rPr>
        <w:t>, 1650),</w:t>
      </w:r>
      <w:r w:rsidRPr="00424300">
        <w:rPr>
          <w:rFonts w:ascii="Times New Roman" w:hAnsi="Times New Roman"/>
          <w:sz w:val="22"/>
          <w:szCs w:val="22"/>
        </w:rPr>
        <w:t xml:space="preserve"> 474</w:t>
      </w:r>
      <w:r>
        <w:rPr>
          <w:rFonts w:ascii="Times New Roman" w:hAnsi="Times New Roman"/>
          <w:sz w:val="22"/>
          <w:szCs w:val="22"/>
        </w:rPr>
        <w:t>.</w:t>
      </w:r>
    </w:p>
  </w:footnote>
  <w:footnote w:id="13">
    <w:p w14:paraId="5A25EE74" w14:textId="77777777" w:rsidR="00661D99" w:rsidRPr="00424300" w:rsidRDefault="00661D99" w:rsidP="00424300">
      <w:pPr>
        <w:pStyle w:val="FootnoteText"/>
        <w:spacing w:line="480" w:lineRule="auto"/>
        <w:rPr>
          <w:rFonts w:ascii="Times New Roman" w:hAnsi="Times New Roman"/>
          <w:sz w:val="22"/>
          <w:szCs w:val="22"/>
        </w:rPr>
      </w:pPr>
      <w:r w:rsidRPr="00424300">
        <w:rPr>
          <w:rStyle w:val="FootnoteReference"/>
          <w:rFonts w:ascii="Times New Roman" w:hAnsi="Times New Roman"/>
          <w:sz w:val="22"/>
          <w:szCs w:val="22"/>
        </w:rPr>
        <w:footnoteRef/>
      </w:r>
      <w:r w:rsidRPr="00424300">
        <w:rPr>
          <w:rFonts w:ascii="Times New Roman" w:hAnsi="Times New Roman"/>
          <w:sz w:val="22"/>
          <w:szCs w:val="22"/>
        </w:rPr>
        <w:t xml:space="preserve"> </w:t>
      </w:r>
      <w:r>
        <w:rPr>
          <w:rFonts w:ascii="Times New Roman" w:hAnsi="Times New Roman"/>
          <w:sz w:val="22"/>
          <w:szCs w:val="22"/>
        </w:rPr>
        <w:t xml:space="preserve">Lancelot </w:t>
      </w:r>
      <w:proofErr w:type="spellStart"/>
      <w:r w:rsidRPr="00424300">
        <w:rPr>
          <w:rFonts w:ascii="Times New Roman" w:hAnsi="Times New Roman"/>
          <w:sz w:val="22"/>
          <w:szCs w:val="22"/>
        </w:rPr>
        <w:t>Andrewes</w:t>
      </w:r>
      <w:proofErr w:type="spellEnd"/>
      <w:r w:rsidRPr="00424300">
        <w:rPr>
          <w:rFonts w:ascii="Times New Roman" w:hAnsi="Times New Roman"/>
          <w:sz w:val="22"/>
          <w:szCs w:val="22"/>
        </w:rPr>
        <w:t xml:space="preserve">, </w:t>
      </w:r>
      <w:r w:rsidRPr="00424300">
        <w:rPr>
          <w:rFonts w:ascii="Times New Roman" w:hAnsi="Times New Roman"/>
          <w:i/>
          <w:sz w:val="22"/>
          <w:szCs w:val="22"/>
        </w:rPr>
        <w:t xml:space="preserve">XCVI. Sermons by the Right Honorable and Reverend Father in God, </w:t>
      </w:r>
      <w:proofErr w:type="spellStart"/>
      <w:r w:rsidRPr="00424300">
        <w:rPr>
          <w:rFonts w:ascii="Times New Roman" w:hAnsi="Times New Roman"/>
          <w:i/>
          <w:sz w:val="22"/>
          <w:szCs w:val="22"/>
        </w:rPr>
        <w:t>Lancelont</w:t>
      </w:r>
      <w:proofErr w:type="spellEnd"/>
      <w:r w:rsidRPr="00424300">
        <w:rPr>
          <w:rFonts w:ascii="Times New Roman" w:hAnsi="Times New Roman"/>
          <w:i/>
          <w:sz w:val="22"/>
          <w:szCs w:val="22"/>
        </w:rPr>
        <w:t xml:space="preserve"> </w:t>
      </w:r>
      <w:proofErr w:type="spellStart"/>
      <w:r w:rsidRPr="00424300">
        <w:rPr>
          <w:rFonts w:ascii="Times New Roman" w:hAnsi="Times New Roman"/>
          <w:i/>
          <w:sz w:val="22"/>
          <w:szCs w:val="22"/>
        </w:rPr>
        <w:t>Andrewes</w:t>
      </w:r>
      <w:proofErr w:type="spellEnd"/>
      <w:r w:rsidRPr="00424300">
        <w:rPr>
          <w:rFonts w:ascii="Times New Roman" w:hAnsi="Times New Roman"/>
          <w:i/>
          <w:sz w:val="22"/>
          <w:szCs w:val="22"/>
        </w:rPr>
        <w:t xml:space="preserve">, late lord bishop </w:t>
      </w:r>
      <w:proofErr w:type="spellStart"/>
      <w:r w:rsidRPr="00424300">
        <w:rPr>
          <w:rFonts w:ascii="Times New Roman" w:hAnsi="Times New Roman"/>
          <w:i/>
          <w:sz w:val="22"/>
          <w:szCs w:val="22"/>
        </w:rPr>
        <w:t>fo</w:t>
      </w:r>
      <w:proofErr w:type="spellEnd"/>
      <w:r w:rsidRPr="00424300">
        <w:rPr>
          <w:rFonts w:ascii="Times New Roman" w:hAnsi="Times New Roman"/>
          <w:i/>
          <w:sz w:val="22"/>
          <w:szCs w:val="22"/>
        </w:rPr>
        <w:t xml:space="preserve"> Winchester</w:t>
      </w:r>
      <w:r w:rsidRPr="00424300">
        <w:rPr>
          <w:rFonts w:ascii="Times New Roman" w:hAnsi="Times New Roman"/>
          <w:sz w:val="22"/>
          <w:szCs w:val="22"/>
        </w:rPr>
        <w:t xml:space="preserve"> </w:t>
      </w:r>
      <w:r>
        <w:rPr>
          <w:rFonts w:ascii="Times New Roman" w:hAnsi="Times New Roman"/>
          <w:sz w:val="22"/>
          <w:szCs w:val="22"/>
        </w:rPr>
        <w:t>(</w:t>
      </w:r>
      <w:r w:rsidRPr="00424300">
        <w:rPr>
          <w:rFonts w:ascii="Times New Roman" w:hAnsi="Times New Roman"/>
          <w:sz w:val="22"/>
          <w:szCs w:val="22"/>
        </w:rPr>
        <w:t xml:space="preserve">London: Printed by </w:t>
      </w:r>
      <w:proofErr w:type="spellStart"/>
      <w:r w:rsidRPr="00424300">
        <w:rPr>
          <w:rFonts w:ascii="Times New Roman" w:hAnsi="Times New Roman"/>
          <w:sz w:val="22"/>
          <w:szCs w:val="22"/>
        </w:rPr>
        <w:t>Geroge</w:t>
      </w:r>
      <w:proofErr w:type="spellEnd"/>
      <w:r w:rsidRPr="00424300">
        <w:rPr>
          <w:rFonts w:ascii="Times New Roman" w:hAnsi="Times New Roman"/>
          <w:sz w:val="22"/>
          <w:szCs w:val="22"/>
        </w:rPr>
        <w:t xml:space="preserve"> Miller</w:t>
      </w:r>
      <w:r>
        <w:rPr>
          <w:rFonts w:ascii="Times New Roman" w:hAnsi="Times New Roman"/>
          <w:sz w:val="22"/>
          <w:szCs w:val="22"/>
        </w:rPr>
        <w:t>, 1629),</w:t>
      </w:r>
      <w:r w:rsidRPr="00424300">
        <w:rPr>
          <w:rFonts w:ascii="Times New Roman" w:hAnsi="Times New Roman"/>
          <w:sz w:val="22"/>
          <w:szCs w:val="22"/>
        </w:rPr>
        <w:t xml:space="preserve"> 798; see also </w:t>
      </w:r>
      <w:r>
        <w:rPr>
          <w:rFonts w:ascii="Times New Roman" w:hAnsi="Times New Roman"/>
          <w:sz w:val="22"/>
          <w:szCs w:val="22"/>
        </w:rPr>
        <w:t xml:space="preserve">William </w:t>
      </w:r>
      <w:proofErr w:type="spellStart"/>
      <w:r w:rsidRPr="00424300">
        <w:rPr>
          <w:rFonts w:ascii="Times New Roman" w:hAnsi="Times New Roman"/>
          <w:sz w:val="22"/>
          <w:szCs w:val="22"/>
        </w:rPr>
        <w:t>Slayter</w:t>
      </w:r>
      <w:proofErr w:type="spellEnd"/>
      <w:r w:rsidRPr="00182AEB">
        <w:rPr>
          <w:rFonts w:ascii="Times New Roman" w:hAnsi="Times New Roman"/>
          <w:sz w:val="22"/>
          <w:szCs w:val="22"/>
        </w:rPr>
        <w:t xml:space="preserve">, </w:t>
      </w:r>
      <w:r w:rsidRPr="00182AEB">
        <w:rPr>
          <w:rFonts w:ascii="Times New Roman" w:hAnsi="Times New Roman"/>
          <w:i/>
          <w:sz w:val="22"/>
          <w:szCs w:val="22"/>
        </w:rPr>
        <w:t xml:space="preserve">The </w:t>
      </w:r>
      <w:proofErr w:type="spellStart"/>
      <w:r w:rsidRPr="00182AEB">
        <w:rPr>
          <w:rFonts w:ascii="Times New Roman" w:hAnsi="Times New Roman"/>
          <w:i/>
          <w:sz w:val="22"/>
          <w:szCs w:val="22"/>
        </w:rPr>
        <w:t>compleat</w:t>
      </w:r>
      <w:proofErr w:type="spellEnd"/>
      <w:r w:rsidRPr="00182AEB">
        <w:rPr>
          <w:rFonts w:ascii="Times New Roman" w:hAnsi="Times New Roman"/>
          <w:sz w:val="22"/>
          <w:szCs w:val="22"/>
        </w:rPr>
        <w:t xml:space="preserve"> </w:t>
      </w:r>
      <w:r w:rsidRPr="00424300">
        <w:rPr>
          <w:rFonts w:ascii="Times New Roman" w:hAnsi="Times New Roman"/>
          <w:i/>
          <w:sz w:val="22"/>
          <w:szCs w:val="22"/>
        </w:rPr>
        <w:t xml:space="preserve">Christian, </w:t>
      </w:r>
      <w:r w:rsidRPr="00424300">
        <w:rPr>
          <w:rFonts w:ascii="Times New Roman" w:hAnsi="Times New Roman"/>
          <w:sz w:val="22"/>
          <w:szCs w:val="22"/>
        </w:rPr>
        <w:t>[</w:t>
      </w:r>
      <w:proofErr w:type="spellStart"/>
      <w:r w:rsidRPr="00424300">
        <w:rPr>
          <w:rFonts w:ascii="Times New Roman" w:hAnsi="Times New Roman"/>
          <w:sz w:val="22"/>
          <w:szCs w:val="22"/>
        </w:rPr>
        <w:t>s.n</w:t>
      </w:r>
      <w:proofErr w:type="spellEnd"/>
      <w:r w:rsidRPr="00424300">
        <w:rPr>
          <w:rFonts w:ascii="Times New Roman" w:hAnsi="Times New Roman"/>
          <w:sz w:val="22"/>
          <w:szCs w:val="22"/>
        </w:rPr>
        <w:t>.</w:t>
      </w:r>
      <w:r>
        <w:rPr>
          <w:rFonts w:ascii="Times New Roman" w:hAnsi="Times New Roman"/>
          <w:sz w:val="22"/>
          <w:szCs w:val="22"/>
        </w:rPr>
        <w:t>, 1643</w:t>
      </w:r>
      <w:r w:rsidRPr="00424300">
        <w:rPr>
          <w:rFonts w:ascii="Times New Roman" w:hAnsi="Times New Roman"/>
          <w:sz w:val="22"/>
          <w:szCs w:val="22"/>
        </w:rPr>
        <w:t>]</w:t>
      </w:r>
      <w:r>
        <w:rPr>
          <w:rFonts w:ascii="Times New Roman" w:hAnsi="Times New Roman"/>
          <w:sz w:val="22"/>
          <w:szCs w:val="22"/>
        </w:rPr>
        <w:t>,</w:t>
      </w:r>
      <w:r w:rsidRPr="00424300">
        <w:rPr>
          <w:rFonts w:ascii="Times New Roman" w:hAnsi="Times New Roman"/>
          <w:sz w:val="22"/>
          <w:szCs w:val="22"/>
        </w:rPr>
        <w:t xml:space="preserve"> 225</w:t>
      </w:r>
      <w:r>
        <w:rPr>
          <w:rFonts w:ascii="Times New Roman" w:hAnsi="Times New Roman"/>
          <w:sz w:val="22"/>
          <w:szCs w:val="22"/>
        </w:rPr>
        <w:t>.</w:t>
      </w:r>
    </w:p>
  </w:footnote>
  <w:footnote w:id="14">
    <w:p w14:paraId="7C39BE90" w14:textId="77777777" w:rsidR="00661D99" w:rsidRPr="00424300" w:rsidRDefault="00661D99" w:rsidP="00424300">
      <w:pPr>
        <w:pStyle w:val="FootnoteText"/>
        <w:spacing w:line="480" w:lineRule="auto"/>
        <w:rPr>
          <w:rFonts w:ascii="Times New Roman" w:hAnsi="Times New Roman"/>
          <w:sz w:val="22"/>
          <w:szCs w:val="22"/>
        </w:rPr>
      </w:pPr>
      <w:r w:rsidRPr="00424300">
        <w:rPr>
          <w:rStyle w:val="FootnoteReference"/>
          <w:rFonts w:ascii="Times New Roman" w:hAnsi="Times New Roman"/>
          <w:sz w:val="22"/>
          <w:szCs w:val="22"/>
        </w:rPr>
        <w:footnoteRef/>
      </w:r>
      <w:r w:rsidRPr="00424300">
        <w:rPr>
          <w:rFonts w:ascii="Times New Roman" w:hAnsi="Times New Roman"/>
          <w:sz w:val="22"/>
          <w:szCs w:val="22"/>
        </w:rPr>
        <w:t xml:space="preserve"> </w:t>
      </w:r>
      <w:r>
        <w:rPr>
          <w:rFonts w:ascii="Times New Roman" w:hAnsi="Times New Roman"/>
          <w:sz w:val="22"/>
          <w:szCs w:val="22"/>
        </w:rPr>
        <w:t xml:space="preserve">Anthony </w:t>
      </w:r>
      <w:r w:rsidRPr="00424300">
        <w:rPr>
          <w:rFonts w:ascii="Times New Roman" w:hAnsi="Times New Roman"/>
          <w:sz w:val="22"/>
          <w:szCs w:val="22"/>
        </w:rPr>
        <w:t xml:space="preserve">Burgess, </w:t>
      </w:r>
      <w:proofErr w:type="spellStart"/>
      <w:r w:rsidRPr="00424300">
        <w:rPr>
          <w:rFonts w:ascii="Times New Roman" w:hAnsi="Times New Roman"/>
          <w:i/>
          <w:sz w:val="22"/>
          <w:szCs w:val="22"/>
        </w:rPr>
        <w:t>Vindiciae</w:t>
      </w:r>
      <w:proofErr w:type="spellEnd"/>
      <w:r w:rsidRPr="00424300">
        <w:rPr>
          <w:rFonts w:ascii="Times New Roman" w:hAnsi="Times New Roman"/>
          <w:i/>
          <w:sz w:val="22"/>
          <w:szCs w:val="22"/>
        </w:rPr>
        <w:t xml:space="preserve"> </w:t>
      </w:r>
      <w:proofErr w:type="spellStart"/>
      <w:r w:rsidRPr="00424300">
        <w:rPr>
          <w:rFonts w:ascii="Times New Roman" w:hAnsi="Times New Roman"/>
          <w:i/>
          <w:sz w:val="22"/>
          <w:szCs w:val="22"/>
        </w:rPr>
        <w:t>legis</w:t>
      </w:r>
      <w:proofErr w:type="spellEnd"/>
      <w:r w:rsidRPr="00424300">
        <w:rPr>
          <w:rFonts w:ascii="Times New Roman" w:hAnsi="Times New Roman"/>
          <w:i/>
          <w:sz w:val="22"/>
          <w:szCs w:val="22"/>
        </w:rPr>
        <w:t xml:space="preserve"> or a vindication of the moral law a</w:t>
      </w:r>
      <w:r>
        <w:rPr>
          <w:rFonts w:ascii="Times New Roman" w:hAnsi="Times New Roman"/>
          <w:i/>
          <w:sz w:val="22"/>
          <w:szCs w:val="22"/>
        </w:rPr>
        <w:t>nd the covenant s, from the error</w:t>
      </w:r>
      <w:r w:rsidRPr="00424300">
        <w:rPr>
          <w:rFonts w:ascii="Times New Roman" w:hAnsi="Times New Roman"/>
          <w:i/>
          <w:sz w:val="22"/>
          <w:szCs w:val="22"/>
        </w:rPr>
        <w:t xml:space="preserve">s of Papists, </w:t>
      </w:r>
      <w:proofErr w:type="spellStart"/>
      <w:r w:rsidRPr="00424300">
        <w:rPr>
          <w:rFonts w:ascii="Times New Roman" w:hAnsi="Times New Roman"/>
          <w:i/>
          <w:sz w:val="22"/>
          <w:szCs w:val="22"/>
        </w:rPr>
        <w:t>Arminians</w:t>
      </w:r>
      <w:proofErr w:type="spellEnd"/>
      <w:r w:rsidRPr="00424300">
        <w:rPr>
          <w:rFonts w:ascii="Times New Roman" w:hAnsi="Times New Roman"/>
          <w:i/>
          <w:sz w:val="22"/>
          <w:szCs w:val="22"/>
        </w:rPr>
        <w:t>,</w:t>
      </w:r>
      <w:r>
        <w:rPr>
          <w:rFonts w:ascii="Times New Roman" w:hAnsi="Times New Roman"/>
          <w:i/>
          <w:sz w:val="22"/>
          <w:szCs w:val="22"/>
        </w:rPr>
        <w:t xml:space="preserve"> </w:t>
      </w:r>
      <w:proofErr w:type="spellStart"/>
      <w:r w:rsidRPr="00424300">
        <w:rPr>
          <w:rFonts w:ascii="Times New Roman" w:hAnsi="Times New Roman"/>
          <w:i/>
          <w:sz w:val="22"/>
          <w:szCs w:val="22"/>
        </w:rPr>
        <w:t>Socinians</w:t>
      </w:r>
      <w:proofErr w:type="spellEnd"/>
      <w:r w:rsidRPr="00424300">
        <w:rPr>
          <w:rFonts w:ascii="Times New Roman" w:hAnsi="Times New Roman"/>
          <w:i/>
          <w:sz w:val="22"/>
          <w:szCs w:val="22"/>
        </w:rPr>
        <w:t xml:space="preserve"> and more</w:t>
      </w:r>
      <w:r>
        <w:rPr>
          <w:rFonts w:ascii="Times New Roman" w:hAnsi="Times New Roman"/>
          <w:i/>
          <w:sz w:val="22"/>
          <w:szCs w:val="22"/>
        </w:rPr>
        <w:t xml:space="preserve"> </w:t>
      </w:r>
      <w:r w:rsidRPr="00424300">
        <w:rPr>
          <w:rFonts w:ascii="Times New Roman" w:hAnsi="Times New Roman"/>
          <w:i/>
          <w:sz w:val="22"/>
          <w:szCs w:val="22"/>
        </w:rPr>
        <w:t xml:space="preserve">especially, Antinomians </w:t>
      </w:r>
      <w:r>
        <w:rPr>
          <w:rFonts w:ascii="Times New Roman" w:hAnsi="Times New Roman"/>
          <w:sz w:val="22"/>
          <w:szCs w:val="22"/>
        </w:rPr>
        <w:t>(</w:t>
      </w:r>
      <w:r w:rsidRPr="00424300">
        <w:rPr>
          <w:rFonts w:ascii="Times New Roman" w:hAnsi="Times New Roman"/>
          <w:sz w:val="22"/>
          <w:szCs w:val="22"/>
        </w:rPr>
        <w:t>London: Printed by James Young</w:t>
      </w:r>
      <w:r>
        <w:rPr>
          <w:rFonts w:ascii="Times New Roman" w:hAnsi="Times New Roman"/>
          <w:sz w:val="22"/>
          <w:szCs w:val="22"/>
        </w:rPr>
        <w:t xml:space="preserve">, 1647), </w:t>
      </w:r>
      <w:r w:rsidRPr="00424300">
        <w:rPr>
          <w:rFonts w:ascii="Times New Roman" w:hAnsi="Times New Roman"/>
          <w:sz w:val="22"/>
          <w:szCs w:val="22"/>
        </w:rPr>
        <w:t>64, 77</w:t>
      </w:r>
      <w:r>
        <w:rPr>
          <w:rFonts w:ascii="Times New Roman" w:hAnsi="Times New Roman"/>
          <w:sz w:val="22"/>
          <w:szCs w:val="22"/>
        </w:rPr>
        <w:t>–</w:t>
      </w:r>
      <w:r w:rsidRPr="00424300">
        <w:rPr>
          <w:rFonts w:ascii="Times New Roman" w:hAnsi="Times New Roman"/>
          <w:sz w:val="22"/>
          <w:szCs w:val="22"/>
        </w:rPr>
        <w:t>78</w:t>
      </w:r>
      <w:r>
        <w:rPr>
          <w:rFonts w:ascii="Times New Roman" w:hAnsi="Times New Roman"/>
          <w:sz w:val="22"/>
          <w:szCs w:val="22"/>
        </w:rPr>
        <w:t>.</w:t>
      </w:r>
    </w:p>
  </w:footnote>
  <w:footnote w:id="15">
    <w:p w14:paraId="4E50A621" w14:textId="77777777" w:rsidR="00661D99" w:rsidRPr="00424300" w:rsidRDefault="00661D99" w:rsidP="00424300">
      <w:pPr>
        <w:pStyle w:val="FootnoteText"/>
        <w:spacing w:line="480" w:lineRule="auto"/>
        <w:rPr>
          <w:rFonts w:ascii="Times New Roman" w:hAnsi="Times New Roman"/>
          <w:sz w:val="22"/>
          <w:szCs w:val="22"/>
        </w:rPr>
      </w:pPr>
      <w:r w:rsidRPr="00424300">
        <w:rPr>
          <w:rStyle w:val="FootnoteReference"/>
          <w:rFonts w:ascii="Times New Roman" w:hAnsi="Times New Roman"/>
          <w:sz w:val="22"/>
          <w:szCs w:val="22"/>
        </w:rPr>
        <w:footnoteRef/>
      </w:r>
      <w:r w:rsidRPr="00424300">
        <w:rPr>
          <w:rFonts w:ascii="Times New Roman" w:hAnsi="Times New Roman"/>
          <w:sz w:val="22"/>
          <w:szCs w:val="22"/>
        </w:rPr>
        <w:t xml:space="preserve"> </w:t>
      </w:r>
      <w:r>
        <w:rPr>
          <w:rFonts w:ascii="Times New Roman" w:hAnsi="Times New Roman"/>
          <w:sz w:val="22"/>
          <w:szCs w:val="22"/>
        </w:rPr>
        <w:t xml:space="preserve">Samuel </w:t>
      </w:r>
      <w:r w:rsidRPr="00424300">
        <w:rPr>
          <w:rFonts w:ascii="Times New Roman" w:hAnsi="Times New Roman"/>
          <w:sz w:val="22"/>
          <w:szCs w:val="22"/>
        </w:rPr>
        <w:t xml:space="preserve">Purchas, </w:t>
      </w:r>
      <w:r w:rsidRPr="00424300">
        <w:rPr>
          <w:rFonts w:ascii="Times New Roman" w:hAnsi="Times New Roman"/>
          <w:i/>
          <w:sz w:val="22"/>
          <w:szCs w:val="22"/>
        </w:rPr>
        <w:t xml:space="preserve">Purchas his pilgrims in flue </w:t>
      </w:r>
      <w:proofErr w:type="spellStart"/>
      <w:r w:rsidRPr="00424300">
        <w:rPr>
          <w:rFonts w:ascii="Times New Roman" w:hAnsi="Times New Roman"/>
          <w:i/>
          <w:sz w:val="22"/>
          <w:szCs w:val="22"/>
        </w:rPr>
        <w:t>bookes</w:t>
      </w:r>
      <w:proofErr w:type="spellEnd"/>
      <w:r w:rsidRPr="00424300">
        <w:rPr>
          <w:rFonts w:ascii="Times New Roman" w:hAnsi="Times New Roman"/>
          <w:sz w:val="22"/>
          <w:szCs w:val="22"/>
        </w:rPr>
        <w:t xml:space="preserve"> </w:t>
      </w:r>
      <w:r>
        <w:rPr>
          <w:rFonts w:ascii="Times New Roman" w:hAnsi="Times New Roman"/>
          <w:sz w:val="22"/>
          <w:szCs w:val="22"/>
        </w:rPr>
        <w:t>(</w:t>
      </w:r>
      <w:r w:rsidRPr="00424300">
        <w:rPr>
          <w:rFonts w:ascii="Times New Roman" w:hAnsi="Times New Roman"/>
          <w:sz w:val="22"/>
          <w:szCs w:val="22"/>
        </w:rPr>
        <w:t xml:space="preserve">London: for Henry </w:t>
      </w:r>
      <w:proofErr w:type="spellStart"/>
      <w:r w:rsidRPr="00424300">
        <w:rPr>
          <w:rFonts w:ascii="Times New Roman" w:hAnsi="Times New Roman"/>
          <w:sz w:val="22"/>
          <w:szCs w:val="22"/>
        </w:rPr>
        <w:t>Fetherstone</w:t>
      </w:r>
      <w:proofErr w:type="spellEnd"/>
      <w:r>
        <w:rPr>
          <w:rFonts w:ascii="Times New Roman" w:hAnsi="Times New Roman"/>
          <w:sz w:val="22"/>
          <w:szCs w:val="22"/>
        </w:rPr>
        <w:t>, 1625),</w:t>
      </w:r>
      <w:r w:rsidRPr="00424300">
        <w:rPr>
          <w:rFonts w:ascii="Times New Roman" w:hAnsi="Times New Roman"/>
          <w:sz w:val="22"/>
          <w:szCs w:val="22"/>
        </w:rPr>
        <w:t xml:space="preserve"> 149, emphasis</w:t>
      </w:r>
      <w:r>
        <w:rPr>
          <w:rFonts w:ascii="Times New Roman" w:hAnsi="Times New Roman"/>
          <w:sz w:val="22"/>
          <w:szCs w:val="22"/>
        </w:rPr>
        <w:t xml:space="preserve"> added</w:t>
      </w:r>
      <w:r w:rsidRPr="00424300">
        <w:rPr>
          <w:rFonts w:ascii="Times New Roman" w:hAnsi="Times New Roman"/>
          <w:sz w:val="22"/>
          <w:szCs w:val="22"/>
        </w:rPr>
        <w:t xml:space="preserve">; See also </w:t>
      </w:r>
      <w:r>
        <w:rPr>
          <w:rFonts w:ascii="Times New Roman" w:hAnsi="Times New Roman"/>
          <w:sz w:val="22"/>
          <w:szCs w:val="22"/>
        </w:rPr>
        <w:t xml:space="preserve">John </w:t>
      </w:r>
      <w:r w:rsidRPr="00424300">
        <w:rPr>
          <w:rFonts w:ascii="Times New Roman" w:eastAsia="Calibri" w:hAnsi="Times New Roman"/>
          <w:sz w:val="22"/>
          <w:szCs w:val="22"/>
        </w:rPr>
        <w:t xml:space="preserve">Ward, </w:t>
      </w:r>
      <w:r w:rsidRPr="00424300">
        <w:rPr>
          <w:rFonts w:ascii="Times New Roman" w:eastAsia="Calibri" w:hAnsi="Times New Roman"/>
          <w:i/>
          <w:sz w:val="22"/>
          <w:szCs w:val="22"/>
        </w:rPr>
        <w:t xml:space="preserve">God Judging among the gods. Opened in a sermon </w:t>
      </w:r>
      <w:r>
        <w:rPr>
          <w:rFonts w:ascii="Times New Roman" w:eastAsia="Calibri" w:hAnsi="Times New Roman"/>
          <w:i/>
          <w:sz w:val="22"/>
          <w:szCs w:val="22"/>
        </w:rPr>
        <w:t>before the Honorable Ho</w:t>
      </w:r>
      <w:r w:rsidRPr="009F454C">
        <w:rPr>
          <w:rFonts w:ascii="Times New Roman" w:eastAsia="Calibri" w:hAnsi="Times New Roman"/>
          <w:i/>
          <w:sz w:val="22"/>
          <w:szCs w:val="22"/>
        </w:rPr>
        <w:t>u</w:t>
      </w:r>
      <w:r>
        <w:rPr>
          <w:rFonts w:ascii="Times New Roman" w:eastAsia="Calibri" w:hAnsi="Times New Roman"/>
          <w:i/>
          <w:sz w:val="22"/>
          <w:szCs w:val="22"/>
        </w:rPr>
        <w:t>s</w:t>
      </w:r>
      <w:r w:rsidRPr="009F454C">
        <w:rPr>
          <w:rFonts w:ascii="Times New Roman" w:eastAsia="Calibri" w:hAnsi="Times New Roman"/>
          <w:i/>
          <w:sz w:val="22"/>
          <w:szCs w:val="22"/>
        </w:rPr>
        <w:t xml:space="preserve">e </w:t>
      </w:r>
      <w:proofErr w:type="spellStart"/>
      <w:proofErr w:type="gramStart"/>
      <w:r w:rsidRPr="009F454C">
        <w:rPr>
          <w:rFonts w:ascii="Times New Roman" w:eastAsia="Calibri" w:hAnsi="Times New Roman"/>
          <w:i/>
          <w:sz w:val="22"/>
          <w:szCs w:val="22"/>
        </w:rPr>
        <w:t>fo</w:t>
      </w:r>
      <w:proofErr w:type="spellEnd"/>
      <w:proofErr w:type="gramEnd"/>
      <w:r w:rsidRPr="009F454C">
        <w:rPr>
          <w:rFonts w:ascii="Times New Roman" w:eastAsia="Calibri" w:hAnsi="Times New Roman"/>
          <w:i/>
          <w:sz w:val="22"/>
          <w:szCs w:val="22"/>
        </w:rPr>
        <w:t xml:space="preserve"> Commons</w:t>
      </w:r>
      <w:r>
        <w:rPr>
          <w:rFonts w:ascii="Times New Roman" w:eastAsia="Calibri" w:hAnsi="Times New Roman"/>
          <w:i/>
          <w:sz w:val="22"/>
          <w:szCs w:val="22"/>
        </w:rPr>
        <w:t xml:space="preserve"> </w:t>
      </w:r>
      <w:r w:rsidRPr="00424300">
        <w:rPr>
          <w:rFonts w:ascii="Times New Roman" w:eastAsia="Calibri" w:hAnsi="Times New Roman"/>
          <w:i/>
          <w:sz w:val="22"/>
          <w:szCs w:val="22"/>
        </w:rPr>
        <w:t>assembled in Parliament</w:t>
      </w:r>
      <w:r w:rsidRPr="00424300">
        <w:rPr>
          <w:rFonts w:ascii="Times New Roman" w:eastAsia="Calibri" w:hAnsi="Times New Roman"/>
          <w:sz w:val="22"/>
          <w:szCs w:val="22"/>
        </w:rPr>
        <w:t xml:space="preserve"> </w:t>
      </w:r>
      <w:r>
        <w:rPr>
          <w:rFonts w:ascii="Times New Roman" w:eastAsia="Calibri" w:hAnsi="Times New Roman"/>
          <w:sz w:val="22"/>
          <w:szCs w:val="22"/>
        </w:rPr>
        <w:t>(</w:t>
      </w:r>
      <w:r w:rsidRPr="00424300">
        <w:rPr>
          <w:rFonts w:ascii="Times New Roman" w:eastAsia="Calibri" w:hAnsi="Times New Roman"/>
          <w:sz w:val="22"/>
          <w:szCs w:val="22"/>
        </w:rPr>
        <w:t>London: Printed by I.L.P.</w:t>
      </w:r>
      <w:r>
        <w:rPr>
          <w:rFonts w:ascii="Times New Roman" w:eastAsia="Calibri" w:hAnsi="Times New Roman"/>
          <w:sz w:val="22"/>
          <w:szCs w:val="22"/>
        </w:rPr>
        <w:t xml:space="preserve">, 1645), </w:t>
      </w:r>
      <w:r w:rsidRPr="00424300">
        <w:rPr>
          <w:rFonts w:ascii="Times New Roman" w:eastAsia="Calibri" w:hAnsi="Times New Roman"/>
          <w:sz w:val="22"/>
          <w:szCs w:val="22"/>
        </w:rPr>
        <w:t>14</w:t>
      </w:r>
      <w:r>
        <w:rPr>
          <w:rFonts w:ascii="Times New Roman" w:eastAsia="Calibri" w:hAnsi="Times New Roman"/>
          <w:sz w:val="22"/>
          <w:szCs w:val="22"/>
        </w:rPr>
        <w:t>–</w:t>
      </w:r>
      <w:r w:rsidRPr="00424300">
        <w:rPr>
          <w:rFonts w:ascii="Times New Roman" w:eastAsia="Calibri" w:hAnsi="Times New Roman"/>
          <w:sz w:val="22"/>
          <w:szCs w:val="22"/>
        </w:rPr>
        <w:t xml:space="preserve">15; and </w:t>
      </w:r>
      <w:r>
        <w:rPr>
          <w:rFonts w:ascii="Times New Roman" w:eastAsia="Calibri" w:hAnsi="Times New Roman"/>
          <w:sz w:val="22"/>
          <w:szCs w:val="22"/>
        </w:rPr>
        <w:t xml:space="preserve">George </w:t>
      </w:r>
      <w:r w:rsidRPr="00424300">
        <w:rPr>
          <w:rFonts w:ascii="Times New Roman" w:hAnsi="Times New Roman"/>
          <w:sz w:val="22"/>
          <w:szCs w:val="22"/>
        </w:rPr>
        <w:t xml:space="preserve">Gillespie, </w:t>
      </w:r>
      <w:r w:rsidRPr="00424300">
        <w:rPr>
          <w:rFonts w:ascii="Times New Roman" w:hAnsi="Times New Roman"/>
          <w:i/>
          <w:sz w:val="22"/>
          <w:szCs w:val="22"/>
        </w:rPr>
        <w:t xml:space="preserve">Male </w:t>
      </w:r>
      <w:proofErr w:type="spellStart"/>
      <w:r w:rsidRPr="00424300">
        <w:rPr>
          <w:rFonts w:ascii="Times New Roman" w:hAnsi="Times New Roman"/>
          <w:i/>
          <w:sz w:val="22"/>
          <w:szCs w:val="22"/>
        </w:rPr>
        <w:t>audis</w:t>
      </w:r>
      <w:proofErr w:type="spellEnd"/>
      <w:r w:rsidRPr="00424300">
        <w:rPr>
          <w:rFonts w:ascii="Times New Roman" w:hAnsi="Times New Roman"/>
          <w:sz w:val="22"/>
          <w:szCs w:val="22"/>
        </w:rPr>
        <w:t xml:space="preserve"> [s/..n.</w:t>
      </w:r>
      <w:r>
        <w:rPr>
          <w:rFonts w:ascii="Times New Roman" w:hAnsi="Times New Roman"/>
          <w:sz w:val="22"/>
          <w:szCs w:val="22"/>
        </w:rPr>
        <w:t>, 1646</w:t>
      </w:r>
      <w:r w:rsidRPr="00424300">
        <w:rPr>
          <w:rFonts w:ascii="Times New Roman" w:hAnsi="Times New Roman"/>
          <w:sz w:val="22"/>
          <w:szCs w:val="22"/>
        </w:rPr>
        <w:t>]</w:t>
      </w:r>
      <w:r>
        <w:rPr>
          <w:rFonts w:ascii="Times New Roman" w:hAnsi="Times New Roman"/>
          <w:sz w:val="22"/>
          <w:szCs w:val="22"/>
        </w:rPr>
        <w:t>,</w:t>
      </w:r>
      <w:r w:rsidRPr="00424300">
        <w:rPr>
          <w:rFonts w:ascii="Times New Roman" w:hAnsi="Times New Roman"/>
          <w:sz w:val="22"/>
          <w:szCs w:val="22"/>
        </w:rPr>
        <w:t xml:space="preserve"> 6</w:t>
      </w:r>
      <w:r>
        <w:rPr>
          <w:rFonts w:ascii="Times New Roman" w:hAnsi="Times New Roman"/>
          <w:sz w:val="22"/>
          <w:szCs w:val="22"/>
        </w:rPr>
        <w:t>–</w:t>
      </w:r>
      <w:r w:rsidRPr="00424300">
        <w:rPr>
          <w:rFonts w:ascii="Times New Roman" w:hAnsi="Times New Roman"/>
          <w:sz w:val="22"/>
          <w:szCs w:val="22"/>
        </w:rPr>
        <w:t>7.</w:t>
      </w:r>
    </w:p>
    <w:p w14:paraId="070217BC" w14:textId="77777777" w:rsidR="00661D99" w:rsidRPr="00424300" w:rsidRDefault="00661D99" w:rsidP="00424300">
      <w:pPr>
        <w:pStyle w:val="FootnoteText"/>
        <w:spacing w:line="480" w:lineRule="auto"/>
        <w:rPr>
          <w:rFonts w:ascii="Times New Roman" w:hAnsi="Times New Roman"/>
          <w:sz w:val="22"/>
          <w:szCs w:val="22"/>
        </w:rPr>
      </w:pPr>
      <w:r w:rsidRPr="00424300">
        <w:rPr>
          <w:rStyle w:val="FootnoteReference"/>
          <w:rFonts w:ascii="Times New Roman" w:hAnsi="Times New Roman"/>
          <w:sz w:val="22"/>
          <w:szCs w:val="22"/>
        </w:rPr>
        <w:footnoteRef/>
      </w:r>
      <w:r w:rsidRPr="00424300">
        <w:rPr>
          <w:rFonts w:ascii="Times New Roman" w:hAnsi="Times New Roman"/>
          <w:sz w:val="22"/>
          <w:szCs w:val="22"/>
        </w:rPr>
        <w:t xml:space="preserve"> </w:t>
      </w:r>
      <w:r>
        <w:rPr>
          <w:rFonts w:ascii="Times New Roman" w:hAnsi="Times New Roman"/>
          <w:sz w:val="22"/>
          <w:szCs w:val="22"/>
        </w:rPr>
        <w:t xml:space="preserve">George </w:t>
      </w:r>
      <w:r w:rsidRPr="00424300">
        <w:rPr>
          <w:rFonts w:ascii="Times New Roman" w:hAnsi="Times New Roman"/>
          <w:sz w:val="22"/>
          <w:szCs w:val="22"/>
        </w:rPr>
        <w:t xml:space="preserve">Gillespie, </w:t>
      </w:r>
      <w:r w:rsidRPr="00424300">
        <w:rPr>
          <w:rFonts w:ascii="Times New Roman" w:hAnsi="Times New Roman"/>
          <w:i/>
          <w:sz w:val="22"/>
          <w:szCs w:val="22"/>
        </w:rPr>
        <w:t xml:space="preserve">Male </w:t>
      </w:r>
      <w:proofErr w:type="spellStart"/>
      <w:r w:rsidRPr="00424300">
        <w:rPr>
          <w:rFonts w:ascii="Times New Roman" w:hAnsi="Times New Roman"/>
          <w:i/>
          <w:sz w:val="22"/>
          <w:szCs w:val="22"/>
        </w:rPr>
        <w:t>audis</w:t>
      </w:r>
      <w:proofErr w:type="spellEnd"/>
      <w:r w:rsidRPr="00424300">
        <w:rPr>
          <w:rFonts w:ascii="Times New Roman" w:hAnsi="Times New Roman"/>
          <w:sz w:val="22"/>
          <w:szCs w:val="22"/>
        </w:rPr>
        <w:t xml:space="preserve"> [s/..n.</w:t>
      </w:r>
      <w:r>
        <w:rPr>
          <w:rFonts w:ascii="Times New Roman" w:hAnsi="Times New Roman"/>
          <w:sz w:val="22"/>
          <w:szCs w:val="22"/>
        </w:rPr>
        <w:t>, 1646</w:t>
      </w:r>
      <w:r w:rsidRPr="00424300">
        <w:rPr>
          <w:rFonts w:ascii="Times New Roman" w:hAnsi="Times New Roman"/>
          <w:sz w:val="22"/>
          <w:szCs w:val="22"/>
        </w:rPr>
        <w:t>]</w:t>
      </w:r>
      <w:r>
        <w:rPr>
          <w:rFonts w:ascii="Times New Roman" w:hAnsi="Times New Roman"/>
          <w:sz w:val="22"/>
          <w:szCs w:val="22"/>
        </w:rPr>
        <w:t>,</w:t>
      </w:r>
      <w:r w:rsidRPr="00424300">
        <w:rPr>
          <w:rFonts w:ascii="Times New Roman" w:hAnsi="Times New Roman"/>
          <w:sz w:val="22"/>
          <w:szCs w:val="22"/>
        </w:rPr>
        <w:t xml:space="preserve"> 6</w:t>
      </w:r>
      <w:r>
        <w:rPr>
          <w:rFonts w:ascii="Times New Roman" w:hAnsi="Times New Roman"/>
          <w:sz w:val="22"/>
          <w:szCs w:val="22"/>
        </w:rPr>
        <w:t>–</w:t>
      </w:r>
      <w:r w:rsidRPr="00424300">
        <w:rPr>
          <w:rFonts w:ascii="Times New Roman" w:hAnsi="Times New Roman"/>
          <w:sz w:val="22"/>
          <w:szCs w:val="22"/>
        </w:rPr>
        <w:t>7, emphasis added.</w:t>
      </w:r>
    </w:p>
  </w:footnote>
  <w:footnote w:id="16">
    <w:p w14:paraId="76552F4E" w14:textId="77777777" w:rsidR="00661D99" w:rsidRPr="00424300" w:rsidRDefault="00661D99" w:rsidP="00424300">
      <w:pPr>
        <w:spacing w:line="480" w:lineRule="auto"/>
        <w:rPr>
          <w:rFonts w:ascii="Times New Roman" w:hAnsi="Times New Roman"/>
          <w:sz w:val="22"/>
          <w:szCs w:val="22"/>
        </w:rPr>
      </w:pPr>
      <w:r w:rsidRPr="00424300">
        <w:rPr>
          <w:rStyle w:val="FootnoteReference"/>
          <w:rFonts w:ascii="Times New Roman" w:hAnsi="Times New Roman"/>
          <w:sz w:val="22"/>
          <w:szCs w:val="22"/>
        </w:rPr>
        <w:footnoteRef/>
      </w:r>
      <w:r w:rsidRPr="00424300">
        <w:rPr>
          <w:rFonts w:ascii="Times New Roman" w:hAnsi="Times New Roman"/>
          <w:sz w:val="22"/>
          <w:szCs w:val="22"/>
        </w:rPr>
        <w:t xml:space="preserve"> </w:t>
      </w:r>
      <w:r>
        <w:rPr>
          <w:rFonts w:ascii="Times New Roman" w:hAnsi="Times New Roman"/>
          <w:sz w:val="22"/>
          <w:szCs w:val="22"/>
        </w:rPr>
        <w:t xml:space="preserve">Nicholas </w:t>
      </w:r>
      <w:proofErr w:type="spellStart"/>
      <w:r w:rsidRPr="00424300">
        <w:rPr>
          <w:rFonts w:ascii="Times New Roman" w:hAnsi="Times New Roman"/>
          <w:sz w:val="22"/>
          <w:szCs w:val="22"/>
        </w:rPr>
        <w:t>Byfield</w:t>
      </w:r>
      <w:proofErr w:type="spellEnd"/>
      <w:r w:rsidRPr="00424300">
        <w:rPr>
          <w:rFonts w:ascii="Times New Roman" w:hAnsi="Times New Roman"/>
          <w:sz w:val="22"/>
          <w:szCs w:val="22"/>
        </w:rPr>
        <w:t xml:space="preserve">, </w:t>
      </w:r>
      <w:r w:rsidRPr="00424300">
        <w:rPr>
          <w:rFonts w:ascii="Times New Roman" w:hAnsi="Times New Roman"/>
          <w:i/>
          <w:sz w:val="22"/>
          <w:szCs w:val="22"/>
        </w:rPr>
        <w:t>The rule of Faith</w:t>
      </w:r>
      <w:r w:rsidRPr="00424300">
        <w:rPr>
          <w:rFonts w:ascii="Times New Roman" w:hAnsi="Times New Roman"/>
          <w:sz w:val="22"/>
          <w:szCs w:val="22"/>
        </w:rPr>
        <w:t xml:space="preserve"> </w:t>
      </w:r>
      <w:r>
        <w:rPr>
          <w:rFonts w:ascii="Times New Roman" w:hAnsi="Times New Roman"/>
          <w:sz w:val="22"/>
          <w:szCs w:val="22"/>
        </w:rPr>
        <w:t>(</w:t>
      </w:r>
      <w:r w:rsidRPr="00424300">
        <w:rPr>
          <w:rFonts w:ascii="Times New Roman" w:hAnsi="Times New Roman"/>
          <w:sz w:val="22"/>
          <w:szCs w:val="22"/>
        </w:rPr>
        <w:t>London: Printed by G.M.</w:t>
      </w:r>
      <w:r>
        <w:rPr>
          <w:rFonts w:ascii="Times New Roman" w:hAnsi="Times New Roman"/>
          <w:sz w:val="22"/>
          <w:szCs w:val="22"/>
        </w:rPr>
        <w:t>, 1626), 519–21.</w:t>
      </w:r>
    </w:p>
  </w:footnote>
  <w:footnote w:id="17">
    <w:p w14:paraId="3D04C364" w14:textId="77777777" w:rsidR="00661D99" w:rsidRPr="00424300" w:rsidRDefault="00661D99" w:rsidP="00424300">
      <w:pPr>
        <w:pStyle w:val="FootnoteText"/>
        <w:spacing w:line="480" w:lineRule="auto"/>
        <w:rPr>
          <w:rFonts w:ascii="Times New Roman" w:hAnsi="Times New Roman"/>
          <w:sz w:val="22"/>
          <w:szCs w:val="22"/>
        </w:rPr>
      </w:pPr>
      <w:r w:rsidRPr="00424300">
        <w:rPr>
          <w:rStyle w:val="FootnoteReference"/>
          <w:rFonts w:ascii="Times New Roman" w:hAnsi="Times New Roman"/>
          <w:sz w:val="22"/>
          <w:szCs w:val="22"/>
        </w:rPr>
        <w:footnoteRef/>
      </w:r>
      <w:r w:rsidRPr="00424300">
        <w:rPr>
          <w:rFonts w:ascii="Times New Roman" w:hAnsi="Times New Roman"/>
          <w:sz w:val="22"/>
          <w:szCs w:val="22"/>
        </w:rPr>
        <w:t xml:space="preserve"> </w:t>
      </w:r>
      <w:proofErr w:type="spellStart"/>
      <w:r>
        <w:rPr>
          <w:rFonts w:ascii="Times New Roman" w:hAnsi="Times New Roman"/>
          <w:sz w:val="22"/>
          <w:szCs w:val="22"/>
        </w:rPr>
        <w:t>Kenelm</w:t>
      </w:r>
      <w:proofErr w:type="spellEnd"/>
      <w:r>
        <w:rPr>
          <w:rFonts w:ascii="Times New Roman" w:hAnsi="Times New Roman"/>
          <w:sz w:val="22"/>
          <w:szCs w:val="22"/>
        </w:rPr>
        <w:t xml:space="preserve"> </w:t>
      </w:r>
      <w:proofErr w:type="spellStart"/>
      <w:r w:rsidRPr="00424300">
        <w:rPr>
          <w:rFonts w:ascii="Times New Roman" w:hAnsi="Times New Roman"/>
          <w:sz w:val="22"/>
          <w:szCs w:val="22"/>
        </w:rPr>
        <w:t>Digby</w:t>
      </w:r>
      <w:proofErr w:type="spellEnd"/>
      <w:r w:rsidRPr="00424300">
        <w:rPr>
          <w:rFonts w:ascii="Times New Roman" w:hAnsi="Times New Roman"/>
          <w:sz w:val="22"/>
          <w:szCs w:val="22"/>
        </w:rPr>
        <w:t xml:space="preserve">, </w:t>
      </w:r>
      <w:r w:rsidRPr="00424300">
        <w:rPr>
          <w:rFonts w:ascii="Times New Roman" w:hAnsi="Times New Roman"/>
          <w:i/>
          <w:sz w:val="22"/>
          <w:szCs w:val="22"/>
        </w:rPr>
        <w:t xml:space="preserve">The </w:t>
      </w:r>
      <w:proofErr w:type="spellStart"/>
      <w:proofErr w:type="gramStart"/>
      <w:r w:rsidRPr="00424300">
        <w:rPr>
          <w:rFonts w:ascii="Times New Roman" w:hAnsi="Times New Roman"/>
          <w:i/>
          <w:sz w:val="22"/>
          <w:szCs w:val="22"/>
        </w:rPr>
        <w:t>royall</w:t>
      </w:r>
      <w:proofErr w:type="spellEnd"/>
      <w:proofErr w:type="gramEnd"/>
      <w:r w:rsidRPr="00424300">
        <w:rPr>
          <w:rFonts w:ascii="Times New Roman" w:hAnsi="Times New Roman"/>
          <w:i/>
          <w:sz w:val="22"/>
          <w:szCs w:val="22"/>
        </w:rPr>
        <w:t xml:space="preserve"> </w:t>
      </w:r>
      <w:proofErr w:type="spellStart"/>
      <w:r w:rsidRPr="00424300">
        <w:rPr>
          <w:rFonts w:ascii="Times New Roman" w:hAnsi="Times New Roman"/>
          <w:i/>
          <w:sz w:val="22"/>
          <w:szCs w:val="22"/>
        </w:rPr>
        <w:t>apologie</w:t>
      </w:r>
      <w:proofErr w:type="spellEnd"/>
      <w:r w:rsidRPr="00424300">
        <w:rPr>
          <w:rFonts w:ascii="Times New Roman" w:hAnsi="Times New Roman"/>
          <w:i/>
          <w:sz w:val="22"/>
          <w:szCs w:val="22"/>
        </w:rPr>
        <w:t xml:space="preserve"> </w:t>
      </w:r>
      <w:r>
        <w:rPr>
          <w:rFonts w:ascii="Times New Roman" w:hAnsi="Times New Roman"/>
          <w:sz w:val="22"/>
          <w:szCs w:val="22"/>
        </w:rPr>
        <w:t>(</w:t>
      </w:r>
      <w:r w:rsidRPr="00424300">
        <w:rPr>
          <w:rFonts w:ascii="Times New Roman" w:hAnsi="Times New Roman"/>
          <w:sz w:val="22"/>
          <w:szCs w:val="22"/>
        </w:rPr>
        <w:t>Paris: [</w:t>
      </w:r>
      <w:proofErr w:type="spellStart"/>
      <w:r w:rsidRPr="00424300">
        <w:rPr>
          <w:rFonts w:ascii="Times New Roman" w:hAnsi="Times New Roman"/>
          <w:sz w:val="22"/>
          <w:szCs w:val="22"/>
        </w:rPr>
        <w:t>s.n</w:t>
      </w:r>
      <w:proofErr w:type="spellEnd"/>
      <w:r w:rsidRPr="00424300">
        <w:rPr>
          <w:rFonts w:ascii="Times New Roman" w:hAnsi="Times New Roman"/>
          <w:sz w:val="22"/>
          <w:szCs w:val="22"/>
        </w:rPr>
        <w:t xml:space="preserve">.], </w:t>
      </w:r>
      <w:r>
        <w:rPr>
          <w:rFonts w:ascii="Times New Roman" w:hAnsi="Times New Roman"/>
          <w:sz w:val="22"/>
          <w:szCs w:val="22"/>
        </w:rPr>
        <w:t>1648), i</w:t>
      </w:r>
      <w:r w:rsidRPr="00424300">
        <w:rPr>
          <w:rFonts w:ascii="Times New Roman" w:hAnsi="Times New Roman"/>
          <w:sz w:val="22"/>
          <w:szCs w:val="22"/>
        </w:rPr>
        <w:t>mage 2.</w:t>
      </w:r>
    </w:p>
  </w:footnote>
  <w:footnote w:id="18">
    <w:p w14:paraId="7AC89723" w14:textId="77777777" w:rsidR="00661D99" w:rsidRPr="00424300" w:rsidRDefault="00661D99" w:rsidP="00424300">
      <w:pPr>
        <w:pStyle w:val="FootnoteText"/>
        <w:spacing w:line="480" w:lineRule="auto"/>
        <w:rPr>
          <w:rFonts w:ascii="Times New Roman" w:hAnsi="Times New Roman"/>
          <w:sz w:val="22"/>
          <w:szCs w:val="22"/>
        </w:rPr>
      </w:pPr>
      <w:r w:rsidRPr="00424300">
        <w:rPr>
          <w:rStyle w:val="FootnoteReference"/>
          <w:rFonts w:ascii="Times New Roman" w:hAnsi="Times New Roman"/>
          <w:sz w:val="22"/>
          <w:szCs w:val="22"/>
        </w:rPr>
        <w:footnoteRef/>
      </w:r>
      <w:r w:rsidRPr="00424300">
        <w:rPr>
          <w:rFonts w:ascii="Times New Roman" w:hAnsi="Times New Roman"/>
          <w:sz w:val="22"/>
          <w:szCs w:val="22"/>
        </w:rPr>
        <w:t xml:space="preserve"> </w:t>
      </w:r>
      <w:r>
        <w:rPr>
          <w:rFonts w:ascii="Times New Roman" w:hAnsi="Times New Roman"/>
          <w:sz w:val="22"/>
          <w:szCs w:val="22"/>
        </w:rPr>
        <w:t xml:space="preserve">John </w:t>
      </w:r>
      <w:r w:rsidRPr="00424300">
        <w:rPr>
          <w:rFonts w:ascii="Times New Roman" w:hAnsi="Times New Roman"/>
          <w:sz w:val="22"/>
          <w:szCs w:val="22"/>
        </w:rPr>
        <w:t xml:space="preserve">Rogers, </w:t>
      </w:r>
      <w:r w:rsidRPr="00424300">
        <w:rPr>
          <w:rFonts w:ascii="Times New Roman" w:hAnsi="Times New Roman"/>
          <w:i/>
          <w:sz w:val="22"/>
          <w:szCs w:val="22"/>
        </w:rPr>
        <w:t xml:space="preserve">A discourse of Christian </w:t>
      </w:r>
      <w:proofErr w:type="spellStart"/>
      <w:r w:rsidRPr="00424300">
        <w:rPr>
          <w:rFonts w:ascii="Times New Roman" w:hAnsi="Times New Roman"/>
          <w:i/>
          <w:sz w:val="22"/>
          <w:szCs w:val="22"/>
        </w:rPr>
        <w:t>watchfulnesse</w:t>
      </w:r>
      <w:proofErr w:type="spellEnd"/>
      <w:r w:rsidRPr="00424300">
        <w:rPr>
          <w:rFonts w:ascii="Times New Roman" w:hAnsi="Times New Roman"/>
          <w:i/>
          <w:sz w:val="22"/>
          <w:szCs w:val="22"/>
        </w:rPr>
        <w:t xml:space="preserve"> Preparing how to </w:t>
      </w:r>
      <w:proofErr w:type="spellStart"/>
      <w:r w:rsidRPr="00424300">
        <w:rPr>
          <w:rFonts w:ascii="Times New Roman" w:hAnsi="Times New Roman"/>
          <w:i/>
          <w:sz w:val="22"/>
          <w:szCs w:val="22"/>
        </w:rPr>
        <w:t>liue</w:t>
      </w:r>
      <w:proofErr w:type="spellEnd"/>
      <w:r w:rsidRPr="00424300">
        <w:rPr>
          <w:rFonts w:ascii="Times New Roman" w:hAnsi="Times New Roman"/>
          <w:i/>
          <w:sz w:val="22"/>
          <w:szCs w:val="22"/>
        </w:rPr>
        <w:t xml:space="preserve">, how to die, and to be discharged at the day of </w:t>
      </w:r>
      <w:proofErr w:type="spellStart"/>
      <w:r w:rsidRPr="00424300">
        <w:rPr>
          <w:rFonts w:ascii="Times New Roman" w:hAnsi="Times New Roman"/>
          <w:i/>
          <w:sz w:val="22"/>
          <w:szCs w:val="22"/>
        </w:rPr>
        <w:t>iudgement</w:t>
      </w:r>
      <w:proofErr w:type="spellEnd"/>
      <w:r w:rsidRPr="00424300">
        <w:rPr>
          <w:rFonts w:ascii="Times New Roman" w:hAnsi="Times New Roman"/>
          <w:i/>
          <w:sz w:val="22"/>
          <w:szCs w:val="22"/>
        </w:rPr>
        <w:t>, and so</w:t>
      </w:r>
      <w:r w:rsidRPr="00424300">
        <w:rPr>
          <w:rFonts w:ascii="Times New Roman" w:hAnsi="Times New Roman"/>
          <w:sz w:val="22"/>
          <w:szCs w:val="22"/>
        </w:rPr>
        <w:t xml:space="preserve"> </w:t>
      </w:r>
      <w:proofErr w:type="spellStart"/>
      <w:r w:rsidRPr="00424300">
        <w:rPr>
          <w:rFonts w:ascii="Times New Roman" w:hAnsi="Times New Roman"/>
          <w:sz w:val="22"/>
          <w:szCs w:val="22"/>
        </w:rPr>
        <w:t>enioy</w:t>
      </w:r>
      <w:proofErr w:type="spellEnd"/>
      <w:r w:rsidRPr="00424300">
        <w:rPr>
          <w:rFonts w:ascii="Times New Roman" w:hAnsi="Times New Roman"/>
          <w:sz w:val="22"/>
          <w:szCs w:val="22"/>
        </w:rPr>
        <w:t xml:space="preserve"> life </w:t>
      </w:r>
      <w:proofErr w:type="spellStart"/>
      <w:r w:rsidRPr="00424300">
        <w:rPr>
          <w:rFonts w:ascii="Times New Roman" w:hAnsi="Times New Roman"/>
          <w:sz w:val="22"/>
          <w:szCs w:val="22"/>
        </w:rPr>
        <w:t>eternall</w:t>
      </w:r>
      <w:proofErr w:type="spellEnd"/>
      <w:r w:rsidRPr="00424300">
        <w:rPr>
          <w:rFonts w:ascii="Times New Roman" w:hAnsi="Times New Roman"/>
          <w:sz w:val="22"/>
          <w:szCs w:val="22"/>
        </w:rPr>
        <w:t xml:space="preserve"> </w:t>
      </w:r>
      <w:r>
        <w:rPr>
          <w:rFonts w:ascii="Times New Roman" w:hAnsi="Times New Roman"/>
          <w:sz w:val="22"/>
          <w:szCs w:val="22"/>
        </w:rPr>
        <w:t>(</w:t>
      </w:r>
      <w:r w:rsidRPr="00424300">
        <w:rPr>
          <w:rFonts w:ascii="Times New Roman" w:hAnsi="Times New Roman"/>
          <w:sz w:val="22"/>
          <w:szCs w:val="22"/>
        </w:rPr>
        <w:t>London: Printed by William Jones</w:t>
      </w:r>
      <w:r>
        <w:rPr>
          <w:rFonts w:ascii="Times New Roman" w:hAnsi="Times New Roman"/>
          <w:sz w:val="22"/>
          <w:szCs w:val="22"/>
        </w:rPr>
        <w:t xml:space="preserve">, 1620), </w:t>
      </w:r>
      <w:r w:rsidRPr="00424300">
        <w:rPr>
          <w:rFonts w:ascii="Times New Roman" w:hAnsi="Times New Roman"/>
          <w:sz w:val="22"/>
          <w:szCs w:val="22"/>
        </w:rPr>
        <w:t>295</w:t>
      </w:r>
      <w:r>
        <w:rPr>
          <w:rFonts w:ascii="Times New Roman" w:hAnsi="Times New Roman"/>
          <w:sz w:val="22"/>
          <w:szCs w:val="22"/>
        </w:rPr>
        <w:t>.</w:t>
      </w:r>
    </w:p>
  </w:footnote>
  <w:footnote w:id="19">
    <w:p w14:paraId="7C5B0250" w14:textId="77777777" w:rsidR="00661D99" w:rsidRPr="00424300" w:rsidRDefault="00661D99" w:rsidP="00424300">
      <w:pPr>
        <w:pStyle w:val="FootnoteText"/>
        <w:spacing w:line="480" w:lineRule="auto"/>
        <w:rPr>
          <w:rFonts w:ascii="Times New Roman" w:hAnsi="Times New Roman"/>
          <w:sz w:val="22"/>
          <w:szCs w:val="22"/>
        </w:rPr>
      </w:pPr>
      <w:r w:rsidRPr="00424300">
        <w:rPr>
          <w:rStyle w:val="FootnoteReference"/>
          <w:rFonts w:ascii="Times New Roman" w:hAnsi="Times New Roman"/>
          <w:sz w:val="22"/>
          <w:szCs w:val="22"/>
        </w:rPr>
        <w:footnoteRef/>
      </w:r>
      <w:r w:rsidRPr="00424300">
        <w:rPr>
          <w:rFonts w:ascii="Times New Roman" w:hAnsi="Times New Roman"/>
          <w:sz w:val="22"/>
          <w:szCs w:val="22"/>
        </w:rPr>
        <w:t xml:space="preserve"> </w:t>
      </w:r>
      <w:r>
        <w:rPr>
          <w:rFonts w:ascii="Times New Roman" w:hAnsi="Times New Roman"/>
          <w:sz w:val="22"/>
          <w:szCs w:val="22"/>
        </w:rPr>
        <w:t xml:space="preserve">Richard </w:t>
      </w:r>
      <w:r w:rsidRPr="00424300">
        <w:rPr>
          <w:rFonts w:ascii="Times New Roman" w:hAnsi="Times New Roman"/>
          <w:sz w:val="22"/>
          <w:szCs w:val="22"/>
        </w:rPr>
        <w:t xml:space="preserve">Brathwaite, </w:t>
      </w:r>
      <w:r w:rsidRPr="00424300">
        <w:rPr>
          <w:rFonts w:ascii="Times New Roman" w:hAnsi="Times New Roman"/>
          <w:i/>
          <w:sz w:val="22"/>
          <w:szCs w:val="22"/>
        </w:rPr>
        <w:t>The penitent pilgrim bemoaning his sinful condition</w:t>
      </w:r>
      <w:r w:rsidRPr="00424300">
        <w:rPr>
          <w:rFonts w:ascii="Times New Roman" w:hAnsi="Times New Roman"/>
          <w:sz w:val="22"/>
          <w:szCs w:val="22"/>
        </w:rPr>
        <w:t xml:space="preserve"> </w:t>
      </w:r>
      <w:r>
        <w:rPr>
          <w:rFonts w:ascii="Times New Roman" w:hAnsi="Times New Roman"/>
          <w:sz w:val="22"/>
          <w:szCs w:val="22"/>
        </w:rPr>
        <w:t>(</w:t>
      </w:r>
      <w:r w:rsidRPr="00424300">
        <w:rPr>
          <w:rFonts w:ascii="Times New Roman" w:hAnsi="Times New Roman"/>
          <w:sz w:val="22"/>
          <w:szCs w:val="22"/>
        </w:rPr>
        <w:t>London: Printed by John Dawson</w:t>
      </w:r>
      <w:r>
        <w:rPr>
          <w:rFonts w:ascii="Times New Roman" w:hAnsi="Times New Roman"/>
          <w:sz w:val="22"/>
          <w:szCs w:val="22"/>
        </w:rPr>
        <w:t>, 1651)</w:t>
      </w:r>
      <w:r w:rsidRPr="00424300">
        <w:rPr>
          <w:rFonts w:ascii="Times New Roman" w:hAnsi="Times New Roman"/>
          <w:sz w:val="22"/>
          <w:szCs w:val="22"/>
        </w:rPr>
        <w:t>, 49</w:t>
      </w:r>
      <w:r>
        <w:rPr>
          <w:rFonts w:ascii="Times New Roman" w:hAnsi="Times New Roman"/>
          <w:sz w:val="22"/>
          <w:szCs w:val="22"/>
        </w:rPr>
        <w:t>.</w:t>
      </w:r>
    </w:p>
  </w:footnote>
  <w:footnote w:id="20">
    <w:p w14:paraId="4A74A6C8" w14:textId="77777777" w:rsidR="00661D99" w:rsidRPr="00424300" w:rsidRDefault="00661D99" w:rsidP="00424300">
      <w:pPr>
        <w:spacing w:line="480" w:lineRule="auto"/>
        <w:rPr>
          <w:rFonts w:ascii="Times New Roman" w:hAnsi="Times New Roman"/>
          <w:sz w:val="22"/>
          <w:szCs w:val="22"/>
        </w:rPr>
      </w:pPr>
      <w:r w:rsidRPr="00424300">
        <w:rPr>
          <w:rStyle w:val="FootnoteReference"/>
          <w:rFonts w:ascii="Times New Roman" w:hAnsi="Times New Roman"/>
          <w:sz w:val="22"/>
          <w:szCs w:val="22"/>
        </w:rPr>
        <w:footnoteRef/>
      </w:r>
      <w:r w:rsidRPr="00424300">
        <w:rPr>
          <w:rFonts w:ascii="Times New Roman" w:hAnsi="Times New Roman"/>
          <w:sz w:val="22"/>
          <w:szCs w:val="22"/>
        </w:rPr>
        <w:t xml:space="preserve"> </w:t>
      </w:r>
      <w:r>
        <w:rPr>
          <w:rFonts w:ascii="Times New Roman" w:hAnsi="Times New Roman"/>
          <w:sz w:val="22"/>
          <w:szCs w:val="22"/>
        </w:rPr>
        <w:t xml:space="preserve">Nathaniel </w:t>
      </w:r>
      <w:r w:rsidRPr="00424300">
        <w:rPr>
          <w:rFonts w:ascii="Times New Roman" w:hAnsi="Times New Roman"/>
          <w:sz w:val="22"/>
          <w:szCs w:val="22"/>
        </w:rPr>
        <w:t xml:space="preserve">Carpenter, </w:t>
      </w:r>
      <w:proofErr w:type="spellStart"/>
      <w:r w:rsidRPr="00424300">
        <w:rPr>
          <w:rFonts w:ascii="Times New Roman" w:hAnsi="Times New Roman"/>
          <w:i/>
          <w:sz w:val="22"/>
          <w:szCs w:val="22"/>
        </w:rPr>
        <w:t>Chorazin</w:t>
      </w:r>
      <w:proofErr w:type="spellEnd"/>
      <w:r w:rsidRPr="00424300">
        <w:rPr>
          <w:rFonts w:ascii="Times New Roman" w:hAnsi="Times New Roman"/>
          <w:i/>
          <w:sz w:val="22"/>
          <w:szCs w:val="22"/>
        </w:rPr>
        <w:t xml:space="preserve"> and Bethsaida’s woe</w:t>
      </w:r>
      <w:r w:rsidRPr="00424300">
        <w:rPr>
          <w:rFonts w:ascii="Times New Roman" w:hAnsi="Times New Roman"/>
          <w:sz w:val="22"/>
          <w:szCs w:val="22"/>
        </w:rPr>
        <w:t xml:space="preserve"> </w:t>
      </w:r>
      <w:r>
        <w:rPr>
          <w:rFonts w:ascii="Times New Roman" w:hAnsi="Times New Roman"/>
          <w:sz w:val="22"/>
          <w:szCs w:val="22"/>
        </w:rPr>
        <w:t>(</w:t>
      </w:r>
      <w:r w:rsidRPr="00424300">
        <w:rPr>
          <w:rFonts w:ascii="Times New Roman" w:hAnsi="Times New Roman"/>
          <w:sz w:val="22"/>
          <w:szCs w:val="22"/>
        </w:rPr>
        <w:t>London: Printed by T. Cotes</w:t>
      </w:r>
      <w:r>
        <w:rPr>
          <w:rFonts w:ascii="Times New Roman" w:hAnsi="Times New Roman"/>
          <w:sz w:val="22"/>
          <w:szCs w:val="22"/>
        </w:rPr>
        <w:t>, 1633),</w:t>
      </w:r>
      <w:r w:rsidRPr="00424300">
        <w:rPr>
          <w:rFonts w:ascii="Times New Roman" w:hAnsi="Times New Roman"/>
          <w:sz w:val="22"/>
          <w:szCs w:val="22"/>
        </w:rPr>
        <w:t xml:space="preserve"> image 17</w:t>
      </w:r>
    </w:p>
  </w:footnote>
  <w:footnote w:id="21">
    <w:p w14:paraId="782F19E6" w14:textId="77777777" w:rsidR="00661D99" w:rsidRPr="00424300" w:rsidRDefault="00661D99" w:rsidP="00424300">
      <w:pPr>
        <w:spacing w:beforeLines="1" w:before="2" w:afterLines="1" w:after="2" w:line="480" w:lineRule="auto"/>
        <w:rPr>
          <w:rFonts w:ascii="Times New Roman" w:hAnsi="Times New Roman"/>
          <w:sz w:val="22"/>
          <w:szCs w:val="22"/>
        </w:rPr>
      </w:pPr>
      <w:r w:rsidRPr="00424300">
        <w:rPr>
          <w:rStyle w:val="FootnoteReference"/>
          <w:rFonts w:ascii="Times New Roman" w:hAnsi="Times New Roman"/>
          <w:sz w:val="22"/>
          <w:szCs w:val="22"/>
        </w:rPr>
        <w:footnoteRef/>
      </w:r>
      <w:r w:rsidRPr="00424300">
        <w:rPr>
          <w:rFonts w:ascii="Times New Roman" w:hAnsi="Times New Roman"/>
          <w:sz w:val="22"/>
          <w:szCs w:val="22"/>
        </w:rPr>
        <w:t xml:space="preserve"> </w:t>
      </w:r>
      <w:proofErr w:type="gramStart"/>
      <w:r w:rsidRPr="00424300">
        <w:rPr>
          <w:rFonts w:ascii="Times New Roman" w:hAnsi="Times New Roman"/>
          <w:sz w:val="22"/>
          <w:szCs w:val="22"/>
        </w:rPr>
        <w:t xml:space="preserve">Brathwaite, </w:t>
      </w:r>
      <w:r w:rsidRPr="00424300">
        <w:rPr>
          <w:rFonts w:ascii="Times New Roman" w:hAnsi="Times New Roman"/>
          <w:i/>
          <w:sz w:val="22"/>
          <w:szCs w:val="22"/>
        </w:rPr>
        <w:t>The penitent pilgrim</w:t>
      </w:r>
      <w:r w:rsidRPr="00424300">
        <w:rPr>
          <w:rFonts w:ascii="Times New Roman" w:hAnsi="Times New Roman"/>
          <w:sz w:val="22"/>
          <w:szCs w:val="22"/>
        </w:rPr>
        <w:t>, 49</w:t>
      </w:r>
      <w:r>
        <w:rPr>
          <w:rFonts w:ascii="Times New Roman" w:hAnsi="Times New Roman"/>
          <w:sz w:val="22"/>
          <w:szCs w:val="22"/>
        </w:rPr>
        <w:t>.</w:t>
      </w:r>
      <w:proofErr w:type="gramEnd"/>
    </w:p>
  </w:footnote>
  <w:footnote w:id="22">
    <w:p w14:paraId="42018530" w14:textId="77777777" w:rsidR="00661D99" w:rsidRPr="00424300" w:rsidRDefault="00661D99" w:rsidP="00424300">
      <w:pPr>
        <w:pStyle w:val="FootnoteText"/>
        <w:spacing w:line="480" w:lineRule="auto"/>
        <w:rPr>
          <w:rFonts w:ascii="Times New Roman" w:hAnsi="Times New Roman"/>
          <w:sz w:val="22"/>
          <w:szCs w:val="22"/>
        </w:rPr>
      </w:pPr>
      <w:r w:rsidRPr="00424300">
        <w:rPr>
          <w:rStyle w:val="FootnoteReference"/>
          <w:rFonts w:ascii="Times New Roman" w:hAnsi="Times New Roman"/>
          <w:sz w:val="22"/>
          <w:szCs w:val="22"/>
        </w:rPr>
        <w:footnoteRef/>
      </w:r>
      <w:r w:rsidRPr="00424300">
        <w:rPr>
          <w:rFonts w:ascii="Times New Roman" w:hAnsi="Times New Roman"/>
          <w:sz w:val="22"/>
          <w:szCs w:val="22"/>
        </w:rPr>
        <w:t xml:space="preserve"> </w:t>
      </w:r>
      <w:r>
        <w:rPr>
          <w:rFonts w:ascii="Times New Roman" w:hAnsi="Times New Roman"/>
          <w:sz w:val="22"/>
          <w:szCs w:val="22"/>
        </w:rPr>
        <w:t xml:space="preserve">Jacques </w:t>
      </w:r>
      <w:r w:rsidRPr="00424300">
        <w:rPr>
          <w:rFonts w:ascii="Times New Roman" w:hAnsi="Times New Roman"/>
          <w:sz w:val="22"/>
          <w:szCs w:val="22"/>
        </w:rPr>
        <w:t xml:space="preserve">Du </w:t>
      </w:r>
      <w:proofErr w:type="spellStart"/>
      <w:r w:rsidRPr="00424300">
        <w:rPr>
          <w:rFonts w:ascii="Times New Roman" w:hAnsi="Times New Roman"/>
          <w:sz w:val="22"/>
          <w:szCs w:val="22"/>
        </w:rPr>
        <w:t>Perron</w:t>
      </w:r>
      <w:proofErr w:type="spellEnd"/>
      <w:r w:rsidRPr="00424300">
        <w:rPr>
          <w:rFonts w:ascii="Times New Roman" w:hAnsi="Times New Roman"/>
          <w:sz w:val="22"/>
          <w:szCs w:val="22"/>
        </w:rPr>
        <w:t xml:space="preserve">, </w:t>
      </w:r>
      <w:r w:rsidRPr="00424300">
        <w:rPr>
          <w:rFonts w:ascii="Times New Roman" w:hAnsi="Times New Roman"/>
          <w:i/>
          <w:sz w:val="22"/>
          <w:szCs w:val="22"/>
        </w:rPr>
        <w:t xml:space="preserve">The reply of the most illustrious cardinal of </w:t>
      </w:r>
      <w:proofErr w:type="spellStart"/>
      <w:r w:rsidRPr="00424300">
        <w:rPr>
          <w:rFonts w:ascii="Times New Roman" w:hAnsi="Times New Roman"/>
          <w:i/>
          <w:sz w:val="22"/>
          <w:szCs w:val="22"/>
        </w:rPr>
        <w:t>Perron</w:t>
      </w:r>
      <w:proofErr w:type="spellEnd"/>
      <w:r w:rsidRPr="00424300">
        <w:rPr>
          <w:rFonts w:ascii="Times New Roman" w:hAnsi="Times New Roman"/>
          <w:i/>
          <w:sz w:val="22"/>
          <w:szCs w:val="22"/>
        </w:rPr>
        <w:t xml:space="preserve"> </w:t>
      </w:r>
      <w:r>
        <w:rPr>
          <w:rFonts w:ascii="Times New Roman" w:hAnsi="Times New Roman"/>
          <w:sz w:val="22"/>
          <w:szCs w:val="22"/>
        </w:rPr>
        <w:t>(</w:t>
      </w:r>
      <w:proofErr w:type="spellStart"/>
      <w:r w:rsidRPr="00424300">
        <w:rPr>
          <w:rFonts w:ascii="Times New Roman" w:hAnsi="Times New Roman"/>
          <w:sz w:val="22"/>
          <w:szCs w:val="22"/>
        </w:rPr>
        <w:t>Dovay</w:t>
      </w:r>
      <w:proofErr w:type="spellEnd"/>
      <w:r w:rsidRPr="00424300">
        <w:rPr>
          <w:rFonts w:ascii="Times New Roman" w:hAnsi="Times New Roman"/>
          <w:sz w:val="22"/>
          <w:szCs w:val="22"/>
        </w:rPr>
        <w:t>: Martin Bogart</w:t>
      </w:r>
      <w:r>
        <w:rPr>
          <w:rFonts w:ascii="Times New Roman" w:hAnsi="Times New Roman"/>
          <w:sz w:val="22"/>
          <w:szCs w:val="22"/>
        </w:rPr>
        <w:t>, 1630).</w:t>
      </w:r>
    </w:p>
  </w:footnote>
  <w:footnote w:id="23">
    <w:p w14:paraId="4F5F6D5C" w14:textId="77777777" w:rsidR="00661D99" w:rsidRPr="00424300" w:rsidRDefault="00661D99" w:rsidP="00424300">
      <w:pPr>
        <w:pStyle w:val="FootnoteText"/>
        <w:spacing w:line="480" w:lineRule="auto"/>
        <w:rPr>
          <w:rFonts w:ascii="Times New Roman" w:hAnsi="Times New Roman"/>
          <w:sz w:val="22"/>
          <w:szCs w:val="22"/>
        </w:rPr>
      </w:pPr>
      <w:r w:rsidRPr="00424300">
        <w:rPr>
          <w:rStyle w:val="FootnoteReference"/>
          <w:rFonts w:ascii="Times New Roman" w:hAnsi="Times New Roman"/>
          <w:sz w:val="22"/>
          <w:szCs w:val="22"/>
        </w:rPr>
        <w:footnoteRef/>
      </w:r>
      <w:r w:rsidRPr="00424300">
        <w:rPr>
          <w:rFonts w:ascii="Times New Roman" w:hAnsi="Times New Roman"/>
          <w:sz w:val="22"/>
          <w:szCs w:val="22"/>
        </w:rPr>
        <w:t xml:space="preserve"> </w:t>
      </w:r>
      <w:r>
        <w:rPr>
          <w:rFonts w:ascii="Times New Roman" w:hAnsi="Times New Roman"/>
          <w:sz w:val="22"/>
          <w:szCs w:val="22"/>
        </w:rPr>
        <w:t xml:space="preserve">William </w:t>
      </w:r>
      <w:r w:rsidRPr="00424300">
        <w:rPr>
          <w:rFonts w:ascii="Times New Roman" w:hAnsi="Times New Roman"/>
          <w:sz w:val="22"/>
          <w:szCs w:val="22"/>
        </w:rPr>
        <w:t xml:space="preserve">Prynne, </w:t>
      </w:r>
      <w:r w:rsidRPr="00015267">
        <w:rPr>
          <w:rFonts w:ascii="Times New Roman" w:hAnsi="Times New Roman"/>
          <w:i/>
          <w:sz w:val="22"/>
          <w:szCs w:val="22"/>
        </w:rPr>
        <w:t>The unloveliness of love-</w:t>
      </w:r>
      <w:proofErr w:type="spellStart"/>
      <w:r w:rsidRPr="00015267">
        <w:rPr>
          <w:rFonts w:ascii="Times New Roman" w:hAnsi="Times New Roman"/>
          <w:i/>
          <w:sz w:val="22"/>
          <w:szCs w:val="22"/>
        </w:rPr>
        <w:t>lockes</w:t>
      </w:r>
      <w:proofErr w:type="spellEnd"/>
      <w:r w:rsidRPr="00424300">
        <w:rPr>
          <w:rFonts w:ascii="Times New Roman" w:hAnsi="Times New Roman"/>
          <w:sz w:val="22"/>
          <w:szCs w:val="22"/>
        </w:rPr>
        <w:t xml:space="preserve"> </w:t>
      </w:r>
      <w:r>
        <w:rPr>
          <w:rFonts w:ascii="Times New Roman" w:hAnsi="Times New Roman"/>
          <w:sz w:val="22"/>
          <w:szCs w:val="22"/>
        </w:rPr>
        <w:t>(</w:t>
      </w:r>
      <w:r w:rsidRPr="00424300">
        <w:rPr>
          <w:rFonts w:ascii="Times New Roman" w:hAnsi="Times New Roman"/>
          <w:sz w:val="22"/>
          <w:szCs w:val="22"/>
        </w:rPr>
        <w:t>London: [</w:t>
      </w:r>
      <w:proofErr w:type="spellStart"/>
      <w:r w:rsidRPr="00424300">
        <w:rPr>
          <w:rFonts w:ascii="Times New Roman" w:hAnsi="Times New Roman"/>
          <w:sz w:val="22"/>
          <w:szCs w:val="22"/>
        </w:rPr>
        <w:t>s.n</w:t>
      </w:r>
      <w:proofErr w:type="spellEnd"/>
      <w:r w:rsidRPr="00424300">
        <w:rPr>
          <w:rFonts w:ascii="Times New Roman" w:hAnsi="Times New Roman"/>
          <w:sz w:val="22"/>
          <w:szCs w:val="22"/>
        </w:rPr>
        <w:t xml:space="preserve">.], </w:t>
      </w:r>
      <w:r>
        <w:rPr>
          <w:rFonts w:ascii="Times New Roman" w:hAnsi="Times New Roman"/>
          <w:sz w:val="22"/>
          <w:szCs w:val="22"/>
        </w:rPr>
        <w:t xml:space="preserve">1628), </w:t>
      </w:r>
      <w:r w:rsidRPr="00424300">
        <w:rPr>
          <w:rFonts w:ascii="Times New Roman" w:hAnsi="Times New Roman"/>
          <w:sz w:val="22"/>
          <w:szCs w:val="22"/>
        </w:rPr>
        <w:t>16.</w:t>
      </w:r>
    </w:p>
  </w:footnote>
  <w:footnote w:id="24">
    <w:p w14:paraId="1AF343FB" w14:textId="77777777" w:rsidR="00661D99" w:rsidRPr="00424300" w:rsidRDefault="00661D99" w:rsidP="00424300">
      <w:pPr>
        <w:pStyle w:val="FootnoteText"/>
        <w:spacing w:line="480" w:lineRule="auto"/>
        <w:rPr>
          <w:rFonts w:ascii="Times New Roman" w:hAnsi="Times New Roman"/>
          <w:sz w:val="22"/>
          <w:szCs w:val="22"/>
        </w:rPr>
      </w:pPr>
      <w:r w:rsidRPr="00424300">
        <w:rPr>
          <w:rStyle w:val="FootnoteReference"/>
          <w:rFonts w:ascii="Times New Roman" w:hAnsi="Times New Roman"/>
          <w:sz w:val="22"/>
          <w:szCs w:val="22"/>
        </w:rPr>
        <w:footnoteRef/>
      </w:r>
      <w:r w:rsidRPr="00424300">
        <w:rPr>
          <w:rFonts w:ascii="Times New Roman" w:hAnsi="Times New Roman"/>
          <w:sz w:val="22"/>
          <w:szCs w:val="22"/>
        </w:rPr>
        <w:t xml:space="preserve"> </w:t>
      </w:r>
      <w:r>
        <w:rPr>
          <w:rFonts w:ascii="Times New Roman" w:hAnsi="Times New Roman"/>
          <w:sz w:val="22"/>
          <w:szCs w:val="22"/>
        </w:rPr>
        <w:t xml:space="preserve">John </w:t>
      </w:r>
      <w:r w:rsidRPr="00424300">
        <w:rPr>
          <w:rFonts w:ascii="Times New Roman" w:hAnsi="Times New Roman"/>
          <w:sz w:val="22"/>
          <w:szCs w:val="22"/>
        </w:rPr>
        <w:t xml:space="preserve">Reading, </w:t>
      </w:r>
      <w:r w:rsidRPr="00424300">
        <w:rPr>
          <w:rFonts w:ascii="Times New Roman" w:hAnsi="Times New Roman"/>
          <w:i/>
          <w:sz w:val="22"/>
          <w:szCs w:val="22"/>
        </w:rPr>
        <w:t>A guide to the Holy City</w:t>
      </w:r>
      <w:r>
        <w:rPr>
          <w:rFonts w:ascii="Times New Roman" w:hAnsi="Times New Roman"/>
          <w:b/>
          <w:i/>
          <w:sz w:val="22"/>
          <w:szCs w:val="22"/>
        </w:rPr>
        <w:t xml:space="preserve"> </w:t>
      </w:r>
      <w:r>
        <w:rPr>
          <w:rFonts w:ascii="Times New Roman" w:hAnsi="Times New Roman"/>
          <w:sz w:val="22"/>
          <w:szCs w:val="22"/>
        </w:rPr>
        <w:t>(</w:t>
      </w:r>
      <w:r w:rsidRPr="00424300">
        <w:rPr>
          <w:rFonts w:ascii="Times New Roman" w:hAnsi="Times New Roman"/>
          <w:sz w:val="22"/>
          <w:szCs w:val="22"/>
        </w:rPr>
        <w:t>Oxford: Printed for Thom Robinson</w:t>
      </w:r>
      <w:r>
        <w:rPr>
          <w:rFonts w:ascii="Times New Roman" w:hAnsi="Times New Roman"/>
          <w:sz w:val="22"/>
          <w:szCs w:val="22"/>
        </w:rPr>
        <w:t>, 1651),</w:t>
      </w:r>
      <w:r w:rsidRPr="00424300">
        <w:rPr>
          <w:rFonts w:ascii="Times New Roman" w:hAnsi="Times New Roman"/>
          <w:b/>
          <w:i/>
          <w:sz w:val="22"/>
          <w:szCs w:val="22"/>
        </w:rPr>
        <w:t xml:space="preserve"> </w:t>
      </w:r>
      <w:r w:rsidRPr="00424300">
        <w:rPr>
          <w:rFonts w:ascii="Times New Roman" w:hAnsi="Times New Roman"/>
          <w:sz w:val="22"/>
          <w:szCs w:val="22"/>
        </w:rPr>
        <w:t>119</w:t>
      </w:r>
    </w:p>
  </w:footnote>
  <w:footnote w:id="25">
    <w:p w14:paraId="0183BAB2" w14:textId="77777777" w:rsidR="00661D99" w:rsidRPr="00424300" w:rsidRDefault="00661D99" w:rsidP="00424300">
      <w:pPr>
        <w:pStyle w:val="FootnoteText"/>
        <w:spacing w:line="480" w:lineRule="auto"/>
        <w:rPr>
          <w:rFonts w:ascii="Times New Roman" w:hAnsi="Times New Roman"/>
          <w:sz w:val="22"/>
          <w:szCs w:val="22"/>
        </w:rPr>
      </w:pPr>
      <w:r w:rsidRPr="00424300">
        <w:rPr>
          <w:rStyle w:val="FootnoteReference"/>
          <w:rFonts w:ascii="Times New Roman" w:hAnsi="Times New Roman"/>
          <w:sz w:val="22"/>
          <w:szCs w:val="22"/>
        </w:rPr>
        <w:footnoteRef/>
      </w:r>
      <w:r w:rsidRPr="00424300">
        <w:rPr>
          <w:rFonts w:ascii="Times New Roman" w:hAnsi="Times New Roman"/>
          <w:sz w:val="22"/>
          <w:szCs w:val="22"/>
        </w:rPr>
        <w:t xml:space="preserve"> </w:t>
      </w:r>
      <w:r>
        <w:rPr>
          <w:rFonts w:ascii="Times New Roman" w:hAnsi="Times New Roman"/>
          <w:sz w:val="22"/>
          <w:szCs w:val="22"/>
        </w:rPr>
        <w:t xml:space="preserve">John </w:t>
      </w:r>
      <w:r w:rsidRPr="00424300">
        <w:rPr>
          <w:rFonts w:ascii="Times New Roman" w:eastAsia="Calibri" w:hAnsi="Times New Roman"/>
          <w:sz w:val="22"/>
          <w:szCs w:val="22"/>
        </w:rPr>
        <w:t xml:space="preserve">Saltmarsh, </w:t>
      </w:r>
      <w:r w:rsidRPr="00424300">
        <w:rPr>
          <w:rFonts w:ascii="Times New Roman" w:eastAsia="Calibri" w:hAnsi="Times New Roman"/>
          <w:i/>
          <w:sz w:val="22"/>
          <w:szCs w:val="22"/>
        </w:rPr>
        <w:t>Sparkles of glory</w:t>
      </w:r>
      <w:r w:rsidRPr="00424300">
        <w:rPr>
          <w:rFonts w:ascii="Times New Roman" w:eastAsia="Calibri" w:hAnsi="Times New Roman"/>
          <w:sz w:val="22"/>
          <w:szCs w:val="22"/>
        </w:rPr>
        <w:t xml:space="preserve"> </w:t>
      </w:r>
      <w:r>
        <w:rPr>
          <w:rFonts w:ascii="Times New Roman" w:eastAsia="Calibri" w:hAnsi="Times New Roman"/>
          <w:sz w:val="22"/>
          <w:szCs w:val="22"/>
        </w:rPr>
        <w:t>(</w:t>
      </w:r>
      <w:r w:rsidRPr="00424300">
        <w:rPr>
          <w:rFonts w:ascii="Times New Roman" w:eastAsia="Calibri" w:hAnsi="Times New Roman"/>
          <w:sz w:val="22"/>
          <w:szCs w:val="22"/>
        </w:rPr>
        <w:t>London: P</w:t>
      </w:r>
      <w:r>
        <w:rPr>
          <w:rFonts w:ascii="Times New Roman" w:eastAsia="Calibri" w:hAnsi="Times New Roman"/>
          <w:sz w:val="22"/>
          <w:szCs w:val="22"/>
        </w:rPr>
        <w:t>rinted</w:t>
      </w:r>
      <w:r w:rsidRPr="00424300">
        <w:rPr>
          <w:rFonts w:ascii="Times New Roman" w:eastAsia="Calibri" w:hAnsi="Times New Roman"/>
          <w:sz w:val="22"/>
          <w:szCs w:val="22"/>
        </w:rPr>
        <w:t xml:space="preserve"> for Giles </w:t>
      </w:r>
      <w:proofErr w:type="spellStart"/>
      <w:r w:rsidRPr="00424300">
        <w:rPr>
          <w:rFonts w:ascii="Times New Roman" w:eastAsia="Calibri" w:hAnsi="Times New Roman"/>
          <w:sz w:val="22"/>
          <w:szCs w:val="22"/>
        </w:rPr>
        <w:t>Clavert</w:t>
      </w:r>
      <w:proofErr w:type="spellEnd"/>
      <w:r>
        <w:rPr>
          <w:rFonts w:ascii="Times New Roman" w:eastAsia="Calibri" w:hAnsi="Times New Roman"/>
          <w:sz w:val="22"/>
          <w:szCs w:val="22"/>
        </w:rPr>
        <w:t>, 1647), 151, 160.</w:t>
      </w:r>
    </w:p>
  </w:footnote>
  <w:footnote w:id="26">
    <w:p w14:paraId="359DEF38" w14:textId="77777777" w:rsidR="00661D99" w:rsidRPr="00424300" w:rsidRDefault="00661D99" w:rsidP="00424300">
      <w:pPr>
        <w:pStyle w:val="FootnoteText"/>
        <w:spacing w:line="480" w:lineRule="auto"/>
        <w:rPr>
          <w:rFonts w:ascii="Times New Roman" w:hAnsi="Times New Roman"/>
          <w:sz w:val="22"/>
          <w:szCs w:val="22"/>
        </w:rPr>
      </w:pPr>
      <w:r w:rsidRPr="00424300">
        <w:rPr>
          <w:rStyle w:val="FootnoteReference"/>
          <w:rFonts w:ascii="Times New Roman" w:hAnsi="Times New Roman"/>
          <w:sz w:val="22"/>
          <w:szCs w:val="22"/>
        </w:rPr>
        <w:footnoteRef/>
      </w:r>
      <w:r w:rsidRPr="00424300">
        <w:rPr>
          <w:rFonts w:ascii="Times New Roman" w:hAnsi="Times New Roman"/>
          <w:sz w:val="22"/>
          <w:szCs w:val="22"/>
        </w:rPr>
        <w:t xml:space="preserve"> </w:t>
      </w:r>
      <w:r>
        <w:rPr>
          <w:rFonts w:ascii="Times New Roman" w:hAnsi="Times New Roman"/>
          <w:sz w:val="22"/>
          <w:szCs w:val="22"/>
        </w:rPr>
        <w:t xml:space="preserve">Godfrey </w:t>
      </w:r>
      <w:r w:rsidRPr="00424300">
        <w:rPr>
          <w:rFonts w:ascii="Times New Roman" w:hAnsi="Times New Roman"/>
          <w:sz w:val="22"/>
          <w:szCs w:val="22"/>
        </w:rPr>
        <w:t>Goodman,</w:t>
      </w:r>
      <w:r>
        <w:rPr>
          <w:rFonts w:ascii="Times New Roman" w:hAnsi="Times New Roman"/>
          <w:sz w:val="22"/>
          <w:szCs w:val="22"/>
        </w:rPr>
        <w:t xml:space="preserve"> </w:t>
      </w:r>
      <w:r>
        <w:rPr>
          <w:rFonts w:ascii="Times New Roman" w:hAnsi="Times New Roman"/>
          <w:i/>
          <w:sz w:val="22"/>
          <w:szCs w:val="22"/>
        </w:rPr>
        <w:t>T</w:t>
      </w:r>
      <w:r w:rsidRPr="00424300">
        <w:rPr>
          <w:rFonts w:ascii="Times New Roman" w:hAnsi="Times New Roman"/>
          <w:i/>
          <w:sz w:val="22"/>
          <w:szCs w:val="22"/>
        </w:rPr>
        <w:t xml:space="preserve">he creature praising God </w:t>
      </w:r>
      <w:r>
        <w:rPr>
          <w:rFonts w:ascii="Times New Roman" w:hAnsi="Times New Roman"/>
          <w:sz w:val="22"/>
          <w:szCs w:val="22"/>
        </w:rPr>
        <w:t>(</w:t>
      </w:r>
      <w:r w:rsidRPr="00424300">
        <w:rPr>
          <w:rFonts w:ascii="Times New Roman" w:hAnsi="Times New Roman"/>
          <w:sz w:val="22"/>
          <w:szCs w:val="22"/>
        </w:rPr>
        <w:t>1622</w:t>
      </w:r>
      <w:r>
        <w:rPr>
          <w:rFonts w:ascii="Times New Roman" w:hAnsi="Times New Roman"/>
          <w:sz w:val="22"/>
          <w:szCs w:val="22"/>
        </w:rPr>
        <w:t>)</w:t>
      </w:r>
      <w:r w:rsidRPr="00424300">
        <w:rPr>
          <w:rFonts w:ascii="Times New Roman" w:hAnsi="Times New Roman"/>
          <w:sz w:val="22"/>
          <w:szCs w:val="22"/>
        </w:rPr>
        <w:t>,</w:t>
      </w:r>
      <w:r w:rsidRPr="00424300">
        <w:rPr>
          <w:rFonts w:ascii="Times New Roman" w:hAnsi="Times New Roman"/>
          <w:color w:val="FF0000"/>
          <w:sz w:val="22"/>
          <w:szCs w:val="22"/>
        </w:rPr>
        <w:t xml:space="preserve"> </w:t>
      </w:r>
      <w:r w:rsidRPr="00424300">
        <w:rPr>
          <w:rFonts w:ascii="Times New Roman" w:hAnsi="Times New Roman"/>
          <w:sz w:val="22"/>
          <w:szCs w:val="22"/>
        </w:rPr>
        <w:t xml:space="preserve">30 </w:t>
      </w:r>
      <w:proofErr w:type="spellStart"/>
      <w:r w:rsidRPr="00424300">
        <w:rPr>
          <w:rFonts w:ascii="Times New Roman" w:hAnsi="Times New Roman"/>
          <w:sz w:val="22"/>
          <w:szCs w:val="22"/>
        </w:rPr>
        <w:t>thinke</w:t>
      </w:r>
      <w:proofErr w:type="spellEnd"/>
      <w:r>
        <w:rPr>
          <w:rFonts w:ascii="Times New Roman" w:hAnsi="Times New Roman"/>
          <w:sz w:val="22"/>
          <w:szCs w:val="22"/>
        </w:rPr>
        <w:t xml:space="preserve">&lt;AQ: </w:t>
      </w:r>
      <w:proofErr w:type="spellStart"/>
      <w:r>
        <w:rPr>
          <w:rFonts w:ascii="Times New Roman" w:hAnsi="Times New Roman"/>
          <w:sz w:val="22"/>
          <w:szCs w:val="22"/>
        </w:rPr>
        <w:t>Thinke</w:t>
      </w:r>
      <w:proofErr w:type="spellEnd"/>
      <w:r>
        <w:rPr>
          <w:rFonts w:ascii="Times New Roman" w:hAnsi="Times New Roman"/>
          <w:sz w:val="22"/>
          <w:szCs w:val="22"/>
        </w:rPr>
        <w:t>?&gt;</w:t>
      </w:r>
    </w:p>
  </w:footnote>
  <w:footnote w:id="27">
    <w:p w14:paraId="06EF05CC" w14:textId="77777777" w:rsidR="00661D99" w:rsidRPr="00424300" w:rsidRDefault="00661D99" w:rsidP="00424300">
      <w:pPr>
        <w:pStyle w:val="FootnoteText"/>
        <w:spacing w:line="480" w:lineRule="auto"/>
        <w:rPr>
          <w:rFonts w:ascii="Times New Roman" w:hAnsi="Times New Roman"/>
          <w:sz w:val="22"/>
          <w:szCs w:val="22"/>
        </w:rPr>
      </w:pPr>
      <w:r w:rsidRPr="00424300">
        <w:rPr>
          <w:rStyle w:val="FootnoteReference"/>
          <w:rFonts w:ascii="Times New Roman" w:hAnsi="Times New Roman"/>
          <w:sz w:val="22"/>
          <w:szCs w:val="22"/>
        </w:rPr>
        <w:footnoteRef/>
      </w:r>
      <w:r w:rsidRPr="00424300">
        <w:rPr>
          <w:rFonts w:ascii="Times New Roman" w:hAnsi="Times New Roman"/>
          <w:sz w:val="22"/>
          <w:szCs w:val="22"/>
        </w:rPr>
        <w:t xml:space="preserve"> </w:t>
      </w:r>
      <w:r>
        <w:rPr>
          <w:rFonts w:ascii="Times New Roman" w:hAnsi="Times New Roman"/>
          <w:sz w:val="22"/>
          <w:szCs w:val="22"/>
        </w:rPr>
        <w:t xml:space="preserve">Thomas </w:t>
      </w:r>
      <w:r w:rsidRPr="00424300">
        <w:rPr>
          <w:rFonts w:ascii="Times New Roman" w:eastAsia="Calibri" w:hAnsi="Times New Roman"/>
          <w:sz w:val="22"/>
          <w:szCs w:val="22"/>
        </w:rPr>
        <w:t xml:space="preserve">Jackson, </w:t>
      </w:r>
      <w:r w:rsidRPr="00015267">
        <w:rPr>
          <w:rFonts w:ascii="Times New Roman" w:eastAsia="Calibri" w:hAnsi="Times New Roman"/>
          <w:i/>
          <w:sz w:val="22"/>
          <w:szCs w:val="22"/>
        </w:rPr>
        <w:t>T</w:t>
      </w:r>
      <w:r w:rsidRPr="00424300">
        <w:rPr>
          <w:rFonts w:ascii="Times New Roman" w:eastAsia="Calibri" w:hAnsi="Times New Roman"/>
          <w:i/>
          <w:sz w:val="22"/>
          <w:szCs w:val="22"/>
        </w:rPr>
        <w:t xml:space="preserve">reatise containing the </w:t>
      </w:r>
      <w:proofErr w:type="spellStart"/>
      <w:r w:rsidRPr="00424300">
        <w:rPr>
          <w:rFonts w:ascii="Times New Roman" w:eastAsia="Calibri" w:hAnsi="Times New Roman"/>
          <w:i/>
          <w:sz w:val="22"/>
          <w:szCs w:val="22"/>
        </w:rPr>
        <w:t>originall</w:t>
      </w:r>
      <w:proofErr w:type="spellEnd"/>
      <w:r w:rsidRPr="00424300">
        <w:rPr>
          <w:rFonts w:ascii="Times New Roman" w:eastAsia="Calibri" w:hAnsi="Times New Roman"/>
          <w:i/>
          <w:sz w:val="22"/>
          <w:szCs w:val="22"/>
        </w:rPr>
        <w:t xml:space="preserve"> of </w:t>
      </w:r>
      <w:proofErr w:type="spellStart"/>
      <w:r w:rsidRPr="00424300">
        <w:rPr>
          <w:rFonts w:ascii="Times New Roman" w:eastAsia="Calibri" w:hAnsi="Times New Roman"/>
          <w:i/>
          <w:sz w:val="22"/>
          <w:szCs w:val="22"/>
        </w:rPr>
        <w:t>vnbeliefe</w:t>
      </w:r>
      <w:proofErr w:type="spellEnd"/>
      <w:r w:rsidRPr="00424300">
        <w:rPr>
          <w:rFonts w:ascii="Times New Roman" w:eastAsia="Calibri" w:hAnsi="Times New Roman"/>
          <w:i/>
          <w:sz w:val="22"/>
          <w:szCs w:val="22"/>
        </w:rPr>
        <w:t xml:space="preserve">, </w:t>
      </w:r>
      <w:proofErr w:type="spellStart"/>
      <w:r w:rsidRPr="00424300">
        <w:rPr>
          <w:rFonts w:ascii="Times New Roman" w:eastAsia="Calibri" w:hAnsi="Times New Roman"/>
          <w:i/>
          <w:sz w:val="22"/>
          <w:szCs w:val="22"/>
        </w:rPr>
        <w:t>misbeliefe</w:t>
      </w:r>
      <w:proofErr w:type="spellEnd"/>
      <w:r w:rsidRPr="00424300">
        <w:rPr>
          <w:rFonts w:ascii="Times New Roman" w:eastAsia="Calibri" w:hAnsi="Times New Roman"/>
          <w:i/>
          <w:sz w:val="22"/>
          <w:szCs w:val="22"/>
        </w:rPr>
        <w:t xml:space="preserve">, or </w:t>
      </w:r>
      <w:proofErr w:type="spellStart"/>
      <w:r w:rsidRPr="00424300">
        <w:rPr>
          <w:rFonts w:ascii="Times New Roman" w:eastAsia="Calibri" w:hAnsi="Times New Roman"/>
          <w:i/>
          <w:sz w:val="22"/>
          <w:szCs w:val="22"/>
        </w:rPr>
        <w:t>misperswasions</w:t>
      </w:r>
      <w:proofErr w:type="spellEnd"/>
      <w:r w:rsidRPr="00424300">
        <w:rPr>
          <w:rFonts w:ascii="Times New Roman" w:eastAsia="Calibri" w:hAnsi="Times New Roman"/>
          <w:i/>
          <w:sz w:val="22"/>
          <w:szCs w:val="22"/>
        </w:rPr>
        <w:t xml:space="preserve"> concerning the </w:t>
      </w:r>
      <w:proofErr w:type="spellStart"/>
      <w:r w:rsidRPr="00424300">
        <w:rPr>
          <w:rFonts w:ascii="Times New Roman" w:eastAsia="Calibri" w:hAnsi="Times New Roman"/>
          <w:i/>
          <w:sz w:val="22"/>
          <w:szCs w:val="22"/>
        </w:rPr>
        <w:t>veritie</w:t>
      </w:r>
      <w:proofErr w:type="spellEnd"/>
      <w:r w:rsidRPr="00424300">
        <w:rPr>
          <w:rFonts w:ascii="Times New Roman" w:eastAsia="Calibri" w:hAnsi="Times New Roman"/>
          <w:i/>
          <w:sz w:val="22"/>
          <w:szCs w:val="22"/>
        </w:rPr>
        <w:t xml:space="preserve">, </w:t>
      </w:r>
      <w:proofErr w:type="spellStart"/>
      <w:r w:rsidRPr="00424300">
        <w:rPr>
          <w:rFonts w:ascii="Times New Roman" w:eastAsia="Calibri" w:hAnsi="Times New Roman"/>
          <w:i/>
          <w:sz w:val="22"/>
          <w:szCs w:val="22"/>
        </w:rPr>
        <w:t>vnitie</w:t>
      </w:r>
      <w:proofErr w:type="spellEnd"/>
      <w:r w:rsidRPr="00424300">
        <w:rPr>
          <w:rFonts w:ascii="Times New Roman" w:eastAsia="Calibri" w:hAnsi="Times New Roman"/>
          <w:i/>
          <w:sz w:val="22"/>
          <w:szCs w:val="22"/>
        </w:rPr>
        <w:t xml:space="preserve">, and attributes of the </w:t>
      </w:r>
      <w:proofErr w:type="spellStart"/>
      <w:r w:rsidRPr="00424300">
        <w:rPr>
          <w:rFonts w:ascii="Times New Roman" w:eastAsia="Calibri" w:hAnsi="Times New Roman"/>
          <w:i/>
          <w:sz w:val="22"/>
          <w:szCs w:val="22"/>
        </w:rPr>
        <w:t>Deitie</w:t>
      </w:r>
      <w:proofErr w:type="spellEnd"/>
      <w:r w:rsidRPr="00424300">
        <w:rPr>
          <w:rFonts w:ascii="Times New Roman" w:eastAsia="Calibri" w:hAnsi="Times New Roman"/>
          <w:i/>
          <w:sz w:val="22"/>
          <w:szCs w:val="22"/>
        </w:rPr>
        <w:t xml:space="preserve"> with directions for rectifying our </w:t>
      </w:r>
      <w:proofErr w:type="spellStart"/>
      <w:r w:rsidRPr="00424300">
        <w:rPr>
          <w:rFonts w:ascii="Times New Roman" w:eastAsia="Calibri" w:hAnsi="Times New Roman"/>
          <w:i/>
          <w:sz w:val="22"/>
          <w:szCs w:val="22"/>
        </w:rPr>
        <w:t>beliefe</w:t>
      </w:r>
      <w:proofErr w:type="spellEnd"/>
      <w:r w:rsidRPr="00424300">
        <w:rPr>
          <w:rFonts w:ascii="Times New Roman" w:eastAsia="Calibri" w:hAnsi="Times New Roman"/>
          <w:i/>
          <w:sz w:val="22"/>
          <w:szCs w:val="22"/>
        </w:rPr>
        <w:t xml:space="preserve"> or knowledge in the fore-mentioned points</w:t>
      </w:r>
      <w:r w:rsidRPr="00424300">
        <w:rPr>
          <w:rFonts w:ascii="Times New Roman" w:eastAsia="Calibri" w:hAnsi="Times New Roman"/>
          <w:b/>
          <w:i/>
          <w:sz w:val="22"/>
          <w:szCs w:val="22"/>
        </w:rPr>
        <w:t xml:space="preserve"> </w:t>
      </w:r>
      <w:r>
        <w:rPr>
          <w:rFonts w:ascii="Times New Roman" w:eastAsia="Calibri" w:hAnsi="Times New Roman"/>
          <w:b/>
          <w:sz w:val="22"/>
          <w:szCs w:val="22"/>
        </w:rPr>
        <w:t>(</w:t>
      </w:r>
      <w:r w:rsidRPr="00424300">
        <w:rPr>
          <w:rFonts w:ascii="Times New Roman" w:eastAsia="Calibri" w:hAnsi="Times New Roman"/>
          <w:sz w:val="22"/>
          <w:szCs w:val="22"/>
        </w:rPr>
        <w:t>London: Printed by I.D</w:t>
      </w:r>
      <w:r>
        <w:rPr>
          <w:rFonts w:ascii="Times New Roman" w:eastAsia="Calibri" w:hAnsi="Times New Roman"/>
          <w:sz w:val="22"/>
          <w:szCs w:val="22"/>
        </w:rPr>
        <w:t>., 1625),</w:t>
      </w:r>
      <w:r w:rsidRPr="00424300">
        <w:rPr>
          <w:rFonts w:ascii="Times New Roman" w:eastAsia="Calibri" w:hAnsi="Times New Roman"/>
          <w:sz w:val="22"/>
          <w:szCs w:val="22"/>
        </w:rPr>
        <w:t xml:space="preserve"> 11</w:t>
      </w:r>
    </w:p>
  </w:footnote>
  <w:footnote w:id="28">
    <w:p w14:paraId="1ABE28DF" w14:textId="77777777" w:rsidR="00661D99" w:rsidRPr="00424300" w:rsidRDefault="00661D99" w:rsidP="00424300">
      <w:pPr>
        <w:pStyle w:val="FootnoteText"/>
        <w:spacing w:line="480" w:lineRule="auto"/>
        <w:rPr>
          <w:rFonts w:ascii="Times New Roman" w:hAnsi="Times New Roman"/>
          <w:sz w:val="22"/>
          <w:szCs w:val="22"/>
        </w:rPr>
      </w:pPr>
      <w:r w:rsidRPr="00424300">
        <w:rPr>
          <w:rStyle w:val="FootnoteReference"/>
          <w:rFonts w:ascii="Times New Roman" w:hAnsi="Times New Roman"/>
          <w:sz w:val="22"/>
          <w:szCs w:val="22"/>
        </w:rPr>
        <w:footnoteRef/>
      </w:r>
      <w:r w:rsidRPr="00424300">
        <w:rPr>
          <w:rFonts w:ascii="Times New Roman" w:hAnsi="Times New Roman"/>
          <w:sz w:val="22"/>
          <w:szCs w:val="22"/>
        </w:rPr>
        <w:t xml:space="preserve"> </w:t>
      </w:r>
      <w:r>
        <w:rPr>
          <w:rFonts w:ascii="Times New Roman" w:hAnsi="Times New Roman"/>
          <w:sz w:val="22"/>
          <w:szCs w:val="22"/>
        </w:rPr>
        <w:t xml:space="preserve">George </w:t>
      </w:r>
      <w:r w:rsidRPr="00424300">
        <w:rPr>
          <w:rFonts w:ascii="Times New Roman" w:hAnsi="Times New Roman"/>
          <w:sz w:val="22"/>
          <w:szCs w:val="22"/>
        </w:rPr>
        <w:t xml:space="preserve">Gillespie, </w:t>
      </w:r>
      <w:r w:rsidRPr="00424300">
        <w:rPr>
          <w:rFonts w:ascii="Times New Roman" w:hAnsi="Times New Roman"/>
          <w:i/>
          <w:sz w:val="22"/>
          <w:szCs w:val="22"/>
        </w:rPr>
        <w:t>Aarons rod blossoming</w:t>
      </w:r>
      <w:r w:rsidRPr="00424300">
        <w:rPr>
          <w:rFonts w:ascii="Times New Roman" w:hAnsi="Times New Roman"/>
          <w:b/>
          <w:sz w:val="22"/>
          <w:szCs w:val="22"/>
        </w:rPr>
        <w:t xml:space="preserve"> </w:t>
      </w:r>
      <w:r>
        <w:rPr>
          <w:rFonts w:ascii="Times New Roman" w:hAnsi="Times New Roman"/>
          <w:b/>
          <w:sz w:val="22"/>
          <w:szCs w:val="22"/>
        </w:rPr>
        <w:t>(</w:t>
      </w:r>
      <w:r w:rsidRPr="00424300">
        <w:rPr>
          <w:rFonts w:ascii="Times New Roman" w:hAnsi="Times New Roman"/>
          <w:sz w:val="22"/>
          <w:szCs w:val="22"/>
        </w:rPr>
        <w:t xml:space="preserve">London: </w:t>
      </w:r>
      <w:proofErr w:type="spellStart"/>
      <w:r w:rsidRPr="00424300">
        <w:rPr>
          <w:rFonts w:ascii="Times New Roman" w:hAnsi="Times New Roman"/>
          <w:sz w:val="22"/>
          <w:szCs w:val="22"/>
        </w:rPr>
        <w:t>Pritned</w:t>
      </w:r>
      <w:proofErr w:type="spellEnd"/>
      <w:r w:rsidRPr="00424300">
        <w:rPr>
          <w:rFonts w:ascii="Times New Roman" w:hAnsi="Times New Roman"/>
          <w:sz w:val="22"/>
          <w:szCs w:val="22"/>
        </w:rPr>
        <w:t xml:space="preserve"> by E.G.</w:t>
      </w:r>
      <w:r>
        <w:rPr>
          <w:rFonts w:ascii="Times New Roman" w:hAnsi="Times New Roman"/>
          <w:sz w:val="22"/>
          <w:szCs w:val="22"/>
        </w:rPr>
        <w:t>, 1646)</w:t>
      </w:r>
      <w:r w:rsidRPr="00424300">
        <w:rPr>
          <w:rFonts w:ascii="Times New Roman" w:hAnsi="Times New Roman"/>
          <w:sz w:val="22"/>
          <w:szCs w:val="22"/>
        </w:rPr>
        <w:t>, 295</w:t>
      </w:r>
      <w:r>
        <w:rPr>
          <w:rFonts w:ascii="Times New Roman" w:hAnsi="Times New Roman"/>
          <w:sz w:val="22"/>
          <w:szCs w:val="22"/>
        </w:rPr>
        <w:t>.</w:t>
      </w:r>
    </w:p>
  </w:footnote>
  <w:footnote w:id="29">
    <w:p w14:paraId="0C32AA9D" w14:textId="77777777" w:rsidR="00661D99" w:rsidRPr="00424300" w:rsidRDefault="00661D99" w:rsidP="00424300">
      <w:pPr>
        <w:pStyle w:val="FootnoteText"/>
        <w:spacing w:line="480" w:lineRule="auto"/>
        <w:rPr>
          <w:rFonts w:ascii="Times New Roman" w:hAnsi="Times New Roman"/>
          <w:sz w:val="22"/>
          <w:szCs w:val="22"/>
        </w:rPr>
      </w:pPr>
      <w:r w:rsidRPr="00424300">
        <w:rPr>
          <w:rStyle w:val="FootnoteReference"/>
          <w:rFonts w:ascii="Times New Roman" w:hAnsi="Times New Roman"/>
          <w:sz w:val="22"/>
          <w:szCs w:val="22"/>
        </w:rPr>
        <w:footnoteRef/>
      </w:r>
      <w:r w:rsidRPr="00424300">
        <w:rPr>
          <w:rFonts w:ascii="Times New Roman" w:hAnsi="Times New Roman"/>
          <w:sz w:val="22"/>
          <w:szCs w:val="22"/>
        </w:rPr>
        <w:t xml:space="preserve"> </w:t>
      </w:r>
      <w:r>
        <w:rPr>
          <w:rFonts w:ascii="Times New Roman" w:hAnsi="Times New Roman"/>
          <w:sz w:val="22"/>
          <w:szCs w:val="22"/>
        </w:rPr>
        <w:t xml:space="preserve">Lancelot </w:t>
      </w:r>
      <w:proofErr w:type="spellStart"/>
      <w:r w:rsidRPr="00424300">
        <w:rPr>
          <w:rFonts w:ascii="Times New Roman" w:hAnsi="Times New Roman"/>
          <w:sz w:val="22"/>
          <w:szCs w:val="22"/>
        </w:rPr>
        <w:t>Andrewes</w:t>
      </w:r>
      <w:proofErr w:type="spellEnd"/>
      <w:r w:rsidRPr="00424300">
        <w:rPr>
          <w:rFonts w:ascii="Times New Roman" w:hAnsi="Times New Roman"/>
          <w:sz w:val="22"/>
          <w:szCs w:val="22"/>
        </w:rPr>
        <w:t xml:space="preserve">, </w:t>
      </w:r>
      <w:r w:rsidRPr="00424300">
        <w:rPr>
          <w:rFonts w:ascii="Times New Roman" w:hAnsi="Times New Roman"/>
          <w:i/>
          <w:sz w:val="22"/>
          <w:szCs w:val="22"/>
        </w:rPr>
        <w:t>The pattern of catechistical doctrine at large</w:t>
      </w:r>
      <w:r>
        <w:rPr>
          <w:rFonts w:ascii="Times New Roman" w:hAnsi="Times New Roman"/>
          <w:i/>
          <w:sz w:val="22"/>
          <w:szCs w:val="22"/>
        </w:rPr>
        <w:t xml:space="preserve"> </w:t>
      </w:r>
      <w:r>
        <w:rPr>
          <w:rFonts w:ascii="Times New Roman" w:hAnsi="Times New Roman"/>
          <w:sz w:val="22"/>
          <w:szCs w:val="22"/>
        </w:rPr>
        <w:t>(</w:t>
      </w:r>
      <w:r w:rsidRPr="00424300">
        <w:rPr>
          <w:rFonts w:ascii="Times New Roman" w:hAnsi="Times New Roman"/>
          <w:sz w:val="22"/>
          <w:szCs w:val="22"/>
        </w:rPr>
        <w:t>London: Imprinted by Roger Norton</w:t>
      </w:r>
      <w:r>
        <w:rPr>
          <w:rFonts w:ascii="Times New Roman" w:hAnsi="Times New Roman"/>
          <w:sz w:val="22"/>
          <w:szCs w:val="22"/>
        </w:rPr>
        <w:t>, 1650)</w:t>
      </w:r>
      <w:r w:rsidRPr="00424300">
        <w:rPr>
          <w:rFonts w:ascii="Times New Roman" w:hAnsi="Times New Roman"/>
          <w:sz w:val="22"/>
          <w:szCs w:val="22"/>
        </w:rPr>
        <w:t>.</w:t>
      </w:r>
    </w:p>
  </w:footnote>
  <w:footnote w:id="30">
    <w:p w14:paraId="0EC7F3F9" w14:textId="77777777" w:rsidR="00661D99" w:rsidRPr="00424300" w:rsidRDefault="00661D99" w:rsidP="00424300">
      <w:pPr>
        <w:pStyle w:val="FootnoteText"/>
        <w:spacing w:line="480" w:lineRule="auto"/>
        <w:rPr>
          <w:rFonts w:ascii="Times New Roman" w:hAnsi="Times New Roman"/>
          <w:sz w:val="22"/>
          <w:szCs w:val="22"/>
        </w:rPr>
      </w:pPr>
      <w:r w:rsidRPr="00424300">
        <w:rPr>
          <w:rStyle w:val="FootnoteReference"/>
          <w:rFonts w:ascii="Times New Roman" w:hAnsi="Times New Roman"/>
          <w:sz w:val="22"/>
          <w:szCs w:val="22"/>
        </w:rPr>
        <w:footnoteRef/>
      </w:r>
      <w:r w:rsidRPr="00424300">
        <w:rPr>
          <w:rFonts w:ascii="Times New Roman" w:hAnsi="Times New Roman"/>
          <w:sz w:val="22"/>
          <w:szCs w:val="22"/>
        </w:rPr>
        <w:t xml:space="preserve"> </w:t>
      </w:r>
      <w:r>
        <w:rPr>
          <w:rFonts w:ascii="Times New Roman" w:hAnsi="Times New Roman"/>
          <w:sz w:val="22"/>
          <w:szCs w:val="22"/>
        </w:rPr>
        <w:t xml:space="preserve">Andrew </w:t>
      </w:r>
      <w:r w:rsidRPr="00424300">
        <w:rPr>
          <w:rFonts w:ascii="Times New Roman" w:hAnsi="Times New Roman"/>
          <w:sz w:val="22"/>
          <w:szCs w:val="22"/>
        </w:rPr>
        <w:t xml:space="preserve">Willet, </w:t>
      </w:r>
      <w:proofErr w:type="spellStart"/>
      <w:r w:rsidRPr="00424300">
        <w:rPr>
          <w:rFonts w:ascii="Times New Roman" w:hAnsi="Times New Roman"/>
          <w:i/>
          <w:sz w:val="22"/>
          <w:szCs w:val="22"/>
        </w:rPr>
        <w:t>Hexapla</w:t>
      </w:r>
      <w:proofErr w:type="spellEnd"/>
      <w:r w:rsidRPr="00424300">
        <w:rPr>
          <w:rFonts w:ascii="Times New Roman" w:hAnsi="Times New Roman"/>
          <w:i/>
          <w:sz w:val="22"/>
          <w:szCs w:val="22"/>
        </w:rPr>
        <w:t xml:space="preserve"> in </w:t>
      </w:r>
      <w:proofErr w:type="spellStart"/>
      <w:r w:rsidRPr="00424300">
        <w:rPr>
          <w:rFonts w:ascii="Times New Roman" w:hAnsi="Times New Roman"/>
          <w:i/>
          <w:sz w:val="22"/>
          <w:szCs w:val="22"/>
        </w:rPr>
        <w:t>Genesin</w:t>
      </w:r>
      <w:proofErr w:type="spellEnd"/>
      <w:r w:rsidRPr="00424300">
        <w:rPr>
          <w:rFonts w:ascii="Times New Roman" w:hAnsi="Times New Roman"/>
          <w:i/>
          <w:sz w:val="22"/>
          <w:szCs w:val="22"/>
        </w:rPr>
        <w:t xml:space="preserve"> &amp; </w:t>
      </w:r>
      <w:proofErr w:type="spellStart"/>
      <w:r w:rsidRPr="00424300">
        <w:rPr>
          <w:rFonts w:ascii="Times New Roman" w:hAnsi="Times New Roman"/>
          <w:i/>
          <w:sz w:val="22"/>
          <w:szCs w:val="22"/>
        </w:rPr>
        <w:t>Exodum</w:t>
      </w:r>
      <w:proofErr w:type="spellEnd"/>
      <w:r w:rsidRPr="00424300">
        <w:rPr>
          <w:rFonts w:ascii="Times New Roman" w:hAnsi="Times New Roman"/>
          <w:sz w:val="22"/>
          <w:szCs w:val="22"/>
        </w:rPr>
        <w:t xml:space="preserve"> </w:t>
      </w:r>
      <w:r>
        <w:rPr>
          <w:rFonts w:ascii="Times New Roman" w:hAnsi="Times New Roman"/>
          <w:sz w:val="22"/>
          <w:szCs w:val="22"/>
        </w:rPr>
        <w:t>(</w:t>
      </w:r>
      <w:r w:rsidRPr="00424300">
        <w:rPr>
          <w:rFonts w:ascii="Times New Roman" w:hAnsi="Times New Roman"/>
          <w:sz w:val="22"/>
          <w:szCs w:val="22"/>
        </w:rPr>
        <w:t xml:space="preserve">London: Printed by </w:t>
      </w:r>
      <w:r>
        <w:rPr>
          <w:rFonts w:ascii="Times New Roman" w:hAnsi="Times New Roman"/>
          <w:sz w:val="22"/>
          <w:szCs w:val="22"/>
        </w:rPr>
        <w:t>J</w:t>
      </w:r>
      <w:r w:rsidRPr="00424300">
        <w:rPr>
          <w:rFonts w:ascii="Times New Roman" w:hAnsi="Times New Roman"/>
          <w:sz w:val="22"/>
          <w:szCs w:val="22"/>
        </w:rPr>
        <w:t xml:space="preserve">ohn </w:t>
      </w:r>
      <w:proofErr w:type="spellStart"/>
      <w:r w:rsidRPr="00424300">
        <w:rPr>
          <w:rFonts w:ascii="Times New Roman" w:hAnsi="Times New Roman"/>
          <w:sz w:val="22"/>
          <w:szCs w:val="22"/>
        </w:rPr>
        <w:t>Haviland</w:t>
      </w:r>
      <w:proofErr w:type="spellEnd"/>
      <w:r>
        <w:rPr>
          <w:rFonts w:ascii="Times New Roman" w:hAnsi="Times New Roman"/>
          <w:sz w:val="22"/>
          <w:szCs w:val="22"/>
        </w:rPr>
        <w:t>, 1633),</w:t>
      </w:r>
      <w:r w:rsidRPr="00015267">
        <w:rPr>
          <w:rFonts w:ascii="Times New Roman" w:hAnsi="Times New Roman"/>
          <w:sz w:val="22"/>
          <w:szCs w:val="22"/>
        </w:rPr>
        <w:t xml:space="preserve"> </w:t>
      </w:r>
      <w:r w:rsidRPr="00424300">
        <w:rPr>
          <w:rFonts w:ascii="Times New Roman" w:hAnsi="Times New Roman"/>
          <w:sz w:val="22"/>
          <w:szCs w:val="22"/>
        </w:rPr>
        <w:t>266</w:t>
      </w:r>
      <w:r>
        <w:rPr>
          <w:rFonts w:ascii="Times New Roman" w:hAnsi="Times New Roman"/>
          <w:sz w:val="22"/>
          <w:szCs w:val="22"/>
        </w:rPr>
        <w:t>.</w:t>
      </w:r>
    </w:p>
  </w:footnote>
  <w:footnote w:id="31">
    <w:p w14:paraId="27E74E02" w14:textId="0D79B6EA" w:rsidR="00661D99" w:rsidRPr="00424300" w:rsidRDefault="00661D99" w:rsidP="00424300">
      <w:pPr>
        <w:pStyle w:val="FootnoteText"/>
        <w:spacing w:line="480" w:lineRule="auto"/>
        <w:rPr>
          <w:rFonts w:ascii="Times New Roman" w:hAnsi="Times New Roman"/>
          <w:sz w:val="22"/>
          <w:szCs w:val="22"/>
        </w:rPr>
      </w:pPr>
      <w:r w:rsidRPr="00BB229A">
        <w:rPr>
          <w:rStyle w:val="FootnoteReference"/>
          <w:rFonts w:ascii="Times New Roman" w:hAnsi="Times New Roman"/>
          <w:sz w:val="22"/>
          <w:szCs w:val="22"/>
        </w:rPr>
        <w:footnoteRef/>
      </w:r>
      <w:r w:rsidRPr="00BB229A">
        <w:rPr>
          <w:rFonts w:ascii="Times New Roman" w:hAnsi="Times New Roman"/>
          <w:sz w:val="22"/>
          <w:szCs w:val="22"/>
        </w:rPr>
        <w:t xml:space="preserve"> Find citation in notes. Search p.213. This passage is from p.214.</w:t>
      </w:r>
    </w:p>
  </w:footnote>
  <w:footnote w:id="32">
    <w:p w14:paraId="6FA85F31" w14:textId="77777777" w:rsidR="00661D99" w:rsidRPr="00424300" w:rsidRDefault="00661D99" w:rsidP="00424300">
      <w:pPr>
        <w:pStyle w:val="FootnoteText"/>
        <w:spacing w:line="480" w:lineRule="auto"/>
        <w:rPr>
          <w:rFonts w:ascii="Times New Roman" w:hAnsi="Times New Roman"/>
          <w:sz w:val="22"/>
          <w:szCs w:val="22"/>
        </w:rPr>
      </w:pPr>
      <w:r w:rsidRPr="00424300">
        <w:rPr>
          <w:rStyle w:val="FootnoteReference"/>
          <w:rFonts w:ascii="Times New Roman" w:hAnsi="Times New Roman"/>
          <w:sz w:val="22"/>
          <w:szCs w:val="22"/>
        </w:rPr>
        <w:footnoteRef/>
      </w:r>
      <w:r w:rsidRPr="00424300">
        <w:rPr>
          <w:rFonts w:ascii="Times New Roman" w:hAnsi="Times New Roman"/>
          <w:sz w:val="22"/>
          <w:szCs w:val="22"/>
        </w:rPr>
        <w:t xml:space="preserve"> </w:t>
      </w:r>
      <w:r>
        <w:rPr>
          <w:rFonts w:ascii="Times New Roman" w:hAnsi="Times New Roman"/>
          <w:sz w:val="22"/>
          <w:szCs w:val="22"/>
        </w:rPr>
        <w:t xml:space="preserve">John </w:t>
      </w:r>
      <w:r w:rsidRPr="00424300">
        <w:rPr>
          <w:rFonts w:ascii="Times New Roman" w:hAnsi="Times New Roman"/>
          <w:sz w:val="22"/>
          <w:szCs w:val="22"/>
        </w:rPr>
        <w:t>Goodwin</w:t>
      </w:r>
      <w:r>
        <w:rPr>
          <w:rFonts w:ascii="Times New Roman" w:hAnsi="Times New Roman"/>
          <w:sz w:val="22"/>
          <w:szCs w:val="22"/>
        </w:rPr>
        <w:t>,</w:t>
      </w:r>
      <w:r w:rsidRPr="00424300">
        <w:rPr>
          <w:rFonts w:ascii="Times New Roman" w:hAnsi="Times New Roman"/>
          <w:sz w:val="22"/>
          <w:szCs w:val="22"/>
        </w:rPr>
        <w:t xml:space="preserve"> </w:t>
      </w:r>
      <w:r w:rsidRPr="00424300">
        <w:rPr>
          <w:rFonts w:ascii="Times New Roman" w:hAnsi="Times New Roman"/>
          <w:i/>
          <w:sz w:val="22"/>
          <w:szCs w:val="22"/>
        </w:rPr>
        <w:t>The pagans debt and dowry</w:t>
      </w:r>
      <w:r w:rsidRPr="00424300">
        <w:rPr>
          <w:rFonts w:ascii="Times New Roman" w:hAnsi="Times New Roman"/>
          <w:sz w:val="22"/>
          <w:szCs w:val="22"/>
        </w:rPr>
        <w:t xml:space="preserve"> </w:t>
      </w:r>
      <w:r>
        <w:rPr>
          <w:rFonts w:ascii="Times New Roman" w:hAnsi="Times New Roman"/>
          <w:sz w:val="22"/>
          <w:szCs w:val="22"/>
        </w:rPr>
        <w:t>(</w:t>
      </w:r>
      <w:r w:rsidRPr="00424300">
        <w:rPr>
          <w:rFonts w:ascii="Times New Roman" w:hAnsi="Times New Roman"/>
          <w:sz w:val="22"/>
          <w:szCs w:val="22"/>
        </w:rPr>
        <w:t>London: Printed by J.</w:t>
      </w:r>
      <w:r>
        <w:rPr>
          <w:rFonts w:ascii="Times New Roman" w:hAnsi="Times New Roman"/>
          <w:sz w:val="22"/>
          <w:szCs w:val="22"/>
        </w:rPr>
        <w:t xml:space="preserve"> </w:t>
      </w:r>
      <w:proofErr w:type="spellStart"/>
      <w:r w:rsidRPr="00424300">
        <w:rPr>
          <w:rFonts w:ascii="Times New Roman" w:hAnsi="Times New Roman"/>
          <w:sz w:val="22"/>
          <w:szCs w:val="22"/>
        </w:rPr>
        <w:t>Macock</w:t>
      </w:r>
      <w:proofErr w:type="spellEnd"/>
      <w:r>
        <w:rPr>
          <w:rFonts w:ascii="Times New Roman" w:hAnsi="Times New Roman"/>
          <w:sz w:val="22"/>
          <w:szCs w:val="22"/>
        </w:rPr>
        <w:t>, 1651), 56</w:t>
      </w:r>
      <w:r>
        <w:rPr>
          <w:rFonts w:ascii="Times New Roman" w:hAnsi="Times New Roman"/>
          <w:b/>
          <w:sz w:val="22"/>
          <w:szCs w:val="22"/>
        </w:rPr>
        <w:t>.</w:t>
      </w:r>
    </w:p>
  </w:footnote>
  <w:footnote w:id="33">
    <w:p w14:paraId="2958CB0C" w14:textId="77777777" w:rsidR="00661D99" w:rsidRPr="00424300" w:rsidRDefault="00661D99" w:rsidP="00424300">
      <w:pPr>
        <w:pStyle w:val="FootnoteText"/>
        <w:spacing w:line="480" w:lineRule="auto"/>
        <w:rPr>
          <w:rFonts w:ascii="Times New Roman" w:hAnsi="Times New Roman"/>
          <w:sz w:val="22"/>
          <w:szCs w:val="22"/>
        </w:rPr>
      </w:pPr>
      <w:r w:rsidRPr="00424300">
        <w:rPr>
          <w:rStyle w:val="FootnoteReference"/>
          <w:rFonts w:ascii="Times New Roman" w:hAnsi="Times New Roman"/>
          <w:sz w:val="22"/>
          <w:szCs w:val="22"/>
        </w:rPr>
        <w:footnoteRef/>
      </w:r>
      <w:r w:rsidRPr="00424300">
        <w:rPr>
          <w:rFonts w:ascii="Times New Roman" w:hAnsi="Times New Roman"/>
          <w:sz w:val="22"/>
          <w:szCs w:val="22"/>
        </w:rPr>
        <w:t xml:space="preserve"> </w:t>
      </w:r>
      <w:r>
        <w:rPr>
          <w:rFonts w:ascii="Times New Roman" w:hAnsi="Times New Roman"/>
          <w:sz w:val="22"/>
          <w:szCs w:val="22"/>
        </w:rPr>
        <w:t xml:space="preserve">Goodwin, </w:t>
      </w:r>
      <w:r>
        <w:rPr>
          <w:rFonts w:ascii="Times New Roman" w:hAnsi="Times New Roman"/>
          <w:i/>
          <w:sz w:val="22"/>
          <w:szCs w:val="22"/>
        </w:rPr>
        <w:t>The pagans debt</w:t>
      </w:r>
      <w:r>
        <w:rPr>
          <w:rFonts w:ascii="Times New Roman" w:hAnsi="Times New Roman"/>
          <w:sz w:val="22"/>
          <w:szCs w:val="22"/>
        </w:rPr>
        <w:t>, 56–58</w:t>
      </w:r>
    </w:p>
  </w:footnote>
  <w:footnote w:id="34">
    <w:p w14:paraId="4E7242BB" w14:textId="77777777" w:rsidR="00661D99" w:rsidRPr="00424300" w:rsidRDefault="00661D99" w:rsidP="00424300">
      <w:pPr>
        <w:pStyle w:val="FootnoteText"/>
        <w:spacing w:line="480" w:lineRule="auto"/>
        <w:rPr>
          <w:rFonts w:ascii="Times New Roman" w:hAnsi="Times New Roman"/>
          <w:sz w:val="22"/>
          <w:szCs w:val="22"/>
        </w:rPr>
      </w:pPr>
      <w:r w:rsidRPr="00424300">
        <w:rPr>
          <w:rStyle w:val="FootnoteReference"/>
          <w:rFonts w:ascii="Times New Roman" w:hAnsi="Times New Roman"/>
          <w:sz w:val="22"/>
          <w:szCs w:val="22"/>
        </w:rPr>
        <w:footnoteRef/>
      </w:r>
      <w:r>
        <w:rPr>
          <w:rFonts w:ascii="Times New Roman" w:hAnsi="Times New Roman"/>
          <w:sz w:val="22"/>
          <w:szCs w:val="22"/>
        </w:rPr>
        <w:t xml:space="preserve"> Goodwin, </w:t>
      </w:r>
      <w:r>
        <w:rPr>
          <w:rFonts w:ascii="Times New Roman" w:hAnsi="Times New Roman"/>
          <w:i/>
          <w:sz w:val="22"/>
          <w:szCs w:val="22"/>
        </w:rPr>
        <w:t xml:space="preserve">The </w:t>
      </w:r>
      <w:proofErr w:type="gramStart"/>
      <w:r>
        <w:rPr>
          <w:rFonts w:ascii="Times New Roman" w:hAnsi="Times New Roman"/>
          <w:i/>
          <w:sz w:val="22"/>
          <w:szCs w:val="22"/>
        </w:rPr>
        <w:t>pagans</w:t>
      </w:r>
      <w:proofErr w:type="gramEnd"/>
      <w:r>
        <w:rPr>
          <w:rFonts w:ascii="Times New Roman" w:hAnsi="Times New Roman"/>
          <w:i/>
          <w:sz w:val="22"/>
          <w:szCs w:val="22"/>
        </w:rPr>
        <w:t xml:space="preserve"> debt</w:t>
      </w:r>
      <w:r>
        <w:rPr>
          <w:rFonts w:ascii="Times New Roman" w:hAnsi="Times New Roman"/>
          <w:sz w:val="22"/>
          <w:szCs w:val="22"/>
        </w:rPr>
        <w:t>, 56</w:t>
      </w:r>
      <w:r>
        <w:rPr>
          <w:rFonts w:ascii="Times New Roman" w:hAnsi="Times New Roman"/>
          <w:b/>
          <w:sz w:val="22"/>
          <w:szCs w:val="22"/>
        </w:rPr>
        <w:t>.</w:t>
      </w:r>
    </w:p>
  </w:footnote>
  <w:footnote w:id="35">
    <w:p w14:paraId="1076E2B1" w14:textId="77777777" w:rsidR="00661D99" w:rsidRPr="00424300" w:rsidRDefault="00661D99" w:rsidP="00424300">
      <w:pPr>
        <w:pStyle w:val="FootnoteText"/>
        <w:spacing w:line="480" w:lineRule="auto"/>
        <w:rPr>
          <w:rFonts w:ascii="Times New Roman" w:hAnsi="Times New Roman"/>
          <w:sz w:val="22"/>
          <w:szCs w:val="22"/>
        </w:rPr>
      </w:pPr>
      <w:r w:rsidRPr="00424300">
        <w:rPr>
          <w:rStyle w:val="FootnoteReference"/>
          <w:rFonts w:ascii="Times New Roman" w:hAnsi="Times New Roman"/>
          <w:sz w:val="22"/>
          <w:szCs w:val="22"/>
        </w:rPr>
        <w:footnoteRef/>
      </w:r>
      <w:r w:rsidRPr="00424300">
        <w:rPr>
          <w:rFonts w:ascii="Times New Roman" w:hAnsi="Times New Roman"/>
          <w:sz w:val="22"/>
          <w:szCs w:val="22"/>
        </w:rPr>
        <w:t xml:space="preserve"> </w:t>
      </w:r>
      <w:r>
        <w:rPr>
          <w:rFonts w:ascii="Times New Roman" w:hAnsi="Times New Roman"/>
          <w:sz w:val="22"/>
          <w:szCs w:val="22"/>
        </w:rPr>
        <w:t xml:space="preserve">Lancelot </w:t>
      </w:r>
      <w:proofErr w:type="spellStart"/>
      <w:r w:rsidRPr="00424300">
        <w:rPr>
          <w:rFonts w:ascii="Times New Roman" w:hAnsi="Times New Roman"/>
          <w:sz w:val="22"/>
          <w:szCs w:val="22"/>
        </w:rPr>
        <w:t>Andrewes</w:t>
      </w:r>
      <w:proofErr w:type="spellEnd"/>
      <w:r w:rsidRPr="00424300">
        <w:rPr>
          <w:rFonts w:ascii="Times New Roman" w:hAnsi="Times New Roman"/>
          <w:sz w:val="22"/>
          <w:szCs w:val="22"/>
        </w:rPr>
        <w:t xml:space="preserve">, </w:t>
      </w:r>
      <w:r w:rsidRPr="00424300">
        <w:rPr>
          <w:rFonts w:ascii="Times New Roman" w:hAnsi="Times New Roman"/>
          <w:i/>
          <w:sz w:val="22"/>
          <w:szCs w:val="22"/>
        </w:rPr>
        <w:t xml:space="preserve">The pattern of catechistical doctrine at large, or, </w:t>
      </w:r>
      <w:proofErr w:type="gramStart"/>
      <w:r w:rsidRPr="00424300">
        <w:rPr>
          <w:rFonts w:ascii="Times New Roman" w:hAnsi="Times New Roman"/>
          <w:i/>
          <w:sz w:val="22"/>
          <w:szCs w:val="22"/>
        </w:rPr>
        <w:t>A</w:t>
      </w:r>
      <w:proofErr w:type="gramEnd"/>
      <w:r w:rsidRPr="00424300">
        <w:rPr>
          <w:rFonts w:ascii="Times New Roman" w:hAnsi="Times New Roman"/>
          <w:i/>
          <w:sz w:val="22"/>
          <w:szCs w:val="22"/>
        </w:rPr>
        <w:t xml:space="preserve"> learned and pious exposition of the Ten Commandments</w:t>
      </w:r>
      <w:r w:rsidRPr="00424300">
        <w:rPr>
          <w:rFonts w:ascii="Times New Roman" w:hAnsi="Times New Roman"/>
          <w:sz w:val="22"/>
          <w:szCs w:val="22"/>
        </w:rPr>
        <w:t xml:space="preserve"> </w:t>
      </w:r>
      <w:r>
        <w:rPr>
          <w:rFonts w:ascii="Times New Roman" w:hAnsi="Times New Roman"/>
          <w:sz w:val="22"/>
          <w:szCs w:val="22"/>
        </w:rPr>
        <w:t>(</w:t>
      </w:r>
      <w:r w:rsidRPr="00424300">
        <w:rPr>
          <w:rFonts w:ascii="Times New Roman" w:hAnsi="Times New Roman"/>
          <w:sz w:val="22"/>
          <w:szCs w:val="22"/>
        </w:rPr>
        <w:t>London: Imprinted by Roger Norton</w:t>
      </w:r>
      <w:r>
        <w:rPr>
          <w:rFonts w:ascii="Times New Roman" w:hAnsi="Times New Roman"/>
          <w:sz w:val="22"/>
          <w:szCs w:val="22"/>
        </w:rPr>
        <w:t>, 1650).</w:t>
      </w:r>
    </w:p>
  </w:footnote>
  <w:footnote w:id="36">
    <w:p w14:paraId="3BE36336" w14:textId="77777777" w:rsidR="00661D99" w:rsidRPr="00424300" w:rsidRDefault="00661D99" w:rsidP="00424300">
      <w:pPr>
        <w:pStyle w:val="FootnoteText"/>
        <w:spacing w:line="480" w:lineRule="auto"/>
        <w:rPr>
          <w:rFonts w:ascii="Times New Roman" w:hAnsi="Times New Roman"/>
          <w:sz w:val="22"/>
          <w:szCs w:val="22"/>
        </w:rPr>
      </w:pPr>
      <w:r w:rsidRPr="00424300">
        <w:rPr>
          <w:rStyle w:val="FootnoteReference"/>
          <w:rFonts w:ascii="Times New Roman" w:hAnsi="Times New Roman"/>
          <w:sz w:val="22"/>
          <w:szCs w:val="22"/>
        </w:rPr>
        <w:footnoteRef/>
      </w:r>
      <w:r w:rsidRPr="00424300">
        <w:rPr>
          <w:rFonts w:ascii="Times New Roman" w:hAnsi="Times New Roman"/>
          <w:sz w:val="22"/>
          <w:szCs w:val="22"/>
        </w:rPr>
        <w:t xml:space="preserve"> </w:t>
      </w:r>
      <w:r>
        <w:rPr>
          <w:rFonts w:ascii="Times New Roman" w:hAnsi="Times New Roman"/>
          <w:sz w:val="22"/>
          <w:szCs w:val="22"/>
        </w:rPr>
        <w:t xml:space="preserve">Samuel </w:t>
      </w:r>
      <w:proofErr w:type="spellStart"/>
      <w:r w:rsidRPr="00424300">
        <w:rPr>
          <w:rFonts w:ascii="Times New Roman" w:eastAsia="Calibri" w:hAnsi="Times New Roman"/>
          <w:sz w:val="22"/>
          <w:szCs w:val="22"/>
        </w:rPr>
        <w:t>Rutherfod</w:t>
      </w:r>
      <w:proofErr w:type="spellEnd"/>
      <w:r w:rsidRPr="00424300">
        <w:rPr>
          <w:rFonts w:ascii="Times New Roman" w:eastAsia="Calibri" w:hAnsi="Times New Roman"/>
          <w:sz w:val="22"/>
          <w:szCs w:val="22"/>
        </w:rPr>
        <w:t xml:space="preserve">, </w:t>
      </w:r>
      <w:r w:rsidRPr="00424300">
        <w:rPr>
          <w:rFonts w:ascii="Times New Roman" w:eastAsia="Calibri" w:hAnsi="Times New Roman"/>
          <w:i/>
          <w:sz w:val="22"/>
          <w:szCs w:val="22"/>
        </w:rPr>
        <w:t xml:space="preserve">The divine right of church-government </w:t>
      </w:r>
      <w:r>
        <w:rPr>
          <w:rFonts w:ascii="Times New Roman" w:eastAsia="Calibri" w:hAnsi="Times New Roman"/>
          <w:sz w:val="22"/>
          <w:szCs w:val="22"/>
        </w:rPr>
        <w:t>(</w:t>
      </w:r>
      <w:r w:rsidRPr="00424300">
        <w:rPr>
          <w:rFonts w:ascii="Times New Roman" w:eastAsia="Calibri" w:hAnsi="Times New Roman"/>
          <w:sz w:val="22"/>
          <w:szCs w:val="22"/>
        </w:rPr>
        <w:t xml:space="preserve">London: Printed </w:t>
      </w:r>
      <w:r>
        <w:rPr>
          <w:rFonts w:ascii="Times New Roman" w:eastAsia="Calibri" w:hAnsi="Times New Roman"/>
          <w:sz w:val="22"/>
          <w:szCs w:val="22"/>
        </w:rPr>
        <w:t>b</w:t>
      </w:r>
      <w:r w:rsidRPr="00424300">
        <w:rPr>
          <w:rFonts w:ascii="Times New Roman" w:eastAsia="Calibri" w:hAnsi="Times New Roman"/>
          <w:sz w:val="22"/>
          <w:szCs w:val="22"/>
        </w:rPr>
        <w:t>y John Field</w:t>
      </w:r>
      <w:r>
        <w:rPr>
          <w:rFonts w:ascii="Times New Roman" w:eastAsia="Calibri" w:hAnsi="Times New Roman"/>
          <w:sz w:val="22"/>
          <w:szCs w:val="22"/>
        </w:rPr>
        <w:t xml:space="preserve">, 1646), </w:t>
      </w:r>
      <w:r w:rsidRPr="00424300">
        <w:rPr>
          <w:rFonts w:ascii="Times New Roman" w:eastAsia="Calibri" w:hAnsi="Times New Roman"/>
          <w:sz w:val="22"/>
          <w:szCs w:val="22"/>
        </w:rPr>
        <w:t>219</w:t>
      </w:r>
      <w:r>
        <w:rPr>
          <w:rFonts w:ascii="Times New Roman" w:eastAsia="Calibri" w:hAnsi="Times New Roman"/>
          <w:sz w:val="22"/>
          <w:szCs w:val="22"/>
        </w:rPr>
        <w:t>.</w:t>
      </w:r>
    </w:p>
  </w:footnote>
  <w:footnote w:id="37">
    <w:p w14:paraId="1D61F053" w14:textId="77777777" w:rsidR="00661D99" w:rsidRPr="00424300" w:rsidRDefault="00661D99" w:rsidP="00424300">
      <w:pPr>
        <w:spacing w:line="480" w:lineRule="auto"/>
        <w:rPr>
          <w:rFonts w:ascii="Times New Roman" w:hAnsi="Times New Roman"/>
          <w:sz w:val="22"/>
          <w:szCs w:val="22"/>
        </w:rPr>
      </w:pPr>
      <w:r w:rsidRPr="00424300">
        <w:rPr>
          <w:rStyle w:val="FootnoteReference"/>
          <w:rFonts w:ascii="Times New Roman" w:hAnsi="Times New Roman"/>
          <w:sz w:val="22"/>
          <w:szCs w:val="22"/>
        </w:rPr>
        <w:footnoteRef/>
      </w:r>
      <w:r w:rsidRPr="00424300">
        <w:rPr>
          <w:rFonts w:ascii="Times New Roman" w:hAnsi="Times New Roman"/>
          <w:sz w:val="22"/>
          <w:szCs w:val="22"/>
        </w:rPr>
        <w:t xml:space="preserve"> </w:t>
      </w:r>
      <w:r>
        <w:rPr>
          <w:rFonts w:ascii="Times New Roman" w:hAnsi="Times New Roman"/>
          <w:sz w:val="22"/>
          <w:szCs w:val="22"/>
        </w:rPr>
        <w:t xml:space="preserve">Anthony </w:t>
      </w:r>
      <w:r w:rsidRPr="00424300">
        <w:rPr>
          <w:rFonts w:ascii="Times New Roman" w:hAnsi="Times New Roman"/>
          <w:sz w:val="22"/>
          <w:szCs w:val="22"/>
        </w:rPr>
        <w:t xml:space="preserve">Burgess, </w:t>
      </w:r>
      <w:proofErr w:type="spellStart"/>
      <w:r w:rsidRPr="00424300">
        <w:rPr>
          <w:rFonts w:ascii="Times New Roman" w:hAnsi="Times New Roman"/>
          <w:i/>
          <w:sz w:val="22"/>
          <w:szCs w:val="22"/>
        </w:rPr>
        <w:t>Vindiciae</w:t>
      </w:r>
      <w:proofErr w:type="spellEnd"/>
      <w:r w:rsidRPr="00424300">
        <w:rPr>
          <w:rFonts w:ascii="Times New Roman" w:hAnsi="Times New Roman"/>
          <w:i/>
          <w:sz w:val="22"/>
          <w:szCs w:val="22"/>
        </w:rPr>
        <w:t xml:space="preserve"> </w:t>
      </w:r>
      <w:proofErr w:type="spellStart"/>
      <w:r w:rsidRPr="00424300">
        <w:rPr>
          <w:rFonts w:ascii="Times New Roman" w:hAnsi="Times New Roman"/>
          <w:i/>
          <w:sz w:val="22"/>
          <w:szCs w:val="22"/>
        </w:rPr>
        <w:t>legis</w:t>
      </w:r>
      <w:proofErr w:type="spellEnd"/>
      <w:r w:rsidRPr="00424300">
        <w:rPr>
          <w:rFonts w:ascii="Times New Roman" w:hAnsi="Times New Roman"/>
          <w:i/>
          <w:sz w:val="22"/>
          <w:szCs w:val="22"/>
        </w:rPr>
        <w:t xml:space="preserve"> </w:t>
      </w:r>
      <w:r>
        <w:rPr>
          <w:rFonts w:ascii="Times New Roman" w:hAnsi="Times New Roman"/>
          <w:sz w:val="22"/>
          <w:szCs w:val="22"/>
        </w:rPr>
        <w:t>(</w:t>
      </w:r>
      <w:r w:rsidRPr="00424300">
        <w:rPr>
          <w:rFonts w:ascii="Times New Roman" w:hAnsi="Times New Roman"/>
          <w:sz w:val="22"/>
          <w:szCs w:val="22"/>
        </w:rPr>
        <w:t>London: Printed by James Young</w:t>
      </w:r>
      <w:r>
        <w:rPr>
          <w:rFonts w:ascii="Times New Roman" w:hAnsi="Times New Roman"/>
          <w:sz w:val="22"/>
          <w:szCs w:val="22"/>
        </w:rPr>
        <w:t xml:space="preserve">, 1647), </w:t>
      </w:r>
      <w:r w:rsidRPr="00424300">
        <w:rPr>
          <w:rFonts w:ascii="Times New Roman" w:hAnsi="Times New Roman"/>
          <w:sz w:val="22"/>
          <w:szCs w:val="22"/>
        </w:rPr>
        <w:t>58</w:t>
      </w:r>
      <w:r>
        <w:rPr>
          <w:rFonts w:ascii="Times New Roman" w:hAnsi="Times New Roman"/>
          <w:sz w:val="22"/>
          <w:szCs w:val="22"/>
        </w:rPr>
        <w:t>.</w:t>
      </w:r>
    </w:p>
  </w:footnote>
  <w:footnote w:id="38">
    <w:p w14:paraId="514D7499" w14:textId="77777777" w:rsidR="00661D99" w:rsidRPr="00424300" w:rsidRDefault="00661D99" w:rsidP="00424300">
      <w:pPr>
        <w:pStyle w:val="FootnoteText"/>
        <w:spacing w:line="480" w:lineRule="auto"/>
        <w:rPr>
          <w:rFonts w:ascii="Times New Roman" w:hAnsi="Times New Roman"/>
          <w:sz w:val="22"/>
          <w:szCs w:val="22"/>
        </w:rPr>
      </w:pPr>
      <w:r w:rsidRPr="00424300">
        <w:rPr>
          <w:rStyle w:val="FootnoteReference"/>
          <w:rFonts w:ascii="Times New Roman" w:hAnsi="Times New Roman"/>
          <w:sz w:val="22"/>
          <w:szCs w:val="22"/>
        </w:rPr>
        <w:footnoteRef/>
      </w:r>
      <w:r w:rsidRPr="00424300">
        <w:rPr>
          <w:rFonts w:ascii="Times New Roman" w:hAnsi="Times New Roman"/>
          <w:sz w:val="22"/>
          <w:szCs w:val="22"/>
        </w:rPr>
        <w:t xml:space="preserve"> </w:t>
      </w:r>
      <w:proofErr w:type="gramStart"/>
      <w:r w:rsidRPr="00424300">
        <w:rPr>
          <w:rFonts w:ascii="Times New Roman" w:hAnsi="Times New Roman"/>
          <w:sz w:val="22"/>
          <w:szCs w:val="22"/>
        </w:rPr>
        <w:t xml:space="preserve">Burgess, </w:t>
      </w:r>
      <w:proofErr w:type="spellStart"/>
      <w:r w:rsidRPr="00424300">
        <w:rPr>
          <w:rFonts w:ascii="Times New Roman" w:hAnsi="Times New Roman"/>
          <w:i/>
          <w:sz w:val="22"/>
          <w:szCs w:val="22"/>
        </w:rPr>
        <w:t>Vindiciae</w:t>
      </w:r>
      <w:proofErr w:type="spellEnd"/>
      <w:r w:rsidRPr="00424300">
        <w:rPr>
          <w:rFonts w:ascii="Times New Roman" w:hAnsi="Times New Roman"/>
          <w:i/>
          <w:sz w:val="22"/>
          <w:szCs w:val="22"/>
        </w:rPr>
        <w:t xml:space="preserve"> </w:t>
      </w:r>
      <w:proofErr w:type="spellStart"/>
      <w:r w:rsidRPr="00424300">
        <w:rPr>
          <w:rFonts w:ascii="Times New Roman" w:hAnsi="Times New Roman"/>
          <w:i/>
          <w:sz w:val="22"/>
          <w:szCs w:val="22"/>
        </w:rPr>
        <w:t>legis</w:t>
      </w:r>
      <w:proofErr w:type="spellEnd"/>
      <w:r>
        <w:rPr>
          <w:rFonts w:ascii="Times New Roman" w:hAnsi="Times New Roman"/>
          <w:sz w:val="22"/>
          <w:szCs w:val="22"/>
        </w:rPr>
        <w:t xml:space="preserve">, </w:t>
      </w:r>
      <w:r w:rsidRPr="00424300">
        <w:rPr>
          <w:rFonts w:ascii="Times New Roman" w:hAnsi="Times New Roman"/>
          <w:sz w:val="22"/>
          <w:szCs w:val="22"/>
        </w:rPr>
        <w:t>60</w:t>
      </w:r>
      <w:r>
        <w:rPr>
          <w:rFonts w:ascii="Times New Roman" w:hAnsi="Times New Roman"/>
          <w:sz w:val="22"/>
          <w:szCs w:val="22"/>
        </w:rPr>
        <w:t>.</w:t>
      </w:r>
      <w:proofErr w:type="gramEnd"/>
    </w:p>
  </w:footnote>
  <w:footnote w:id="39">
    <w:p w14:paraId="237EE042" w14:textId="77777777" w:rsidR="00661D99" w:rsidRPr="00424300" w:rsidRDefault="00661D99" w:rsidP="00424300">
      <w:pPr>
        <w:pStyle w:val="FootnoteText"/>
        <w:spacing w:line="480" w:lineRule="auto"/>
        <w:rPr>
          <w:rFonts w:ascii="Times New Roman" w:hAnsi="Times New Roman"/>
          <w:sz w:val="22"/>
          <w:szCs w:val="22"/>
        </w:rPr>
      </w:pPr>
      <w:r w:rsidRPr="00424300">
        <w:rPr>
          <w:rStyle w:val="FootnoteReference"/>
          <w:rFonts w:ascii="Times New Roman" w:hAnsi="Times New Roman"/>
          <w:sz w:val="22"/>
          <w:szCs w:val="22"/>
        </w:rPr>
        <w:footnoteRef/>
      </w:r>
      <w:r w:rsidRPr="00424300">
        <w:rPr>
          <w:rFonts w:ascii="Times New Roman" w:hAnsi="Times New Roman"/>
          <w:sz w:val="22"/>
          <w:szCs w:val="22"/>
        </w:rPr>
        <w:t xml:space="preserve"> </w:t>
      </w:r>
      <w:proofErr w:type="gramStart"/>
      <w:r w:rsidRPr="00424300">
        <w:rPr>
          <w:rFonts w:ascii="Times New Roman" w:hAnsi="Times New Roman"/>
          <w:sz w:val="22"/>
          <w:szCs w:val="22"/>
        </w:rPr>
        <w:t xml:space="preserve">Burgess, </w:t>
      </w:r>
      <w:proofErr w:type="spellStart"/>
      <w:r w:rsidRPr="00424300">
        <w:rPr>
          <w:rFonts w:ascii="Times New Roman" w:hAnsi="Times New Roman"/>
          <w:i/>
          <w:sz w:val="22"/>
          <w:szCs w:val="22"/>
        </w:rPr>
        <w:t>Vindiciae</w:t>
      </w:r>
      <w:proofErr w:type="spellEnd"/>
      <w:r w:rsidRPr="00424300">
        <w:rPr>
          <w:rFonts w:ascii="Times New Roman" w:hAnsi="Times New Roman"/>
          <w:i/>
          <w:sz w:val="22"/>
          <w:szCs w:val="22"/>
        </w:rPr>
        <w:t xml:space="preserve"> </w:t>
      </w:r>
      <w:proofErr w:type="spellStart"/>
      <w:r w:rsidRPr="00424300">
        <w:rPr>
          <w:rFonts w:ascii="Times New Roman" w:hAnsi="Times New Roman"/>
          <w:i/>
          <w:sz w:val="22"/>
          <w:szCs w:val="22"/>
        </w:rPr>
        <w:t>legis</w:t>
      </w:r>
      <w:proofErr w:type="spellEnd"/>
      <w:r>
        <w:rPr>
          <w:rFonts w:ascii="Times New Roman" w:hAnsi="Times New Roman"/>
          <w:i/>
          <w:sz w:val="22"/>
          <w:szCs w:val="22"/>
        </w:rPr>
        <w:t xml:space="preserve">, </w:t>
      </w:r>
      <w:r>
        <w:rPr>
          <w:rFonts w:ascii="Times New Roman" w:hAnsi="Times New Roman"/>
          <w:sz w:val="22"/>
          <w:szCs w:val="22"/>
        </w:rPr>
        <w:t>60.</w:t>
      </w:r>
      <w:proofErr w:type="gramEnd"/>
      <w:r w:rsidRPr="00424300">
        <w:rPr>
          <w:rFonts w:ascii="Times New Roman" w:hAnsi="Times New Roman"/>
          <w:i/>
          <w:sz w:val="22"/>
          <w:szCs w:val="22"/>
        </w:rPr>
        <w:t xml:space="preserve"> </w:t>
      </w:r>
    </w:p>
  </w:footnote>
  <w:footnote w:id="40">
    <w:p w14:paraId="556E132D" w14:textId="77777777" w:rsidR="00661D99" w:rsidRPr="00424300" w:rsidRDefault="00661D99" w:rsidP="00424300">
      <w:pPr>
        <w:pStyle w:val="FootnoteText"/>
        <w:spacing w:line="480" w:lineRule="auto"/>
        <w:rPr>
          <w:rFonts w:ascii="Times New Roman" w:hAnsi="Times New Roman"/>
          <w:sz w:val="22"/>
          <w:szCs w:val="22"/>
        </w:rPr>
      </w:pPr>
      <w:r w:rsidRPr="00424300">
        <w:rPr>
          <w:rStyle w:val="FootnoteReference"/>
          <w:rFonts w:ascii="Times New Roman" w:hAnsi="Times New Roman"/>
          <w:sz w:val="22"/>
          <w:szCs w:val="22"/>
        </w:rPr>
        <w:footnoteRef/>
      </w:r>
      <w:r w:rsidRPr="00424300">
        <w:rPr>
          <w:rFonts w:ascii="Times New Roman" w:hAnsi="Times New Roman"/>
          <w:sz w:val="22"/>
          <w:szCs w:val="22"/>
        </w:rPr>
        <w:t xml:space="preserve"> </w:t>
      </w:r>
      <w:proofErr w:type="gramStart"/>
      <w:r w:rsidRPr="00424300">
        <w:rPr>
          <w:rFonts w:ascii="Times New Roman" w:hAnsi="Times New Roman"/>
          <w:sz w:val="22"/>
          <w:szCs w:val="22"/>
        </w:rPr>
        <w:t xml:space="preserve">Burgess, </w:t>
      </w:r>
      <w:proofErr w:type="spellStart"/>
      <w:r w:rsidRPr="00424300">
        <w:rPr>
          <w:rFonts w:ascii="Times New Roman" w:hAnsi="Times New Roman"/>
          <w:i/>
          <w:sz w:val="22"/>
          <w:szCs w:val="22"/>
        </w:rPr>
        <w:t>Vindiciae</w:t>
      </w:r>
      <w:proofErr w:type="spellEnd"/>
      <w:r w:rsidRPr="00424300">
        <w:rPr>
          <w:rFonts w:ascii="Times New Roman" w:hAnsi="Times New Roman"/>
          <w:i/>
          <w:sz w:val="22"/>
          <w:szCs w:val="22"/>
        </w:rPr>
        <w:t xml:space="preserve"> </w:t>
      </w:r>
      <w:proofErr w:type="spellStart"/>
      <w:r w:rsidRPr="00424300">
        <w:rPr>
          <w:rFonts w:ascii="Times New Roman" w:hAnsi="Times New Roman"/>
          <w:i/>
          <w:sz w:val="22"/>
          <w:szCs w:val="22"/>
        </w:rPr>
        <w:t>legis</w:t>
      </w:r>
      <w:proofErr w:type="spellEnd"/>
      <w:r>
        <w:rPr>
          <w:rFonts w:ascii="Times New Roman" w:hAnsi="Times New Roman"/>
          <w:sz w:val="22"/>
          <w:szCs w:val="22"/>
        </w:rPr>
        <w:t xml:space="preserve">, </w:t>
      </w:r>
      <w:r w:rsidRPr="00424300">
        <w:rPr>
          <w:rFonts w:ascii="Times New Roman" w:hAnsi="Times New Roman"/>
          <w:sz w:val="22"/>
          <w:szCs w:val="22"/>
        </w:rPr>
        <w:t>67</w:t>
      </w:r>
      <w:r>
        <w:rPr>
          <w:rFonts w:ascii="Times New Roman" w:hAnsi="Times New Roman"/>
          <w:sz w:val="22"/>
          <w:szCs w:val="22"/>
        </w:rPr>
        <w:t>.</w:t>
      </w:r>
      <w:proofErr w:type="gramEnd"/>
      <w:r w:rsidRPr="00424300">
        <w:rPr>
          <w:rFonts w:ascii="Times New Roman" w:hAnsi="Times New Roman"/>
          <w:sz w:val="22"/>
          <w:szCs w:val="22"/>
        </w:rPr>
        <w:t xml:space="preserve"> A similar account of natural morality construed as a principle and as inclination is given by the Puritan minister Thomas Shepard</w:t>
      </w:r>
      <w:r>
        <w:rPr>
          <w:rFonts w:ascii="Times New Roman" w:hAnsi="Times New Roman"/>
          <w:sz w:val="22"/>
          <w:szCs w:val="22"/>
        </w:rPr>
        <w:t>.</w:t>
      </w:r>
      <w:r w:rsidRPr="00424300">
        <w:rPr>
          <w:rFonts w:ascii="Times New Roman" w:hAnsi="Times New Roman"/>
          <w:sz w:val="22"/>
          <w:szCs w:val="22"/>
        </w:rPr>
        <w:t xml:space="preserve"> Citing Romans 2.15</w:t>
      </w:r>
      <w:r>
        <w:rPr>
          <w:rFonts w:ascii="Times New Roman" w:hAnsi="Times New Roman"/>
          <w:sz w:val="22"/>
          <w:szCs w:val="22"/>
        </w:rPr>
        <w:t>,</w:t>
      </w:r>
      <w:r w:rsidRPr="00424300">
        <w:rPr>
          <w:rFonts w:ascii="Times New Roman" w:hAnsi="Times New Roman"/>
          <w:sz w:val="22"/>
          <w:szCs w:val="22"/>
        </w:rPr>
        <w:t xml:space="preserve"> Shepard explains, “The law of corrupt nature is that dim light left in the mind, and moral inclination left in the will in respect of some things contained in the law of God [Scripture]</w:t>
      </w:r>
      <w:r>
        <w:rPr>
          <w:rFonts w:ascii="Times New Roman" w:hAnsi="Times New Roman"/>
          <w:sz w:val="22"/>
          <w:szCs w:val="22"/>
        </w:rPr>
        <w:t xml:space="preserve"> . . . </w:t>
      </w:r>
      <w:r w:rsidRPr="00424300">
        <w:rPr>
          <w:rFonts w:ascii="Times New Roman" w:hAnsi="Times New Roman"/>
          <w:sz w:val="22"/>
          <w:szCs w:val="22"/>
        </w:rPr>
        <w:t xml:space="preserve">Rom 2.15.” </w:t>
      </w:r>
      <w:r>
        <w:rPr>
          <w:rFonts w:ascii="Times New Roman" w:hAnsi="Times New Roman"/>
          <w:sz w:val="22"/>
          <w:szCs w:val="22"/>
        </w:rPr>
        <w:t xml:space="preserve">Thomas </w:t>
      </w:r>
      <w:r w:rsidRPr="00424300">
        <w:rPr>
          <w:rFonts w:ascii="Times New Roman" w:hAnsi="Times New Roman"/>
          <w:sz w:val="22"/>
          <w:szCs w:val="22"/>
        </w:rPr>
        <w:t xml:space="preserve">Shepard, </w:t>
      </w:r>
      <w:r w:rsidRPr="00424300">
        <w:rPr>
          <w:rFonts w:ascii="Times New Roman" w:hAnsi="Times New Roman"/>
          <w:i/>
          <w:sz w:val="22"/>
          <w:szCs w:val="22"/>
        </w:rPr>
        <w:t xml:space="preserve">Theses </w:t>
      </w:r>
      <w:proofErr w:type="spellStart"/>
      <w:r w:rsidRPr="00424300">
        <w:rPr>
          <w:rFonts w:ascii="Times New Roman" w:hAnsi="Times New Roman"/>
          <w:i/>
          <w:sz w:val="22"/>
          <w:szCs w:val="22"/>
        </w:rPr>
        <w:t>Sabbaticae</w:t>
      </w:r>
      <w:proofErr w:type="spellEnd"/>
      <w:r w:rsidRPr="00424300">
        <w:rPr>
          <w:rFonts w:ascii="Times New Roman" w:hAnsi="Times New Roman"/>
          <w:sz w:val="22"/>
          <w:szCs w:val="22"/>
        </w:rPr>
        <w:t xml:space="preserve"> </w:t>
      </w:r>
      <w:r>
        <w:rPr>
          <w:rFonts w:ascii="Times New Roman" w:hAnsi="Times New Roman"/>
          <w:sz w:val="22"/>
          <w:szCs w:val="22"/>
        </w:rPr>
        <w:t>(</w:t>
      </w:r>
      <w:r w:rsidRPr="00424300">
        <w:rPr>
          <w:rFonts w:ascii="Times New Roman" w:hAnsi="Times New Roman"/>
          <w:sz w:val="22"/>
          <w:szCs w:val="22"/>
        </w:rPr>
        <w:t>London: Pr</w:t>
      </w:r>
      <w:r>
        <w:rPr>
          <w:rFonts w:ascii="Times New Roman" w:hAnsi="Times New Roman"/>
          <w:sz w:val="22"/>
          <w:szCs w:val="22"/>
        </w:rPr>
        <w:t>inted</w:t>
      </w:r>
      <w:r w:rsidRPr="00424300">
        <w:rPr>
          <w:rFonts w:ascii="Times New Roman" w:hAnsi="Times New Roman"/>
          <w:sz w:val="22"/>
          <w:szCs w:val="22"/>
        </w:rPr>
        <w:t xml:space="preserve"> by T.R. and E.M</w:t>
      </w:r>
      <w:r>
        <w:rPr>
          <w:rFonts w:ascii="Times New Roman" w:hAnsi="Times New Roman"/>
          <w:sz w:val="22"/>
          <w:szCs w:val="22"/>
        </w:rPr>
        <w:t>., 1650)</w:t>
      </w:r>
      <w:r w:rsidRPr="00424300">
        <w:rPr>
          <w:rFonts w:ascii="Times New Roman" w:hAnsi="Times New Roman"/>
          <w:sz w:val="22"/>
          <w:szCs w:val="22"/>
        </w:rPr>
        <w:t>, 173.</w:t>
      </w:r>
    </w:p>
  </w:footnote>
  <w:footnote w:id="41">
    <w:p w14:paraId="7AE27EF5" w14:textId="77777777" w:rsidR="00661D99" w:rsidRPr="00424300" w:rsidRDefault="00661D99" w:rsidP="00424300">
      <w:pPr>
        <w:pStyle w:val="FootnoteText"/>
        <w:tabs>
          <w:tab w:val="left" w:pos="7836"/>
        </w:tabs>
        <w:spacing w:line="480" w:lineRule="auto"/>
        <w:rPr>
          <w:rFonts w:ascii="Times New Roman" w:hAnsi="Times New Roman"/>
          <w:sz w:val="22"/>
          <w:szCs w:val="22"/>
        </w:rPr>
      </w:pPr>
      <w:r w:rsidRPr="00424300">
        <w:rPr>
          <w:rStyle w:val="FootnoteReference"/>
          <w:rFonts w:ascii="Times New Roman" w:hAnsi="Times New Roman"/>
          <w:sz w:val="22"/>
          <w:szCs w:val="22"/>
        </w:rPr>
        <w:footnoteRef/>
      </w:r>
      <w:r w:rsidRPr="00424300">
        <w:rPr>
          <w:rFonts w:ascii="Times New Roman" w:hAnsi="Times New Roman"/>
          <w:sz w:val="22"/>
          <w:szCs w:val="22"/>
        </w:rPr>
        <w:t xml:space="preserve"> </w:t>
      </w:r>
      <w:r>
        <w:rPr>
          <w:rFonts w:ascii="Times New Roman" w:hAnsi="Times New Roman"/>
          <w:sz w:val="22"/>
          <w:szCs w:val="22"/>
        </w:rPr>
        <w:t xml:space="preserve">James </w:t>
      </w:r>
      <w:r w:rsidRPr="00424300">
        <w:rPr>
          <w:rFonts w:ascii="Times New Roman" w:hAnsi="Times New Roman"/>
          <w:sz w:val="22"/>
          <w:szCs w:val="22"/>
        </w:rPr>
        <w:t xml:space="preserve">Sharpe, </w:t>
      </w:r>
      <w:r w:rsidRPr="00424300">
        <w:rPr>
          <w:rFonts w:ascii="Times New Roman" w:hAnsi="Times New Roman"/>
          <w:i/>
          <w:sz w:val="22"/>
          <w:szCs w:val="22"/>
        </w:rPr>
        <w:t>The trial of the protestant private spirit</w:t>
      </w:r>
      <w:r>
        <w:rPr>
          <w:rFonts w:ascii="Times New Roman" w:hAnsi="Times New Roman"/>
          <w:i/>
          <w:sz w:val="22"/>
          <w:szCs w:val="22"/>
        </w:rPr>
        <w:t xml:space="preserve"> </w:t>
      </w:r>
      <w:r>
        <w:rPr>
          <w:rFonts w:ascii="Times New Roman" w:hAnsi="Times New Roman"/>
          <w:sz w:val="22"/>
          <w:szCs w:val="22"/>
        </w:rPr>
        <w:t>[</w:t>
      </w:r>
      <w:proofErr w:type="spellStart"/>
      <w:r w:rsidRPr="00424300">
        <w:rPr>
          <w:rFonts w:ascii="Times New Roman" w:hAnsi="Times New Roman"/>
          <w:sz w:val="22"/>
          <w:szCs w:val="22"/>
        </w:rPr>
        <w:t>s.n</w:t>
      </w:r>
      <w:proofErr w:type="spellEnd"/>
      <w:r w:rsidRPr="00424300">
        <w:rPr>
          <w:rFonts w:ascii="Times New Roman" w:hAnsi="Times New Roman"/>
          <w:sz w:val="22"/>
          <w:szCs w:val="22"/>
        </w:rPr>
        <w:t xml:space="preserve">., </w:t>
      </w:r>
      <w:r>
        <w:rPr>
          <w:rFonts w:ascii="Times New Roman" w:hAnsi="Times New Roman"/>
          <w:sz w:val="22"/>
          <w:szCs w:val="22"/>
        </w:rPr>
        <w:t xml:space="preserve">1630], </w:t>
      </w:r>
      <w:r w:rsidRPr="00424300">
        <w:rPr>
          <w:rFonts w:ascii="Times New Roman" w:hAnsi="Times New Roman"/>
          <w:sz w:val="22"/>
          <w:szCs w:val="22"/>
        </w:rPr>
        <w:t>91</w:t>
      </w:r>
      <w:r>
        <w:rPr>
          <w:rFonts w:ascii="Times New Roman" w:hAnsi="Times New Roman"/>
          <w:sz w:val="22"/>
          <w:szCs w:val="22"/>
        </w:rPr>
        <w:t>;</w:t>
      </w:r>
      <w:r w:rsidRPr="00424300">
        <w:rPr>
          <w:rFonts w:ascii="Times New Roman" w:hAnsi="Times New Roman"/>
          <w:sz w:val="22"/>
          <w:szCs w:val="22"/>
        </w:rPr>
        <w:t xml:space="preserve"> emphasis</w:t>
      </w:r>
      <w:r>
        <w:rPr>
          <w:rFonts w:ascii="Times New Roman" w:hAnsi="Times New Roman"/>
          <w:sz w:val="22"/>
          <w:szCs w:val="22"/>
        </w:rPr>
        <w:t xml:space="preserve"> added</w:t>
      </w:r>
      <w:r w:rsidRPr="00424300">
        <w:rPr>
          <w:rFonts w:ascii="Times New Roman" w:hAnsi="Times New Roman"/>
          <w:sz w:val="22"/>
          <w:szCs w:val="22"/>
        </w:rPr>
        <w:t>.</w:t>
      </w:r>
    </w:p>
  </w:footnote>
  <w:footnote w:id="42">
    <w:p w14:paraId="5E2D867F" w14:textId="77777777" w:rsidR="00661D99" w:rsidRPr="00424300" w:rsidRDefault="00661D99" w:rsidP="00424300">
      <w:pPr>
        <w:pStyle w:val="FootnoteText"/>
        <w:spacing w:line="480" w:lineRule="auto"/>
        <w:rPr>
          <w:rFonts w:ascii="Times New Roman" w:hAnsi="Times New Roman"/>
          <w:sz w:val="22"/>
          <w:szCs w:val="22"/>
        </w:rPr>
      </w:pPr>
      <w:r w:rsidRPr="00424300">
        <w:rPr>
          <w:rStyle w:val="FootnoteReference"/>
          <w:rFonts w:ascii="Times New Roman" w:hAnsi="Times New Roman"/>
          <w:sz w:val="22"/>
          <w:szCs w:val="22"/>
        </w:rPr>
        <w:footnoteRef/>
      </w:r>
      <w:r w:rsidRPr="00424300">
        <w:rPr>
          <w:rFonts w:ascii="Times New Roman" w:hAnsi="Times New Roman"/>
          <w:sz w:val="22"/>
          <w:szCs w:val="22"/>
        </w:rPr>
        <w:t xml:space="preserve"> </w:t>
      </w:r>
      <w:r>
        <w:rPr>
          <w:rFonts w:ascii="Times New Roman" w:hAnsi="Times New Roman"/>
          <w:sz w:val="22"/>
          <w:szCs w:val="22"/>
        </w:rPr>
        <w:t xml:space="preserve">Andrew </w:t>
      </w:r>
      <w:r w:rsidRPr="00424300">
        <w:rPr>
          <w:rFonts w:ascii="Times New Roman" w:hAnsi="Times New Roman"/>
          <w:sz w:val="22"/>
          <w:szCs w:val="22"/>
        </w:rPr>
        <w:t xml:space="preserve">Willet, </w:t>
      </w:r>
      <w:proofErr w:type="spellStart"/>
      <w:r w:rsidRPr="00424300">
        <w:rPr>
          <w:rFonts w:ascii="Times New Roman" w:hAnsi="Times New Roman"/>
          <w:i/>
          <w:sz w:val="22"/>
          <w:szCs w:val="22"/>
        </w:rPr>
        <w:t>Hexapla</w:t>
      </w:r>
      <w:proofErr w:type="spellEnd"/>
      <w:r w:rsidRPr="00424300">
        <w:rPr>
          <w:rFonts w:ascii="Times New Roman" w:hAnsi="Times New Roman"/>
          <w:i/>
          <w:sz w:val="22"/>
          <w:szCs w:val="22"/>
        </w:rPr>
        <w:t xml:space="preserve"> in </w:t>
      </w:r>
      <w:proofErr w:type="spellStart"/>
      <w:r w:rsidRPr="00424300">
        <w:rPr>
          <w:rFonts w:ascii="Times New Roman" w:hAnsi="Times New Roman"/>
          <w:i/>
          <w:sz w:val="22"/>
          <w:szCs w:val="22"/>
        </w:rPr>
        <w:t>Genesin</w:t>
      </w:r>
      <w:proofErr w:type="spellEnd"/>
      <w:r w:rsidRPr="00424300">
        <w:rPr>
          <w:rFonts w:ascii="Times New Roman" w:hAnsi="Times New Roman"/>
          <w:i/>
          <w:sz w:val="22"/>
          <w:szCs w:val="22"/>
        </w:rPr>
        <w:t xml:space="preserve"> &amp; </w:t>
      </w:r>
      <w:proofErr w:type="spellStart"/>
      <w:r w:rsidRPr="00424300">
        <w:rPr>
          <w:rFonts w:ascii="Times New Roman" w:hAnsi="Times New Roman"/>
          <w:i/>
          <w:sz w:val="22"/>
          <w:szCs w:val="22"/>
        </w:rPr>
        <w:t>Exodum</w:t>
      </w:r>
      <w:proofErr w:type="spellEnd"/>
      <w:r w:rsidRPr="00424300">
        <w:rPr>
          <w:rFonts w:ascii="Times New Roman" w:hAnsi="Times New Roman"/>
          <w:sz w:val="22"/>
          <w:szCs w:val="22"/>
        </w:rPr>
        <w:t xml:space="preserve"> </w:t>
      </w:r>
      <w:r>
        <w:rPr>
          <w:rFonts w:ascii="Times New Roman" w:hAnsi="Times New Roman"/>
          <w:sz w:val="22"/>
          <w:szCs w:val="22"/>
        </w:rPr>
        <w:t>(</w:t>
      </w:r>
      <w:r w:rsidRPr="00424300">
        <w:rPr>
          <w:rFonts w:ascii="Times New Roman" w:hAnsi="Times New Roman"/>
          <w:sz w:val="22"/>
          <w:szCs w:val="22"/>
        </w:rPr>
        <w:t xml:space="preserve">London: Printed by </w:t>
      </w:r>
      <w:r>
        <w:rPr>
          <w:rFonts w:ascii="Times New Roman" w:hAnsi="Times New Roman"/>
          <w:sz w:val="22"/>
          <w:szCs w:val="22"/>
        </w:rPr>
        <w:t>J</w:t>
      </w:r>
      <w:r w:rsidRPr="00424300">
        <w:rPr>
          <w:rFonts w:ascii="Times New Roman" w:hAnsi="Times New Roman"/>
          <w:sz w:val="22"/>
          <w:szCs w:val="22"/>
        </w:rPr>
        <w:t xml:space="preserve">ohn </w:t>
      </w:r>
      <w:proofErr w:type="spellStart"/>
      <w:r w:rsidRPr="00424300">
        <w:rPr>
          <w:rFonts w:ascii="Times New Roman" w:hAnsi="Times New Roman"/>
          <w:sz w:val="22"/>
          <w:szCs w:val="22"/>
        </w:rPr>
        <w:t>Haviland</w:t>
      </w:r>
      <w:proofErr w:type="spellEnd"/>
      <w:r>
        <w:rPr>
          <w:rFonts w:ascii="Times New Roman" w:hAnsi="Times New Roman"/>
          <w:sz w:val="22"/>
          <w:szCs w:val="22"/>
        </w:rPr>
        <w:t xml:space="preserve">, 1633), </w:t>
      </w:r>
      <w:r w:rsidRPr="00424300">
        <w:rPr>
          <w:rFonts w:ascii="Times New Roman" w:hAnsi="Times New Roman"/>
          <w:sz w:val="22"/>
          <w:szCs w:val="22"/>
        </w:rPr>
        <w:t>312</w:t>
      </w:r>
      <w:r>
        <w:rPr>
          <w:rFonts w:ascii="Times New Roman" w:hAnsi="Times New Roman"/>
          <w:sz w:val="22"/>
          <w:szCs w:val="22"/>
        </w:rPr>
        <w:t>;</w:t>
      </w:r>
      <w:r w:rsidRPr="00424300">
        <w:rPr>
          <w:rFonts w:ascii="Times New Roman" w:hAnsi="Times New Roman"/>
          <w:sz w:val="22"/>
          <w:szCs w:val="22"/>
        </w:rPr>
        <w:t xml:space="preserve"> emphasis </w:t>
      </w:r>
      <w:r>
        <w:rPr>
          <w:rFonts w:ascii="Times New Roman" w:hAnsi="Times New Roman"/>
          <w:sz w:val="22"/>
          <w:szCs w:val="22"/>
        </w:rPr>
        <w:t>added</w:t>
      </w:r>
      <w:r w:rsidRPr="00424300">
        <w:rPr>
          <w:rFonts w:ascii="Times New Roman" w:hAnsi="Times New Roman"/>
          <w:sz w:val="22"/>
          <w:szCs w:val="22"/>
        </w:rPr>
        <w:t>.</w:t>
      </w:r>
    </w:p>
  </w:footnote>
  <w:footnote w:id="43">
    <w:p w14:paraId="138D9BF8" w14:textId="77777777" w:rsidR="00661D99" w:rsidRPr="00424300" w:rsidRDefault="00661D99" w:rsidP="00424300">
      <w:pPr>
        <w:pStyle w:val="FootnoteText"/>
        <w:spacing w:line="480" w:lineRule="auto"/>
        <w:rPr>
          <w:rFonts w:ascii="Times New Roman" w:hAnsi="Times New Roman"/>
          <w:sz w:val="22"/>
          <w:szCs w:val="22"/>
        </w:rPr>
      </w:pPr>
      <w:r w:rsidRPr="00424300">
        <w:rPr>
          <w:rStyle w:val="FootnoteReference"/>
          <w:rFonts w:ascii="Times New Roman" w:hAnsi="Times New Roman"/>
          <w:sz w:val="22"/>
          <w:szCs w:val="22"/>
        </w:rPr>
        <w:footnoteRef/>
      </w:r>
      <w:r w:rsidRPr="00424300">
        <w:rPr>
          <w:rFonts w:ascii="Times New Roman" w:hAnsi="Times New Roman"/>
          <w:sz w:val="22"/>
          <w:szCs w:val="22"/>
        </w:rPr>
        <w:t xml:space="preserve"> </w:t>
      </w:r>
      <w:r>
        <w:rPr>
          <w:rFonts w:ascii="Times New Roman" w:hAnsi="Times New Roman"/>
          <w:sz w:val="22"/>
          <w:szCs w:val="22"/>
        </w:rPr>
        <w:t xml:space="preserve">George </w:t>
      </w:r>
      <w:proofErr w:type="spellStart"/>
      <w:r w:rsidRPr="00424300">
        <w:rPr>
          <w:rFonts w:ascii="Times New Roman" w:hAnsi="Times New Roman"/>
          <w:sz w:val="22"/>
          <w:szCs w:val="22"/>
        </w:rPr>
        <w:t>Downanme</w:t>
      </w:r>
      <w:proofErr w:type="spellEnd"/>
      <w:r w:rsidRPr="00424300">
        <w:rPr>
          <w:rFonts w:ascii="Times New Roman" w:hAnsi="Times New Roman"/>
          <w:sz w:val="22"/>
          <w:szCs w:val="22"/>
        </w:rPr>
        <w:t xml:space="preserve">, </w:t>
      </w:r>
      <w:r w:rsidRPr="00424300">
        <w:rPr>
          <w:rFonts w:ascii="Times New Roman" w:hAnsi="Times New Roman"/>
          <w:i/>
          <w:sz w:val="22"/>
          <w:szCs w:val="22"/>
        </w:rPr>
        <w:t xml:space="preserve">A godly and learned treatise of prayer which </w:t>
      </w:r>
      <w:proofErr w:type="spellStart"/>
      <w:r w:rsidRPr="00424300">
        <w:rPr>
          <w:rFonts w:ascii="Times New Roman" w:hAnsi="Times New Roman"/>
          <w:i/>
          <w:sz w:val="22"/>
          <w:szCs w:val="22"/>
        </w:rPr>
        <w:t>boht</w:t>
      </w:r>
      <w:proofErr w:type="spellEnd"/>
      <w:r w:rsidRPr="00424300">
        <w:rPr>
          <w:rFonts w:ascii="Times New Roman" w:hAnsi="Times New Roman"/>
          <w:i/>
          <w:sz w:val="22"/>
          <w:szCs w:val="22"/>
        </w:rPr>
        <w:t xml:space="preserve"> </w:t>
      </w:r>
      <w:proofErr w:type="spellStart"/>
      <w:r w:rsidRPr="00424300">
        <w:rPr>
          <w:rFonts w:ascii="Times New Roman" w:hAnsi="Times New Roman"/>
          <w:i/>
          <w:sz w:val="22"/>
          <w:szCs w:val="22"/>
        </w:rPr>
        <w:t>containeth</w:t>
      </w:r>
      <w:proofErr w:type="spellEnd"/>
      <w:r w:rsidRPr="00424300">
        <w:rPr>
          <w:rFonts w:ascii="Times New Roman" w:hAnsi="Times New Roman"/>
          <w:i/>
          <w:sz w:val="22"/>
          <w:szCs w:val="22"/>
        </w:rPr>
        <w:t xml:space="preserve"> in it the doctrine of prayer </w:t>
      </w:r>
      <w:r>
        <w:rPr>
          <w:rFonts w:ascii="Times New Roman" w:hAnsi="Times New Roman"/>
          <w:sz w:val="22"/>
          <w:szCs w:val="22"/>
        </w:rPr>
        <w:t>(</w:t>
      </w:r>
      <w:r w:rsidRPr="00424300">
        <w:rPr>
          <w:rFonts w:ascii="Times New Roman" w:hAnsi="Times New Roman"/>
          <w:sz w:val="22"/>
          <w:szCs w:val="22"/>
        </w:rPr>
        <w:t xml:space="preserve">Cambridge: Roger Daniel, </w:t>
      </w:r>
      <w:r>
        <w:rPr>
          <w:rFonts w:ascii="Times New Roman" w:hAnsi="Times New Roman"/>
          <w:sz w:val="22"/>
          <w:szCs w:val="22"/>
        </w:rPr>
        <w:t xml:space="preserve">1640), </w:t>
      </w:r>
      <w:r w:rsidRPr="00424300">
        <w:rPr>
          <w:rFonts w:ascii="Times New Roman" w:hAnsi="Times New Roman"/>
          <w:sz w:val="22"/>
          <w:szCs w:val="22"/>
        </w:rPr>
        <w:t>8</w:t>
      </w:r>
      <w:r>
        <w:rPr>
          <w:rFonts w:ascii="Times New Roman" w:hAnsi="Times New Roman"/>
          <w:sz w:val="22"/>
          <w:szCs w:val="22"/>
        </w:rPr>
        <w:t>.</w:t>
      </w:r>
    </w:p>
  </w:footnote>
  <w:footnote w:id="44">
    <w:p w14:paraId="3AA526CD" w14:textId="77777777" w:rsidR="00661D99" w:rsidRPr="00424300" w:rsidRDefault="00661D99" w:rsidP="00424300">
      <w:pPr>
        <w:pStyle w:val="FootnoteText"/>
        <w:spacing w:line="480" w:lineRule="auto"/>
        <w:rPr>
          <w:rFonts w:ascii="Times New Roman" w:hAnsi="Times New Roman"/>
          <w:sz w:val="22"/>
          <w:szCs w:val="22"/>
        </w:rPr>
      </w:pPr>
      <w:r w:rsidRPr="00424300">
        <w:rPr>
          <w:rStyle w:val="FootnoteReference"/>
          <w:rFonts w:ascii="Times New Roman" w:hAnsi="Times New Roman"/>
          <w:sz w:val="22"/>
          <w:szCs w:val="22"/>
        </w:rPr>
        <w:footnoteRef/>
      </w:r>
      <w:r w:rsidRPr="00424300">
        <w:rPr>
          <w:rFonts w:ascii="Times New Roman" w:hAnsi="Times New Roman"/>
          <w:sz w:val="22"/>
          <w:szCs w:val="22"/>
        </w:rPr>
        <w:t xml:space="preserve"> </w:t>
      </w:r>
      <w:r>
        <w:rPr>
          <w:rFonts w:ascii="Times New Roman" w:hAnsi="Times New Roman"/>
          <w:sz w:val="22"/>
          <w:szCs w:val="22"/>
        </w:rPr>
        <w:t xml:space="preserve">Henry </w:t>
      </w:r>
      <w:r w:rsidRPr="00424300">
        <w:rPr>
          <w:rFonts w:ascii="Times New Roman" w:eastAsia="Times New Roman" w:hAnsi="Times New Roman"/>
          <w:bCs/>
          <w:iCs/>
          <w:color w:val="000000"/>
          <w:sz w:val="22"/>
          <w:szCs w:val="22"/>
        </w:rPr>
        <w:t xml:space="preserve">Spelman, </w:t>
      </w:r>
      <w:r w:rsidRPr="00424300">
        <w:rPr>
          <w:rFonts w:ascii="Times New Roman" w:eastAsia="Times New Roman" w:hAnsi="Times New Roman"/>
          <w:bCs/>
          <w:i/>
          <w:iCs/>
          <w:color w:val="000000"/>
          <w:sz w:val="22"/>
          <w:szCs w:val="22"/>
        </w:rPr>
        <w:t xml:space="preserve">The larger treatise concerning tithes </w:t>
      </w:r>
      <w:r>
        <w:rPr>
          <w:rFonts w:ascii="Times New Roman" w:eastAsia="Times New Roman" w:hAnsi="Times New Roman"/>
          <w:bCs/>
          <w:iCs/>
          <w:color w:val="000000"/>
          <w:sz w:val="22"/>
          <w:szCs w:val="22"/>
        </w:rPr>
        <w:t>(</w:t>
      </w:r>
      <w:r w:rsidRPr="00424300">
        <w:rPr>
          <w:rFonts w:ascii="Times New Roman" w:eastAsia="Times New Roman" w:hAnsi="Times New Roman"/>
          <w:bCs/>
          <w:iCs/>
          <w:color w:val="000000"/>
          <w:sz w:val="22"/>
          <w:szCs w:val="22"/>
        </w:rPr>
        <w:t>London: printed by M.F.</w:t>
      </w:r>
      <w:r>
        <w:rPr>
          <w:rFonts w:ascii="Times New Roman" w:eastAsia="Times New Roman" w:hAnsi="Times New Roman"/>
          <w:bCs/>
          <w:iCs/>
          <w:color w:val="000000"/>
          <w:sz w:val="22"/>
          <w:szCs w:val="22"/>
        </w:rPr>
        <w:t>, 1647)</w:t>
      </w:r>
      <w:r w:rsidRPr="00424300">
        <w:rPr>
          <w:rFonts w:ascii="Times New Roman" w:eastAsia="Times New Roman" w:hAnsi="Times New Roman"/>
          <w:bCs/>
          <w:iCs/>
          <w:color w:val="000000"/>
          <w:sz w:val="22"/>
          <w:szCs w:val="22"/>
        </w:rPr>
        <w:t>, 94</w:t>
      </w:r>
      <w:r>
        <w:rPr>
          <w:rFonts w:ascii="Times New Roman" w:eastAsia="Times New Roman" w:hAnsi="Times New Roman"/>
          <w:bCs/>
          <w:iCs/>
          <w:color w:val="000000"/>
          <w:sz w:val="22"/>
          <w:szCs w:val="22"/>
        </w:rPr>
        <w:t>–</w:t>
      </w:r>
      <w:r w:rsidRPr="00424300">
        <w:rPr>
          <w:rFonts w:ascii="Times New Roman" w:eastAsia="Times New Roman" w:hAnsi="Times New Roman"/>
          <w:bCs/>
          <w:iCs/>
          <w:color w:val="000000"/>
          <w:sz w:val="22"/>
          <w:szCs w:val="22"/>
        </w:rPr>
        <w:t>96</w:t>
      </w:r>
      <w:r>
        <w:rPr>
          <w:rFonts w:ascii="Times New Roman" w:eastAsia="Times New Roman" w:hAnsi="Times New Roman"/>
          <w:bCs/>
          <w:iCs/>
          <w:color w:val="000000"/>
          <w:sz w:val="22"/>
          <w:szCs w:val="22"/>
        </w:rPr>
        <w:t>;</w:t>
      </w:r>
      <w:r w:rsidRPr="00424300">
        <w:rPr>
          <w:rFonts w:ascii="Times New Roman" w:eastAsia="Times New Roman" w:hAnsi="Times New Roman"/>
          <w:bCs/>
          <w:iCs/>
          <w:color w:val="000000"/>
          <w:sz w:val="22"/>
          <w:szCs w:val="22"/>
        </w:rPr>
        <w:t xml:space="preserve"> emphasis </w:t>
      </w:r>
      <w:r>
        <w:rPr>
          <w:rFonts w:ascii="Times New Roman" w:eastAsia="Times New Roman" w:hAnsi="Times New Roman"/>
          <w:bCs/>
          <w:iCs/>
          <w:color w:val="000000"/>
          <w:sz w:val="22"/>
          <w:szCs w:val="22"/>
        </w:rPr>
        <w:t>added.</w:t>
      </w:r>
    </w:p>
  </w:footnote>
  <w:footnote w:id="45">
    <w:p w14:paraId="2A6445AD" w14:textId="677E3DAA" w:rsidR="00661D99" w:rsidRPr="004B35A7" w:rsidRDefault="00661D99">
      <w:pPr>
        <w:pStyle w:val="FootnoteText"/>
        <w:rPr>
          <w:i/>
        </w:rPr>
      </w:pPr>
      <w:r>
        <w:rPr>
          <w:rStyle w:val="FootnoteReference"/>
        </w:rPr>
        <w:footnoteRef/>
      </w:r>
      <w:r>
        <w:t xml:space="preserve"> Compare this debased account of natural law with accounts of natural law offered by almost all the authors represented in Claire Finkelstein’s </w:t>
      </w:r>
      <w:r>
        <w:rPr>
          <w:i/>
        </w:rPr>
        <w:t>Hobbes on Law (</w:t>
      </w:r>
      <w:r>
        <w:t xml:space="preserve">Burlington, VT: </w:t>
      </w:r>
      <w:proofErr w:type="spellStart"/>
      <w:r>
        <w:t>Ashgate</w:t>
      </w:r>
      <w:proofErr w:type="spellEnd"/>
      <w:r>
        <w:t xml:space="preserve"> Press, 2005). </w:t>
      </w:r>
      <w:r w:rsidR="00492579">
        <w:t xml:space="preserve">These authors present natural law as the ultimate moral standard in Hobbes’s works. See especially </w:t>
      </w:r>
      <w:r>
        <w:t xml:space="preserve">David </w:t>
      </w:r>
      <w:proofErr w:type="spellStart"/>
      <w:r>
        <w:t>Dyzenhaus’s</w:t>
      </w:r>
      <w:proofErr w:type="spellEnd"/>
      <w:r>
        <w:t xml:space="preserve"> chapter “Hobbes and the Legitimacy of Law, </w:t>
      </w:r>
      <w:proofErr w:type="gramStart"/>
      <w:r>
        <w:t>“ pp.93</w:t>
      </w:r>
      <w:proofErr w:type="gramEnd"/>
      <w:r>
        <w:t xml:space="preserve">-131, 99; and David Gauthier’s chapter ‘Thomas Hobbes and the </w:t>
      </w:r>
      <w:proofErr w:type="spellStart"/>
      <w:r>
        <w:t>Contractarian</w:t>
      </w:r>
      <w:proofErr w:type="spellEnd"/>
      <w:r>
        <w:t xml:space="preserve"> Theory of Law’, p..</w:t>
      </w:r>
      <w:proofErr w:type="gramStart"/>
      <w:r>
        <w:t>63-93, 81.</w:t>
      </w:r>
      <w:proofErr w:type="gramEnd"/>
      <w:r>
        <w:t xml:space="preserve">  See also </w:t>
      </w:r>
      <w:proofErr w:type="spellStart"/>
      <w:r>
        <w:t>Zagorin</w:t>
      </w:r>
      <w:proofErr w:type="spellEnd"/>
      <w:r>
        <w:t>, “Hobbes and the law of nature,” p.53-54.</w:t>
      </w:r>
    </w:p>
  </w:footnote>
  <w:footnote w:id="46">
    <w:p w14:paraId="6CCE58AB" w14:textId="77777777" w:rsidR="00661D99" w:rsidRPr="00424300" w:rsidRDefault="00661D99" w:rsidP="00424300">
      <w:pPr>
        <w:pStyle w:val="FootnoteText"/>
        <w:spacing w:line="480" w:lineRule="auto"/>
        <w:rPr>
          <w:rFonts w:ascii="Times New Roman" w:hAnsi="Times New Roman"/>
          <w:sz w:val="22"/>
          <w:szCs w:val="22"/>
        </w:rPr>
      </w:pPr>
      <w:r w:rsidRPr="00424300">
        <w:rPr>
          <w:rStyle w:val="FootnoteReference"/>
          <w:rFonts w:ascii="Times New Roman" w:hAnsi="Times New Roman"/>
          <w:sz w:val="22"/>
          <w:szCs w:val="22"/>
        </w:rPr>
        <w:footnoteRef/>
      </w:r>
      <w:r w:rsidRPr="00424300">
        <w:rPr>
          <w:rFonts w:ascii="Times New Roman" w:hAnsi="Times New Roman"/>
          <w:sz w:val="22"/>
          <w:szCs w:val="22"/>
        </w:rPr>
        <w:t xml:space="preserve"> </w:t>
      </w:r>
      <w:proofErr w:type="gramStart"/>
      <w:r w:rsidRPr="00424300">
        <w:rPr>
          <w:rFonts w:ascii="Times New Roman" w:hAnsi="Times New Roman"/>
          <w:sz w:val="22"/>
          <w:szCs w:val="22"/>
        </w:rPr>
        <w:t xml:space="preserve">Burgess, </w:t>
      </w:r>
      <w:proofErr w:type="spellStart"/>
      <w:r w:rsidRPr="00015267">
        <w:rPr>
          <w:rFonts w:ascii="Times New Roman" w:hAnsi="Times New Roman"/>
          <w:i/>
          <w:sz w:val="22"/>
          <w:szCs w:val="22"/>
        </w:rPr>
        <w:t>Vindiciae</w:t>
      </w:r>
      <w:proofErr w:type="spellEnd"/>
      <w:r w:rsidRPr="00015267">
        <w:rPr>
          <w:rFonts w:ascii="Times New Roman" w:hAnsi="Times New Roman"/>
          <w:i/>
          <w:sz w:val="22"/>
          <w:szCs w:val="22"/>
        </w:rPr>
        <w:t xml:space="preserve"> </w:t>
      </w:r>
      <w:proofErr w:type="spellStart"/>
      <w:r w:rsidRPr="00015267">
        <w:rPr>
          <w:rFonts w:ascii="Times New Roman" w:hAnsi="Times New Roman"/>
          <w:i/>
          <w:sz w:val="22"/>
          <w:szCs w:val="22"/>
        </w:rPr>
        <w:t>legis</w:t>
      </w:r>
      <w:proofErr w:type="spellEnd"/>
      <w:r>
        <w:rPr>
          <w:rFonts w:ascii="Times New Roman" w:hAnsi="Times New Roman"/>
          <w:sz w:val="22"/>
          <w:szCs w:val="22"/>
        </w:rPr>
        <w:t>,</w:t>
      </w:r>
      <w:r w:rsidRPr="00424300">
        <w:rPr>
          <w:rFonts w:ascii="Times New Roman" w:hAnsi="Times New Roman"/>
          <w:sz w:val="22"/>
          <w:szCs w:val="22"/>
        </w:rPr>
        <w:t xml:space="preserve"> 65.</w:t>
      </w:r>
      <w:proofErr w:type="gramEnd"/>
    </w:p>
  </w:footnote>
  <w:footnote w:id="47">
    <w:p w14:paraId="6CB86D91" w14:textId="473A1DBB" w:rsidR="00661D99" w:rsidRPr="00C04EAE" w:rsidRDefault="00661D99" w:rsidP="007B579E">
      <w:r>
        <w:rPr>
          <w:rStyle w:val="FootnoteReference"/>
        </w:rPr>
        <w:footnoteRef/>
      </w:r>
      <w:r>
        <w:t xml:space="preserve"> Contrast this debased view of the substance of natural law with more traditional notions of natural law as articulated by St. Aquinas. His account combined Cicero with Aristotle and incorporated higher ends like the common good and God into the account of natural law. For an articulation of Aquinas’s account, its relationship to the Stoic and </w:t>
      </w:r>
      <w:proofErr w:type="spellStart"/>
      <w:r>
        <w:t>Aristotlean</w:t>
      </w:r>
      <w:proofErr w:type="spellEnd"/>
      <w:r>
        <w:t xml:space="preserve"> tradition and Hobbes’s relationship to all three traditions see Goldsmith, M.M. ‘Hobbes on Law’, in Tom Sorrell (</w:t>
      </w:r>
      <w:proofErr w:type="spellStart"/>
      <w:r>
        <w:t>ed</w:t>
      </w:r>
      <w:proofErr w:type="spellEnd"/>
      <w:r>
        <w:t xml:space="preserve">) </w:t>
      </w:r>
      <w:r w:rsidRPr="004B35A7">
        <w:rPr>
          <w:i/>
        </w:rPr>
        <w:t>The Cambridge Companion to Hobbes</w:t>
      </w:r>
      <w:r>
        <w:t xml:space="preserve"> (Cambridge: Cambridge University Press, 1996), pp.274-305, p.286</w:t>
      </w:r>
      <w:r w:rsidRPr="007B579E">
        <w:t>.  See also Mark</w:t>
      </w:r>
      <w:r>
        <w:rPr>
          <w:b/>
        </w:rPr>
        <w:t xml:space="preserve"> </w:t>
      </w:r>
      <w:r>
        <w:t>Murphy</w:t>
      </w:r>
      <w:proofErr w:type="gramStart"/>
      <w:r>
        <w:t>,  ‘Was</w:t>
      </w:r>
      <w:proofErr w:type="gramEnd"/>
      <w:r>
        <w:t xml:space="preserve"> Hobbes a Legal Positivist?’ , </w:t>
      </w:r>
      <w:r w:rsidRPr="00774988">
        <w:rPr>
          <w:i/>
        </w:rPr>
        <w:t>Ethics</w:t>
      </w:r>
      <w:r>
        <w:t xml:space="preserve"> 1995, v. 105, pp.846-73., p.870-1; A.P. </w:t>
      </w:r>
      <w:proofErr w:type="spellStart"/>
      <w:r>
        <w:t>Martinich</w:t>
      </w:r>
      <w:proofErr w:type="spellEnd"/>
      <w:r>
        <w:t xml:space="preserve">, </w:t>
      </w:r>
      <w:r>
        <w:rPr>
          <w:i/>
        </w:rPr>
        <w:t xml:space="preserve">Two Gods, </w:t>
      </w:r>
      <w:r>
        <w:t xml:space="preserve">p.116-119. </w:t>
      </w:r>
      <w:proofErr w:type="spellStart"/>
      <w:r>
        <w:t>Martinich</w:t>
      </w:r>
      <w:proofErr w:type="spellEnd"/>
      <w:r>
        <w:t xml:space="preserve"> sympathizes with the moral content presented within the debased view of natural law.  He also believes God would want men to preserve themselves, but </w:t>
      </w:r>
      <w:proofErr w:type="spellStart"/>
      <w:r>
        <w:t>Martinich</w:t>
      </w:r>
      <w:proofErr w:type="spellEnd"/>
      <w:r>
        <w:t xml:space="preserve"> does not associate the account of self-preservation with the Pauline framework or with views held particularly by Reformed Christians. </w:t>
      </w:r>
    </w:p>
  </w:footnote>
  <w:footnote w:id="48">
    <w:p w14:paraId="432C7BED" w14:textId="77777777" w:rsidR="00661D99" w:rsidRPr="00424300" w:rsidRDefault="00661D99" w:rsidP="00424300">
      <w:pPr>
        <w:pStyle w:val="FootnoteText"/>
        <w:spacing w:line="480" w:lineRule="auto"/>
        <w:rPr>
          <w:rFonts w:ascii="Times New Roman" w:hAnsi="Times New Roman"/>
          <w:sz w:val="22"/>
          <w:szCs w:val="22"/>
        </w:rPr>
      </w:pPr>
      <w:r w:rsidRPr="00424300">
        <w:rPr>
          <w:rStyle w:val="FootnoteReference"/>
          <w:rFonts w:ascii="Times New Roman" w:hAnsi="Times New Roman"/>
          <w:sz w:val="22"/>
          <w:szCs w:val="22"/>
        </w:rPr>
        <w:footnoteRef/>
      </w:r>
      <w:r w:rsidRPr="00424300">
        <w:rPr>
          <w:rFonts w:ascii="Times New Roman" w:hAnsi="Times New Roman"/>
          <w:sz w:val="22"/>
          <w:szCs w:val="22"/>
        </w:rPr>
        <w:t xml:space="preserve"> </w:t>
      </w:r>
      <w:r>
        <w:rPr>
          <w:rFonts w:ascii="Times New Roman" w:hAnsi="Times New Roman"/>
          <w:sz w:val="22"/>
          <w:szCs w:val="22"/>
        </w:rPr>
        <w:t xml:space="preserve">Samuel </w:t>
      </w:r>
      <w:r w:rsidRPr="00424300">
        <w:rPr>
          <w:rFonts w:ascii="Times New Roman" w:hAnsi="Times New Roman"/>
          <w:sz w:val="22"/>
          <w:szCs w:val="22"/>
        </w:rPr>
        <w:t>Rutherfo</w:t>
      </w:r>
      <w:r>
        <w:rPr>
          <w:rFonts w:ascii="Times New Roman" w:hAnsi="Times New Roman"/>
          <w:sz w:val="22"/>
          <w:szCs w:val="22"/>
        </w:rPr>
        <w:t>r</w:t>
      </w:r>
      <w:r w:rsidRPr="00424300">
        <w:rPr>
          <w:rFonts w:ascii="Times New Roman" w:hAnsi="Times New Roman"/>
          <w:sz w:val="22"/>
          <w:szCs w:val="22"/>
        </w:rPr>
        <w:t xml:space="preserve">d, </w:t>
      </w:r>
      <w:r w:rsidRPr="00424300">
        <w:rPr>
          <w:rFonts w:ascii="Times New Roman" w:hAnsi="Times New Roman"/>
          <w:i/>
          <w:sz w:val="22"/>
          <w:szCs w:val="22"/>
        </w:rPr>
        <w:t xml:space="preserve">The divine right of church-government </w:t>
      </w:r>
      <w:r>
        <w:rPr>
          <w:rFonts w:ascii="Times New Roman" w:hAnsi="Times New Roman"/>
          <w:sz w:val="22"/>
          <w:szCs w:val="22"/>
        </w:rPr>
        <w:t>(</w:t>
      </w:r>
      <w:r w:rsidRPr="00424300">
        <w:rPr>
          <w:rFonts w:ascii="Times New Roman" w:hAnsi="Times New Roman"/>
          <w:sz w:val="22"/>
          <w:szCs w:val="22"/>
        </w:rPr>
        <w:t xml:space="preserve">London: Printed </w:t>
      </w:r>
      <w:r>
        <w:rPr>
          <w:rFonts w:ascii="Times New Roman" w:hAnsi="Times New Roman"/>
          <w:sz w:val="22"/>
          <w:szCs w:val="22"/>
        </w:rPr>
        <w:t>b</w:t>
      </w:r>
      <w:r w:rsidRPr="00424300">
        <w:rPr>
          <w:rFonts w:ascii="Times New Roman" w:hAnsi="Times New Roman"/>
          <w:sz w:val="22"/>
          <w:szCs w:val="22"/>
        </w:rPr>
        <w:t>y John Field</w:t>
      </w:r>
      <w:r>
        <w:rPr>
          <w:rFonts w:ascii="Times New Roman" w:hAnsi="Times New Roman"/>
          <w:sz w:val="22"/>
          <w:szCs w:val="22"/>
        </w:rPr>
        <w:t>, 1646), 76.</w:t>
      </w:r>
    </w:p>
  </w:footnote>
  <w:footnote w:id="49">
    <w:p w14:paraId="1C9B0AD7" w14:textId="77777777" w:rsidR="00661D99" w:rsidRPr="00424300" w:rsidRDefault="00661D99" w:rsidP="00424300">
      <w:pPr>
        <w:pStyle w:val="FootnoteText"/>
        <w:spacing w:line="480" w:lineRule="auto"/>
        <w:rPr>
          <w:rFonts w:ascii="Times New Roman" w:hAnsi="Times New Roman"/>
          <w:sz w:val="22"/>
          <w:szCs w:val="22"/>
        </w:rPr>
      </w:pPr>
      <w:r w:rsidRPr="00424300">
        <w:rPr>
          <w:rStyle w:val="FootnoteReference"/>
          <w:rFonts w:ascii="Times New Roman" w:hAnsi="Times New Roman"/>
          <w:sz w:val="22"/>
          <w:szCs w:val="22"/>
        </w:rPr>
        <w:footnoteRef/>
      </w:r>
      <w:r w:rsidRPr="00424300">
        <w:rPr>
          <w:rFonts w:ascii="Times New Roman" w:hAnsi="Times New Roman"/>
          <w:sz w:val="22"/>
          <w:szCs w:val="22"/>
        </w:rPr>
        <w:t xml:space="preserve"> </w:t>
      </w:r>
      <w:r>
        <w:rPr>
          <w:rFonts w:ascii="Times New Roman" w:hAnsi="Times New Roman"/>
          <w:sz w:val="22"/>
          <w:szCs w:val="22"/>
        </w:rPr>
        <w:t xml:space="preserve">Stephen </w:t>
      </w:r>
      <w:r w:rsidRPr="00424300">
        <w:rPr>
          <w:rFonts w:ascii="Times New Roman" w:hAnsi="Times New Roman"/>
          <w:sz w:val="22"/>
          <w:szCs w:val="22"/>
        </w:rPr>
        <w:t xml:space="preserve">Marshall, </w:t>
      </w:r>
      <w:r w:rsidRPr="00424300">
        <w:rPr>
          <w:rFonts w:ascii="Times New Roman" w:hAnsi="Times New Roman"/>
          <w:i/>
          <w:sz w:val="22"/>
          <w:szCs w:val="22"/>
        </w:rPr>
        <w:t>A t</w:t>
      </w:r>
      <w:r>
        <w:rPr>
          <w:rFonts w:ascii="Times New Roman" w:hAnsi="Times New Roman"/>
          <w:i/>
          <w:sz w:val="22"/>
          <w:szCs w:val="22"/>
        </w:rPr>
        <w:t xml:space="preserve">wo-edged sword out of the mouth </w:t>
      </w:r>
      <w:r w:rsidRPr="00424300">
        <w:rPr>
          <w:rFonts w:ascii="Times New Roman" w:hAnsi="Times New Roman"/>
          <w:i/>
          <w:sz w:val="22"/>
          <w:szCs w:val="22"/>
        </w:rPr>
        <w:t>of babes</w:t>
      </w:r>
      <w:r w:rsidRPr="00424300">
        <w:rPr>
          <w:rFonts w:ascii="Times New Roman" w:hAnsi="Times New Roman"/>
          <w:sz w:val="22"/>
          <w:szCs w:val="22"/>
        </w:rPr>
        <w:t xml:space="preserve"> </w:t>
      </w:r>
      <w:r>
        <w:rPr>
          <w:rFonts w:ascii="Times New Roman" w:hAnsi="Times New Roman"/>
          <w:sz w:val="22"/>
          <w:szCs w:val="22"/>
        </w:rPr>
        <w:t>(</w:t>
      </w:r>
      <w:r w:rsidRPr="00424300">
        <w:rPr>
          <w:rFonts w:ascii="Times New Roman" w:hAnsi="Times New Roman"/>
          <w:sz w:val="22"/>
          <w:szCs w:val="22"/>
        </w:rPr>
        <w:t>London: Printed by R.</w:t>
      </w:r>
      <w:r>
        <w:rPr>
          <w:rFonts w:ascii="Times New Roman" w:hAnsi="Times New Roman"/>
          <w:sz w:val="22"/>
          <w:szCs w:val="22"/>
        </w:rPr>
        <w:t xml:space="preserve"> </w:t>
      </w:r>
      <w:r w:rsidRPr="00424300">
        <w:rPr>
          <w:rFonts w:ascii="Times New Roman" w:hAnsi="Times New Roman"/>
          <w:sz w:val="22"/>
          <w:szCs w:val="22"/>
        </w:rPr>
        <w:t>Cotes</w:t>
      </w:r>
      <w:r>
        <w:rPr>
          <w:rFonts w:ascii="Times New Roman" w:hAnsi="Times New Roman"/>
          <w:sz w:val="22"/>
          <w:szCs w:val="22"/>
        </w:rPr>
        <w:t>, 1646),</w:t>
      </w:r>
      <w:r w:rsidRPr="00424300">
        <w:rPr>
          <w:rFonts w:ascii="Times New Roman" w:hAnsi="Times New Roman"/>
          <w:sz w:val="22"/>
          <w:szCs w:val="22"/>
        </w:rPr>
        <w:t xml:space="preserve"> </w:t>
      </w:r>
      <w:r w:rsidRPr="00015267">
        <w:rPr>
          <w:rFonts w:ascii="Times New Roman" w:hAnsi="Times New Roman"/>
          <w:sz w:val="22"/>
          <w:szCs w:val="22"/>
        </w:rPr>
        <w:t>27</w:t>
      </w:r>
      <w:r>
        <w:rPr>
          <w:rFonts w:ascii="Times New Roman" w:hAnsi="Times New Roman"/>
          <w:sz w:val="22"/>
          <w:szCs w:val="22"/>
        </w:rPr>
        <w:t>–</w:t>
      </w:r>
      <w:r w:rsidRPr="008F21AE">
        <w:rPr>
          <w:rFonts w:ascii="Times New Roman" w:hAnsi="Times New Roman"/>
          <w:sz w:val="22"/>
          <w:szCs w:val="22"/>
        </w:rPr>
        <w:t>28</w:t>
      </w:r>
      <w:r>
        <w:rPr>
          <w:rFonts w:ascii="Times New Roman" w:hAnsi="Times New Roman"/>
          <w:sz w:val="22"/>
          <w:szCs w:val="22"/>
        </w:rPr>
        <w:t>.</w:t>
      </w:r>
    </w:p>
  </w:footnote>
  <w:footnote w:id="50">
    <w:p w14:paraId="02FBA87C" w14:textId="77777777" w:rsidR="00661D99" w:rsidRPr="00424300" w:rsidRDefault="00661D99" w:rsidP="00424300">
      <w:pPr>
        <w:spacing w:beforeLines="1" w:before="2" w:afterLines="1" w:after="2" w:line="480" w:lineRule="auto"/>
        <w:rPr>
          <w:rFonts w:ascii="Times New Roman" w:eastAsia="Calibri" w:hAnsi="Times New Roman"/>
          <w:i/>
          <w:sz w:val="22"/>
          <w:szCs w:val="22"/>
        </w:rPr>
      </w:pPr>
      <w:r w:rsidRPr="00424300">
        <w:rPr>
          <w:rStyle w:val="FootnoteReference"/>
          <w:rFonts w:ascii="Times New Roman" w:hAnsi="Times New Roman"/>
          <w:sz w:val="22"/>
          <w:szCs w:val="22"/>
        </w:rPr>
        <w:footnoteRef/>
      </w:r>
      <w:r w:rsidRPr="00424300">
        <w:rPr>
          <w:rFonts w:ascii="Times New Roman" w:hAnsi="Times New Roman"/>
          <w:sz w:val="22"/>
          <w:szCs w:val="22"/>
        </w:rPr>
        <w:t xml:space="preserve"> </w:t>
      </w:r>
      <w:r w:rsidRPr="00424300">
        <w:rPr>
          <w:rFonts w:ascii="Times New Roman" w:eastAsia="Calibri" w:hAnsi="Times New Roman"/>
          <w:sz w:val="22"/>
          <w:szCs w:val="22"/>
        </w:rPr>
        <w:t xml:space="preserve">Saltmarsh, </w:t>
      </w:r>
      <w:r w:rsidRPr="00424300">
        <w:rPr>
          <w:rFonts w:ascii="Times New Roman" w:eastAsia="Calibri" w:hAnsi="Times New Roman"/>
          <w:i/>
          <w:sz w:val="22"/>
          <w:szCs w:val="22"/>
        </w:rPr>
        <w:t>Sparkles of glory</w:t>
      </w:r>
      <w:r>
        <w:rPr>
          <w:rFonts w:ascii="Times New Roman" w:eastAsia="Calibri" w:hAnsi="Times New Roman"/>
          <w:sz w:val="22"/>
          <w:szCs w:val="22"/>
        </w:rPr>
        <w:t xml:space="preserve">, 159–60. </w:t>
      </w:r>
      <w:r>
        <w:rPr>
          <w:rFonts w:ascii="Times New Roman" w:hAnsi="Times New Roman"/>
          <w:sz w:val="22"/>
          <w:szCs w:val="22"/>
        </w:rPr>
        <w:t>Theologian</w:t>
      </w:r>
      <w:r w:rsidRPr="00424300">
        <w:rPr>
          <w:rFonts w:ascii="Times New Roman" w:hAnsi="Times New Roman"/>
          <w:sz w:val="22"/>
          <w:szCs w:val="22"/>
        </w:rPr>
        <w:t xml:space="preserve"> and biblical exegete Richard </w:t>
      </w:r>
      <w:proofErr w:type="spellStart"/>
      <w:r w:rsidRPr="00424300">
        <w:rPr>
          <w:rFonts w:ascii="Times New Roman" w:hAnsi="Times New Roman"/>
          <w:sz w:val="22"/>
          <w:szCs w:val="22"/>
        </w:rPr>
        <w:t>Sibbes</w:t>
      </w:r>
      <w:proofErr w:type="spellEnd"/>
      <w:r w:rsidRPr="00424300">
        <w:rPr>
          <w:rFonts w:ascii="Times New Roman" w:hAnsi="Times New Roman"/>
          <w:sz w:val="22"/>
          <w:szCs w:val="22"/>
        </w:rPr>
        <w:t xml:space="preserve"> repeats the same steps. He denigrates natural law, but retains it. First, he claims that natural law is a “subordinate rule,” but he values the way it directs “things of this life, to do them in that manner, according to the rule.” He then proceeds to reveal Scripture’s superiority by stating, “When we do anything holy, we must have direction from Gods law [Scripture] and that must put the respect of service to God upon our actions. </w:t>
      </w:r>
      <w:r>
        <w:rPr>
          <w:rFonts w:ascii="Times New Roman" w:hAnsi="Times New Roman"/>
          <w:sz w:val="22"/>
          <w:szCs w:val="22"/>
        </w:rPr>
        <w:t xml:space="preserve">Richard </w:t>
      </w:r>
      <w:proofErr w:type="spellStart"/>
      <w:r w:rsidRPr="00424300">
        <w:rPr>
          <w:rFonts w:ascii="Times New Roman" w:hAnsi="Times New Roman"/>
          <w:sz w:val="22"/>
          <w:szCs w:val="22"/>
        </w:rPr>
        <w:t>Sibbes</w:t>
      </w:r>
      <w:proofErr w:type="spellEnd"/>
      <w:r w:rsidRPr="00424300">
        <w:rPr>
          <w:rFonts w:ascii="Times New Roman" w:hAnsi="Times New Roman"/>
          <w:sz w:val="22"/>
          <w:szCs w:val="22"/>
        </w:rPr>
        <w:t xml:space="preserve">, </w:t>
      </w:r>
      <w:r w:rsidRPr="00424300">
        <w:rPr>
          <w:rFonts w:ascii="Times New Roman" w:hAnsi="Times New Roman"/>
          <w:i/>
          <w:sz w:val="22"/>
          <w:szCs w:val="22"/>
        </w:rPr>
        <w:t xml:space="preserve">Beams of divine light breaking forth from several places of </w:t>
      </w:r>
      <w:proofErr w:type="gramStart"/>
      <w:r w:rsidRPr="00424300">
        <w:rPr>
          <w:rFonts w:ascii="Times New Roman" w:hAnsi="Times New Roman"/>
          <w:i/>
          <w:sz w:val="22"/>
          <w:szCs w:val="22"/>
        </w:rPr>
        <w:t>holy scripture</w:t>
      </w:r>
      <w:proofErr w:type="gramEnd"/>
      <w:r w:rsidRPr="00424300">
        <w:rPr>
          <w:rFonts w:ascii="Times New Roman" w:hAnsi="Times New Roman"/>
          <w:b/>
          <w:sz w:val="22"/>
          <w:szCs w:val="22"/>
        </w:rPr>
        <w:t xml:space="preserve"> </w:t>
      </w:r>
      <w:r>
        <w:rPr>
          <w:rFonts w:ascii="Times New Roman" w:hAnsi="Times New Roman"/>
          <w:b/>
          <w:sz w:val="22"/>
          <w:szCs w:val="22"/>
        </w:rPr>
        <w:t>(</w:t>
      </w:r>
      <w:r w:rsidRPr="00424300">
        <w:rPr>
          <w:rFonts w:ascii="Times New Roman" w:hAnsi="Times New Roman"/>
          <w:sz w:val="22"/>
          <w:szCs w:val="22"/>
        </w:rPr>
        <w:t>London: Printed by G.M.</w:t>
      </w:r>
      <w:r>
        <w:rPr>
          <w:rFonts w:ascii="Times New Roman" w:hAnsi="Times New Roman"/>
          <w:sz w:val="22"/>
          <w:szCs w:val="22"/>
        </w:rPr>
        <w:t>, 1639),</w:t>
      </w:r>
      <w:r w:rsidRPr="00424300">
        <w:rPr>
          <w:rFonts w:ascii="Times New Roman" w:hAnsi="Times New Roman"/>
          <w:sz w:val="22"/>
          <w:szCs w:val="22"/>
        </w:rPr>
        <w:t xml:space="preserve"> 193</w:t>
      </w:r>
      <w:r>
        <w:rPr>
          <w:rFonts w:ascii="Times New Roman" w:hAnsi="Times New Roman"/>
          <w:sz w:val="22"/>
          <w:szCs w:val="22"/>
        </w:rPr>
        <w:t>–</w:t>
      </w:r>
      <w:r w:rsidRPr="00424300">
        <w:rPr>
          <w:rFonts w:ascii="Times New Roman" w:hAnsi="Times New Roman"/>
          <w:sz w:val="22"/>
          <w:szCs w:val="22"/>
        </w:rPr>
        <w:t>4</w:t>
      </w:r>
      <w:r>
        <w:rPr>
          <w:rFonts w:ascii="Times New Roman" w:hAnsi="Times New Roman"/>
          <w:sz w:val="22"/>
          <w:szCs w:val="22"/>
        </w:rPr>
        <w:t>.</w:t>
      </w:r>
    </w:p>
  </w:footnote>
  <w:footnote w:id="51">
    <w:p w14:paraId="5C21B5E4" w14:textId="78D13A89" w:rsidR="00661D99" w:rsidRDefault="00661D99">
      <w:pPr>
        <w:pStyle w:val="FootnoteText"/>
      </w:pPr>
      <w:r>
        <w:rPr>
          <w:rStyle w:val="FootnoteReference"/>
        </w:rPr>
        <w:footnoteRef/>
      </w:r>
      <w:r>
        <w:t xml:space="preserve"> Discussing the proscriptive character of natural law in Hobbes, Gregory </w:t>
      </w:r>
      <w:proofErr w:type="spellStart"/>
      <w:r>
        <w:t>Kavka</w:t>
      </w:r>
      <w:proofErr w:type="spellEnd"/>
      <w:r>
        <w:t xml:space="preserve"> calls Hobbesian natural law the “copper” standard rather than the “gold” standard.  But </w:t>
      </w:r>
      <w:proofErr w:type="spellStart"/>
      <w:r>
        <w:t>Kavka</w:t>
      </w:r>
      <w:proofErr w:type="spellEnd"/>
      <w:r>
        <w:t xml:space="preserve"> does not discuss the historical origin of this debased conception of natural law. </w:t>
      </w:r>
      <w:proofErr w:type="spellStart"/>
      <w:r>
        <w:t>Kavka</w:t>
      </w:r>
      <w:proofErr w:type="spellEnd"/>
      <w:r>
        <w:t xml:space="preserve">, Gregory S. “Right Reason and Natural Law in Hobbes’s ethics” In </w:t>
      </w:r>
      <w:r>
        <w:rPr>
          <w:i/>
        </w:rPr>
        <w:t xml:space="preserve">Hobbes on Law, </w:t>
      </w:r>
      <w:r>
        <w:t>p225-238, p.231.</w:t>
      </w:r>
    </w:p>
  </w:footnote>
  <w:footnote w:id="52">
    <w:p w14:paraId="0B7B5060" w14:textId="77777777" w:rsidR="00661D99" w:rsidRPr="00424300" w:rsidRDefault="00661D99" w:rsidP="00424300">
      <w:pPr>
        <w:pStyle w:val="FootnoteText"/>
        <w:spacing w:line="480" w:lineRule="auto"/>
        <w:rPr>
          <w:rFonts w:ascii="Times New Roman" w:hAnsi="Times New Roman"/>
          <w:sz w:val="22"/>
          <w:szCs w:val="22"/>
        </w:rPr>
      </w:pPr>
      <w:r w:rsidRPr="00424300">
        <w:rPr>
          <w:rStyle w:val="FootnoteReference"/>
          <w:rFonts w:ascii="Times New Roman" w:hAnsi="Times New Roman"/>
          <w:sz w:val="22"/>
          <w:szCs w:val="22"/>
        </w:rPr>
        <w:footnoteRef/>
      </w:r>
      <w:r w:rsidRPr="00424300">
        <w:rPr>
          <w:rFonts w:ascii="Times New Roman" w:hAnsi="Times New Roman"/>
          <w:sz w:val="22"/>
          <w:szCs w:val="22"/>
        </w:rPr>
        <w:t xml:space="preserve"> Reading, </w:t>
      </w:r>
      <w:r w:rsidRPr="00424300">
        <w:rPr>
          <w:rFonts w:ascii="Times New Roman" w:hAnsi="Times New Roman"/>
          <w:i/>
          <w:sz w:val="22"/>
          <w:szCs w:val="22"/>
        </w:rPr>
        <w:t>A guide to the Holy City</w:t>
      </w:r>
      <w:r>
        <w:rPr>
          <w:rFonts w:ascii="Times New Roman" w:hAnsi="Times New Roman"/>
          <w:i/>
          <w:sz w:val="22"/>
          <w:szCs w:val="22"/>
        </w:rPr>
        <w:t>,</w:t>
      </w:r>
      <w:r>
        <w:rPr>
          <w:rFonts w:ascii="Times New Roman" w:hAnsi="Times New Roman"/>
          <w:b/>
          <w:i/>
          <w:sz w:val="22"/>
          <w:szCs w:val="22"/>
        </w:rPr>
        <w:t xml:space="preserve"> </w:t>
      </w:r>
      <w:r w:rsidRPr="00424300">
        <w:rPr>
          <w:rFonts w:ascii="Times New Roman" w:hAnsi="Times New Roman"/>
          <w:sz w:val="22"/>
          <w:szCs w:val="22"/>
        </w:rPr>
        <w:t>119</w:t>
      </w:r>
      <w:r>
        <w:rPr>
          <w:rFonts w:ascii="Times New Roman" w:hAnsi="Times New Roman"/>
          <w:sz w:val="22"/>
          <w:szCs w:val="22"/>
        </w:rPr>
        <w:t>.</w:t>
      </w:r>
    </w:p>
  </w:footnote>
  <w:footnote w:id="53">
    <w:p w14:paraId="14C7369E" w14:textId="77777777" w:rsidR="00661D99" w:rsidRPr="008F21AE" w:rsidRDefault="00661D99" w:rsidP="00424300">
      <w:pPr>
        <w:pStyle w:val="FootnoteText"/>
        <w:spacing w:line="480" w:lineRule="auto"/>
        <w:rPr>
          <w:rFonts w:ascii="Times New Roman" w:hAnsi="Times New Roman"/>
          <w:sz w:val="22"/>
          <w:szCs w:val="22"/>
        </w:rPr>
      </w:pPr>
      <w:r w:rsidRPr="00424300">
        <w:rPr>
          <w:rStyle w:val="FootnoteReference"/>
          <w:rFonts w:ascii="Times New Roman" w:hAnsi="Times New Roman"/>
          <w:sz w:val="22"/>
          <w:szCs w:val="22"/>
        </w:rPr>
        <w:footnoteRef/>
      </w:r>
      <w:r w:rsidRPr="00424300">
        <w:rPr>
          <w:rFonts w:ascii="Times New Roman" w:hAnsi="Times New Roman"/>
          <w:sz w:val="22"/>
          <w:szCs w:val="22"/>
        </w:rPr>
        <w:t xml:space="preserve"> </w:t>
      </w:r>
      <w:r>
        <w:rPr>
          <w:rFonts w:ascii="Times New Roman" w:hAnsi="Times New Roman"/>
          <w:sz w:val="22"/>
          <w:szCs w:val="22"/>
        </w:rPr>
        <w:t xml:space="preserve">Thomas </w:t>
      </w:r>
      <w:r w:rsidRPr="00015267">
        <w:rPr>
          <w:rFonts w:ascii="Times New Roman" w:eastAsia="Calibri" w:hAnsi="Times New Roman"/>
          <w:sz w:val="22"/>
          <w:szCs w:val="22"/>
        </w:rPr>
        <w:t>Taylor,</w:t>
      </w:r>
      <w:r w:rsidRPr="00424300">
        <w:rPr>
          <w:rFonts w:ascii="Times New Roman" w:eastAsia="Calibri" w:hAnsi="Times New Roman"/>
          <w:sz w:val="22"/>
          <w:szCs w:val="22"/>
        </w:rPr>
        <w:t xml:space="preserve"> </w:t>
      </w:r>
      <w:r w:rsidRPr="00424300">
        <w:rPr>
          <w:rFonts w:ascii="Times New Roman" w:eastAsia="Calibri" w:hAnsi="Times New Roman"/>
          <w:i/>
          <w:sz w:val="22"/>
          <w:szCs w:val="22"/>
        </w:rPr>
        <w:t xml:space="preserve">The parable of the </w:t>
      </w:r>
      <w:proofErr w:type="spellStart"/>
      <w:r w:rsidRPr="00424300">
        <w:rPr>
          <w:rFonts w:ascii="Times New Roman" w:eastAsia="Calibri" w:hAnsi="Times New Roman"/>
          <w:i/>
          <w:sz w:val="22"/>
          <w:szCs w:val="22"/>
        </w:rPr>
        <w:t>sovver</w:t>
      </w:r>
      <w:proofErr w:type="spellEnd"/>
      <w:r w:rsidRPr="00424300">
        <w:rPr>
          <w:rFonts w:ascii="Times New Roman" w:eastAsia="Calibri" w:hAnsi="Times New Roman"/>
          <w:i/>
          <w:sz w:val="22"/>
          <w:szCs w:val="22"/>
        </w:rPr>
        <w:t xml:space="preserve"> and of the seed Declaring in </w:t>
      </w:r>
      <w:proofErr w:type="spellStart"/>
      <w:r w:rsidRPr="00424300">
        <w:rPr>
          <w:rFonts w:ascii="Times New Roman" w:eastAsia="Calibri" w:hAnsi="Times New Roman"/>
          <w:i/>
          <w:sz w:val="22"/>
          <w:szCs w:val="22"/>
        </w:rPr>
        <w:t>foure</w:t>
      </w:r>
      <w:proofErr w:type="spellEnd"/>
      <w:r w:rsidRPr="00424300">
        <w:rPr>
          <w:rFonts w:ascii="Times New Roman" w:eastAsia="Calibri" w:hAnsi="Times New Roman"/>
          <w:i/>
          <w:sz w:val="22"/>
          <w:szCs w:val="22"/>
        </w:rPr>
        <w:t xml:space="preserve"> </w:t>
      </w:r>
      <w:proofErr w:type="spellStart"/>
      <w:r w:rsidRPr="00424300">
        <w:rPr>
          <w:rFonts w:ascii="Times New Roman" w:eastAsia="Calibri" w:hAnsi="Times New Roman"/>
          <w:i/>
          <w:sz w:val="22"/>
          <w:szCs w:val="22"/>
        </w:rPr>
        <w:t>seuerall</w:t>
      </w:r>
      <w:proofErr w:type="spellEnd"/>
      <w:r w:rsidRPr="00424300">
        <w:rPr>
          <w:rFonts w:ascii="Times New Roman" w:eastAsia="Calibri" w:hAnsi="Times New Roman"/>
          <w:i/>
          <w:sz w:val="22"/>
          <w:szCs w:val="22"/>
        </w:rPr>
        <w:t xml:space="preserve"> grounds, among other things</w:t>
      </w:r>
      <w:r w:rsidRPr="00424300">
        <w:rPr>
          <w:rFonts w:ascii="Times New Roman" w:eastAsia="Calibri" w:hAnsi="Times New Roman"/>
          <w:sz w:val="22"/>
          <w:szCs w:val="22"/>
        </w:rPr>
        <w:t xml:space="preserve"> (London: Felix Kingston</w:t>
      </w:r>
      <w:r>
        <w:rPr>
          <w:rFonts w:ascii="Times New Roman" w:eastAsia="Calibri" w:hAnsi="Times New Roman"/>
          <w:sz w:val="22"/>
          <w:szCs w:val="22"/>
        </w:rPr>
        <w:t>, 1621</w:t>
      </w:r>
      <w:r w:rsidRPr="008F21AE">
        <w:rPr>
          <w:rFonts w:ascii="Times New Roman" w:eastAsia="Calibri" w:hAnsi="Times New Roman"/>
          <w:sz w:val="22"/>
          <w:szCs w:val="22"/>
        </w:rPr>
        <w:t>)</w:t>
      </w:r>
      <w:r>
        <w:rPr>
          <w:rFonts w:ascii="Times New Roman" w:eastAsia="Calibri" w:hAnsi="Times New Roman"/>
          <w:sz w:val="22"/>
          <w:szCs w:val="22"/>
        </w:rPr>
        <w:t xml:space="preserve">, </w:t>
      </w:r>
      <w:r w:rsidRPr="00015267">
        <w:rPr>
          <w:rFonts w:ascii="Times New Roman" w:eastAsia="Calibri" w:hAnsi="Times New Roman"/>
          <w:sz w:val="22"/>
          <w:szCs w:val="22"/>
        </w:rPr>
        <w:t>22</w:t>
      </w:r>
      <w:r>
        <w:rPr>
          <w:rFonts w:ascii="Times New Roman" w:eastAsia="Calibri" w:hAnsi="Times New Roman"/>
          <w:sz w:val="22"/>
          <w:szCs w:val="22"/>
        </w:rPr>
        <w:t>;</w:t>
      </w:r>
      <w:r w:rsidRPr="00015267">
        <w:rPr>
          <w:rFonts w:ascii="Times New Roman" w:eastAsia="Calibri" w:hAnsi="Times New Roman"/>
          <w:sz w:val="22"/>
          <w:szCs w:val="22"/>
        </w:rPr>
        <w:t xml:space="preserve"> emphasis </w:t>
      </w:r>
      <w:r>
        <w:rPr>
          <w:rFonts w:ascii="Times New Roman" w:eastAsia="Calibri" w:hAnsi="Times New Roman"/>
          <w:sz w:val="22"/>
          <w:szCs w:val="22"/>
        </w:rPr>
        <w:t>added.</w:t>
      </w:r>
    </w:p>
  </w:footnote>
  <w:footnote w:id="54">
    <w:p w14:paraId="3986F74C" w14:textId="77777777" w:rsidR="00661D99" w:rsidRPr="00424300" w:rsidRDefault="00661D99" w:rsidP="00015267">
      <w:pPr>
        <w:spacing w:line="480" w:lineRule="auto"/>
        <w:rPr>
          <w:rFonts w:ascii="Times New Roman" w:hAnsi="Times New Roman"/>
          <w:b/>
          <w:sz w:val="22"/>
          <w:szCs w:val="22"/>
        </w:rPr>
      </w:pPr>
      <w:r w:rsidRPr="00424300">
        <w:rPr>
          <w:rStyle w:val="FootnoteReference"/>
          <w:rFonts w:ascii="Times New Roman" w:hAnsi="Times New Roman"/>
          <w:sz w:val="22"/>
          <w:szCs w:val="22"/>
        </w:rPr>
        <w:footnoteRef/>
      </w:r>
      <w:r w:rsidRPr="00424300">
        <w:rPr>
          <w:rFonts w:ascii="Times New Roman" w:hAnsi="Times New Roman"/>
          <w:sz w:val="22"/>
          <w:szCs w:val="22"/>
        </w:rPr>
        <w:t xml:space="preserve"> </w:t>
      </w:r>
      <w:r>
        <w:rPr>
          <w:rFonts w:ascii="Times New Roman" w:hAnsi="Times New Roman"/>
          <w:sz w:val="22"/>
          <w:szCs w:val="22"/>
        </w:rPr>
        <w:t xml:space="preserve">Thomas </w:t>
      </w:r>
      <w:r w:rsidRPr="00424300">
        <w:rPr>
          <w:rFonts w:ascii="Times New Roman" w:hAnsi="Times New Roman"/>
          <w:sz w:val="22"/>
          <w:szCs w:val="22"/>
        </w:rPr>
        <w:t xml:space="preserve">Beard, </w:t>
      </w:r>
      <w:r w:rsidRPr="00424300">
        <w:rPr>
          <w:rFonts w:ascii="Times New Roman" w:hAnsi="Times New Roman"/>
          <w:i/>
          <w:sz w:val="22"/>
          <w:szCs w:val="22"/>
        </w:rPr>
        <w:t xml:space="preserve">The theatre of Gods judgment </w:t>
      </w:r>
      <w:r>
        <w:rPr>
          <w:rFonts w:ascii="Times New Roman" w:hAnsi="Times New Roman"/>
          <w:sz w:val="22"/>
          <w:szCs w:val="22"/>
        </w:rPr>
        <w:t>(</w:t>
      </w:r>
      <w:r w:rsidRPr="00424300">
        <w:rPr>
          <w:rFonts w:ascii="Times New Roman" w:hAnsi="Times New Roman"/>
          <w:sz w:val="22"/>
          <w:szCs w:val="22"/>
        </w:rPr>
        <w:t>London: Printed by S.I.</w:t>
      </w:r>
      <w:r>
        <w:rPr>
          <w:rFonts w:ascii="Times New Roman" w:hAnsi="Times New Roman"/>
          <w:sz w:val="22"/>
          <w:szCs w:val="22"/>
        </w:rPr>
        <w:t>, 1642),</w:t>
      </w:r>
      <w:r w:rsidRPr="00424300">
        <w:rPr>
          <w:rFonts w:ascii="Times New Roman" w:hAnsi="Times New Roman"/>
          <w:sz w:val="22"/>
          <w:szCs w:val="22"/>
        </w:rPr>
        <w:t xml:space="preserve"> 7. Thomas Taylor also constrains natural law in this proscriptive manner. He writes:</w:t>
      </w:r>
      <w:r>
        <w:rPr>
          <w:rFonts w:ascii="Times New Roman" w:eastAsia="Calibri" w:hAnsi="Times New Roman"/>
          <w:sz w:val="22"/>
          <w:szCs w:val="22"/>
        </w:rPr>
        <w:t xml:space="preserve"> “</w:t>
      </w:r>
      <w:r w:rsidRPr="00424300">
        <w:rPr>
          <w:rFonts w:ascii="Times New Roman" w:eastAsia="Calibri" w:hAnsi="Times New Roman"/>
          <w:sz w:val="22"/>
          <w:szCs w:val="22"/>
        </w:rPr>
        <w:t>It is true, that he [</w:t>
      </w:r>
      <w:r>
        <w:rPr>
          <w:rFonts w:ascii="Times New Roman" w:eastAsia="Calibri" w:hAnsi="Times New Roman"/>
          <w:sz w:val="22"/>
          <w:szCs w:val="22"/>
        </w:rPr>
        <w:t>G</w:t>
      </w:r>
      <w:r w:rsidRPr="00424300">
        <w:rPr>
          <w:rFonts w:ascii="Times New Roman" w:eastAsia="Calibri" w:hAnsi="Times New Roman"/>
          <w:sz w:val="22"/>
          <w:szCs w:val="22"/>
        </w:rPr>
        <w:t xml:space="preserve">od] cast some [small] seed among the heathens; for the law of nature written in their hearts (the sum of which is, that what we would not another should do to us, we should not do to the other) even this was the seed of this Sower; for he </w:t>
      </w:r>
      <w:proofErr w:type="spellStart"/>
      <w:r w:rsidRPr="00424300">
        <w:rPr>
          <w:rFonts w:ascii="Times New Roman" w:eastAsia="Calibri" w:hAnsi="Times New Roman"/>
          <w:sz w:val="22"/>
          <w:szCs w:val="22"/>
        </w:rPr>
        <w:t>enlighteneth</w:t>
      </w:r>
      <w:proofErr w:type="spellEnd"/>
      <w:r w:rsidRPr="00424300">
        <w:rPr>
          <w:rFonts w:ascii="Times New Roman" w:eastAsia="Calibri" w:hAnsi="Times New Roman"/>
          <w:sz w:val="22"/>
          <w:szCs w:val="22"/>
        </w:rPr>
        <w:t xml:space="preserve">, even with natural light, whosoever </w:t>
      </w:r>
      <w:proofErr w:type="spellStart"/>
      <w:r w:rsidRPr="00424300">
        <w:rPr>
          <w:rFonts w:ascii="Times New Roman" w:eastAsia="Calibri" w:hAnsi="Times New Roman"/>
          <w:sz w:val="22"/>
          <w:szCs w:val="22"/>
        </w:rPr>
        <w:t>commeth</w:t>
      </w:r>
      <w:proofErr w:type="spellEnd"/>
      <w:r w:rsidRPr="00424300">
        <w:rPr>
          <w:rFonts w:ascii="Times New Roman" w:eastAsia="Calibri" w:hAnsi="Times New Roman"/>
          <w:sz w:val="22"/>
          <w:szCs w:val="22"/>
        </w:rPr>
        <w:t xml:space="preserve"> into the world. </w:t>
      </w:r>
      <w:r>
        <w:rPr>
          <w:rFonts w:ascii="Times New Roman" w:eastAsia="Calibri" w:hAnsi="Times New Roman"/>
          <w:sz w:val="22"/>
          <w:szCs w:val="22"/>
        </w:rPr>
        <w:t xml:space="preserve">Thomas Taylor, </w:t>
      </w:r>
      <w:r w:rsidRPr="00424300">
        <w:rPr>
          <w:rFonts w:ascii="Times New Roman" w:eastAsia="Calibri" w:hAnsi="Times New Roman"/>
          <w:i/>
          <w:sz w:val="22"/>
          <w:szCs w:val="22"/>
        </w:rPr>
        <w:t xml:space="preserve">The parable of the </w:t>
      </w:r>
      <w:proofErr w:type="spellStart"/>
      <w:r w:rsidRPr="00424300">
        <w:rPr>
          <w:rFonts w:ascii="Times New Roman" w:eastAsia="Calibri" w:hAnsi="Times New Roman"/>
          <w:i/>
          <w:sz w:val="22"/>
          <w:szCs w:val="22"/>
        </w:rPr>
        <w:t>sovver</w:t>
      </w:r>
      <w:proofErr w:type="spellEnd"/>
      <w:r w:rsidRPr="00424300">
        <w:rPr>
          <w:rFonts w:ascii="Times New Roman" w:eastAsia="Calibri" w:hAnsi="Times New Roman"/>
          <w:i/>
          <w:sz w:val="22"/>
          <w:szCs w:val="22"/>
        </w:rPr>
        <w:t xml:space="preserve"> and of the seed Declaring in </w:t>
      </w:r>
      <w:proofErr w:type="spellStart"/>
      <w:r w:rsidRPr="00424300">
        <w:rPr>
          <w:rFonts w:ascii="Times New Roman" w:eastAsia="Calibri" w:hAnsi="Times New Roman"/>
          <w:i/>
          <w:sz w:val="22"/>
          <w:szCs w:val="22"/>
        </w:rPr>
        <w:t>foure</w:t>
      </w:r>
      <w:proofErr w:type="spellEnd"/>
      <w:r w:rsidRPr="00424300">
        <w:rPr>
          <w:rFonts w:ascii="Times New Roman" w:eastAsia="Calibri" w:hAnsi="Times New Roman"/>
          <w:i/>
          <w:sz w:val="22"/>
          <w:szCs w:val="22"/>
        </w:rPr>
        <w:t xml:space="preserve"> </w:t>
      </w:r>
      <w:proofErr w:type="spellStart"/>
      <w:r w:rsidRPr="00424300">
        <w:rPr>
          <w:rFonts w:ascii="Times New Roman" w:eastAsia="Calibri" w:hAnsi="Times New Roman"/>
          <w:i/>
          <w:sz w:val="22"/>
          <w:szCs w:val="22"/>
        </w:rPr>
        <w:t>seuerall</w:t>
      </w:r>
      <w:proofErr w:type="spellEnd"/>
      <w:r w:rsidRPr="00424300">
        <w:rPr>
          <w:rFonts w:ascii="Times New Roman" w:eastAsia="Calibri" w:hAnsi="Times New Roman"/>
          <w:i/>
          <w:sz w:val="22"/>
          <w:szCs w:val="22"/>
        </w:rPr>
        <w:t xml:space="preserve"> grounds, among other things</w:t>
      </w:r>
      <w:r w:rsidRPr="00424300">
        <w:rPr>
          <w:rFonts w:ascii="Times New Roman" w:eastAsia="Calibri" w:hAnsi="Times New Roman"/>
          <w:sz w:val="22"/>
          <w:szCs w:val="22"/>
        </w:rPr>
        <w:t xml:space="preserve"> (London: Felix Kingston</w:t>
      </w:r>
      <w:r>
        <w:rPr>
          <w:rFonts w:ascii="Times New Roman" w:eastAsia="Calibri" w:hAnsi="Times New Roman"/>
          <w:sz w:val="22"/>
          <w:szCs w:val="22"/>
        </w:rPr>
        <w:t>, 1621</w:t>
      </w:r>
      <w:r w:rsidRPr="00424300">
        <w:rPr>
          <w:rFonts w:ascii="Times New Roman" w:eastAsia="Calibri" w:hAnsi="Times New Roman"/>
          <w:sz w:val="22"/>
          <w:szCs w:val="22"/>
        </w:rPr>
        <w:t>), 22.</w:t>
      </w:r>
      <w:r w:rsidRPr="00424300">
        <w:rPr>
          <w:rFonts w:ascii="Times New Roman" w:hAnsi="Times New Roman"/>
          <w:sz w:val="22"/>
          <w:szCs w:val="22"/>
        </w:rPr>
        <w:t xml:space="preserve"> </w:t>
      </w:r>
    </w:p>
  </w:footnote>
  <w:footnote w:id="55">
    <w:p w14:paraId="09C9FA23" w14:textId="77777777" w:rsidR="00661D99" w:rsidRPr="00424300" w:rsidRDefault="00661D99" w:rsidP="00424300">
      <w:pPr>
        <w:spacing w:line="480" w:lineRule="auto"/>
        <w:rPr>
          <w:rFonts w:ascii="Times New Roman" w:eastAsia="Times New Roman" w:hAnsi="Times New Roman"/>
          <w:color w:val="000000"/>
          <w:sz w:val="22"/>
          <w:szCs w:val="22"/>
        </w:rPr>
      </w:pPr>
      <w:r w:rsidRPr="00424300">
        <w:rPr>
          <w:rStyle w:val="FootnoteReference"/>
          <w:rFonts w:ascii="Times New Roman" w:hAnsi="Times New Roman"/>
          <w:sz w:val="22"/>
          <w:szCs w:val="22"/>
        </w:rPr>
        <w:footnoteRef/>
      </w:r>
      <w:r w:rsidRPr="00424300">
        <w:rPr>
          <w:rFonts w:ascii="Times New Roman" w:hAnsi="Times New Roman"/>
          <w:sz w:val="22"/>
          <w:szCs w:val="22"/>
        </w:rPr>
        <w:t xml:space="preserve"> </w:t>
      </w:r>
      <w:proofErr w:type="gramStart"/>
      <w:r w:rsidRPr="00424300">
        <w:rPr>
          <w:rFonts w:ascii="Times New Roman" w:hAnsi="Times New Roman"/>
          <w:sz w:val="22"/>
          <w:szCs w:val="22"/>
        </w:rPr>
        <w:t xml:space="preserve">Burgess, </w:t>
      </w:r>
      <w:proofErr w:type="spellStart"/>
      <w:r w:rsidRPr="00015267">
        <w:rPr>
          <w:rFonts w:ascii="Times New Roman" w:hAnsi="Times New Roman"/>
          <w:i/>
          <w:sz w:val="22"/>
          <w:szCs w:val="22"/>
        </w:rPr>
        <w:t>Vindiciae</w:t>
      </w:r>
      <w:proofErr w:type="spellEnd"/>
      <w:r w:rsidRPr="00015267">
        <w:rPr>
          <w:rFonts w:ascii="Times New Roman" w:hAnsi="Times New Roman"/>
          <w:i/>
          <w:sz w:val="22"/>
          <w:szCs w:val="22"/>
        </w:rPr>
        <w:t xml:space="preserve"> </w:t>
      </w:r>
      <w:proofErr w:type="spellStart"/>
      <w:r w:rsidRPr="00015267">
        <w:rPr>
          <w:rFonts w:ascii="Times New Roman" w:hAnsi="Times New Roman"/>
          <w:i/>
          <w:sz w:val="22"/>
          <w:szCs w:val="22"/>
        </w:rPr>
        <w:t>legis</w:t>
      </w:r>
      <w:proofErr w:type="spellEnd"/>
      <w:r>
        <w:rPr>
          <w:rFonts w:ascii="Times New Roman" w:hAnsi="Times New Roman"/>
          <w:sz w:val="22"/>
          <w:szCs w:val="22"/>
        </w:rPr>
        <w:t xml:space="preserve">, </w:t>
      </w:r>
      <w:r w:rsidRPr="00424300">
        <w:rPr>
          <w:rFonts w:ascii="Times New Roman" w:eastAsia="Times New Roman" w:hAnsi="Times New Roman"/>
          <w:color w:val="000000"/>
          <w:sz w:val="22"/>
          <w:szCs w:val="22"/>
        </w:rPr>
        <w:t>62</w:t>
      </w:r>
      <w:r>
        <w:rPr>
          <w:rFonts w:ascii="Times New Roman" w:eastAsia="Times New Roman" w:hAnsi="Times New Roman"/>
          <w:color w:val="000000"/>
          <w:sz w:val="22"/>
          <w:szCs w:val="22"/>
        </w:rPr>
        <w:t>–</w:t>
      </w:r>
      <w:r w:rsidRPr="00424300">
        <w:rPr>
          <w:rFonts w:ascii="Times New Roman" w:eastAsia="Times New Roman" w:hAnsi="Times New Roman"/>
          <w:color w:val="000000"/>
          <w:sz w:val="22"/>
          <w:szCs w:val="22"/>
        </w:rPr>
        <w:t>63.</w:t>
      </w:r>
      <w:proofErr w:type="gramEnd"/>
    </w:p>
  </w:footnote>
  <w:footnote w:id="56">
    <w:p w14:paraId="248DD281" w14:textId="77777777" w:rsidR="00661D99" w:rsidRPr="00424300" w:rsidRDefault="00661D99" w:rsidP="00015267">
      <w:pPr>
        <w:spacing w:line="480" w:lineRule="auto"/>
      </w:pPr>
      <w:r w:rsidRPr="00424300">
        <w:rPr>
          <w:rStyle w:val="FootnoteReference"/>
          <w:rFonts w:ascii="Times New Roman" w:hAnsi="Times New Roman"/>
          <w:sz w:val="22"/>
          <w:szCs w:val="22"/>
        </w:rPr>
        <w:footnoteRef/>
      </w:r>
      <w:r w:rsidRPr="00424300">
        <w:rPr>
          <w:rFonts w:ascii="Times New Roman" w:hAnsi="Times New Roman"/>
          <w:sz w:val="22"/>
          <w:szCs w:val="22"/>
        </w:rPr>
        <w:t xml:space="preserve"> </w:t>
      </w:r>
      <w:proofErr w:type="gramStart"/>
      <w:r w:rsidRPr="00424300">
        <w:rPr>
          <w:rFonts w:ascii="Times New Roman" w:hAnsi="Times New Roman"/>
          <w:sz w:val="22"/>
          <w:szCs w:val="22"/>
        </w:rPr>
        <w:t xml:space="preserve">Burgess, </w:t>
      </w:r>
      <w:proofErr w:type="spellStart"/>
      <w:r w:rsidRPr="00607C8B">
        <w:rPr>
          <w:rFonts w:ascii="Times New Roman" w:hAnsi="Times New Roman"/>
          <w:i/>
          <w:sz w:val="22"/>
          <w:szCs w:val="22"/>
        </w:rPr>
        <w:t>Vindiciae</w:t>
      </w:r>
      <w:proofErr w:type="spellEnd"/>
      <w:r w:rsidRPr="00607C8B">
        <w:rPr>
          <w:rFonts w:ascii="Times New Roman" w:hAnsi="Times New Roman"/>
          <w:i/>
          <w:sz w:val="22"/>
          <w:szCs w:val="22"/>
        </w:rPr>
        <w:t xml:space="preserve"> </w:t>
      </w:r>
      <w:proofErr w:type="spellStart"/>
      <w:r w:rsidRPr="00607C8B">
        <w:rPr>
          <w:rFonts w:ascii="Times New Roman" w:hAnsi="Times New Roman"/>
          <w:i/>
          <w:sz w:val="22"/>
          <w:szCs w:val="22"/>
        </w:rPr>
        <w:t>legis</w:t>
      </w:r>
      <w:proofErr w:type="spellEnd"/>
      <w:r>
        <w:rPr>
          <w:rFonts w:ascii="Times New Roman" w:hAnsi="Times New Roman"/>
          <w:sz w:val="22"/>
          <w:szCs w:val="22"/>
        </w:rPr>
        <w:t xml:space="preserve">, </w:t>
      </w:r>
      <w:r w:rsidRPr="00424300">
        <w:rPr>
          <w:rFonts w:ascii="Times New Roman" w:hAnsi="Times New Roman"/>
          <w:sz w:val="22"/>
          <w:szCs w:val="22"/>
        </w:rPr>
        <w:t>65.</w:t>
      </w:r>
      <w:proofErr w:type="gramEnd"/>
      <w:r w:rsidRPr="00424300">
        <w:rPr>
          <w:rFonts w:ascii="Times New Roman" w:hAnsi="Times New Roman"/>
          <w:sz w:val="22"/>
          <w:szCs w:val="22"/>
        </w:rPr>
        <w:t xml:space="preserve"> </w:t>
      </w:r>
    </w:p>
  </w:footnote>
  <w:footnote w:id="57">
    <w:p w14:paraId="6FD164C5" w14:textId="77777777" w:rsidR="00661D99" w:rsidRPr="00424300" w:rsidRDefault="00661D99" w:rsidP="00424300">
      <w:pPr>
        <w:pStyle w:val="FootnoteText"/>
        <w:spacing w:line="480" w:lineRule="auto"/>
        <w:rPr>
          <w:rFonts w:ascii="Times New Roman" w:hAnsi="Times New Roman"/>
          <w:sz w:val="22"/>
          <w:szCs w:val="22"/>
        </w:rPr>
      </w:pPr>
      <w:r w:rsidRPr="00424300">
        <w:rPr>
          <w:rStyle w:val="FootnoteReference"/>
          <w:rFonts w:ascii="Times New Roman" w:hAnsi="Times New Roman"/>
          <w:sz w:val="22"/>
          <w:szCs w:val="22"/>
        </w:rPr>
        <w:footnoteRef/>
      </w:r>
      <w:r w:rsidRPr="00424300">
        <w:rPr>
          <w:rFonts w:ascii="Times New Roman" w:hAnsi="Times New Roman"/>
          <w:sz w:val="22"/>
          <w:szCs w:val="22"/>
        </w:rPr>
        <w:t xml:space="preserve"> </w:t>
      </w:r>
      <w:r>
        <w:rPr>
          <w:rFonts w:ascii="Times New Roman" w:hAnsi="Times New Roman"/>
          <w:sz w:val="22"/>
          <w:szCs w:val="22"/>
        </w:rPr>
        <w:t xml:space="preserve">David </w:t>
      </w:r>
      <w:proofErr w:type="spellStart"/>
      <w:r w:rsidRPr="00424300">
        <w:rPr>
          <w:rFonts w:ascii="Times New Roman" w:eastAsia="Times New Roman" w:hAnsi="Times New Roman"/>
          <w:color w:val="000000"/>
          <w:sz w:val="22"/>
          <w:szCs w:val="22"/>
        </w:rPr>
        <w:t>Primerose</w:t>
      </w:r>
      <w:proofErr w:type="spellEnd"/>
      <w:r w:rsidRPr="00424300">
        <w:rPr>
          <w:rFonts w:ascii="Times New Roman" w:eastAsia="Times New Roman" w:hAnsi="Times New Roman"/>
          <w:color w:val="000000"/>
          <w:sz w:val="22"/>
          <w:szCs w:val="22"/>
        </w:rPr>
        <w:t xml:space="preserve">, </w:t>
      </w:r>
      <w:r w:rsidRPr="00424300">
        <w:rPr>
          <w:rFonts w:ascii="Times New Roman" w:eastAsia="Times New Roman" w:hAnsi="Times New Roman"/>
          <w:i/>
          <w:color w:val="000000"/>
          <w:sz w:val="22"/>
          <w:szCs w:val="22"/>
        </w:rPr>
        <w:t xml:space="preserve">A treatise of the </w:t>
      </w:r>
      <w:proofErr w:type="spellStart"/>
      <w:r w:rsidRPr="00424300">
        <w:rPr>
          <w:rFonts w:ascii="Times New Roman" w:eastAsia="Times New Roman" w:hAnsi="Times New Roman"/>
          <w:i/>
          <w:color w:val="000000"/>
          <w:sz w:val="22"/>
          <w:szCs w:val="22"/>
        </w:rPr>
        <w:t>Sabbathe</w:t>
      </w:r>
      <w:proofErr w:type="spellEnd"/>
      <w:r w:rsidRPr="00424300">
        <w:rPr>
          <w:rFonts w:ascii="Times New Roman" w:eastAsia="Times New Roman" w:hAnsi="Times New Roman"/>
          <w:i/>
          <w:color w:val="000000"/>
          <w:sz w:val="22"/>
          <w:szCs w:val="22"/>
        </w:rPr>
        <w:t xml:space="preserve"> and the Lords-day </w:t>
      </w:r>
      <w:r>
        <w:rPr>
          <w:rFonts w:ascii="Times New Roman" w:eastAsia="Times New Roman" w:hAnsi="Times New Roman"/>
          <w:color w:val="000000"/>
          <w:sz w:val="22"/>
          <w:szCs w:val="22"/>
        </w:rPr>
        <w:t>(</w:t>
      </w:r>
      <w:r w:rsidRPr="00424300">
        <w:rPr>
          <w:rFonts w:ascii="Times New Roman" w:eastAsia="Times New Roman" w:hAnsi="Times New Roman"/>
          <w:color w:val="000000"/>
          <w:sz w:val="22"/>
          <w:szCs w:val="22"/>
        </w:rPr>
        <w:t>London: Printed by Richard Badger</w:t>
      </w:r>
      <w:r>
        <w:rPr>
          <w:rFonts w:ascii="Times New Roman" w:eastAsia="Times New Roman" w:hAnsi="Times New Roman"/>
          <w:color w:val="000000"/>
          <w:sz w:val="22"/>
          <w:szCs w:val="22"/>
        </w:rPr>
        <w:t>, 1636</w:t>
      </w:r>
      <w:r w:rsidRPr="00640DDA">
        <w:rPr>
          <w:rFonts w:ascii="Times New Roman" w:eastAsia="Times New Roman" w:hAnsi="Times New Roman"/>
          <w:color w:val="000000"/>
          <w:sz w:val="22"/>
          <w:szCs w:val="22"/>
        </w:rPr>
        <w:t>)</w:t>
      </w:r>
      <w:r w:rsidRPr="00015267">
        <w:rPr>
          <w:rFonts w:ascii="Times New Roman" w:eastAsia="Times New Roman" w:hAnsi="Times New Roman"/>
          <w:color w:val="000000"/>
          <w:sz w:val="22"/>
          <w:szCs w:val="22"/>
        </w:rPr>
        <w:t xml:space="preserve">, </w:t>
      </w:r>
      <w:r w:rsidRPr="00424300">
        <w:rPr>
          <w:rFonts w:ascii="Times New Roman" w:eastAsia="Times New Roman" w:hAnsi="Times New Roman"/>
          <w:color w:val="000000"/>
          <w:sz w:val="22"/>
          <w:szCs w:val="22"/>
        </w:rPr>
        <w:t>7</w:t>
      </w:r>
      <w:r>
        <w:rPr>
          <w:rFonts w:ascii="Times New Roman" w:eastAsia="Times New Roman" w:hAnsi="Times New Roman"/>
          <w:color w:val="000000"/>
          <w:sz w:val="22"/>
          <w:szCs w:val="22"/>
        </w:rPr>
        <w:t>.</w:t>
      </w:r>
    </w:p>
  </w:footnote>
  <w:footnote w:id="58">
    <w:p w14:paraId="4F13C576" w14:textId="77777777" w:rsidR="00661D99" w:rsidRPr="00424300" w:rsidRDefault="00661D99" w:rsidP="00424300">
      <w:pPr>
        <w:spacing w:line="480" w:lineRule="auto"/>
        <w:rPr>
          <w:rFonts w:ascii="Times New Roman" w:eastAsia="Times New Roman" w:hAnsi="Times New Roman"/>
          <w:color w:val="000000"/>
          <w:sz w:val="22"/>
          <w:szCs w:val="22"/>
        </w:rPr>
      </w:pPr>
      <w:r w:rsidRPr="00424300">
        <w:rPr>
          <w:rStyle w:val="FootnoteReference"/>
          <w:rFonts w:ascii="Times New Roman" w:hAnsi="Times New Roman"/>
          <w:sz w:val="22"/>
          <w:szCs w:val="22"/>
        </w:rPr>
        <w:footnoteRef/>
      </w:r>
      <w:r>
        <w:rPr>
          <w:rFonts w:ascii="Times New Roman" w:hAnsi="Times New Roman"/>
          <w:sz w:val="22"/>
          <w:szCs w:val="22"/>
        </w:rPr>
        <w:t xml:space="preserve"> Robert</w:t>
      </w:r>
      <w:r w:rsidRPr="00424300">
        <w:rPr>
          <w:rFonts w:ascii="Times New Roman" w:hAnsi="Times New Roman"/>
          <w:sz w:val="22"/>
          <w:szCs w:val="22"/>
        </w:rPr>
        <w:t xml:space="preserve"> Sanderson, </w:t>
      </w:r>
      <w:r w:rsidRPr="00424300">
        <w:rPr>
          <w:rFonts w:ascii="Times New Roman" w:hAnsi="Times New Roman"/>
          <w:i/>
          <w:sz w:val="22"/>
          <w:szCs w:val="22"/>
        </w:rPr>
        <w:t xml:space="preserve">Two </w:t>
      </w:r>
      <w:proofErr w:type="spellStart"/>
      <w:r w:rsidRPr="00424300">
        <w:rPr>
          <w:rFonts w:ascii="Times New Roman" w:hAnsi="Times New Roman"/>
          <w:i/>
          <w:sz w:val="22"/>
          <w:szCs w:val="22"/>
        </w:rPr>
        <w:t>servmons</w:t>
      </w:r>
      <w:proofErr w:type="spellEnd"/>
      <w:r w:rsidRPr="00424300">
        <w:rPr>
          <w:rFonts w:ascii="Times New Roman" w:hAnsi="Times New Roman"/>
          <w:i/>
          <w:sz w:val="22"/>
          <w:szCs w:val="22"/>
        </w:rPr>
        <w:t xml:space="preserve"> preached at </w:t>
      </w:r>
      <w:proofErr w:type="spellStart"/>
      <w:proofErr w:type="gramStart"/>
      <w:r w:rsidRPr="00424300">
        <w:rPr>
          <w:rFonts w:ascii="Times New Roman" w:hAnsi="Times New Roman"/>
          <w:i/>
          <w:sz w:val="22"/>
          <w:szCs w:val="22"/>
        </w:rPr>
        <w:t>pauls</w:t>
      </w:r>
      <w:proofErr w:type="spellEnd"/>
      <w:proofErr w:type="gramEnd"/>
      <w:r w:rsidRPr="00424300">
        <w:rPr>
          <w:rFonts w:ascii="Times New Roman" w:hAnsi="Times New Roman"/>
          <w:i/>
          <w:sz w:val="22"/>
          <w:szCs w:val="22"/>
        </w:rPr>
        <w:t xml:space="preserve"> cross.</w:t>
      </w:r>
      <w:r>
        <w:rPr>
          <w:rFonts w:ascii="Times New Roman" w:hAnsi="Times New Roman"/>
          <w:i/>
          <w:sz w:val="22"/>
          <w:szCs w:val="22"/>
        </w:rPr>
        <w:t xml:space="preserve"> </w:t>
      </w:r>
      <w:r w:rsidRPr="00424300">
        <w:rPr>
          <w:rFonts w:ascii="Times New Roman" w:hAnsi="Times New Roman"/>
          <w:i/>
          <w:sz w:val="22"/>
          <w:szCs w:val="22"/>
        </w:rPr>
        <w:t xml:space="preserve">London the one </w:t>
      </w:r>
      <w:proofErr w:type="spellStart"/>
      <w:r w:rsidRPr="00424300">
        <w:rPr>
          <w:rFonts w:ascii="Times New Roman" w:hAnsi="Times New Roman"/>
          <w:i/>
          <w:sz w:val="22"/>
          <w:szCs w:val="22"/>
        </w:rPr>
        <w:t>novermber</w:t>
      </w:r>
      <w:proofErr w:type="spellEnd"/>
      <w:r w:rsidRPr="00424300">
        <w:rPr>
          <w:rFonts w:ascii="Times New Roman" w:hAnsi="Times New Roman"/>
          <w:i/>
          <w:sz w:val="22"/>
          <w:szCs w:val="22"/>
        </w:rPr>
        <w:t xml:space="preserve"> 21 the other </w:t>
      </w:r>
      <w:proofErr w:type="spellStart"/>
      <w:proofErr w:type="gramStart"/>
      <w:r w:rsidRPr="00424300">
        <w:rPr>
          <w:rFonts w:ascii="Times New Roman" w:hAnsi="Times New Roman"/>
          <w:i/>
          <w:sz w:val="22"/>
          <w:szCs w:val="22"/>
        </w:rPr>
        <w:t>april</w:t>
      </w:r>
      <w:proofErr w:type="spellEnd"/>
      <w:proofErr w:type="gramEnd"/>
      <w:r w:rsidRPr="00424300">
        <w:rPr>
          <w:rFonts w:ascii="Times New Roman" w:hAnsi="Times New Roman"/>
          <w:i/>
          <w:sz w:val="22"/>
          <w:szCs w:val="22"/>
        </w:rPr>
        <w:t xml:space="preserve"> 15. 1627 </w:t>
      </w:r>
      <w:r>
        <w:rPr>
          <w:rFonts w:ascii="Times New Roman" w:hAnsi="Times New Roman"/>
          <w:sz w:val="22"/>
          <w:szCs w:val="22"/>
        </w:rPr>
        <w:t>(</w:t>
      </w:r>
      <w:r w:rsidRPr="00424300">
        <w:rPr>
          <w:rFonts w:ascii="Times New Roman" w:hAnsi="Times New Roman"/>
          <w:sz w:val="22"/>
          <w:szCs w:val="22"/>
        </w:rPr>
        <w:t>London: Printed by B.A. and T.F.</w:t>
      </w:r>
      <w:r>
        <w:rPr>
          <w:rFonts w:ascii="Times New Roman" w:hAnsi="Times New Roman"/>
          <w:sz w:val="22"/>
          <w:szCs w:val="22"/>
        </w:rPr>
        <w:t>, 1628),</w:t>
      </w:r>
      <w:r w:rsidRPr="00424300">
        <w:rPr>
          <w:rFonts w:ascii="Times New Roman" w:hAnsi="Times New Roman"/>
          <w:sz w:val="22"/>
          <w:szCs w:val="22"/>
        </w:rPr>
        <w:t xml:space="preserve"> 97. </w:t>
      </w:r>
    </w:p>
  </w:footnote>
  <w:footnote w:id="59">
    <w:p w14:paraId="448B2F49" w14:textId="77777777" w:rsidR="00661D99" w:rsidRPr="00424300" w:rsidRDefault="00661D99" w:rsidP="00424300">
      <w:pPr>
        <w:pStyle w:val="FootnoteText"/>
        <w:spacing w:line="480" w:lineRule="auto"/>
        <w:rPr>
          <w:rFonts w:ascii="Times New Roman" w:hAnsi="Times New Roman"/>
          <w:sz w:val="22"/>
          <w:szCs w:val="22"/>
        </w:rPr>
      </w:pPr>
      <w:r w:rsidRPr="00424300">
        <w:rPr>
          <w:rStyle w:val="FootnoteReference"/>
          <w:rFonts w:ascii="Times New Roman" w:hAnsi="Times New Roman"/>
          <w:sz w:val="22"/>
          <w:szCs w:val="22"/>
        </w:rPr>
        <w:footnoteRef/>
      </w:r>
      <w:r w:rsidRPr="00424300">
        <w:rPr>
          <w:rFonts w:ascii="Times New Roman" w:hAnsi="Times New Roman"/>
          <w:sz w:val="22"/>
          <w:szCs w:val="22"/>
        </w:rPr>
        <w:t xml:space="preserve"> </w:t>
      </w:r>
      <w:proofErr w:type="gramStart"/>
      <w:r w:rsidRPr="00424300">
        <w:rPr>
          <w:rFonts w:ascii="Times New Roman" w:eastAsia="Calibri" w:hAnsi="Times New Roman"/>
          <w:sz w:val="22"/>
          <w:szCs w:val="22"/>
        </w:rPr>
        <w:t xml:space="preserve">Rutherford, </w:t>
      </w:r>
      <w:r w:rsidRPr="00424300">
        <w:rPr>
          <w:rFonts w:ascii="Times New Roman" w:eastAsia="Calibri" w:hAnsi="Times New Roman"/>
          <w:i/>
          <w:sz w:val="22"/>
          <w:szCs w:val="22"/>
        </w:rPr>
        <w:t>The divine right of church-government</w:t>
      </w:r>
      <w:r>
        <w:rPr>
          <w:rFonts w:ascii="Times New Roman" w:eastAsia="Calibri" w:hAnsi="Times New Roman"/>
          <w:i/>
          <w:sz w:val="22"/>
          <w:szCs w:val="22"/>
        </w:rPr>
        <w:t xml:space="preserve">, </w:t>
      </w:r>
      <w:r w:rsidRPr="00424300">
        <w:rPr>
          <w:rFonts w:ascii="Times New Roman" w:eastAsia="Calibri" w:hAnsi="Times New Roman"/>
          <w:sz w:val="22"/>
          <w:szCs w:val="22"/>
        </w:rPr>
        <w:t>79</w:t>
      </w:r>
      <w:r>
        <w:rPr>
          <w:rFonts w:ascii="Times New Roman" w:eastAsia="Calibri" w:hAnsi="Times New Roman"/>
          <w:sz w:val="22"/>
          <w:szCs w:val="22"/>
        </w:rPr>
        <w:t>.</w:t>
      </w:r>
      <w:proofErr w:type="gramEnd"/>
      <w:r w:rsidRPr="00424300">
        <w:rPr>
          <w:rFonts w:ascii="Times New Roman" w:eastAsia="Calibri" w:hAnsi="Times New Roman"/>
          <w:sz w:val="22"/>
          <w:szCs w:val="22"/>
        </w:rPr>
        <w:t xml:space="preserve"> </w:t>
      </w:r>
    </w:p>
  </w:footnote>
  <w:footnote w:id="60">
    <w:p w14:paraId="2AA1E12E" w14:textId="77777777" w:rsidR="00661D99" w:rsidRPr="00424300" w:rsidRDefault="00661D99" w:rsidP="00424300">
      <w:pPr>
        <w:pStyle w:val="FootnoteText"/>
        <w:spacing w:line="480" w:lineRule="auto"/>
        <w:rPr>
          <w:rFonts w:ascii="Times New Roman" w:hAnsi="Times New Roman"/>
          <w:sz w:val="22"/>
          <w:szCs w:val="22"/>
        </w:rPr>
      </w:pPr>
      <w:r w:rsidRPr="00424300">
        <w:rPr>
          <w:rStyle w:val="FootnoteReference"/>
          <w:rFonts w:ascii="Times New Roman" w:hAnsi="Times New Roman"/>
          <w:sz w:val="22"/>
          <w:szCs w:val="22"/>
        </w:rPr>
        <w:footnoteRef/>
      </w:r>
      <w:r w:rsidRPr="00424300">
        <w:rPr>
          <w:rFonts w:ascii="Times New Roman" w:hAnsi="Times New Roman"/>
          <w:sz w:val="22"/>
          <w:szCs w:val="22"/>
        </w:rPr>
        <w:t xml:space="preserve"> </w:t>
      </w:r>
      <w:proofErr w:type="gramStart"/>
      <w:r w:rsidRPr="00424300">
        <w:rPr>
          <w:rFonts w:ascii="Times New Roman" w:eastAsia="Calibri" w:hAnsi="Times New Roman"/>
          <w:sz w:val="22"/>
          <w:szCs w:val="22"/>
        </w:rPr>
        <w:t xml:space="preserve">Rutherford, </w:t>
      </w:r>
      <w:r w:rsidRPr="00424300">
        <w:rPr>
          <w:rFonts w:ascii="Times New Roman" w:eastAsia="Calibri" w:hAnsi="Times New Roman"/>
          <w:i/>
          <w:sz w:val="22"/>
          <w:szCs w:val="22"/>
        </w:rPr>
        <w:t>The divine right of church-government</w:t>
      </w:r>
      <w:r>
        <w:rPr>
          <w:rFonts w:ascii="Times New Roman" w:eastAsia="Calibri" w:hAnsi="Times New Roman"/>
          <w:i/>
          <w:sz w:val="22"/>
          <w:szCs w:val="22"/>
        </w:rPr>
        <w:t xml:space="preserve">, </w:t>
      </w:r>
      <w:r w:rsidRPr="00424300">
        <w:rPr>
          <w:rFonts w:ascii="Times New Roman" w:eastAsia="Calibri" w:hAnsi="Times New Roman"/>
          <w:sz w:val="22"/>
          <w:szCs w:val="22"/>
        </w:rPr>
        <w:t>79</w:t>
      </w:r>
      <w:r>
        <w:rPr>
          <w:rFonts w:ascii="Times New Roman" w:eastAsia="Calibri" w:hAnsi="Times New Roman"/>
          <w:sz w:val="22"/>
          <w:szCs w:val="22"/>
        </w:rPr>
        <w:t>.</w:t>
      </w:r>
      <w:proofErr w:type="gramEnd"/>
      <w:r w:rsidRPr="00424300">
        <w:rPr>
          <w:rFonts w:ascii="Times New Roman" w:eastAsia="Calibri" w:hAnsi="Times New Roman"/>
          <w:sz w:val="22"/>
          <w:szCs w:val="22"/>
        </w:rPr>
        <w:t xml:space="preserve"> </w:t>
      </w:r>
    </w:p>
  </w:footnote>
  <w:footnote w:id="61">
    <w:p w14:paraId="1F487D80" w14:textId="77777777" w:rsidR="00661D99" w:rsidRPr="00424300" w:rsidRDefault="00661D99" w:rsidP="00424300">
      <w:pPr>
        <w:pStyle w:val="FootnoteText"/>
        <w:spacing w:line="480" w:lineRule="auto"/>
        <w:rPr>
          <w:rFonts w:ascii="Times New Roman" w:hAnsi="Times New Roman"/>
          <w:sz w:val="22"/>
          <w:szCs w:val="22"/>
        </w:rPr>
      </w:pPr>
      <w:r w:rsidRPr="00424300">
        <w:rPr>
          <w:rStyle w:val="FootnoteReference"/>
          <w:rFonts w:ascii="Times New Roman" w:hAnsi="Times New Roman"/>
          <w:sz w:val="22"/>
          <w:szCs w:val="22"/>
        </w:rPr>
        <w:footnoteRef/>
      </w:r>
      <w:r w:rsidRPr="00424300">
        <w:rPr>
          <w:rFonts w:ascii="Times New Roman" w:hAnsi="Times New Roman"/>
          <w:sz w:val="22"/>
          <w:szCs w:val="22"/>
        </w:rPr>
        <w:t xml:space="preserve"> </w:t>
      </w:r>
      <w:proofErr w:type="gramStart"/>
      <w:r w:rsidRPr="00424300">
        <w:rPr>
          <w:rFonts w:ascii="Times New Roman" w:hAnsi="Times New Roman"/>
          <w:sz w:val="22"/>
          <w:szCs w:val="22"/>
        </w:rPr>
        <w:t xml:space="preserve">Burgess, </w:t>
      </w:r>
      <w:proofErr w:type="spellStart"/>
      <w:r w:rsidRPr="00015267">
        <w:rPr>
          <w:rFonts w:ascii="Times New Roman" w:hAnsi="Times New Roman"/>
          <w:i/>
          <w:sz w:val="22"/>
          <w:szCs w:val="22"/>
        </w:rPr>
        <w:t>Vindiciae</w:t>
      </w:r>
      <w:proofErr w:type="spellEnd"/>
      <w:r w:rsidRPr="00015267">
        <w:rPr>
          <w:rFonts w:ascii="Times New Roman" w:hAnsi="Times New Roman"/>
          <w:i/>
          <w:sz w:val="22"/>
          <w:szCs w:val="22"/>
        </w:rPr>
        <w:t xml:space="preserve"> </w:t>
      </w:r>
      <w:proofErr w:type="spellStart"/>
      <w:r w:rsidRPr="00015267">
        <w:rPr>
          <w:rFonts w:ascii="Times New Roman" w:hAnsi="Times New Roman"/>
          <w:i/>
          <w:sz w:val="22"/>
          <w:szCs w:val="22"/>
        </w:rPr>
        <w:t>legis</w:t>
      </w:r>
      <w:proofErr w:type="spellEnd"/>
      <w:r w:rsidRPr="00424300">
        <w:rPr>
          <w:rFonts w:ascii="Times New Roman" w:hAnsi="Times New Roman"/>
          <w:sz w:val="22"/>
          <w:szCs w:val="22"/>
        </w:rPr>
        <w:t>,</w:t>
      </w:r>
      <w:r>
        <w:rPr>
          <w:rFonts w:ascii="Times New Roman" w:hAnsi="Times New Roman"/>
          <w:sz w:val="22"/>
          <w:szCs w:val="22"/>
        </w:rPr>
        <w:t xml:space="preserve"> </w:t>
      </w:r>
      <w:r w:rsidRPr="00424300">
        <w:rPr>
          <w:rFonts w:ascii="Times New Roman" w:hAnsi="Times New Roman"/>
          <w:sz w:val="22"/>
          <w:szCs w:val="22"/>
        </w:rPr>
        <w:t>89</w:t>
      </w:r>
      <w:r>
        <w:rPr>
          <w:rFonts w:ascii="Times New Roman" w:hAnsi="Times New Roman"/>
          <w:sz w:val="22"/>
          <w:szCs w:val="22"/>
        </w:rPr>
        <w:t>–</w:t>
      </w:r>
      <w:r w:rsidRPr="00424300">
        <w:rPr>
          <w:rFonts w:ascii="Times New Roman" w:hAnsi="Times New Roman"/>
          <w:sz w:val="22"/>
          <w:szCs w:val="22"/>
        </w:rPr>
        <w:t>90</w:t>
      </w:r>
      <w:r>
        <w:rPr>
          <w:rFonts w:ascii="Times New Roman" w:hAnsi="Times New Roman"/>
          <w:sz w:val="22"/>
          <w:szCs w:val="22"/>
        </w:rPr>
        <w:t>.</w:t>
      </w:r>
      <w:proofErr w:type="gramEnd"/>
    </w:p>
  </w:footnote>
  <w:footnote w:id="62">
    <w:p w14:paraId="3B035E88" w14:textId="31D93D04" w:rsidR="00661D99" w:rsidRDefault="00661D99">
      <w:pPr>
        <w:pStyle w:val="FootnoteText"/>
      </w:pPr>
      <w:r>
        <w:rPr>
          <w:rStyle w:val="FootnoteReference"/>
        </w:rPr>
        <w:footnoteRef/>
      </w:r>
      <w:r>
        <w:t xml:space="preserve"> For an account of Hobbes developing his conception of natural man from heathen sources see</w:t>
      </w:r>
      <w:r w:rsidR="00D04871">
        <w:t xml:space="preserve"> Leo Strauss, 1963</w:t>
      </w:r>
      <w:r>
        <w:t>. For Hobbes as empirical social scientists who constructed his definition of natural man from empirical observation and data gathering</w:t>
      </w:r>
      <w:proofErr w:type="gramStart"/>
      <w:r>
        <w:t>,  see</w:t>
      </w:r>
      <w:proofErr w:type="gramEnd"/>
      <w:r>
        <w:t xml:space="preserve"> Gauthier, X.  For construing Hobbes’s natural man as a hypothetical see Rawls, X.</w:t>
      </w:r>
    </w:p>
  </w:footnote>
  <w:footnote w:id="63">
    <w:p w14:paraId="0B4E68BE" w14:textId="76E33C52" w:rsidR="00661D99" w:rsidRDefault="00661D99">
      <w:pPr>
        <w:pStyle w:val="FootnoteText"/>
      </w:pPr>
      <w:r>
        <w:rPr>
          <w:rStyle w:val="FootnoteReference"/>
        </w:rPr>
        <w:footnoteRef/>
      </w:r>
      <w:r>
        <w:t xml:space="preserve"> Thomas </w:t>
      </w:r>
      <w:r w:rsidRPr="007B718E">
        <w:rPr>
          <w:rFonts w:ascii="Calibri" w:eastAsia="Calibri" w:hAnsi="Calibri"/>
          <w:sz w:val="22"/>
          <w:szCs w:val="22"/>
        </w:rPr>
        <w:t>Hobbes</w:t>
      </w:r>
      <w:r>
        <w:rPr>
          <w:rFonts w:ascii="Calibri" w:eastAsia="Calibri" w:hAnsi="Calibri"/>
          <w:sz w:val="22"/>
          <w:szCs w:val="22"/>
        </w:rPr>
        <w:t xml:space="preserve">, </w:t>
      </w:r>
      <w:r>
        <w:rPr>
          <w:rFonts w:ascii="Calibri" w:eastAsia="Calibri" w:hAnsi="Calibri"/>
          <w:i/>
          <w:sz w:val="22"/>
          <w:szCs w:val="22"/>
        </w:rPr>
        <w:t xml:space="preserve">Leviathan, </w:t>
      </w:r>
      <w:r>
        <w:rPr>
          <w:rFonts w:ascii="Calibri" w:eastAsia="Calibri" w:hAnsi="Calibri"/>
          <w:sz w:val="22"/>
          <w:szCs w:val="22"/>
        </w:rPr>
        <w:t xml:space="preserve">edited by Noel Malcolm (Oxford: Clarendon Press, 2012) I.14, </w:t>
      </w:r>
      <w:r w:rsidRPr="007B718E">
        <w:rPr>
          <w:rFonts w:ascii="Calibri" w:eastAsia="Calibri" w:hAnsi="Calibri"/>
          <w:sz w:val="22"/>
          <w:szCs w:val="22"/>
        </w:rPr>
        <w:t>216</w:t>
      </w:r>
      <w:r>
        <w:rPr>
          <w:rFonts w:ascii="Calibri" w:eastAsia="Calibri" w:hAnsi="Calibri"/>
          <w:sz w:val="22"/>
          <w:szCs w:val="22"/>
        </w:rPr>
        <w:t xml:space="preserve">. </w:t>
      </w:r>
      <w:proofErr w:type="gramStart"/>
      <w:r>
        <w:rPr>
          <w:rFonts w:ascii="Calibri" w:eastAsia="Calibri" w:hAnsi="Calibri"/>
          <w:sz w:val="22"/>
          <w:szCs w:val="22"/>
        </w:rPr>
        <w:t>emphasis</w:t>
      </w:r>
      <w:proofErr w:type="gramEnd"/>
      <w:r>
        <w:rPr>
          <w:rFonts w:ascii="Calibri" w:eastAsia="Calibri" w:hAnsi="Calibri"/>
          <w:sz w:val="22"/>
          <w:szCs w:val="22"/>
        </w:rPr>
        <w:t xml:space="preserve"> mine.</w:t>
      </w:r>
      <w:r w:rsidRPr="007B718E">
        <w:rPr>
          <w:rFonts w:ascii="Calibri" w:eastAsia="Calibri" w:hAnsi="Calibri"/>
          <w:sz w:val="22"/>
          <w:szCs w:val="22"/>
        </w:rPr>
        <w:t xml:space="preserve">  </w:t>
      </w:r>
      <w:bookmarkStart w:id="0" w:name="_GoBack"/>
      <w:bookmarkEnd w:id="0"/>
    </w:p>
  </w:footnote>
  <w:footnote w:id="64">
    <w:p w14:paraId="5A14F2A0" w14:textId="57F0D0CB" w:rsidR="00661D99" w:rsidRDefault="00661D99">
      <w:pPr>
        <w:pStyle w:val="FootnoteText"/>
      </w:pPr>
      <w:r>
        <w:rPr>
          <w:rStyle w:val="FootnoteReference"/>
        </w:rPr>
        <w:footnoteRef/>
      </w:r>
      <w:r>
        <w:t xml:space="preserve"> Hobbes, </w:t>
      </w:r>
      <w:r>
        <w:rPr>
          <w:i/>
        </w:rPr>
        <w:t xml:space="preserve">Leviathan, </w:t>
      </w:r>
      <w:r>
        <w:t>I.12, p.166,</w:t>
      </w:r>
    </w:p>
  </w:footnote>
  <w:footnote w:id="65">
    <w:p w14:paraId="70ACC767" w14:textId="523DD60E" w:rsidR="00661D99" w:rsidRDefault="00661D99" w:rsidP="00CD5183">
      <w:pPr>
        <w:pStyle w:val="FootnoteText"/>
      </w:pPr>
      <w:r>
        <w:rPr>
          <w:rStyle w:val="FootnoteReference"/>
        </w:rPr>
        <w:footnoteRef/>
      </w:r>
      <w:r>
        <w:t xml:space="preserve"> </w:t>
      </w:r>
      <w:r w:rsidRPr="007B718E">
        <w:rPr>
          <w:rFonts w:ascii="Calibri" w:eastAsia="Calibri" w:hAnsi="Calibri"/>
          <w:sz w:val="22"/>
          <w:szCs w:val="22"/>
        </w:rPr>
        <w:t>Hobbes</w:t>
      </w:r>
      <w:r>
        <w:rPr>
          <w:rFonts w:ascii="Calibri" w:eastAsia="Calibri" w:hAnsi="Calibri"/>
          <w:sz w:val="22"/>
          <w:szCs w:val="22"/>
        </w:rPr>
        <w:t xml:space="preserve">, </w:t>
      </w:r>
      <w:r>
        <w:rPr>
          <w:rFonts w:ascii="Calibri" w:eastAsia="Calibri" w:hAnsi="Calibri"/>
          <w:i/>
          <w:sz w:val="22"/>
          <w:szCs w:val="22"/>
        </w:rPr>
        <w:t>Leviathan</w:t>
      </w:r>
      <w:proofErr w:type="gramStart"/>
      <w:r>
        <w:rPr>
          <w:rFonts w:ascii="Calibri" w:eastAsia="Calibri" w:hAnsi="Calibri"/>
          <w:i/>
          <w:sz w:val="22"/>
          <w:szCs w:val="22"/>
        </w:rPr>
        <w:t>,</w:t>
      </w:r>
      <w:r>
        <w:rPr>
          <w:rFonts w:ascii="Calibri" w:eastAsia="Calibri" w:hAnsi="Calibri"/>
          <w:sz w:val="22"/>
          <w:szCs w:val="22"/>
        </w:rPr>
        <w:t xml:space="preserve"> </w:t>
      </w:r>
      <w:r w:rsidRPr="007B718E">
        <w:rPr>
          <w:rFonts w:ascii="Calibri" w:eastAsia="Calibri" w:hAnsi="Calibri"/>
          <w:sz w:val="22"/>
          <w:szCs w:val="22"/>
        </w:rPr>
        <w:t xml:space="preserve"> I.14</w:t>
      </w:r>
      <w:proofErr w:type="gramEnd"/>
      <w:r w:rsidRPr="007B718E">
        <w:rPr>
          <w:rFonts w:ascii="Calibri" w:eastAsia="Calibri" w:hAnsi="Calibri"/>
          <w:sz w:val="22"/>
          <w:szCs w:val="22"/>
        </w:rPr>
        <w:t>,</w:t>
      </w:r>
      <w:r>
        <w:rPr>
          <w:rFonts w:ascii="Calibri" w:eastAsia="Calibri" w:hAnsi="Calibri"/>
          <w:sz w:val="22"/>
          <w:szCs w:val="22"/>
        </w:rPr>
        <w:t xml:space="preserve"> </w:t>
      </w:r>
      <w:r w:rsidRPr="007B718E">
        <w:rPr>
          <w:rFonts w:ascii="Calibri" w:eastAsia="Calibri" w:hAnsi="Calibri"/>
          <w:sz w:val="22"/>
          <w:szCs w:val="22"/>
        </w:rPr>
        <w:t>p.216</w:t>
      </w:r>
      <w:r>
        <w:rPr>
          <w:rFonts w:ascii="Calibri" w:eastAsia="Calibri" w:hAnsi="Calibri"/>
          <w:sz w:val="22"/>
          <w:szCs w:val="22"/>
        </w:rPr>
        <w:t xml:space="preserve">; see also </w:t>
      </w:r>
      <w:r>
        <w:rPr>
          <w:rFonts w:ascii="Calibri" w:eastAsia="Calibri" w:hAnsi="Calibri"/>
          <w:i/>
          <w:sz w:val="22"/>
          <w:szCs w:val="22"/>
        </w:rPr>
        <w:t xml:space="preserve">Elements of Law, </w:t>
      </w:r>
      <w:r>
        <w:rPr>
          <w:rFonts w:ascii="Calibri" w:eastAsia="Calibri" w:hAnsi="Calibri"/>
          <w:sz w:val="22"/>
          <w:szCs w:val="22"/>
        </w:rPr>
        <w:t>16.1.</w:t>
      </w:r>
      <w:r w:rsidRPr="007B718E">
        <w:rPr>
          <w:rFonts w:ascii="Calibri" w:eastAsia="Calibri" w:hAnsi="Calibri"/>
          <w:sz w:val="22"/>
          <w:szCs w:val="22"/>
        </w:rPr>
        <w:t xml:space="preserve">  </w:t>
      </w:r>
    </w:p>
  </w:footnote>
  <w:footnote w:id="66">
    <w:p w14:paraId="3CEEBB76" w14:textId="750B2DFE" w:rsidR="00661D99" w:rsidRPr="00D5097E" w:rsidRDefault="00661D99">
      <w:pPr>
        <w:pStyle w:val="FootnoteText"/>
      </w:pPr>
      <w:r>
        <w:rPr>
          <w:rStyle w:val="FootnoteReference"/>
        </w:rPr>
        <w:footnoteRef/>
      </w:r>
      <w:r>
        <w:t xml:space="preserve"> In </w:t>
      </w:r>
      <w:r>
        <w:rPr>
          <w:i/>
        </w:rPr>
        <w:t xml:space="preserve">Elements of Law </w:t>
      </w:r>
      <w:r>
        <w:t xml:space="preserve">Hobbes makes an explicit reference to Paul when discussing this conception of the God of nature. He writes, “Paul, who at the time was enemy to the Church [was admonished] that he should not kick against the pricks; [this] seems to require obedience from him [Paul] for this cause, because he had not power enough to resist [God]…We are obliged to obey God in his natural kingdom; reason dictating to all, acknowledge the divine power and providence, that there is not kicking against the pricks.” </w:t>
      </w:r>
      <w:proofErr w:type="gramStart"/>
      <w:r>
        <w:t>15.7, p.290.</w:t>
      </w:r>
      <w:proofErr w:type="gramEnd"/>
    </w:p>
  </w:footnote>
  <w:footnote w:id="67">
    <w:p w14:paraId="2F6AAE1C" w14:textId="0FCBC371" w:rsidR="00661D99" w:rsidRDefault="00661D99">
      <w:pPr>
        <w:pStyle w:val="FootnoteText"/>
      </w:pPr>
      <w:r>
        <w:rPr>
          <w:rStyle w:val="FootnoteReference"/>
        </w:rPr>
        <w:footnoteRef/>
      </w:r>
      <w:r>
        <w:t xml:space="preserve"> Hobbes,</w:t>
      </w:r>
      <w:r>
        <w:rPr>
          <w:i/>
        </w:rPr>
        <w:t xml:space="preserve"> Leviathan,</w:t>
      </w:r>
      <w:r>
        <w:t xml:space="preserve"> 1.12, p.166.</w:t>
      </w:r>
    </w:p>
  </w:footnote>
  <w:footnote w:id="68">
    <w:p w14:paraId="38A2B703" w14:textId="3AB00308" w:rsidR="00661D99" w:rsidRDefault="00661D99">
      <w:pPr>
        <w:pStyle w:val="FootnoteText"/>
      </w:pPr>
      <w:r>
        <w:rPr>
          <w:rStyle w:val="FootnoteReference"/>
        </w:rPr>
        <w:footnoteRef/>
      </w:r>
      <w:r>
        <w:t xml:space="preserve"> Consider also what Hobbes writes about natural man’s crude conception of God in </w:t>
      </w:r>
      <w:r w:rsidRPr="00D5097E">
        <w:rPr>
          <w:i/>
        </w:rPr>
        <w:t>Elements of Law</w:t>
      </w:r>
      <w:r>
        <w:t>: “We must not dispute of the divine nature; for it is supposed that all things in the natural kingdom of God are inquired into by reason only, that is to say, out of the principles of natural science…..Wherefore there comes nothing from these disputes, but a rash imposition of names to the divine Majesty according to the small measure of our conceptions (15.15, p.217).”</w:t>
      </w:r>
    </w:p>
  </w:footnote>
  <w:footnote w:id="69">
    <w:p w14:paraId="2AA62D08" w14:textId="0512CDDE" w:rsidR="00661D99" w:rsidRDefault="00661D99">
      <w:pPr>
        <w:pStyle w:val="FootnoteText"/>
      </w:pPr>
      <w:r>
        <w:rPr>
          <w:rStyle w:val="FootnoteReference"/>
        </w:rPr>
        <w:footnoteRef/>
      </w:r>
      <w:r>
        <w:t xml:space="preserve"> </w:t>
      </w:r>
      <w:r>
        <w:rPr>
          <w:rFonts w:ascii="Calibri" w:eastAsia="Calibri" w:hAnsi="Calibri"/>
          <w:sz w:val="22"/>
          <w:szCs w:val="22"/>
        </w:rPr>
        <w:t xml:space="preserve">Hobbes, </w:t>
      </w:r>
      <w:r>
        <w:rPr>
          <w:rFonts w:ascii="Calibri" w:eastAsia="Calibri" w:hAnsi="Calibri"/>
          <w:i/>
          <w:sz w:val="22"/>
          <w:szCs w:val="22"/>
        </w:rPr>
        <w:t xml:space="preserve">Leviathan, </w:t>
      </w:r>
      <w:r>
        <w:rPr>
          <w:rFonts w:ascii="Calibri" w:eastAsia="Calibri" w:hAnsi="Calibri"/>
          <w:sz w:val="22"/>
          <w:szCs w:val="22"/>
        </w:rPr>
        <w:t>1.12, p.168.</w:t>
      </w:r>
    </w:p>
  </w:footnote>
  <w:footnote w:id="70">
    <w:p w14:paraId="6198EA92" w14:textId="403EF48D" w:rsidR="00661D99" w:rsidRDefault="00661D99">
      <w:pPr>
        <w:pStyle w:val="FootnoteText"/>
      </w:pPr>
      <w:r>
        <w:rPr>
          <w:rStyle w:val="FootnoteReference"/>
        </w:rPr>
        <w:footnoteRef/>
      </w:r>
      <w:r>
        <w:t xml:space="preserve"> My argument here challenges scholars who argue that Hobbes’s materialism reflects his insincerity with respect to Christianity.  </w:t>
      </w:r>
      <w:proofErr w:type="spellStart"/>
      <w:proofErr w:type="gramStart"/>
      <w:r>
        <w:t>P.Cooke</w:t>
      </w:r>
      <w:proofErr w:type="spellEnd"/>
      <w:r>
        <w:t xml:space="preserve">, “An Antidote to the Current Fashion of Regarding Hobbes as a Sincere Theist,” in </w:t>
      </w:r>
      <w:r>
        <w:rPr>
          <w:i/>
        </w:rPr>
        <w:t xml:space="preserve">Piety and Humanity, </w:t>
      </w:r>
      <w:r w:rsidRPr="00240CB7">
        <w:t xml:space="preserve">ed. D. </w:t>
      </w:r>
      <w:proofErr w:type="spellStart"/>
      <w:r w:rsidRPr="00240CB7">
        <w:t>Kries</w:t>
      </w:r>
      <w:proofErr w:type="spellEnd"/>
      <w:r w:rsidRPr="00240CB7">
        <w:t xml:space="preserve"> (</w:t>
      </w:r>
      <w:proofErr w:type="spellStart"/>
      <w:r w:rsidRPr="00240CB7">
        <w:t>Laham</w:t>
      </w:r>
      <w:proofErr w:type="spellEnd"/>
      <w:r w:rsidRPr="00240CB7">
        <w:t>, MD 1997).</w:t>
      </w:r>
      <w:proofErr w:type="gramEnd"/>
      <w:r w:rsidRPr="00240CB7">
        <w:t xml:space="preserve"> </w:t>
      </w:r>
      <w:proofErr w:type="gramStart"/>
      <w:r w:rsidRPr="00240CB7">
        <w:t>Pp.79-108; pp.96-101.</w:t>
      </w:r>
      <w:proofErr w:type="gramEnd"/>
      <w:r>
        <w:rPr>
          <w:i/>
        </w:rPr>
        <w:t xml:space="preserve"> </w:t>
      </w:r>
      <w:r>
        <w:t xml:space="preserve">See also Forster, “Divine Law,” p.194  </w:t>
      </w:r>
    </w:p>
  </w:footnote>
  <w:footnote w:id="71">
    <w:p w14:paraId="441A62F9" w14:textId="6FA416A1" w:rsidR="00661D99" w:rsidRPr="00AA67B5" w:rsidRDefault="00661D99">
      <w:pPr>
        <w:pStyle w:val="FootnoteText"/>
      </w:pPr>
      <w:r>
        <w:rPr>
          <w:rStyle w:val="FootnoteReference"/>
        </w:rPr>
        <w:footnoteRef/>
      </w:r>
      <w:r>
        <w:t xml:space="preserve"> </w:t>
      </w:r>
      <w:proofErr w:type="gramStart"/>
      <w:r>
        <w:t xml:space="preserve">Hobbes </w:t>
      </w:r>
      <w:r>
        <w:rPr>
          <w:i/>
        </w:rPr>
        <w:t xml:space="preserve">Leviathan, </w:t>
      </w:r>
      <w:r>
        <w:t>I.15, p.242; see also III.33, p.604; II.26, p.424.</w:t>
      </w:r>
      <w:proofErr w:type="gramEnd"/>
      <w:r>
        <w:t xml:space="preserve"> Consider also the following statement from </w:t>
      </w:r>
      <w:r>
        <w:rPr>
          <w:i/>
        </w:rPr>
        <w:t xml:space="preserve">Elements of Law: </w:t>
      </w:r>
      <w:r>
        <w:t xml:space="preserve"> “God’s laws are declared by the </w:t>
      </w:r>
      <w:r>
        <w:rPr>
          <w:i/>
        </w:rPr>
        <w:t>tacit</w:t>
      </w:r>
      <w:r>
        <w:t xml:space="preserve"> dictates of right reason (15.3, p.205, emphasis added).”  “Those which call the laws of nature (since they are nothing else but certain conclusions, understood by reason, of things to be done and omitted; but a law, to speak properly and accurately, is the speech of him who by right commands somewhat to </w:t>
      </w:r>
      <w:proofErr w:type="spellStart"/>
      <w:r>
        <w:t>tohers</w:t>
      </w:r>
      <w:proofErr w:type="spellEnd"/>
      <w:r>
        <w:t xml:space="preserve"> to be done or omitted), are not in propriety of speech law, as they proceed from nature. Yet as they are delivered by God in </w:t>
      </w:r>
      <w:proofErr w:type="gramStart"/>
      <w:r>
        <w:t>holy</w:t>
      </w:r>
      <w:proofErr w:type="gramEnd"/>
      <w:r>
        <w:t xml:space="preserve"> Scripture, as we shall see in the chapter following, they are most properly called by the name of laws. For the Sacred Scripture is the speech of God commanding over all things by the greatest right (II.3.33).” </w:t>
      </w:r>
    </w:p>
  </w:footnote>
  <w:footnote w:id="72">
    <w:p w14:paraId="54574B9F" w14:textId="2F81D08D" w:rsidR="00661D99" w:rsidRPr="00F41AD6" w:rsidRDefault="00661D99">
      <w:pPr>
        <w:pStyle w:val="FootnoteText"/>
      </w:pPr>
      <w:r>
        <w:rPr>
          <w:rStyle w:val="FootnoteReference"/>
        </w:rPr>
        <w:footnoteRef/>
      </w:r>
      <w:r>
        <w:t xml:space="preserve"> Contrast with A.E. Taylor, ‘The Ethical Doctrine of Hobbes,’ in </w:t>
      </w:r>
      <w:r>
        <w:rPr>
          <w:i/>
        </w:rPr>
        <w:t xml:space="preserve">Hobbes Studies, </w:t>
      </w:r>
      <w:r>
        <w:t xml:space="preserve">ed. </w:t>
      </w:r>
      <w:proofErr w:type="spellStart"/>
      <w:r>
        <w:t>K.Brown</w:t>
      </w:r>
      <w:proofErr w:type="spellEnd"/>
      <w:r>
        <w:t xml:space="preserve"> (Oxford, 1938), pp.35-56; and H. </w:t>
      </w:r>
      <w:proofErr w:type="spellStart"/>
      <w:r>
        <w:t>Warrander</w:t>
      </w:r>
      <w:proofErr w:type="spellEnd"/>
      <w:r>
        <w:t xml:space="preserve">, </w:t>
      </w:r>
      <w:r>
        <w:rPr>
          <w:i/>
        </w:rPr>
        <w:t xml:space="preserve">The Political </w:t>
      </w:r>
      <w:proofErr w:type="spellStart"/>
      <w:r>
        <w:rPr>
          <w:i/>
        </w:rPr>
        <w:t>Philosop</w:t>
      </w:r>
      <w:proofErr w:type="spellEnd"/>
      <w:r>
        <w:rPr>
          <w:i/>
        </w:rPr>
        <w:t xml:space="preserve"> of Hobbes:  his Theory of Obligation </w:t>
      </w:r>
      <w:r>
        <w:t xml:space="preserve">(Oxford, 1957); A.P </w:t>
      </w:r>
      <w:proofErr w:type="spellStart"/>
      <w:r>
        <w:t>Martinich</w:t>
      </w:r>
      <w:proofErr w:type="spellEnd"/>
      <w:r>
        <w:t xml:space="preserve"> </w:t>
      </w:r>
      <w:r>
        <w:rPr>
          <w:i/>
        </w:rPr>
        <w:t>Two Gods of Leviathan</w:t>
      </w:r>
      <w:r>
        <w:t xml:space="preserve"> (Cambridge, 1992), p.5.   Contrast also with </w:t>
      </w:r>
      <w:proofErr w:type="spellStart"/>
      <w:r>
        <w:t>Martinich</w:t>
      </w:r>
      <w:proofErr w:type="spellEnd"/>
      <w:r>
        <w:t xml:space="preserve">, et al. who claim that a seventeenth-century English reader would simply presume that the laws of nature are God’s commands. </w:t>
      </w:r>
      <w:proofErr w:type="spellStart"/>
      <w:r>
        <w:t>A.P.Martinich</w:t>
      </w:r>
      <w:proofErr w:type="spellEnd"/>
      <w:r>
        <w:t xml:space="preserve">, Sharon Vaughan, David Lay Williams, “Hobbes’s Religion and Political Philosophy: A Reply to Greg Forster,” </w:t>
      </w:r>
      <w:r>
        <w:rPr>
          <w:i/>
        </w:rPr>
        <w:t xml:space="preserve">History of Political Thought, </w:t>
      </w:r>
      <w:r>
        <w:t xml:space="preserve">XXIX, 1. </w:t>
      </w:r>
      <w:proofErr w:type="spellStart"/>
      <w:r>
        <w:t>Sprng</w:t>
      </w:r>
      <w:proofErr w:type="spellEnd"/>
      <w:r>
        <w:t xml:space="preserve"> 2008, pp.49-61, p.51-52, 61-62.  Contrast also with Skinner who believes Hobbes is offering an exoteric and esoteric articulation of natural law in his discussion of natural law “properly speaking.”  </w:t>
      </w:r>
      <w:proofErr w:type="gramStart"/>
      <w:r>
        <w:t>Skinner, 1988, p.53.</w:t>
      </w:r>
      <w:proofErr w:type="gramEnd"/>
      <w:r>
        <w:t xml:space="preserve"> Contrast also with </w:t>
      </w:r>
      <w:proofErr w:type="spellStart"/>
      <w:r>
        <w:t>Zagorin</w:t>
      </w:r>
      <w:proofErr w:type="spellEnd"/>
      <w:r>
        <w:t xml:space="preserve"> who writes, “The natural law tradition contained no precedent for the suggestion that the law of nature was no in itself law.  Prior theorists of natural law had no doubt that it was truly law.” </w:t>
      </w:r>
      <w:proofErr w:type="spellStart"/>
      <w:r>
        <w:t>Zagorin</w:t>
      </w:r>
      <w:proofErr w:type="spellEnd"/>
      <w:r>
        <w:t xml:space="preserve">, </w:t>
      </w:r>
      <w:r>
        <w:rPr>
          <w:i/>
        </w:rPr>
        <w:t xml:space="preserve">Hobbes and the Law of Nature, </w:t>
      </w:r>
      <w:r>
        <w:t>p.50.</w:t>
      </w:r>
    </w:p>
  </w:footnote>
  <w:footnote w:id="73">
    <w:p w14:paraId="1E4D2786" w14:textId="63D65474" w:rsidR="00661D99" w:rsidRDefault="00661D99" w:rsidP="00046B33">
      <w:pPr>
        <w:pStyle w:val="FootnoteText"/>
      </w:pPr>
      <w:r>
        <w:rPr>
          <w:rStyle w:val="FootnoteReference"/>
        </w:rPr>
        <w:footnoteRef/>
      </w:r>
      <w:r>
        <w:t xml:space="preserve"> Hobbes, </w:t>
      </w:r>
      <w:r w:rsidRPr="007C7A9A">
        <w:rPr>
          <w:i/>
        </w:rPr>
        <w:t>Leviathan</w:t>
      </w:r>
      <w:r>
        <w:t>, 1.13, p.196.</w:t>
      </w:r>
    </w:p>
  </w:footnote>
  <w:footnote w:id="74">
    <w:p w14:paraId="71067851" w14:textId="35C3F6E6" w:rsidR="00661D99" w:rsidRDefault="00661D99" w:rsidP="00942AB6">
      <w:pPr>
        <w:pStyle w:val="FootnoteText"/>
      </w:pPr>
      <w:r>
        <w:rPr>
          <w:rStyle w:val="FootnoteReference"/>
        </w:rPr>
        <w:footnoteRef/>
      </w:r>
      <w:r>
        <w:t xml:space="preserve"> For morality as a set of shared human principles located in reason see, Hobbes </w:t>
      </w:r>
      <w:r>
        <w:rPr>
          <w:i/>
        </w:rPr>
        <w:t xml:space="preserve">Leviathan, </w:t>
      </w:r>
      <w:r>
        <w:t xml:space="preserve">II, 26,  P.424; Hobbes, </w:t>
      </w:r>
      <w:r>
        <w:rPr>
          <w:i/>
        </w:rPr>
        <w:t>Leviathan,</w:t>
      </w:r>
      <w:r>
        <w:t xml:space="preserve"> 1.14, p.198; Hobbes, </w:t>
      </w:r>
      <w:r>
        <w:rPr>
          <w:i/>
        </w:rPr>
        <w:t xml:space="preserve">Elements of Law, </w:t>
      </w:r>
      <w:r>
        <w:t xml:space="preserve">II.3.29. For morality as a set of shared human principles located in conscience see, Hobbes, </w:t>
      </w:r>
      <w:r>
        <w:rPr>
          <w:i/>
        </w:rPr>
        <w:t>Leviathan</w:t>
      </w:r>
      <w:r>
        <w:t xml:space="preserve"> II.30, p.552.   </w:t>
      </w:r>
    </w:p>
  </w:footnote>
  <w:footnote w:id="75">
    <w:p w14:paraId="705E79F4" w14:textId="423276B7" w:rsidR="00661D99" w:rsidRDefault="00661D99">
      <w:pPr>
        <w:pStyle w:val="FootnoteText"/>
      </w:pPr>
      <w:r>
        <w:rPr>
          <w:rStyle w:val="FootnoteReference"/>
        </w:rPr>
        <w:footnoteRef/>
      </w:r>
      <w:r>
        <w:t xml:space="preserve"> </w:t>
      </w:r>
      <w:proofErr w:type="gramStart"/>
      <w:r>
        <w:t xml:space="preserve">Hobbes, </w:t>
      </w:r>
      <w:r>
        <w:rPr>
          <w:i/>
        </w:rPr>
        <w:t>Leviathan,</w:t>
      </w:r>
      <w:r>
        <w:t xml:space="preserve"> I.8, p.15 or X.X.p.110?</w:t>
      </w:r>
      <w:proofErr w:type="gramEnd"/>
      <w:r>
        <w:t xml:space="preserve"> check</w:t>
      </w:r>
    </w:p>
  </w:footnote>
  <w:footnote w:id="76">
    <w:p w14:paraId="5EE79E0F" w14:textId="46B7122A" w:rsidR="00661D99" w:rsidRPr="0049098B" w:rsidRDefault="00661D99">
      <w:pPr>
        <w:pStyle w:val="FootnoteText"/>
      </w:pPr>
      <w:r>
        <w:rPr>
          <w:rStyle w:val="FootnoteReference"/>
        </w:rPr>
        <w:footnoteRef/>
      </w:r>
      <w:r>
        <w:t xml:space="preserve"> Hobbes, </w:t>
      </w:r>
      <w:r>
        <w:rPr>
          <w:i/>
        </w:rPr>
        <w:t xml:space="preserve">Leviathan, </w:t>
      </w:r>
      <w:r>
        <w:t xml:space="preserve">I.15, p.242. Consider also what Hobbes says in </w:t>
      </w:r>
      <w:r>
        <w:rPr>
          <w:i/>
        </w:rPr>
        <w:t xml:space="preserve">Elements of Law: </w:t>
      </w:r>
      <w:r>
        <w:t xml:space="preserve">“Every man is desirous of what is good for him, and shuns what is evil, but chiefly the </w:t>
      </w:r>
      <w:proofErr w:type="spellStart"/>
      <w:r>
        <w:t>chiefest</w:t>
      </w:r>
      <w:proofErr w:type="spellEnd"/>
      <w:r>
        <w:t xml:space="preserve"> of natural evils, which is death; and this he doth by a certain </w:t>
      </w:r>
      <w:proofErr w:type="spellStart"/>
      <w:r w:rsidRPr="0049098B">
        <w:rPr>
          <w:i/>
        </w:rPr>
        <w:t>implusion</w:t>
      </w:r>
      <w:proofErr w:type="spellEnd"/>
      <w:r w:rsidRPr="0049098B">
        <w:rPr>
          <w:i/>
        </w:rPr>
        <w:t xml:space="preserve"> of nature</w:t>
      </w:r>
      <w:r>
        <w:t xml:space="preserve">, no less than that whereby a stone moves downward (II.1.7, emphasis mine).” </w:t>
      </w:r>
    </w:p>
  </w:footnote>
  <w:footnote w:id="77">
    <w:p w14:paraId="2042AD65" w14:textId="5413B9E6" w:rsidR="00661D99" w:rsidRDefault="00661D99" w:rsidP="00942AB6">
      <w:pPr>
        <w:pStyle w:val="FootnoteText"/>
      </w:pPr>
      <w:r>
        <w:rPr>
          <w:rStyle w:val="FootnoteReference"/>
        </w:rPr>
        <w:footnoteRef/>
      </w:r>
      <w:r>
        <w:t xml:space="preserve"> Hobbes, </w:t>
      </w:r>
      <w:r>
        <w:rPr>
          <w:i/>
        </w:rPr>
        <w:t xml:space="preserve">Leviathan, </w:t>
      </w:r>
      <w:r>
        <w:t>I.13, p.196.</w:t>
      </w:r>
    </w:p>
  </w:footnote>
  <w:footnote w:id="78">
    <w:p w14:paraId="60E8DF0C" w14:textId="2250C9FC" w:rsidR="00661D99" w:rsidRDefault="00661D99">
      <w:pPr>
        <w:pStyle w:val="FootnoteText"/>
      </w:pPr>
      <w:r>
        <w:rPr>
          <w:rStyle w:val="FootnoteReference"/>
        </w:rPr>
        <w:footnoteRef/>
      </w:r>
      <w:r>
        <w:t xml:space="preserve"> Hobbes scholars seem to insist that we must choose.  Forster, for example, claims the laws of nature are simply rule of prudence. “Divine Law,” p.212.  </w:t>
      </w:r>
      <w:proofErr w:type="spellStart"/>
      <w:r>
        <w:t>Martinich</w:t>
      </w:r>
      <w:proofErr w:type="spellEnd"/>
      <w:r>
        <w:t xml:space="preserve"> </w:t>
      </w:r>
      <w:proofErr w:type="gramStart"/>
      <w:r>
        <w:t>et</w:t>
      </w:r>
      <w:proofErr w:type="gramEnd"/>
      <w:r>
        <w:t xml:space="preserve">. </w:t>
      </w:r>
      <w:proofErr w:type="gramStart"/>
      <w:r>
        <w:t>al</w:t>
      </w:r>
      <w:proofErr w:type="gramEnd"/>
      <w:r>
        <w:t xml:space="preserve"> claim that natural law’s content is constrained by what reason can prove “Hobbes’s Religion,” p.61.</w:t>
      </w:r>
    </w:p>
  </w:footnote>
  <w:footnote w:id="79">
    <w:p w14:paraId="5DD12236" w14:textId="58493D47" w:rsidR="00661D99" w:rsidRDefault="00661D99">
      <w:pPr>
        <w:pStyle w:val="FootnoteText"/>
      </w:pPr>
      <w:r>
        <w:rPr>
          <w:rStyle w:val="FootnoteReference"/>
        </w:rPr>
        <w:footnoteRef/>
      </w:r>
      <w:r>
        <w:t xml:space="preserve"> Hobbes, </w:t>
      </w:r>
      <w:r>
        <w:rPr>
          <w:i/>
        </w:rPr>
        <w:t xml:space="preserve">Leviathan, </w:t>
      </w:r>
      <w:r>
        <w:t>II.30, p.522</w:t>
      </w:r>
    </w:p>
  </w:footnote>
  <w:footnote w:id="80">
    <w:p w14:paraId="0393F6D2" w14:textId="60355DE5" w:rsidR="00661D99" w:rsidRDefault="00661D99">
      <w:pPr>
        <w:pStyle w:val="FootnoteText"/>
      </w:pPr>
      <w:r>
        <w:rPr>
          <w:rStyle w:val="FootnoteReference"/>
        </w:rPr>
        <w:footnoteRef/>
      </w:r>
      <w:r>
        <w:t xml:space="preserve"> Hobbes, </w:t>
      </w:r>
      <w:r>
        <w:rPr>
          <w:i/>
        </w:rPr>
        <w:t>Leviathan,</w:t>
      </w:r>
      <w:r>
        <w:t xml:space="preserve"> II. </w:t>
      </w:r>
      <w:proofErr w:type="gramStart"/>
      <w:r>
        <w:t>21, p.326; see also II.30, p.520; III.44, p. 898.</w:t>
      </w:r>
      <w:proofErr w:type="gramEnd"/>
      <w:r>
        <w:t xml:space="preserve">  </w:t>
      </w:r>
    </w:p>
  </w:footnote>
  <w:footnote w:id="81">
    <w:p w14:paraId="4D3419D8" w14:textId="4A90BDA2" w:rsidR="00661D99" w:rsidRPr="006A7F35" w:rsidRDefault="00661D99" w:rsidP="006A7F35">
      <w:pPr>
        <w:rPr>
          <w:b/>
          <w:u w:val="single"/>
        </w:rPr>
      </w:pPr>
      <w:r>
        <w:rPr>
          <w:rStyle w:val="FootnoteReference"/>
        </w:rPr>
        <w:footnoteRef/>
      </w:r>
      <w:r>
        <w:t xml:space="preserve"> Hobbes </w:t>
      </w:r>
      <w:r>
        <w:rPr>
          <w:i/>
        </w:rPr>
        <w:t xml:space="preserve">Leviathan, </w:t>
      </w:r>
      <w:r>
        <w:t>II.21, p.326: “For though men may do many things, which God does not command, nor is therefore Author of them; yet they can have no passion, nor appetite to any thing, of which appetite Gods will is not the cause.”</w:t>
      </w:r>
    </w:p>
  </w:footnote>
  <w:footnote w:id="82">
    <w:p w14:paraId="4DF4FA55" w14:textId="178CB9A6" w:rsidR="00661D99" w:rsidRDefault="00661D99" w:rsidP="00912F39">
      <w:pPr>
        <w:pStyle w:val="FootnoteText"/>
      </w:pPr>
      <w:r>
        <w:rPr>
          <w:rStyle w:val="FootnoteReference"/>
        </w:rPr>
        <w:footnoteRef/>
      </w:r>
      <w:r>
        <w:t xml:space="preserve"> Hobbes, </w:t>
      </w:r>
      <w:r>
        <w:rPr>
          <w:i/>
        </w:rPr>
        <w:t xml:space="preserve">Leviathan, </w:t>
      </w:r>
      <w:r>
        <w:t>“Introduction,” p.18.</w:t>
      </w:r>
    </w:p>
  </w:footnote>
  <w:footnote w:id="83">
    <w:p w14:paraId="1C34DA66" w14:textId="04D9443D" w:rsidR="00661D99" w:rsidRPr="00AA67B5" w:rsidRDefault="00661D99" w:rsidP="00541451">
      <w:pPr>
        <w:pStyle w:val="FootnoteText"/>
      </w:pPr>
      <w:r>
        <w:rPr>
          <w:rStyle w:val="FootnoteReference"/>
        </w:rPr>
        <w:footnoteRef/>
      </w:r>
      <w:r>
        <w:t xml:space="preserve"> </w:t>
      </w:r>
      <w:r w:rsidRPr="00035087">
        <w:rPr>
          <w:rFonts w:ascii="Calibri" w:eastAsia="Calibri" w:hAnsi="Calibri"/>
          <w:sz w:val="22"/>
          <w:szCs w:val="22"/>
        </w:rPr>
        <w:t xml:space="preserve">Hobbes </w:t>
      </w:r>
      <w:r>
        <w:rPr>
          <w:rFonts w:ascii="Calibri" w:eastAsia="Calibri" w:hAnsi="Calibri"/>
          <w:i/>
          <w:sz w:val="22"/>
          <w:szCs w:val="22"/>
        </w:rPr>
        <w:t xml:space="preserve">Leviathan </w:t>
      </w:r>
      <w:r>
        <w:rPr>
          <w:rFonts w:ascii="Calibri" w:eastAsia="Calibri" w:hAnsi="Calibri"/>
          <w:sz w:val="22"/>
          <w:szCs w:val="22"/>
        </w:rPr>
        <w:t>II.</w:t>
      </w:r>
      <w:r w:rsidRPr="00035087">
        <w:rPr>
          <w:rFonts w:ascii="Calibri" w:eastAsia="Calibri" w:hAnsi="Calibri"/>
          <w:sz w:val="22"/>
          <w:szCs w:val="22"/>
        </w:rPr>
        <w:t>31,</w:t>
      </w:r>
      <w:r>
        <w:rPr>
          <w:rFonts w:ascii="Calibri" w:eastAsia="Calibri" w:hAnsi="Calibri"/>
          <w:sz w:val="22"/>
          <w:szCs w:val="22"/>
        </w:rPr>
        <w:t xml:space="preserve"> p.</w:t>
      </w:r>
      <w:r w:rsidRPr="00035087">
        <w:rPr>
          <w:rFonts w:ascii="Calibri" w:eastAsia="Calibri" w:hAnsi="Calibri"/>
          <w:sz w:val="22"/>
          <w:szCs w:val="22"/>
        </w:rPr>
        <w:t>554</w:t>
      </w:r>
      <w:r>
        <w:rPr>
          <w:rFonts w:ascii="Calibri" w:eastAsia="Calibri" w:hAnsi="Calibri"/>
          <w:sz w:val="22"/>
          <w:szCs w:val="22"/>
        </w:rPr>
        <w:t xml:space="preserve">—check citation for accuracy.  Consider also what Hobbes writes in </w:t>
      </w:r>
      <w:r>
        <w:rPr>
          <w:rFonts w:ascii="Calibri" w:eastAsia="Calibri" w:hAnsi="Calibri"/>
          <w:i/>
          <w:sz w:val="22"/>
          <w:szCs w:val="22"/>
        </w:rPr>
        <w:t xml:space="preserve">Elements of Law, </w:t>
      </w:r>
      <w:r>
        <w:rPr>
          <w:rFonts w:ascii="Calibri" w:eastAsia="Calibri" w:hAnsi="Calibri"/>
          <w:sz w:val="22"/>
          <w:szCs w:val="22"/>
        </w:rPr>
        <w:t xml:space="preserve">“Although God govern all men so by his power, that none can do anything which he would not have done; yet this, to speak properly and accurately, is not reign.  For he is said to reign, who rules not by acting, but speaking, that is to say, by precepts and </w:t>
      </w:r>
      <w:proofErr w:type="spellStart"/>
      <w:r>
        <w:rPr>
          <w:rFonts w:ascii="Calibri" w:eastAsia="Calibri" w:hAnsi="Calibri"/>
          <w:sz w:val="22"/>
          <w:szCs w:val="22"/>
        </w:rPr>
        <w:t>threatenings</w:t>
      </w:r>
      <w:proofErr w:type="spellEnd"/>
      <w:r>
        <w:rPr>
          <w:rFonts w:ascii="Calibri" w:eastAsia="Calibri" w:hAnsi="Calibri"/>
          <w:sz w:val="22"/>
          <w:szCs w:val="22"/>
        </w:rPr>
        <w:t xml:space="preserve">….Those only therefore are supposed to belong to God’s kingdom, who acknowledge him to be the governor of all things, and that he hath given his commands to men, and appointed punishments for the transgressors. The rest we must not call subjects, but enemies of God.” </w:t>
      </w:r>
      <w:proofErr w:type="gramStart"/>
      <w:r>
        <w:rPr>
          <w:rFonts w:ascii="Calibri" w:eastAsia="Calibri" w:hAnsi="Calibri"/>
          <w:i/>
          <w:sz w:val="22"/>
          <w:szCs w:val="22"/>
        </w:rPr>
        <w:t xml:space="preserve">Elements of Law, </w:t>
      </w:r>
      <w:r>
        <w:rPr>
          <w:rFonts w:ascii="Calibri" w:eastAsia="Calibri" w:hAnsi="Calibri"/>
          <w:sz w:val="22"/>
          <w:szCs w:val="22"/>
        </w:rPr>
        <w:t>15.2, p.204.</w:t>
      </w:r>
      <w:proofErr w:type="gramEnd"/>
      <w:r>
        <w:rPr>
          <w:rFonts w:ascii="Calibri" w:eastAsia="Calibri" w:hAnsi="Calibri"/>
          <w:sz w:val="22"/>
          <w:szCs w:val="22"/>
        </w:rPr>
        <w:t xml:space="preserve"> </w:t>
      </w:r>
    </w:p>
  </w:footnote>
  <w:footnote w:id="84">
    <w:p w14:paraId="16087F83" w14:textId="5163597B" w:rsidR="00661D99" w:rsidRDefault="00661D99" w:rsidP="00B27CF5">
      <w:pPr>
        <w:pStyle w:val="FootnoteText"/>
      </w:pPr>
      <w:r>
        <w:rPr>
          <w:rStyle w:val="FootnoteReference"/>
        </w:rPr>
        <w:footnoteRef/>
      </w:r>
      <w:r>
        <w:t xml:space="preserve"> </w:t>
      </w:r>
      <w:r w:rsidRPr="00035087">
        <w:rPr>
          <w:rFonts w:ascii="Calibri" w:eastAsia="Calibri" w:hAnsi="Calibri"/>
          <w:sz w:val="22"/>
          <w:szCs w:val="22"/>
        </w:rPr>
        <w:t xml:space="preserve">Hobbes </w:t>
      </w:r>
      <w:r>
        <w:rPr>
          <w:rFonts w:ascii="Calibri" w:eastAsia="Calibri" w:hAnsi="Calibri"/>
          <w:i/>
          <w:sz w:val="22"/>
          <w:szCs w:val="22"/>
        </w:rPr>
        <w:t xml:space="preserve">Leviathan </w:t>
      </w:r>
      <w:r w:rsidRPr="00035087">
        <w:rPr>
          <w:rFonts w:ascii="Calibri" w:eastAsia="Calibri" w:hAnsi="Calibri"/>
          <w:sz w:val="22"/>
          <w:szCs w:val="22"/>
        </w:rPr>
        <w:t xml:space="preserve">II, 31, </w:t>
      </w:r>
      <w:r>
        <w:rPr>
          <w:rFonts w:ascii="Calibri" w:eastAsia="Calibri" w:hAnsi="Calibri"/>
          <w:sz w:val="22"/>
          <w:szCs w:val="22"/>
        </w:rPr>
        <w:t>p.</w:t>
      </w:r>
      <w:r w:rsidRPr="00035087">
        <w:rPr>
          <w:rFonts w:ascii="Calibri" w:eastAsia="Calibri" w:hAnsi="Calibri"/>
          <w:sz w:val="22"/>
          <w:szCs w:val="22"/>
        </w:rPr>
        <w:t>554</w:t>
      </w:r>
    </w:p>
  </w:footnote>
  <w:footnote w:id="85">
    <w:p w14:paraId="37647B70" w14:textId="3397455B" w:rsidR="00661D99" w:rsidRDefault="00661D99">
      <w:pPr>
        <w:pStyle w:val="FootnoteText"/>
      </w:pPr>
      <w:r>
        <w:rPr>
          <w:rStyle w:val="FootnoteReference"/>
        </w:rPr>
        <w:footnoteRef/>
      </w:r>
      <w:r>
        <w:t xml:space="preserve"> Include citation.</w:t>
      </w:r>
    </w:p>
  </w:footnote>
  <w:footnote w:id="86">
    <w:p w14:paraId="5F1080E8" w14:textId="1848E39A" w:rsidR="00661D99" w:rsidRPr="00AA67B5" w:rsidRDefault="00661D99" w:rsidP="00B27CF5">
      <w:pPr>
        <w:pStyle w:val="FootnoteText"/>
      </w:pPr>
      <w:r>
        <w:rPr>
          <w:rStyle w:val="FootnoteReference"/>
        </w:rPr>
        <w:footnoteRef/>
      </w:r>
      <w:r>
        <w:t xml:space="preserve"> </w:t>
      </w:r>
      <w:r w:rsidRPr="00035087">
        <w:rPr>
          <w:rFonts w:ascii="Calibri" w:eastAsia="Calibri" w:hAnsi="Calibri"/>
          <w:sz w:val="22"/>
          <w:szCs w:val="22"/>
        </w:rPr>
        <w:t xml:space="preserve">Hobbes </w:t>
      </w:r>
      <w:r>
        <w:rPr>
          <w:rFonts w:ascii="Calibri" w:eastAsia="Calibri" w:hAnsi="Calibri"/>
          <w:i/>
          <w:sz w:val="22"/>
          <w:szCs w:val="22"/>
        </w:rPr>
        <w:t xml:space="preserve">Leviathan, </w:t>
      </w:r>
      <w:r>
        <w:rPr>
          <w:rFonts w:ascii="Calibri" w:eastAsia="Calibri" w:hAnsi="Calibri"/>
          <w:sz w:val="22"/>
          <w:szCs w:val="22"/>
        </w:rPr>
        <w:t>II.31, p.</w:t>
      </w:r>
      <w:r w:rsidRPr="00035087">
        <w:rPr>
          <w:rFonts w:ascii="Calibri" w:eastAsia="Calibri" w:hAnsi="Calibri"/>
          <w:sz w:val="22"/>
          <w:szCs w:val="22"/>
        </w:rPr>
        <w:t>558</w:t>
      </w:r>
      <w:r>
        <w:rPr>
          <w:rFonts w:ascii="Calibri" w:eastAsia="Calibri" w:hAnsi="Calibri"/>
          <w:sz w:val="22"/>
          <w:szCs w:val="22"/>
        </w:rPr>
        <w:t xml:space="preserve">; see also </w:t>
      </w:r>
      <w:r>
        <w:rPr>
          <w:rFonts w:ascii="Calibri" w:eastAsia="Calibri" w:hAnsi="Calibri"/>
          <w:i/>
          <w:sz w:val="22"/>
          <w:szCs w:val="22"/>
        </w:rPr>
        <w:t xml:space="preserve">Elements of Law, </w:t>
      </w:r>
      <w:r>
        <w:rPr>
          <w:rFonts w:ascii="Calibri" w:eastAsia="Calibri" w:hAnsi="Calibri"/>
          <w:sz w:val="22"/>
          <w:szCs w:val="22"/>
        </w:rPr>
        <w:t>15.5, p.207.</w:t>
      </w:r>
    </w:p>
  </w:footnote>
  <w:footnote w:id="87">
    <w:p w14:paraId="02DE9AA6" w14:textId="1607F7D8" w:rsidR="00661D99" w:rsidRDefault="00661D99">
      <w:pPr>
        <w:pStyle w:val="FootnoteText"/>
      </w:pPr>
      <w:r>
        <w:rPr>
          <w:rStyle w:val="FootnoteReference"/>
        </w:rPr>
        <w:footnoteRef/>
      </w:r>
      <w:r>
        <w:t xml:space="preserve"> Hobbes </w:t>
      </w:r>
      <w:r>
        <w:rPr>
          <w:i/>
        </w:rPr>
        <w:t xml:space="preserve">Leviathan, </w:t>
      </w:r>
      <w:r>
        <w:t>I.15, p.232, emphasis added. Consider also this passage in Elements of Law “Preservation…we all receive [it] from the uncontrollable dictates of necessity.” (Volume II, Epistle Dedicatory, ii). “As soon as [men] arrive to understanding of this hateful condition [the state of nature], do desire, even nature itself compelling them, to be freed from this misery (II, Preface, XVII).  Consider also: “By natural right he may, so by necessity he will be forced to make use of the strength he hath, toward the preservation of himself (Elements of Law, II.2.10).” See also Elements of Law II.2.18, II.2.3.</w:t>
      </w:r>
    </w:p>
  </w:footnote>
  <w:footnote w:id="88">
    <w:p w14:paraId="4022F3F2" w14:textId="46C1A6FF" w:rsidR="00661D99" w:rsidRDefault="00661D99">
      <w:pPr>
        <w:pStyle w:val="FootnoteText"/>
      </w:pPr>
      <w:r>
        <w:rPr>
          <w:rStyle w:val="FootnoteReference"/>
        </w:rPr>
        <w:footnoteRef/>
      </w:r>
      <w:r>
        <w:t xml:space="preserve"> Hobbes, </w:t>
      </w:r>
      <w:r>
        <w:rPr>
          <w:i/>
        </w:rPr>
        <w:t xml:space="preserve">Leviathan, </w:t>
      </w:r>
      <w:r>
        <w:t xml:space="preserve">I.14, p214, emphasis added.  </w:t>
      </w:r>
    </w:p>
  </w:footnote>
  <w:footnote w:id="89">
    <w:p w14:paraId="6D0AA7F2" w14:textId="551B390B" w:rsidR="00661D99" w:rsidRPr="00672DF6" w:rsidRDefault="00661D99">
      <w:pPr>
        <w:pStyle w:val="FootnoteText"/>
      </w:pPr>
      <w:r>
        <w:rPr>
          <w:rStyle w:val="FootnoteReference"/>
        </w:rPr>
        <w:footnoteRef/>
      </w:r>
      <w:r w:rsidR="00351600">
        <w:t xml:space="preserve"> For more on the</w:t>
      </w:r>
      <w:r>
        <w:t xml:space="preserve"> conception of obli</w:t>
      </w:r>
      <w:r w:rsidR="00351600">
        <w:t xml:space="preserve">gation as necessity see </w:t>
      </w:r>
      <w:proofErr w:type="spellStart"/>
      <w:r w:rsidR="00351600">
        <w:t>Zagorin</w:t>
      </w:r>
      <w:proofErr w:type="spellEnd"/>
      <w:r w:rsidR="00351600">
        <w:t xml:space="preserve">, </w:t>
      </w:r>
      <w:proofErr w:type="spellStart"/>
      <w:r w:rsidR="00351600">
        <w:t>P.Cooke</w:t>
      </w:r>
      <w:proofErr w:type="spellEnd"/>
      <w:r w:rsidR="00351600">
        <w:t xml:space="preserve">, </w:t>
      </w:r>
      <w:proofErr w:type="gramStart"/>
      <w:r w:rsidR="00351600">
        <w:t>Forster</w:t>
      </w:r>
      <w:proofErr w:type="gramEnd"/>
      <w:r w:rsidR="00351600">
        <w:t xml:space="preserve">.  </w:t>
      </w:r>
      <w:proofErr w:type="spellStart"/>
      <w:r w:rsidR="00351600">
        <w:t>Zagorin</w:t>
      </w:r>
      <w:proofErr w:type="spellEnd"/>
      <w:r w:rsidR="00351600">
        <w:t xml:space="preserve"> argues that Hobbesian natural law is not a “fallacious deduction of values from facts” (117). </w:t>
      </w:r>
      <w:proofErr w:type="spellStart"/>
      <w:r w:rsidR="00351600">
        <w:t>Zagorin</w:t>
      </w:r>
      <w:proofErr w:type="spellEnd"/>
      <w:r w:rsidR="00351600">
        <w:t xml:space="preserve">, </w:t>
      </w:r>
      <w:r w:rsidR="00351600">
        <w:rPr>
          <w:i/>
        </w:rPr>
        <w:t>Hobbes and the Law of Nature</w:t>
      </w:r>
      <w:proofErr w:type="gramStart"/>
      <w:r w:rsidR="00351600">
        <w:rPr>
          <w:i/>
        </w:rPr>
        <w:t xml:space="preserve">, </w:t>
      </w:r>
      <w:r w:rsidR="00351600">
        <w:t xml:space="preserve"> p.117</w:t>
      </w:r>
      <w:proofErr w:type="gramEnd"/>
      <w:r w:rsidR="00351600">
        <w:t>. Cooke</w:t>
      </w:r>
      <w:r>
        <w:t xml:space="preserve"> claims Hobbes’s account of natura</w:t>
      </w:r>
      <w:r w:rsidR="00351600">
        <w:t xml:space="preserve">l obligation as necessity is not normative. </w:t>
      </w:r>
      <w:proofErr w:type="spellStart"/>
      <w:proofErr w:type="gramStart"/>
      <w:r>
        <w:t>P.Cooke</w:t>
      </w:r>
      <w:proofErr w:type="spellEnd"/>
      <w:r>
        <w:t xml:space="preserve">, </w:t>
      </w:r>
      <w:r>
        <w:rPr>
          <w:i/>
        </w:rPr>
        <w:t xml:space="preserve">Hobbes and Christianity </w:t>
      </w:r>
      <w:r>
        <w:t>(</w:t>
      </w:r>
      <w:proofErr w:type="spellStart"/>
      <w:r>
        <w:t>Lanahm</w:t>
      </w:r>
      <w:proofErr w:type="spellEnd"/>
      <w:r>
        <w:t>, MD, 1996), pp.52-6.</w:t>
      </w:r>
      <w:proofErr w:type="gramEnd"/>
      <w:r>
        <w:t xml:space="preserve">  Forster concurs with Cooke’s re</w:t>
      </w:r>
      <w:r w:rsidR="00351600">
        <w:t>ading, “</w:t>
      </w:r>
      <w:proofErr w:type="spellStart"/>
      <w:r w:rsidR="00351600">
        <w:t>Divinle</w:t>
      </w:r>
      <w:proofErr w:type="spellEnd"/>
      <w:r w:rsidR="00351600">
        <w:t xml:space="preserve"> Law,” p.206. Both</w:t>
      </w:r>
      <w:r>
        <w:t xml:space="preserve"> Cooke and Forster claim that Hobbes’s construal of amoral obligation suggests his atheism, or that religion is not necessary to Leviathan. </w:t>
      </w:r>
    </w:p>
  </w:footnote>
  <w:footnote w:id="90">
    <w:p w14:paraId="65DB9A92" w14:textId="594398AE" w:rsidR="00661D99" w:rsidRDefault="00661D99">
      <w:pPr>
        <w:pStyle w:val="FootnoteText"/>
      </w:pPr>
      <w:r>
        <w:rPr>
          <w:rStyle w:val="FootnoteReference"/>
        </w:rPr>
        <w:footnoteRef/>
      </w:r>
      <w:r>
        <w:t xml:space="preserve"> Hobbes, </w:t>
      </w:r>
      <w:r>
        <w:rPr>
          <w:i/>
        </w:rPr>
        <w:t>Leviathan,</w:t>
      </w:r>
      <w:r>
        <w:t xml:space="preserve"> I.15, p.222; see also I.13, p.196.  </w:t>
      </w:r>
    </w:p>
  </w:footnote>
  <w:footnote w:id="91">
    <w:p w14:paraId="3615051C" w14:textId="63F8C251" w:rsidR="00661D99" w:rsidRDefault="00661D99" w:rsidP="006A7F35">
      <w:r>
        <w:rPr>
          <w:rStyle w:val="FootnoteReference"/>
        </w:rPr>
        <w:footnoteRef/>
      </w:r>
      <w:r>
        <w:t xml:space="preserve"> Hobbes, </w:t>
      </w:r>
      <w:r>
        <w:rPr>
          <w:i/>
        </w:rPr>
        <w:t xml:space="preserve">Leviathan, </w:t>
      </w:r>
      <w:r>
        <w:t>I.6.11, p.94; see also I.13 p.196.</w:t>
      </w:r>
    </w:p>
  </w:footnote>
  <w:footnote w:id="92">
    <w:p w14:paraId="5F22F77A" w14:textId="1C1C3FCA" w:rsidR="00661D99" w:rsidRDefault="00661D99" w:rsidP="00CE2EBD">
      <w:pPr>
        <w:pStyle w:val="FootnoteText"/>
      </w:pPr>
      <w:r>
        <w:rPr>
          <w:rStyle w:val="FootnoteReference"/>
        </w:rPr>
        <w:footnoteRef/>
      </w:r>
      <w:r>
        <w:t xml:space="preserve"> Hobbes, </w:t>
      </w:r>
      <w:r>
        <w:rPr>
          <w:i/>
        </w:rPr>
        <w:t xml:space="preserve">Leviathan, </w:t>
      </w:r>
      <w:r>
        <w:t>I.13, p.196.</w:t>
      </w:r>
    </w:p>
  </w:footnote>
  <w:footnote w:id="93">
    <w:p w14:paraId="5B7CFD14" w14:textId="499635B1" w:rsidR="00661D99" w:rsidRDefault="00661D99" w:rsidP="00CE2EBD">
      <w:pPr>
        <w:pStyle w:val="FootnoteText"/>
      </w:pPr>
      <w:r>
        <w:rPr>
          <w:rStyle w:val="FootnoteReference"/>
        </w:rPr>
        <w:footnoteRef/>
      </w:r>
      <w:r>
        <w:t xml:space="preserve"> Hobbes </w:t>
      </w:r>
      <w:r>
        <w:rPr>
          <w:i/>
        </w:rPr>
        <w:t xml:space="preserve">Leviathan, </w:t>
      </w:r>
      <w:r>
        <w:t>I.13,p.196</w:t>
      </w:r>
    </w:p>
  </w:footnote>
  <w:footnote w:id="94">
    <w:p w14:paraId="6505C879" w14:textId="79CACEE6" w:rsidR="00661D99" w:rsidRDefault="00661D99" w:rsidP="00CE2EBD">
      <w:pPr>
        <w:pStyle w:val="FootnoteText"/>
      </w:pPr>
      <w:r>
        <w:rPr>
          <w:rStyle w:val="FootnoteReference"/>
        </w:rPr>
        <w:footnoteRef/>
      </w:r>
      <w:r>
        <w:t xml:space="preserve"> Hobbes, </w:t>
      </w:r>
      <w:r>
        <w:rPr>
          <w:i/>
        </w:rPr>
        <w:t xml:space="preserve">Leviathan, </w:t>
      </w:r>
      <w:r>
        <w:t xml:space="preserve">I.13.p.194  </w:t>
      </w:r>
    </w:p>
  </w:footnote>
  <w:footnote w:id="95">
    <w:p w14:paraId="29E8AC7D" w14:textId="0FD1C65A" w:rsidR="00661D99" w:rsidRDefault="00661D99" w:rsidP="00CE2EBD">
      <w:pPr>
        <w:pStyle w:val="FootnoteText"/>
      </w:pPr>
      <w:r>
        <w:rPr>
          <w:rStyle w:val="FootnoteReference"/>
        </w:rPr>
        <w:footnoteRef/>
      </w:r>
      <w:r>
        <w:t xml:space="preserve"> Hobbes, </w:t>
      </w:r>
      <w:r>
        <w:rPr>
          <w:i/>
        </w:rPr>
        <w:t>Leviathan,</w:t>
      </w:r>
      <w:r>
        <w:t xml:space="preserve"> I.6.10, p.80</w:t>
      </w:r>
    </w:p>
  </w:footnote>
  <w:footnote w:id="96">
    <w:p w14:paraId="5E2E0BC7" w14:textId="6A5A0FF1" w:rsidR="00661D99" w:rsidRDefault="00661D99" w:rsidP="00CE2EBD">
      <w:pPr>
        <w:pStyle w:val="FootnoteText"/>
      </w:pPr>
      <w:r>
        <w:rPr>
          <w:rStyle w:val="FootnoteReference"/>
        </w:rPr>
        <w:footnoteRef/>
      </w:r>
      <w:r>
        <w:t xml:space="preserve"> Hobbes, </w:t>
      </w:r>
      <w:r>
        <w:rPr>
          <w:i/>
        </w:rPr>
        <w:t xml:space="preserve">Leviathan, </w:t>
      </w:r>
      <w:r>
        <w:t>I.15, p.242</w:t>
      </w:r>
    </w:p>
  </w:footnote>
  <w:footnote w:id="97">
    <w:p w14:paraId="2786BF5D" w14:textId="78D5B4A0" w:rsidR="00661D99" w:rsidRDefault="00661D99" w:rsidP="00CE2EBD">
      <w:pPr>
        <w:pStyle w:val="FootnoteText"/>
      </w:pPr>
      <w:r>
        <w:rPr>
          <w:rStyle w:val="FootnoteReference"/>
        </w:rPr>
        <w:footnoteRef/>
      </w:r>
      <w:r>
        <w:t xml:space="preserve"> Hobbes, </w:t>
      </w:r>
      <w:r>
        <w:rPr>
          <w:i/>
        </w:rPr>
        <w:t>Leviathan</w:t>
      </w:r>
      <w:r>
        <w:t xml:space="preserve"> I.7, p.100; 4</w:t>
      </w:r>
      <w:proofErr w:type="gramStart"/>
      <w:r>
        <w:t>?;</w:t>
      </w:r>
      <w:proofErr w:type="gramEnd"/>
      <w:r>
        <w:t xml:space="preserve"> see also Hobbes II.30, p.532.  </w:t>
      </w:r>
    </w:p>
  </w:footnote>
  <w:footnote w:id="98">
    <w:p w14:paraId="7EF73BA9" w14:textId="65781817" w:rsidR="00661D99" w:rsidRDefault="00661D99" w:rsidP="00A12F2C">
      <w:pPr>
        <w:pStyle w:val="FootnoteText"/>
      </w:pPr>
      <w:r>
        <w:rPr>
          <w:rStyle w:val="FootnoteReference"/>
        </w:rPr>
        <w:footnoteRef/>
      </w:r>
      <w:r>
        <w:t xml:space="preserve"> </w:t>
      </w:r>
      <w:proofErr w:type="gramStart"/>
      <w:r>
        <w:t xml:space="preserve">Hobbes, </w:t>
      </w:r>
      <w:r>
        <w:rPr>
          <w:i/>
        </w:rPr>
        <w:t xml:space="preserve">Leviathan, </w:t>
      </w:r>
      <w:r>
        <w:t>Introduction, p.18-19.</w:t>
      </w:r>
      <w:proofErr w:type="gramEnd"/>
    </w:p>
  </w:footnote>
  <w:footnote w:id="99">
    <w:p w14:paraId="7103BA15" w14:textId="4B411102" w:rsidR="00661D99" w:rsidRDefault="00661D99" w:rsidP="00CE2EBD">
      <w:pPr>
        <w:pStyle w:val="FootnoteText"/>
      </w:pPr>
      <w:r>
        <w:rPr>
          <w:rStyle w:val="FootnoteReference"/>
        </w:rPr>
        <w:footnoteRef/>
      </w:r>
      <w:r>
        <w:t xml:space="preserve"> Hobbes </w:t>
      </w:r>
      <w:r>
        <w:rPr>
          <w:i/>
        </w:rPr>
        <w:t xml:space="preserve">Leviathan, </w:t>
      </w:r>
      <w:r>
        <w:t>II.27, p.460; see also II.30, p.522</w:t>
      </w:r>
    </w:p>
  </w:footnote>
  <w:footnote w:id="100">
    <w:p w14:paraId="1EFFF1CC" w14:textId="30507D70" w:rsidR="00661D99" w:rsidRDefault="00661D99" w:rsidP="00997139">
      <w:pPr>
        <w:pStyle w:val="FootnoteText"/>
      </w:pPr>
      <w:r>
        <w:rPr>
          <w:rStyle w:val="FootnoteReference"/>
        </w:rPr>
        <w:footnoteRef/>
      </w:r>
      <w:r>
        <w:t xml:space="preserve"> </w:t>
      </w:r>
      <w:proofErr w:type="gramStart"/>
      <w:r>
        <w:t>shoot-find</w:t>
      </w:r>
      <w:proofErr w:type="gramEnd"/>
      <w:r>
        <w:t xml:space="preserve"> citation!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7313F" w14:textId="77777777" w:rsidR="00661D99" w:rsidRDefault="00661D99">
    <w:pPr>
      <w:pStyle w:val="Header"/>
      <w:jc w:val="center"/>
    </w:pPr>
    <w:r>
      <w:fldChar w:fldCharType="begin"/>
    </w:r>
    <w:r>
      <w:instrText xml:space="preserve"> PAGE   \* MERGEFORMAT </w:instrText>
    </w:r>
    <w:r>
      <w:fldChar w:fldCharType="separate"/>
    </w:r>
    <w:r w:rsidR="00D04871">
      <w:rPr>
        <w:noProof/>
      </w:rPr>
      <w:t>31</w:t>
    </w:r>
    <w:r>
      <w:rPr>
        <w:noProof/>
      </w:rPr>
      <w:fldChar w:fldCharType="end"/>
    </w:r>
  </w:p>
  <w:p w14:paraId="328913E8" w14:textId="77777777" w:rsidR="00661D99" w:rsidRDefault="00661D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45A9"/>
    <w:multiLevelType w:val="hybridMultilevel"/>
    <w:tmpl w:val="15ACB714"/>
    <w:lvl w:ilvl="0" w:tplc="2732282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C8F255C"/>
    <w:multiLevelType w:val="hybridMultilevel"/>
    <w:tmpl w:val="9EFEDCEA"/>
    <w:lvl w:ilvl="0" w:tplc="7AE4072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3993C9A"/>
    <w:multiLevelType w:val="hybridMultilevel"/>
    <w:tmpl w:val="7E96B68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3C382A"/>
    <w:multiLevelType w:val="hybridMultilevel"/>
    <w:tmpl w:val="4E22E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AD75E7"/>
    <w:multiLevelType w:val="hybridMultilevel"/>
    <w:tmpl w:val="5C360DA4"/>
    <w:lvl w:ilvl="0" w:tplc="3796EE4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ACB16C8"/>
    <w:multiLevelType w:val="hybridMultilevel"/>
    <w:tmpl w:val="F3F468D0"/>
    <w:lvl w:ilvl="0" w:tplc="040900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40B"/>
    <w:rsid w:val="000052AC"/>
    <w:rsid w:val="00007256"/>
    <w:rsid w:val="00012B7A"/>
    <w:rsid w:val="0001334C"/>
    <w:rsid w:val="00015267"/>
    <w:rsid w:val="000162D6"/>
    <w:rsid w:val="00021E1E"/>
    <w:rsid w:val="00026365"/>
    <w:rsid w:val="00035087"/>
    <w:rsid w:val="00035FC3"/>
    <w:rsid w:val="00042535"/>
    <w:rsid w:val="00043DE1"/>
    <w:rsid w:val="0004443F"/>
    <w:rsid w:val="00046A02"/>
    <w:rsid w:val="00046B33"/>
    <w:rsid w:val="00047461"/>
    <w:rsid w:val="00053093"/>
    <w:rsid w:val="0005548A"/>
    <w:rsid w:val="0006085D"/>
    <w:rsid w:val="00061B36"/>
    <w:rsid w:val="000637ED"/>
    <w:rsid w:val="00064F30"/>
    <w:rsid w:val="00064F50"/>
    <w:rsid w:val="000659E2"/>
    <w:rsid w:val="00065BCB"/>
    <w:rsid w:val="00067AF3"/>
    <w:rsid w:val="00067C76"/>
    <w:rsid w:val="00071DE4"/>
    <w:rsid w:val="00076A08"/>
    <w:rsid w:val="00085282"/>
    <w:rsid w:val="000867C2"/>
    <w:rsid w:val="0008786F"/>
    <w:rsid w:val="00087A42"/>
    <w:rsid w:val="000910C9"/>
    <w:rsid w:val="0009331B"/>
    <w:rsid w:val="00095D96"/>
    <w:rsid w:val="000A2324"/>
    <w:rsid w:val="000A5BF7"/>
    <w:rsid w:val="000B0505"/>
    <w:rsid w:val="000B3DF3"/>
    <w:rsid w:val="000B4571"/>
    <w:rsid w:val="000B7BEA"/>
    <w:rsid w:val="000C0E15"/>
    <w:rsid w:val="000D03AC"/>
    <w:rsid w:val="000D20B2"/>
    <w:rsid w:val="000D760C"/>
    <w:rsid w:val="000D76B6"/>
    <w:rsid w:val="000D7D5D"/>
    <w:rsid w:val="000E03C9"/>
    <w:rsid w:val="000E0CD1"/>
    <w:rsid w:val="000E18CA"/>
    <w:rsid w:val="000E27C4"/>
    <w:rsid w:val="000E3DA1"/>
    <w:rsid w:val="000E4E19"/>
    <w:rsid w:val="000F0289"/>
    <w:rsid w:val="000F405A"/>
    <w:rsid w:val="000F5713"/>
    <w:rsid w:val="000F6C7C"/>
    <w:rsid w:val="000F7406"/>
    <w:rsid w:val="00103E12"/>
    <w:rsid w:val="00104B33"/>
    <w:rsid w:val="001126D1"/>
    <w:rsid w:val="00112ECD"/>
    <w:rsid w:val="001135CD"/>
    <w:rsid w:val="001201EC"/>
    <w:rsid w:val="00121AAF"/>
    <w:rsid w:val="00123371"/>
    <w:rsid w:val="0012358F"/>
    <w:rsid w:val="00123F1A"/>
    <w:rsid w:val="0013239F"/>
    <w:rsid w:val="00140155"/>
    <w:rsid w:val="00144474"/>
    <w:rsid w:val="00152B3D"/>
    <w:rsid w:val="00154E57"/>
    <w:rsid w:val="00154F08"/>
    <w:rsid w:val="001564F6"/>
    <w:rsid w:val="00157135"/>
    <w:rsid w:val="001573D5"/>
    <w:rsid w:val="00157A9E"/>
    <w:rsid w:val="00161527"/>
    <w:rsid w:val="00166D6D"/>
    <w:rsid w:val="001731D5"/>
    <w:rsid w:val="00173FEA"/>
    <w:rsid w:val="0017403E"/>
    <w:rsid w:val="00174A7F"/>
    <w:rsid w:val="00175906"/>
    <w:rsid w:val="00182AEB"/>
    <w:rsid w:val="00186FCC"/>
    <w:rsid w:val="0018756A"/>
    <w:rsid w:val="00190023"/>
    <w:rsid w:val="0019285D"/>
    <w:rsid w:val="001939B9"/>
    <w:rsid w:val="00195AC8"/>
    <w:rsid w:val="0019607E"/>
    <w:rsid w:val="00197219"/>
    <w:rsid w:val="001A1588"/>
    <w:rsid w:val="001A2910"/>
    <w:rsid w:val="001A361A"/>
    <w:rsid w:val="001A785E"/>
    <w:rsid w:val="001B0567"/>
    <w:rsid w:val="001B0923"/>
    <w:rsid w:val="001B278D"/>
    <w:rsid w:val="001B4E97"/>
    <w:rsid w:val="001B6135"/>
    <w:rsid w:val="001C05F1"/>
    <w:rsid w:val="001C3DDB"/>
    <w:rsid w:val="001D19F9"/>
    <w:rsid w:val="001D7978"/>
    <w:rsid w:val="001E04AF"/>
    <w:rsid w:val="001E23B5"/>
    <w:rsid w:val="001E4878"/>
    <w:rsid w:val="001F20E3"/>
    <w:rsid w:val="0020044D"/>
    <w:rsid w:val="00206696"/>
    <w:rsid w:val="00210402"/>
    <w:rsid w:val="002123B2"/>
    <w:rsid w:val="00215DCF"/>
    <w:rsid w:val="00224E39"/>
    <w:rsid w:val="00240CB7"/>
    <w:rsid w:val="0024168E"/>
    <w:rsid w:val="0024251B"/>
    <w:rsid w:val="00244671"/>
    <w:rsid w:val="002452C9"/>
    <w:rsid w:val="002521DF"/>
    <w:rsid w:val="002544A0"/>
    <w:rsid w:val="002608DE"/>
    <w:rsid w:val="0026208D"/>
    <w:rsid w:val="002628A8"/>
    <w:rsid w:val="00262DB7"/>
    <w:rsid w:val="002649DA"/>
    <w:rsid w:val="00276D53"/>
    <w:rsid w:val="0028485F"/>
    <w:rsid w:val="0028648C"/>
    <w:rsid w:val="002923DA"/>
    <w:rsid w:val="00294459"/>
    <w:rsid w:val="002959E3"/>
    <w:rsid w:val="002A391C"/>
    <w:rsid w:val="002A7608"/>
    <w:rsid w:val="002B0C6D"/>
    <w:rsid w:val="002B22BA"/>
    <w:rsid w:val="002C3958"/>
    <w:rsid w:val="002C7C96"/>
    <w:rsid w:val="002C7E6F"/>
    <w:rsid w:val="002E69B0"/>
    <w:rsid w:val="002E773F"/>
    <w:rsid w:val="002F4302"/>
    <w:rsid w:val="00300C1B"/>
    <w:rsid w:val="0030475A"/>
    <w:rsid w:val="00307A72"/>
    <w:rsid w:val="003147A0"/>
    <w:rsid w:val="00315A04"/>
    <w:rsid w:val="00315F8B"/>
    <w:rsid w:val="003203B1"/>
    <w:rsid w:val="003223C7"/>
    <w:rsid w:val="00325526"/>
    <w:rsid w:val="00332C49"/>
    <w:rsid w:val="00334951"/>
    <w:rsid w:val="003372ED"/>
    <w:rsid w:val="00340694"/>
    <w:rsid w:val="00343167"/>
    <w:rsid w:val="00343570"/>
    <w:rsid w:val="00344156"/>
    <w:rsid w:val="00345F4D"/>
    <w:rsid w:val="0034719F"/>
    <w:rsid w:val="00351600"/>
    <w:rsid w:val="00352F4E"/>
    <w:rsid w:val="00356DD3"/>
    <w:rsid w:val="003613FE"/>
    <w:rsid w:val="00366D4A"/>
    <w:rsid w:val="00366E63"/>
    <w:rsid w:val="00384B1D"/>
    <w:rsid w:val="00385D19"/>
    <w:rsid w:val="00387181"/>
    <w:rsid w:val="00387A0B"/>
    <w:rsid w:val="00392389"/>
    <w:rsid w:val="003964C3"/>
    <w:rsid w:val="00397065"/>
    <w:rsid w:val="003A2FB9"/>
    <w:rsid w:val="003A43E2"/>
    <w:rsid w:val="003A60D9"/>
    <w:rsid w:val="003B10F4"/>
    <w:rsid w:val="003B2943"/>
    <w:rsid w:val="003C0F40"/>
    <w:rsid w:val="003D4263"/>
    <w:rsid w:val="003D5169"/>
    <w:rsid w:val="003D7F6D"/>
    <w:rsid w:val="003E32F3"/>
    <w:rsid w:val="003E7638"/>
    <w:rsid w:val="003F176A"/>
    <w:rsid w:val="003F2757"/>
    <w:rsid w:val="003F4684"/>
    <w:rsid w:val="003F506F"/>
    <w:rsid w:val="003F5B04"/>
    <w:rsid w:val="003F65F5"/>
    <w:rsid w:val="003F6BD9"/>
    <w:rsid w:val="003F782F"/>
    <w:rsid w:val="003F7D0C"/>
    <w:rsid w:val="00400038"/>
    <w:rsid w:val="00403B06"/>
    <w:rsid w:val="0040525E"/>
    <w:rsid w:val="00415F76"/>
    <w:rsid w:val="0042026F"/>
    <w:rsid w:val="00421B0E"/>
    <w:rsid w:val="00422EA7"/>
    <w:rsid w:val="00424300"/>
    <w:rsid w:val="00424620"/>
    <w:rsid w:val="00434127"/>
    <w:rsid w:val="00443C88"/>
    <w:rsid w:val="00443DDB"/>
    <w:rsid w:val="00450734"/>
    <w:rsid w:val="00450E34"/>
    <w:rsid w:val="0045113B"/>
    <w:rsid w:val="0045123C"/>
    <w:rsid w:val="00453276"/>
    <w:rsid w:val="004566EE"/>
    <w:rsid w:val="00456865"/>
    <w:rsid w:val="00462DC7"/>
    <w:rsid w:val="004665D7"/>
    <w:rsid w:val="00467E75"/>
    <w:rsid w:val="00470DD7"/>
    <w:rsid w:val="00476996"/>
    <w:rsid w:val="00482BA2"/>
    <w:rsid w:val="00485EC1"/>
    <w:rsid w:val="00486A97"/>
    <w:rsid w:val="0049098B"/>
    <w:rsid w:val="00490FF3"/>
    <w:rsid w:val="00492579"/>
    <w:rsid w:val="00492684"/>
    <w:rsid w:val="004930BE"/>
    <w:rsid w:val="00496FA0"/>
    <w:rsid w:val="00497E6F"/>
    <w:rsid w:val="004A11AB"/>
    <w:rsid w:val="004A2C45"/>
    <w:rsid w:val="004A69C6"/>
    <w:rsid w:val="004A7D3D"/>
    <w:rsid w:val="004B1839"/>
    <w:rsid w:val="004B35A7"/>
    <w:rsid w:val="004B707F"/>
    <w:rsid w:val="004C2487"/>
    <w:rsid w:val="004C4039"/>
    <w:rsid w:val="004C50AC"/>
    <w:rsid w:val="004C7DC4"/>
    <w:rsid w:val="004D0583"/>
    <w:rsid w:val="004D7D74"/>
    <w:rsid w:val="004E096C"/>
    <w:rsid w:val="004E230E"/>
    <w:rsid w:val="004E3E4B"/>
    <w:rsid w:val="004E7282"/>
    <w:rsid w:val="004F3037"/>
    <w:rsid w:val="004F6A58"/>
    <w:rsid w:val="004F79A1"/>
    <w:rsid w:val="00500BC2"/>
    <w:rsid w:val="00502CE3"/>
    <w:rsid w:val="005052FF"/>
    <w:rsid w:val="005065B5"/>
    <w:rsid w:val="00510D66"/>
    <w:rsid w:val="005129B2"/>
    <w:rsid w:val="00514F27"/>
    <w:rsid w:val="00526DA8"/>
    <w:rsid w:val="0053033E"/>
    <w:rsid w:val="0053081B"/>
    <w:rsid w:val="00531610"/>
    <w:rsid w:val="005327AE"/>
    <w:rsid w:val="00540DDE"/>
    <w:rsid w:val="00541451"/>
    <w:rsid w:val="00541B74"/>
    <w:rsid w:val="00543ABD"/>
    <w:rsid w:val="005460BF"/>
    <w:rsid w:val="00551AB0"/>
    <w:rsid w:val="00552517"/>
    <w:rsid w:val="00562248"/>
    <w:rsid w:val="00567170"/>
    <w:rsid w:val="00582E0E"/>
    <w:rsid w:val="00582F1F"/>
    <w:rsid w:val="00587EDE"/>
    <w:rsid w:val="0059438A"/>
    <w:rsid w:val="00597140"/>
    <w:rsid w:val="005A1DC4"/>
    <w:rsid w:val="005A230F"/>
    <w:rsid w:val="005A3312"/>
    <w:rsid w:val="005A3F44"/>
    <w:rsid w:val="005B191A"/>
    <w:rsid w:val="005B3800"/>
    <w:rsid w:val="005B629A"/>
    <w:rsid w:val="005B7E0E"/>
    <w:rsid w:val="005C5873"/>
    <w:rsid w:val="005C69BB"/>
    <w:rsid w:val="005D54D8"/>
    <w:rsid w:val="005E0286"/>
    <w:rsid w:val="005E0BC4"/>
    <w:rsid w:val="005E56B7"/>
    <w:rsid w:val="005E6307"/>
    <w:rsid w:val="005E74C3"/>
    <w:rsid w:val="005F17DC"/>
    <w:rsid w:val="005F34D8"/>
    <w:rsid w:val="005F461B"/>
    <w:rsid w:val="005F6AAA"/>
    <w:rsid w:val="00604043"/>
    <w:rsid w:val="0060798E"/>
    <w:rsid w:val="00611652"/>
    <w:rsid w:val="00611FDF"/>
    <w:rsid w:val="00617D48"/>
    <w:rsid w:val="00624FFE"/>
    <w:rsid w:val="00625021"/>
    <w:rsid w:val="00626742"/>
    <w:rsid w:val="006267F2"/>
    <w:rsid w:val="00626CEC"/>
    <w:rsid w:val="00631067"/>
    <w:rsid w:val="00632077"/>
    <w:rsid w:val="00632265"/>
    <w:rsid w:val="00635FA6"/>
    <w:rsid w:val="006368AF"/>
    <w:rsid w:val="006372F0"/>
    <w:rsid w:val="00640DDA"/>
    <w:rsid w:val="00646DB5"/>
    <w:rsid w:val="00647BB6"/>
    <w:rsid w:val="00651005"/>
    <w:rsid w:val="00656614"/>
    <w:rsid w:val="00661D99"/>
    <w:rsid w:val="00666939"/>
    <w:rsid w:val="0066696E"/>
    <w:rsid w:val="0067074F"/>
    <w:rsid w:val="00670CDC"/>
    <w:rsid w:val="00672DF6"/>
    <w:rsid w:val="006732DB"/>
    <w:rsid w:val="006813E4"/>
    <w:rsid w:val="00685518"/>
    <w:rsid w:val="00685773"/>
    <w:rsid w:val="0069098A"/>
    <w:rsid w:val="006A2C60"/>
    <w:rsid w:val="006A2F5E"/>
    <w:rsid w:val="006A407D"/>
    <w:rsid w:val="006A7F35"/>
    <w:rsid w:val="006B0602"/>
    <w:rsid w:val="006C14EC"/>
    <w:rsid w:val="006C791B"/>
    <w:rsid w:val="006D0B0F"/>
    <w:rsid w:val="006D0C1A"/>
    <w:rsid w:val="006D16B6"/>
    <w:rsid w:val="006D1EDA"/>
    <w:rsid w:val="006D2C27"/>
    <w:rsid w:val="006D36F1"/>
    <w:rsid w:val="006D7010"/>
    <w:rsid w:val="006D7E4F"/>
    <w:rsid w:val="006E2E54"/>
    <w:rsid w:val="006E5485"/>
    <w:rsid w:val="006F2054"/>
    <w:rsid w:val="006F3E42"/>
    <w:rsid w:val="006F5103"/>
    <w:rsid w:val="006F6035"/>
    <w:rsid w:val="00713033"/>
    <w:rsid w:val="007155B7"/>
    <w:rsid w:val="007209C8"/>
    <w:rsid w:val="007230F2"/>
    <w:rsid w:val="00723B0B"/>
    <w:rsid w:val="007240A8"/>
    <w:rsid w:val="00740027"/>
    <w:rsid w:val="00742791"/>
    <w:rsid w:val="00745627"/>
    <w:rsid w:val="007456EF"/>
    <w:rsid w:val="00745722"/>
    <w:rsid w:val="00746F42"/>
    <w:rsid w:val="00747E22"/>
    <w:rsid w:val="007544CA"/>
    <w:rsid w:val="00754B72"/>
    <w:rsid w:val="00760A32"/>
    <w:rsid w:val="00770016"/>
    <w:rsid w:val="0077096A"/>
    <w:rsid w:val="00772FCD"/>
    <w:rsid w:val="007915A8"/>
    <w:rsid w:val="007940C4"/>
    <w:rsid w:val="00797792"/>
    <w:rsid w:val="007A3025"/>
    <w:rsid w:val="007A5ADC"/>
    <w:rsid w:val="007B579E"/>
    <w:rsid w:val="007B718E"/>
    <w:rsid w:val="007C589E"/>
    <w:rsid w:val="007C7388"/>
    <w:rsid w:val="007C7A9A"/>
    <w:rsid w:val="007D1D6C"/>
    <w:rsid w:val="007D2CFF"/>
    <w:rsid w:val="007D55BB"/>
    <w:rsid w:val="007E1D89"/>
    <w:rsid w:val="007F0B0C"/>
    <w:rsid w:val="007F2F87"/>
    <w:rsid w:val="007F43AF"/>
    <w:rsid w:val="007F74CD"/>
    <w:rsid w:val="00800B1F"/>
    <w:rsid w:val="00804469"/>
    <w:rsid w:val="00805A39"/>
    <w:rsid w:val="00810CF6"/>
    <w:rsid w:val="00811A48"/>
    <w:rsid w:val="0081379C"/>
    <w:rsid w:val="0082357E"/>
    <w:rsid w:val="00826E10"/>
    <w:rsid w:val="00826E44"/>
    <w:rsid w:val="008308AB"/>
    <w:rsid w:val="008313E6"/>
    <w:rsid w:val="00833628"/>
    <w:rsid w:val="00833809"/>
    <w:rsid w:val="00842295"/>
    <w:rsid w:val="008443FB"/>
    <w:rsid w:val="00852ABB"/>
    <w:rsid w:val="008539DF"/>
    <w:rsid w:val="00857D04"/>
    <w:rsid w:val="0086316D"/>
    <w:rsid w:val="00864066"/>
    <w:rsid w:val="00875493"/>
    <w:rsid w:val="00882518"/>
    <w:rsid w:val="008828E9"/>
    <w:rsid w:val="00884E00"/>
    <w:rsid w:val="00886C73"/>
    <w:rsid w:val="0088776A"/>
    <w:rsid w:val="00893D17"/>
    <w:rsid w:val="008954F8"/>
    <w:rsid w:val="008A488F"/>
    <w:rsid w:val="008B076D"/>
    <w:rsid w:val="008C0644"/>
    <w:rsid w:val="008C5094"/>
    <w:rsid w:val="008D3419"/>
    <w:rsid w:val="008D40B4"/>
    <w:rsid w:val="008D5E02"/>
    <w:rsid w:val="008D7BC1"/>
    <w:rsid w:val="008E1B77"/>
    <w:rsid w:val="008E570E"/>
    <w:rsid w:val="008F1790"/>
    <w:rsid w:val="008F21AE"/>
    <w:rsid w:val="008F3BBB"/>
    <w:rsid w:val="008F678C"/>
    <w:rsid w:val="0090332D"/>
    <w:rsid w:val="009121A4"/>
    <w:rsid w:val="00912F39"/>
    <w:rsid w:val="00924491"/>
    <w:rsid w:val="00924C72"/>
    <w:rsid w:val="0092668E"/>
    <w:rsid w:val="00930B28"/>
    <w:rsid w:val="009330CA"/>
    <w:rsid w:val="009332F0"/>
    <w:rsid w:val="009354B6"/>
    <w:rsid w:val="009405E8"/>
    <w:rsid w:val="00941E71"/>
    <w:rsid w:val="00942AB6"/>
    <w:rsid w:val="0094327B"/>
    <w:rsid w:val="00944B06"/>
    <w:rsid w:val="00947087"/>
    <w:rsid w:val="00954813"/>
    <w:rsid w:val="00957A62"/>
    <w:rsid w:val="00960891"/>
    <w:rsid w:val="00961116"/>
    <w:rsid w:val="00961E6F"/>
    <w:rsid w:val="00965971"/>
    <w:rsid w:val="00965BCD"/>
    <w:rsid w:val="009740A2"/>
    <w:rsid w:val="00976FE3"/>
    <w:rsid w:val="009839AF"/>
    <w:rsid w:val="00984151"/>
    <w:rsid w:val="00987D6F"/>
    <w:rsid w:val="0099407F"/>
    <w:rsid w:val="00997139"/>
    <w:rsid w:val="009A0BC3"/>
    <w:rsid w:val="009A4666"/>
    <w:rsid w:val="009A4984"/>
    <w:rsid w:val="009A5CA8"/>
    <w:rsid w:val="009A6E0D"/>
    <w:rsid w:val="009B086A"/>
    <w:rsid w:val="009B5A25"/>
    <w:rsid w:val="009C241E"/>
    <w:rsid w:val="009C35A1"/>
    <w:rsid w:val="009C686B"/>
    <w:rsid w:val="009D3336"/>
    <w:rsid w:val="009D7480"/>
    <w:rsid w:val="009E2B6E"/>
    <w:rsid w:val="009E34A0"/>
    <w:rsid w:val="009E73CC"/>
    <w:rsid w:val="009F454C"/>
    <w:rsid w:val="009F5D49"/>
    <w:rsid w:val="009F7096"/>
    <w:rsid w:val="009F76F1"/>
    <w:rsid w:val="00A0341D"/>
    <w:rsid w:val="00A0382A"/>
    <w:rsid w:val="00A06247"/>
    <w:rsid w:val="00A10C22"/>
    <w:rsid w:val="00A12F2C"/>
    <w:rsid w:val="00A130F7"/>
    <w:rsid w:val="00A15BCD"/>
    <w:rsid w:val="00A164F3"/>
    <w:rsid w:val="00A16B25"/>
    <w:rsid w:val="00A173DB"/>
    <w:rsid w:val="00A22A58"/>
    <w:rsid w:val="00A22B36"/>
    <w:rsid w:val="00A323CA"/>
    <w:rsid w:val="00A43231"/>
    <w:rsid w:val="00A44A1A"/>
    <w:rsid w:val="00A4576E"/>
    <w:rsid w:val="00A46189"/>
    <w:rsid w:val="00A510CE"/>
    <w:rsid w:val="00A514F3"/>
    <w:rsid w:val="00A53DA7"/>
    <w:rsid w:val="00A563FC"/>
    <w:rsid w:val="00A566AF"/>
    <w:rsid w:val="00A61530"/>
    <w:rsid w:val="00A67C21"/>
    <w:rsid w:val="00A67D2E"/>
    <w:rsid w:val="00A72077"/>
    <w:rsid w:val="00A739A6"/>
    <w:rsid w:val="00A74122"/>
    <w:rsid w:val="00A76CF8"/>
    <w:rsid w:val="00A801C2"/>
    <w:rsid w:val="00A811AE"/>
    <w:rsid w:val="00A84343"/>
    <w:rsid w:val="00A955CC"/>
    <w:rsid w:val="00A97CA5"/>
    <w:rsid w:val="00AA3AAD"/>
    <w:rsid w:val="00AA5C37"/>
    <w:rsid w:val="00AA67B5"/>
    <w:rsid w:val="00AA6A61"/>
    <w:rsid w:val="00AB1901"/>
    <w:rsid w:val="00AB1BF4"/>
    <w:rsid w:val="00AB2C88"/>
    <w:rsid w:val="00AB699B"/>
    <w:rsid w:val="00AC00A1"/>
    <w:rsid w:val="00AC286E"/>
    <w:rsid w:val="00AD02B7"/>
    <w:rsid w:val="00AD2FC3"/>
    <w:rsid w:val="00AD5808"/>
    <w:rsid w:val="00AE1458"/>
    <w:rsid w:val="00AE4BC9"/>
    <w:rsid w:val="00AF1200"/>
    <w:rsid w:val="00AF23D5"/>
    <w:rsid w:val="00AF570E"/>
    <w:rsid w:val="00B02A69"/>
    <w:rsid w:val="00B11522"/>
    <w:rsid w:val="00B12AAB"/>
    <w:rsid w:val="00B15420"/>
    <w:rsid w:val="00B1564A"/>
    <w:rsid w:val="00B2004A"/>
    <w:rsid w:val="00B211BF"/>
    <w:rsid w:val="00B266EB"/>
    <w:rsid w:val="00B27CF5"/>
    <w:rsid w:val="00B331CF"/>
    <w:rsid w:val="00B33240"/>
    <w:rsid w:val="00B452F5"/>
    <w:rsid w:val="00B530AB"/>
    <w:rsid w:val="00B54E71"/>
    <w:rsid w:val="00B560BF"/>
    <w:rsid w:val="00B60E07"/>
    <w:rsid w:val="00B633FB"/>
    <w:rsid w:val="00B673EB"/>
    <w:rsid w:val="00B67E2B"/>
    <w:rsid w:val="00B70BC6"/>
    <w:rsid w:val="00B73AF9"/>
    <w:rsid w:val="00B754A9"/>
    <w:rsid w:val="00B756CA"/>
    <w:rsid w:val="00B760D1"/>
    <w:rsid w:val="00B774DB"/>
    <w:rsid w:val="00B91B23"/>
    <w:rsid w:val="00B94450"/>
    <w:rsid w:val="00B94E2C"/>
    <w:rsid w:val="00BA0BD9"/>
    <w:rsid w:val="00BA3F26"/>
    <w:rsid w:val="00BA4B35"/>
    <w:rsid w:val="00BB229A"/>
    <w:rsid w:val="00BB28A6"/>
    <w:rsid w:val="00BB31CB"/>
    <w:rsid w:val="00BB7BB9"/>
    <w:rsid w:val="00BC42C6"/>
    <w:rsid w:val="00BC618A"/>
    <w:rsid w:val="00BD016D"/>
    <w:rsid w:val="00BD15DE"/>
    <w:rsid w:val="00BD1D5F"/>
    <w:rsid w:val="00BD42EE"/>
    <w:rsid w:val="00BD667D"/>
    <w:rsid w:val="00BD7E42"/>
    <w:rsid w:val="00BE1602"/>
    <w:rsid w:val="00BE1F87"/>
    <w:rsid w:val="00BE757F"/>
    <w:rsid w:val="00BF28F6"/>
    <w:rsid w:val="00BF3D2F"/>
    <w:rsid w:val="00BF3D3B"/>
    <w:rsid w:val="00BF693F"/>
    <w:rsid w:val="00C03AC8"/>
    <w:rsid w:val="00C04C00"/>
    <w:rsid w:val="00C04EAE"/>
    <w:rsid w:val="00C11C84"/>
    <w:rsid w:val="00C155A2"/>
    <w:rsid w:val="00C168E8"/>
    <w:rsid w:val="00C208D4"/>
    <w:rsid w:val="00C21BC8"/>
    <w:rsid w:val="00C21C2C"/>
    <w:rsid w:val="00C227FF"/>
    <w:rsid w:val="00C22BD8"/>
    <w:rsid w:val="00C23AC9"/>
    <w:rsid w:val="00C23BF4"/>
    <w:rsid w:val="00C269C9"/>
    <w:rsid w:val="00C27451"/>
    <w:rsid w:val="00C27E83"/>
    <w:rsid w:val="00C30384"/>
    <w:rsid w:val="00C30D75"/>
    <w:rsid w:val="00C36546"/>
    <w:rsid w:val="00C36D3C"/>
    <w:rsid w:val="00C37918"/>
    <w:rsid w:val="00C37D29"/>
    <w:rsid w:val="00C42C4E"/>
    <w:rsid w:val="00C470D8"/>
    <w:rsid w:val="00C508D3"/>
    <w:rsid w:val="00C5164E"/>
    <w:rsid w:val="00C53CAA"/>
    <w:rsid w:val="00C54769"/>
    <w:rsid w:val="00C54E67"/>
    <w:rsid w:val="00C5765C"/>
    <w:rsid w:val="00C60B19"/>
    <w:rsid w:val="00C629E2"/>
    <w:rsid w:val="00C664AC"/>
    <w:rsid w:val="00C67CB4"/>
    <w:rsid w:val="00C70A9A"/>
    <w:rsid w:val="00C73C35"/>
    <w:rsid w:val="00C75734"/>
    <w:rsid w:val="00C8172B"/>
    <w:rsid w:val="00C83430"/>
    <w:rsid w:val="00CA2903"/>
    <w:rsid w:val="00CA50C2"/>
    <w:rsid w:val="00CA5B97"/>
    <w:rsid w:val="00CB2817"/>
    <w:rsid w:val="00CC1DC2"/>
    <w:rsid w:val="00CC1E92"/>
    <w:rsid w:val="00CC5BE1"/>
    <w:rsid w:val="00CC61AA"/>
    <w:rsid w:val="00CD129D"/>
    <w:rsid w:val="00CD461D"/>
    <w:rsid w:val="00CD49B2"/>
    <w:rsid w:val="00CD4F4A"/>
    <w:rsid w:val="00CD5183"/>
    <w:rsid w:val="00CD5310"/>
    <w:rsid w:val="00CE18AD"/>
    <w:rsid w:val="00CE2EBD"/>
    <w:rsid w:val="00CE5A30"/>
    <w:rsid w:val="00CE600F"/>
    <w:rsid w:val="00CF0188"/>
    <w:rsid w:val="00CF1976"/>
    <w:rsid w:val="00CF78DA"/>
    <w:rsid w:val="00D0282C"/>
    <w:rsid w:val="00D0346F"/>
    <w:rsid w:val="00D04871"/>
    <w:rsid w:val="00D0634E"/>
    <w:rsid w:val="00D07FCE"/>
    <w:rsid w:val="00D11E8B"/>
    <w:rsid w:val="00D12464"/>
    <w:rsid w:val="00D14E42"/>
    <w:rsid w:val="00D221C4"/>
    <w:rsid w:val="00D23937"/>
    <w:rsid w:val="00D2566A"/>
    <w:rsid w:val="00D26D90"/>
    <w:rsid w:val="00D31422"/>
    <w:rsid w:val="00D33727"/>
    <w:rsid w:val="00D3394B"/>
    <w:rsid w:val="00D377F4"/>
    <w:rsid w:val="00D41795"/>
    <w:rsid w:val="00D4220F"/>
    <w:rsid w:val="00D426CE"/>
    <w:rsid w:val="00D47C1C"/>
    <w:rsid w:val="00D5097E"/>
    <w:rsid w:val="00D53CB4"/>
    <w:rsid w:val="00D5466D"/>
    <w:rsid w:val="00D54A45"/>
    <w:rsid w:val="00D54A7C"/>
    <w:rsid w:val="00D56292"/>
    <w:rsid w:val="00D56E35"/>
    <w:rsid w:val="00D5702B"/>
    <w:rsid w:val="00D6262D"/>
    <w:rsid w:val="00D74BBD"/>
    <w:rsid w:val="00D81DA5"/>
    <w:rsid w:val="00D82071"/>
    <w:rsid w:val="00D82710"/>
    <w:rsid w:val="00D830E3"/>
    <w:rsid w:val="00D9250D"/>
    <w:rsid w:val="00D949DE"/>
    <w:rsid w:val="00D95958"/>
    <w:rsid w:val="00DA00EC"/>
    <w:rsid w:val="00DA0847"/>
    <w:rsid w:val="00DA2395"/>
    <w:rsid w:val="00DA5823"/>
    <w:rsid w:val="00DB314A"/>
    <w:rsid w:val="00DC0FED"/>
    <w:rsid w:val="00DC1747"/>
    <w:rsid w:val="00DC3A9E"/>
    <w:rsid w:val="00DC7ABE"/>
    <w:rsid w:val="00DD1F58"/>
    <w:rsid w:val="00DE1A74"/>
    <w:rsid w:val="00DE7F40"/>
    <w:rsid w:val="00DF07A0"/>
    <w:rsid w:val="00E071DE"/>
    <w:rsid w:val="00E1063D"/>
    <w:rsid w:val="00E15E52"/>
    <w:rsid w:val="00E21FD4"/>
    <w:rsid w:val="00E2270A"/>
    <w:rsid w:val="00E23FC2"/>
    <w:rsid w:val="00E31546"/>
    <w:rsid w:val="00E35492"/>
    <w:rsid w:val="00E43548"/>
    <w:rsid w:val="00E4422E"/>
    <w:rsid w:val="00E47565"/>
    <w:rsid w:val="00E501F2"/>
    <w:rsid w:val="00E567CC"/>
    <w:rsid w:val="00E569F0"/>
    <w:rsid w:val="00E57FBA"/>
    <w:rsid w:val="00E610C1"/>
    <w:rsid w:val="00E673D0"/>
    <w:rsid w:val="00E74E6C"/>
    <w:rsid w:val="00E91362"/>
    <w:rsid w:val="00E91A62"/>
    <w:rsid w:val="00E94C17"/>
    <w:rsid w:val="00E9715B"/>
    <w:rsid w:val="00E97EF7"/>
    <w:rsid w:val="00EA3FD0"/>
    <w:rsid w:val="00EA5419"/>
    <w:rsid w:val="00EA5CB7"/>
    <w:rsid w:val="00EA7720"/>
    <w:rsid w:val="00EA7B38"/>
    <w:rsid w:val="00EA7FEC"/>
    <w:rsid w:val="00EB07D0"/>
    <w:rsid w:val="00EB12C0"/>
    <w:rsid w:val="00EB156B"/>
    <w:rsid w:val="00EB3E3C"/>
    <w:rsid w:val="00EB586B"/>
    <w:rsid w:val="00EB6C1A"/>
    <w:rsid w:val="00EC159E"/>
    <w:rsid w:val="00EC1802"/>
    <w:rsid w:val="00EC340B"/>
    <w:rsid w:val="00EC7595"/>
    <w:rsid w:val="00ED01C6"/>
    <w:rsid w:val="00EE2661"/>
    <w:rsid w:val="00EE7110"/>
    <w:rsid w:val="00EF1667"/>
    <w:rsid w:val="00EF21FB"/>
    <w:rsid w:val="00EF4B53"/>
    <w:rsid w:val="00EF69F1"/>
    <w:rsid w:val="00F04270"/>
    <w:rsid w:val="00F12046"/>
    <w:rsid w:val="00F12DC1"/>
    <w:rsid w:val="00F15790"/>
    <w:rsid w:val="00F36E87"/>
    <w:rsid w:val="00F41AD6"/>
    <w:rsid w:val="00F446D2"/>
    <w:rsid w:val="00F455C9"/>
    <w:rsid w:val="00F461B1"/>
    <w:rsid w:val="00F51067"/>
    <w:rsid w:val="00F5620C"/>
    <w:rsid w:val="00F56582"/>
    <w:rsid w:val="00F63C29"/>
    <w:rsid w:val="00F6735F"/>
    <w:rsid w:val="00F84676"/>
    <w:rsid w:val="00F849B8"/>
    <w:rsid w:val="00F84A6F"/>
    <w:rsid w:val="00F87111"/>
    <w:rsid w:val="00F87D4C"/>
    <w:rsid w:val="00F87F57"/>
    <w:rsid w:val="00F970F4"/>
    <w:rsid w:val="00FA2C6B"/>
    <w:rsid w:val="00FA64FD"/>
    <w:rsid w:val="00FB3154"/>
    <w:rsid w:val="00FB3C58"/>
    <w:rsid w:val="00FC1978"/>
    <w:rsid w:val="00FC1F6D"/>
    <w:rsid w:val="00FC57A7"/>
    <w:rsid w:val="00FC7F6E"/>
    <w:rsid w:val="00FD3BE3"/>
    <w:rsid w:val="00FD48CA"/>
    <w:rsid w:val="00FD7A55"/>
    <w:rsid w:val="00FE7A0A"/>
    <w:rsid w:val="00FE7EEB"/>
    <w:rsid w:val="00FF0B1A"/>
    <w:rsid w:val="00FF3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8ECD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6A2F5E"/>
    <w:rPr>
      <w:i/>
      <w:iCs/>
    </w:rPr>
  </w:style>
  <w:style w:type="paragraph" w:styleId="NormalWeb">
    <w:name w:val="Normal (Web)"/>
    <w:basedOn w:val="Normal"/>
    <w:uiPriority w:val="99"/>
    <w:unhideWhenUsed/>
    <w:rsid w:val="006A2F5E"/>
    <w:pPr>
      <w:spacing w:after="200" w:line="276" w:lineRule="auto"/>
    </w:pPr>
    <w:rPr>
      <w:rFonts w:ascii="Times New Roman" w:eastAsia="Calibri" w:hAnsi="Times New Roman"/>
    </w:rPr>
  </w:style>
  <w:style w:type="paragraph" w:styleId="ListParagraph">
    <w:name w:val="List Paragraph"/>
    <w:basedOn w:val="Normal"/>
    <w:uiPriority w:val="34"/>
    <w:qFormat/>
    <w:rsid w:val="00BD016D"/>
    <w:pPr>
      <w:ind w:left="720"/>
      <w:contextualSpacing/>
    </w:pPr>
  </w:style>
  <w:style w:type="paragraph" w:styleId="FootnoteText">
    <w:name w:val="footnote text"/>
    <w:basedOn w:val="Normal"/>
    <w:link w:val="FootnoteTextChar"/>
    <w:uiPriority w:val="99"/>
    <w:unhideWhenUsed/>
    <w:rsid w:val="000E4E19"/>
  </w:style>
  <w:style w:type="character" w:customStyle="1" w:styleId="FootnoteTextChar">
    <w:name w:val="Footnote Text Char"/>
    <w:basedOn w:val="DefaultParagraphFont"/>
    <w:link w:val="FootnoteText"/>
    <w:uiPriority w:val="99"/>
    <w:rsid w:val="000E4E19"/>
  </w:style>
  <w:style w:type="character" w:styleId="FootnoteReference">
    <w:name w:val="footnote reference"/>
    <w:uiPriority w:val="99"/>
    <w:unhideWhenUsed/>
    <w:rsid w:val="000E4E19"/>
    <w:rPr>
      <w:vertAlign w:val="superscript"/>
    </w:rPr>
  </w:style>
  <w:style w:type="paragraph" w:styleId="Header">
    <w:name w:val="header"/>
    <w:basedOn w:val="Normal"/>
    <w:link w:val="HeaderChar"/>
    <w:uiPriority w:val="99"/>
    <w:unhideWhenUsed/>
    <w:rsid w:val="00713033"/>
    <w:pPr>
      <w:tabs>
        <w:tab w:val="center" w:pos="4320"/>
        <w:tab w:val="right" w:pos="8640"/>
      </w:tabs>
    </w:pPr>
  </w:style>
  <w:style w:type="character" w:customStyle="1" w:styleId="HeaderChar">
    <w:name w:val="Header Char"/>
    <w:basedOn w:val="DefaultParagraphFont"/>
    <w:link w:val="Header"/>
    <w:uiPriority w:val="99"/>
    <w:rsid w:val="00713033"/>
  </w:style>
  <w:style w:type="paragraph" w:styleId="Footer">
    <w:name w:val="footer"/>
    <w:basedOn w:val="Normal"/>
    <w:link w:val="FooterChar"/>
    <w:uiPriority w:val="99"/>
    <w:unhideWhenUsed/>
    <w:rsid w:val="00713033"/>
    <w:pPr>
      <w:tabs>
        <w:tab w:val="center" w:pos="4320"/>
        <w:tab w:val="right" w:pos="8640"/>
      </w:tabs>
    </w:pPr>
  </w:style>
  <w:style w:type="character" w:customStyle="1" w:styleId="FooterChar">
    <w:name w:val="Footer Char"/>
    <w:basedOn w:val="DefaultParagraphFont"/>
    <w:link w:val="Footer"/>
    <w:uiPriority w:val="99"/>
    <w:rsid w:val="00713033"/>
  </w:style>
  <w:style w:type="paragraph" w:styleId="BalloonText">
    <w:name w:val="Balloon Text"/>
    <w:basedOn w:val="Normal"/>
    <w:link w:val="BalloonTextChar"/>
    <w:uiPriority w:val="99"/>
    <w:semiHidden/>
    <w:unhideWhenUsed/>
    <w:rsid w:val="00713033"/>
    <w:rPr>
      <w:rFonts w:ascii="Lucida Grande" w:hAnsi="Lucida Grande"/>
      <w:sz w:val="18"/>
      <w:szCs w:val="18"/>
    </w:rPr>
  </w:style>
  <w:style w:type="character" w:customStyle="1" w:styleId="BalloonTextChar">
    <w:name w:val="Balloon Text Char"/>
    <w:link w:val="BalloonText"/>
    <w:uiPriority w:val="99"/>
    <w:semiHidden/>
    <w:rsid w:val="00713033"/>
    <w:rPr>
      <w:rFonts w:ascii="Lucida Grande" w:hAnsi="Lucida Grande"/>
      <w:sz w:val="18"/>
      <w:szCs w:val="18"/>
    </w:rPr>
  </w:style>
  <w:style w:type="character" w:styleId="Strong">
    <w:name w:val="Strong"/>
    <w:basedOn w:val="DefaultParagraphFont"/>
    <w:uiPriority w:val="22"/>
    <w:qFormat/>
    <w:rsid w:val="00053093"/>
    <w:rPr>
      <w:b/>
      <w:bCs/>
    </w:rPr>
  </w:style>
  <w:style w:type="character" w:styleId="PageNumber">
    <w:name w:val="page number"/>
    <w:basedOn w:val="DefaultParagraphFont"/>
    <w:uiPriority w:val="99"/>
    <w:semiHidden/>
    <w:unhideWhenUsed/>
    <w:rsid w:val="002B22BA"/>
  </w:style>
  <w:style w:type="character" w:customStyle="1" w:styleId="citationconference">
    <w:name w:val="citation conference"/>
    <w:basedOn w:val="DefaultParagraphFont"/>
    <w:rsid w:val="00D063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6A2F5E"/>
    <w:rPr>
      <w:i/>
      <w:iCs/>
    </w:rPr>
  </w:style>
  <w:style w:type="paragraph" w:styleId="NormalWeb">
    <w:name w:val="Normal (Web)"/>
    <w:basedOn w:val="Normal"/>
    <w:uiPriority w:val="99"/>
    <w:unhideWhenUsed/>
    <w:rsid w:val="006A2F5E"/>
    <w:pPr>
      <w:spacing w:after="200" w:line="276" w:lineRule="auto"/>
    </w:pPr>
    <w:rPr>
      <w:rFonts w:ascii="Times New Roman" w:eastAsia="Calibri" w:hAnsi="Times New Roman"/>
    </w:rPr>
  </w:style>
  <w:style w:type="paragraph" w:styleId="ListParagraph">
    <w:name w:val="List Paragraph"/>
    <w:basedOn w:val="Normal"/>
    <w:uiPriority w:val="34"/>
    <w:qFormat/>
    <w:rsid w:val="00BD016D"/>
    <w:pPr>
      <w:ind w:left="720"/>
      <w:contextualSpacing/>
    </w:pPr>
  </w:style>
  <w:style w:type="paragraph" w:styleId="FootnoteText">
    <w:name w:val="footnote text"/>
    <w:basedOn w:val="Normal"/>
    <w:link w:val="FootnoteTextChar"/>
    <w:uiPriority w:val="99"/>
    <w:unhideWhenUsed/>
    <w:rsid w:val="000E4E19"/>
  </w:style>
  <w:style w:type="character" w:customStyle="1" w:styleId="FootnoteTextChar">
    <w:name w:val="Footnote Text Char"/>
    <w:basedOn w:val="DefaultParagraphFont"/>
    <w:link w:val="FootnoteText"/>
    <w:uiPriority w:val="99"/>
    <w:rsid w:val="000E4E19"/>
  </w:style>
  <w:style w:type="character" w:styleId="FootnoteReference">
    <w:name w:val="footnote reference"/>
    <w:uiPriority w:val="99"/>
    <w:unhideWhenUsed/>
    <w:rsid w:val="000E4E19"/>
    <w:rPr>
      <w:vertAlign w:val="superscript"/>
    </w:rPr>
  </w:style>
  <w:style w:type="paragraph" w:styleId="Header">
    <w:name w:val="header"/>
    <w:basedOn w:val="Normal"/>
    <w:link w:val="HeaderChar"/>
    <w:uiPriority w:val="99"/>
    <w:unhideWhenUsed/>
    <w:rsid w:val="00713033"/>
    <w:pPr>
      <w:tabs>
        <w:tab w:val="center" w:pos="4320"/>
        <w:tab w:val="right" w:pos="8640"/>
      </w:tabs>
    </w:pPr>
  </w:style>
  <w:style w:type="character" w:customStyle="1" w:styleId="HeaderChar">
    <w:name w:val="Header Char"/>
    <w:basedOn w:val="DefaultParagraphFont"/>
    <w:link w:val="Header"/>
    <w:uiPriority w:val="99"/>
    <w:rsid w:val="00713033"/>
  </w:style>
  <w:style w:type="paragraph" w:styleId="Footer">
    <w:name w:val="footer"/>
    <w:basedOn w:val="Normal"/>
    <w:link w:val="FooterChar"/>
    <w:uiPriority w:val="99"/>
    <w:unhideWhenUsed/>
    <w:rsid w:val="00713033"/>
    <w:pPr>
      <w:tabs>
        <w:tab w:val="center" w:pos="4320"/>
        <w:tab w:val="right" w:pos="8640"/>
      </w:tabs>
    </w:pPr>
  </w:style>
  <w:style w:type="character" w:customStyle="1" w:styleId="FooterChar">
    <w:name w:val="Footer Char"/>
    <w:basedOn w:val="DefaultParagraphFont"/>
    <w:link w:val="Footer"/>
    <w:uiPriority w:val="99"/>
    <w:rsid w:val="00713033"/>
  </w:style>
  <w:style w:type="paragraph" w:styleId="BalloonText">
    <w:name w:val="Balloon Text"/>
    <w:basedOn w:val="Normal"/>
    <w:link w:val="BalloonTextChar"/>
    <w:uiPriority w:val="99"/>
    <w:semiHidden/>
    <w:unhideWhenUsed/>
    <w:rsid w:val="00713033"/>
    <w:rPr>
      <w:rFonts w:ascii="Lucida Grande" w:hAnsi="Lucida Grande"/>
      <w:sz w:val="18"/>
      <w:szCs w:val="18"/>
    </w:rPr>
  </w:style>
  <w:style w:type="character" w:customStyle="1" w:styleId="BalloonTextChar">
    <w:name w:val="Balloon Text Char"/>
    <w:link w:val="BalloonText"/>
    <w:uiPriority w:val="99"/>
    <w:semiHidden/>
    <w:rsid w:val="00713033"/>
    <w:rPr>
      <w:rFonts w:ascii="Lucida Grande" w:hAnsi="Lucida Grande"/>
      <w:sz w:val="18"/>
      <w:szCs w:val="18"/>
    </w:rPr>
  </w:style>
  <w:style w:type="character" w:styleId="Strong">
    <w:name w:val="Strong"/>
    <w:basedOn w:val="DefaultParagraphFont"/>
    <w:uiPriority w:val="22"/>
    <w:qFormat/>
    <w:rsid w:val="00053093"/>
    <w:rPr>
      <w:b/>
      <w:bCs/>
    </w:rPr>
  </w:style>
  <w:style w:type="character" w:styleId="PageNumber">
    <w:name w:val="page number"/>
    <w:basedOn w:val="DefaultParagraphFont"/>
    <w:uiPriority w:val="99"/>
    <w:semiHidden/>
    <w:unhideWhenUsed/>
    <w:rsid w:val="002B22BA"/>
  </w:style>
  <w:style w:type="character" w:customStyle="1" w:styleId="citationconference">
    <w:name w:val="citation conference"/>
    <w:basedOn w:val="DefaultParagraphFont"/>
    <w:rsid w:val="00D06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D2D15-A815-4595-BCF8-AAC6A7051217}">
  <ds:schemaRefs>
    <ds:schemaRef ds:uri="http://schemas.openxmlformats.org/officeDocument/2006/bibliography"/>
  </ds:schemaRefs>
</ds:datastoreItem>
</file>

<file path=customXml/itemProps2.xml><?xml version="1.0" encoding="utf-8"?>
<ds:datastoreItem xmlns:ds="http://schemas.openxmlformats.org/officeDocument/2006/customXml" ds:itemID="{A3254338-5F4A-448C-9949-A8D6BFC36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43</Pages>
  <Words>9318</Words>
  <Characters>53118</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mbpatter</dc:creator>
  <cp:lastModifiedBy>Patterson-Tutschka, Monicka B</cp:lastModifiedBy>
  <cp:revision>5</cp:revision>
  <dcterms:created xsi:type="dcterms:W3CDTF">2014-04-09T19:36:00Z</dcterms:created>
  <dcterms:modified xsi:type="dcterms:W3CDTF">2014-04-09T21:03:00Z</dcterms:modified>
</cp:coreProperties>
</file>