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6681" w14:textId="2D5834E1" w:rsidR="004A5302" w:rsidRPr="0036255E" w:rsidRDefault="0036255E" w:rsidP="0036255E">
      <w:pPr>
        <w:jc w:val="center"/>
        <w:rPr>
          <w:rFonts w:ascii="Times New Roman" w:hAnsi="Times New Roman" w:cs="Times New Roman"/>
          <w:b/>
          <w:bCs/>
        </w:rPr>
      </w:pPr>
      <w:r w:rsidRPr="0036255E">
        <w:rPr>
          <w:rFonts w:ascii="Times New Roman" w:hAnsi="Times New Roman" w:cs="Times New Roman"/>
          <w:b/>
          <w:bCs/>
        </w:rPr>
        <w:t xml:space="preserve">Consider the Xenobot: </w:t>
      </w:r>
      <w:r w:rsidR="0000173E">
        <w:rPr>
          <w:rFonts w:ascii="Times New Roman" w:hAnsi="Times New Roman" w:cs="Times New Roman"/>
          <w:b/>
          <w:bCs/>
        </w:rPr>
        <w:t xml:space="preserve">Moral Considerability for </w:t>
      </w:r>
      <w:r w:rsidR="00A46A6A">
        <w:rPr>
          <w:rFonts w:ascii="Times New Roman" w:hAnsi="Times New Roman" w:cs="Times New Roman"/>
          <w:b/>
          <w:bCs/>
        </w:rPr>
        <w:t xml:space="preserve">Intelligent </w:t>
      </w:r>
      <w:r w:rsidR="0000173E">
        <w:rPr>
          <w:rFonts w:ascii="Times New Roman" w:hAnsi="Times New Roman" w:cs="Times New Roman"/>
          <w:b/>
          <w:bCs/>
        </w:rPr>
        <w:t>Machines Revisited</w:t>
      </w:r>
    </w:p>
    <w:p w14:paraId="37C02D93" w14:textId="62A12569" w:rsidR="0036255E" w:rsidRPr="0036255E" w:rsidRDefault="0036255E">
      <w:pPr>
        <w:rPr>
          <w:rFonts w:ascii="Times New Roman" w:hAnsi="Times New Roman" w:cs="Times New Roman"/>
        </w:rPr>
      </w:pPr>
    </w:p>
    <w:p w14:paraId="5D3CB27E" w14:textId="351615CE" w:rsidR="0036255E" w:rsidRPr="0036255E" w:rsidRDefault="0036255E" w:rsidP="0036255E">
      <w:pPr>
        <w:rPr>
          <w:rFonts w:ascii="Times New Roman" w:hAnsi="Times New Roman" w:cs="Times New Roman"/>
        </w:rPr>
      </w:pPr>
      <w:r w:rsidRPr="0036255E">
        <w:rPr>
          <w:rFonts w:ascii="Times New Roman" w:hAnsi="Times New Roman" w:cs="Times New Roman"/>
        </w:rPr>
        <w:t>Joshua C. Gellers</w:t>
      </w:r>
    </w:p>
    <w:p w14:paraId="5B251226" w14:textId="0B6B95F8" w:rsidR="0036255E" w:rsidRPr="0036255E" w:rsidRDefault="0036255E" w:rsidP="0036255E">
      <w:pPr>
        <w:rPr>
          <w:rFonts w:ascii="Times New Roman" w:hAnsi="Times New Roman" w:cs="Times New Roman"/>
        </w:rPr>
      </w:pPr>
      <w:r w:rsidRPr="0036255E">
        <w:rPr>
          <w:rFonts w:ascii="Times New Roman" w:hAnsi="Times New Roman" w:cs="Times New Roman"/>
        </w:rPr>
        <w:t>Magdalena Hoły-Łuczaj</w:t>
      </w:r>
    </w:p>
    <w:p w14:paraId="3964F488" w14:textId="7105CA0A" w:rsidR="0036255E" w:rsidRPr="0036255E" w:rsidRDefault="0036255E" w:rsidP="0036255E">
      <w:pPr>
        <w:rPr>
          <w:rFonts w:ascii="Times New Roman" w:hAnsi="Times New Roman" w:cs="Times New Roman"/>
        </w:rPr>
      </w:pPr>
    </w:p>
    <w:p w14:paraId="0624CA29" w14:textId="6C5C6CA4" w:rsidR="0036255E" w:rsidRDefault="0036255E" w:rsidP="0036255E">
      <w:pPr>
        <w:rPr>
          <w:rFonts w:ascii="Times New Roman" w:hAnsi="Times New Roman" w:cs="Times New Roman"/>
        </w:rPr>
      </w:pPr>
      <w:r w:rsidRPr="0036255E">
        <w:rPr>
          <w:rFonts w:ascii="Times New Roman" w:hAnsi="Times New Roman" w:cs="Times New Roman"/>
        </w:rPr>
        <w:t>Abstract</w:t>
      </w:r>
    </w:p>
    <w:p w14:paraId="48AFC7D2" w14:textId="1B8653EB" w:rsidR="007546C8" w:rsidRPr="007546C8" w:rsidRDefault="007546C8" w:rsidP="0036255E">
      <w:pPr>
        <w:rPr>
          <w:rFonts w:ascii="Times New Roman" w:hAnsi="Times New Roman" w:cs="Times New Roman"/>
        </w:rPr>
      </w:pPr>
      <w:r w:rsidRPr="007546C8">
        <w:rPr>
          <w:rFonts w:ascii="Times New Roman" w:hAnsi="Times New Roman" w:cs="Times New Roman"/>
        </w:rPr>
        <w:t xml:space="preserve">Can intelligent machines be morally considerable? Should they be? For environmental philosophers, the answer to both questions is plainly in the negative. That is, because intelligent machines are not alive and not putatively ‘natural’ they do not warrant moral concern. But these conclusions are not shared by philosophers of technology, who have found artifacts in general and certain technological entities in particular to be eligible for moral status. In this essay, we seek to overcome this discrepancy by arguing that intelligent machines can and should be morally considerable. We show how environmental </w:t>
      </w:r>
      <w:r w:rsidR="00656B22">
        <w:rPr>
          <w:rFonts w:ascii="Times New Roman" w:hAnsi="Times New Roman" w:cs="Times New Roman"/>
        </w:rPr>
        <w:t>ethics</w:t>
      </w:r>
      <w:r w:rsidRPr="007546C8">
        <w:rPr>
          <w:rFonts w:ascii="Times New Roman" w:hAnsi="Times New Roman" w:cs="Times New Roman"/>
        </w:rPr>
        <w:t xml:space="preserve"> has neglected important insights from philosophy of technology, inadequately assessed the status of technology in the Anthropocene, and failed to appreciate the normative obligation to adopt a </w:t>
      </w:r>
      <w:proofErr w:type="spellStart"/>
      <w:r w:rsidRPr="007546C8">
        <w:rPr>
          <w:rFonts w:ascii="Times New Roman" w:hAnsi="Times New Roman" w:cs="Times New Roman"/>
        </w:rPr>
        <w:t>pluriversal</w:t>
      </w:r>
      <w:proofErr w:type="spellEnd"/>
      <w:r w:rsidRPr="007546C8">
        <w:rPr>
          <w:rFonts w:ascii="Times New Roman" w:hAnsi="Times New Roman" w:cs="Times New Roman"/>
        </w:rPr>
        <w:t xml:space="preserve"> view of ethics. We illustrate the possibility and necessity of expanding the moral universe to include intelligent machines by presenting a ‘most likely’ case for moral considerability under both environmental </w:t>
      </w:r>
      <w:r w:rsidR="00656B22">
        <w:rPr>
          <w:rFonts w:ascii="Times New Roman" w:hAnsi="Times New Roman" w:cs="Times New Roman"/>
        </w:rPr>
        <w:t>ethics</w:t>
      </w:r>
      <w:r w:rsidRPr="007546C8">
        <w:rPr>
          <w:rFonts w:ascii="Times New Roman" w:hAnsi="Times New Roman" w:cs="Times New Roman"/>
        </w:rPr>
        <w:t xml:space="preserve"> and philosophy of technology—the </w:t>
      </w:r>
      <w:r w:rsidR="00B23435">
        <w:rPr>
          <w:rFonts w:ascii="Times New Roman" w:hAnsi="Times New Roman" w:cs="Times New Roman"/>
        </w:rPr>
        <w:t>x</w:t>
      </w:r>
      <w:r w:rsidRPr="007546C8">
        <w:rPr>
          <w:rFonts w:ascii="Times New Roman" w:hAnsi="Times New Roman" w:cs="Times New Roman"/>
        </w:rPr>
        <w:t xml:space="preserve">enobot. By exposing the shortcomings of environmental </w:t>
      </w:r>
      <w:r w:rsidR="00656B22">
        <w:rPr>
          <w:rFonts w:ascii="Times New Roman" w:hAnsi="Times New Roman" w:cs="Times New Roman"/>
        </w:rPr>
        <w:t>ethics</w:t>
      </w:r>
      <w:r w:rsidRPr="007546C8">
        <w:rPr>
          <w:rFonts w:ascii="Times New Roman" w:hAnsi="Times New Roman" w:cs="Times New Roman"/>
        </w:rPr>
        <w:t xml:space="preserve"> and the promise of philosophy of technology, we aim to address the intellectual incoherence that has paralyzed current theorizing about the moral status of nonhumans.</w:t>
      </w:r>
    </w:p>
    <w:p w14:paraId="30C0BC4D" w14:textId="6D049F06" w:rsidR="0036255E" w:rsidRPr="0036255E" w:rsidRDefault="0036255E" w:rsidP="0036255E">
      <w:pPr>
        <w:rPr>
          <w:rFonts w:ascii="Times New Roman" w:hAnsi="Times New Roman" w:cs="Times New Roman"/>
        </w:rPr>
      </w:pPr>
    </w:p>
    <w:p w14:paraId="7DBDC15E" w14:textId="4AD01AD8" w:rsidR="0036255E" w:rsidRPr="00513AA8" w:rsidRDefault="00513AA8" w:rsidP="0036255E">
      <w:pPr>
        <w:rPr>
          <w:rFonts w:ascii="Times New Roman" w:hAnsi="Times New Roman" w:cs="Times New Roman"/>
        </w:rPr>
      </w:pPr>
      <w:r w:rsidRPr="00513AA8">
        <w:rPr>
          <w:rFonts w:ascii="Times New Roman" w:hAnsi="Times New Roman" w:cs="Times New Roman"/>
        </w:rPr>
        <w:t xml:space="preserve">Key words: </w:t>
      </w:r>
      <w:r>
        <w:rPr>
          <w:rFonts w:ascii="Times New Roman" w:hAnsi="Times New Roman" w:cs="Times New Roman"/>
        </w:rPr>
        <w:t xml:space="preserve">moral considerability, artificial intelligence, environmental </w:t>
      </w:r>
      <w:r w:rsidR="007546C8">
        <w:rPr>
          <w:rFonts w:ascii="Times New Roman" w:hAnsi="Times New Roman" w:cs="Times New Roman"/>
        </w:rPr>
        <w:t>philosophy</w:t>
      </w:r>
      <w:r>
        <w:rPr>
          <w:rFonts w:ascii="Times New Roman" w:hAnsi="Times New Roman" w:cs="Times New Roman"/>
        </w:rPr>
        <w:t>, Anthropocene</w:t>
      </w:r>
    </w:p>
    <w:p w14:paraId="5E649919" w14:textId="77777777" w:rsidR="00513AA8" w:rsidRDefault="00513AA8" w:rsidP="0036255E">
      <w:pPr>
        <w:rPr>
          <w:rFonts w:ascii="Times New Roman" w:hAnsi="Times New Roman" w:cs="Times New Roman"/>
        </w:rPr>
      </w:pPr>
    </w:p>
    <w:p w14:paraId="5B2FB11C" w14:textId="653A0114" w:rsidR="00B4115A" w:rsidRPr="00B4115A" w:rsidRDefault="00B4115A" w:rsidP="0036255E">
      <w:pPr>
        <w:rPr>
          <w:rFonts w:ascii="Times New Roman" w:hAnsi="Times New Roman" w:cs="Times New Roman"/>
          <w:b/>
          <w:bCs/>
        </w:rPr>
      </w:pPr>
      <w:r w:rsidRPr="00B4115A">
        <w:rPr>
          <w:rFonts w:ascii="Times New Roman" w:hAnsi="Times New Roman" w:cs="Times New Roman"/>
          <w:b/>
          <w:bCs/>
        </w:rPr>
        <w:t>Introduction</w:t>
      </w:r>
    </w:p>
    <w:p w14:paraId="54D7FD41" w14:textId="77777777" w:rsidR="00B4115A" w:rsidRDefault="00B4115A" w:rsidP="0036255E">
      <w:pPr>
        <w:rPr>
          <w:rFonts w:ascii="Times New Roman" w:hAnsi="Times New Roman" w:cs="Times New Roman"/>
        </w:rPr>
      </w:pPr>
    </w:p>
    <w:p w14:paraId="2F5A98FB" w14:textId="588F31DC" w:rsidR="00DC03CE" w:rsidRDefault="002A0754" w:rsidP="00810525">
      <w:pPr>
        <w:spacing w:line="480" w:lineRule="auto"/>
        <w:rPr>
          <w:rFonts w:ascii="Times New Roman" w:hAnsi="Times New Roman" w:cs="Times New Roman"/>
        </w:rPr>
      </w:pPr>
      <w:r>
        <w:rPr>
          <w:rFonts w:ascii="Times New Roman" w:hAnsi="Times New Roman" w:cs="Times New Roman"/>
        </w:rPr>
        <w:t>Might some forms of intelligent machines be morally considerable? To most students of</w:t>
      </w:r>
      <w:r w:rsidR="00DD3348">
        <w:rPr>
          <w:rFonts w:ascii="Times New Roman" w:hAnsi="Times New Roman" w:cs="Times New Roman"/>
        </w:rPr>
        <w:t xml:space="preserve"> </w:t>
      </w:r>
      <w:r>
        <w:rPr>
          <w:rFonts w:ascii="Times New Roman" w:hAnsi="Times New Roman" w:cs="Times New Roman"/>
        </w:rPr>
        <w:t xml:space="preserve">environmental ethics, the answer is plainly ‘no.’ Technological artifacts are not alive, do not possess interests, and amount to “mere things” </w:t>
      </w:r>
      <w:r w:rsidR="00062EEE">
        <w:rPr>
          <w:rFonts w:ascii="Times New Roman" w:hAnsi="Times New Roman" w:cs="Times New Roman"/>
        </w:rPr>
        <w:fldChar w:fldCharType="begin"/>
      </w:r>
      <w:r w:rsidR="00062EEE">
        <w:rPr>
          <w:rFonts w:ascii="Times New Roman" w:hAnsi="Times New Roman" w:cs="Times New Roman"/>
        </w:rPr>
        <w:instrText xml:space="preserve"> ADDIN ZOTERO_ITEM CSL_CITATION {"citationID":"UjfHIoAa","properties":{"formattedCitation":"(Feinberg, 2013)","plainCitation":"(Feinberg, 2013)","noteIndex":0},"citationItems":[{"id":1362,"uris":["http://zotero.org/users/1464657/items/IICVJLWQ"],"itemData":{"id":1362,"type":"chapter","container-title":"Ethical Theory: An Anthology","edition":"2nd","event-place":"West Sussex, UK","page":"372-380","publisher":"Wiley-Blackwell","publisher-place":"West Sussex, UK","title":"The Rights of Animals and Unborn Generations","author":[{"family":"Feinberg","given":"Joel"}],"editor":[{"family":"Shafer-Landau","given":"Russ"}],"issued":{"date-parts":[["2013"]]}}}],"schema":"https://github.com/citation-style-language/schema/raw/master/csl-citation.json"} </w:instrText>
      </w:r>
      <w:r w:rsidR="00062EEE">
        <w:rPr>
          <w:rFonts w:ascii="Times New Roman" w:hAnsi="Times New Roman" w:cs="Times New Roman"/>
        </w:rPr>
        <w:fldChar w:fldCharType="separate"/>
      </w:r>
      <w:r w:rsidR="00062EEE">
        <w:rPr>
          <w:rFonts w:ascii="Times New Roman" w:hAnsi="Times New Roman" w:cs="Times New Roman"/>
          <w:noProof/>
        </w:rPr>
        <w:t>(Feinberg, 2013)</w:t>
      </w:r>
      <w:r w:rsidR="00062EEE">
        <w:rPr>
          <w:rFonts w:ascii="Times New Roman" w:hAnsi="Times New Roman" w:cs="Times New Roman"/>
        </w:rPr>
        <w:fldChar w:fldCharType="end"/>
      </w:r>
      <w:r w:rsidR="00062EEE">
        <w:rPr>
          <w:rFonts w:ascii="Times New Roman" w:hAnsi="Times New Roman" w:cs="Times New Roman"/>
        </w:rPr>
        <w:t>,</w:t>
      </w:r>
      <w:r>
        <w:rPr>
          <w:rFonts w:ascii="Times New Roman" w:hAnsi="Times New Roman" w:cs="Times New Roman"/>
        </w:rPr>
        <w:t xml:space="preserve"> not entities worthy of moral concern. </w:t>
      </w:r>
      <w:r w:rsidR="006C1481">
        <w:rPr>
          <w:rFonts w:ascii="Times New Roman" w:hAnsi="Times New Roman" w:cs="Times New Roman"/>
        </w:rPr>
        <w:t xml:space="preserve">While environmental ethicists continue to debate the moral status of individual biotic organisms and ecosystems (and their constituent elements), these observers remain united in their rejection </w:t>
      </w:r>
      <w:r w:rsidR="00DC03CE">
        <w:rPr>
          <w:rFonts w:ascii="Times New Roman" w:hAnsi="Times New Roman" w:cs="Times New Roman"/>
        </w:rPr>
        <w:t xml:space="preserve">of the idea that non-living, non-natural artifacts </w:t>
      </w:r>
      <w:r w:rsidR="00397557">
        <w:rPr>
          <w:rFonts w:ascii="Times New Roman" w:hAnsi="Times New Roman" w:cs="Times New Roman"/>
        </w:rPr>
        <w:t>deserve a place</w:t>
      </w:r>
      <w:r w:rsidR="00DC03CE">
        <w:rPr>
          <w:rFonts w:ascii="Times New Roman" w:hAnsi="Times New Roman" w:cs="Times New Roman"/>
        </w:rPr>
        <w:t xml:space="preserve"> in the moral universe. </w:t>
      </w:r>
      <w:r w:rsidR="00397557" w:rsidRPr="00397557">
        <w:rPr>
          <w:rFonts w:ascii="Times New Roman" w:hAnsi="Times New Roman" w:cs="Times New Roman"/>
          <w:i/>
          <w:iCs/>
        </w:rPr>
        <w:t>Our</w:t>
      </w:r>
      <w:r w:rsidR="00397557">
        <w:rPr>
          <w:rFonts w:ascii="Times New Roman" w:hAnsi="Times New Roman" w:cs="Times New Roman"/>
        </w:rPr>
        <w:t xml:space="preserve"> moral universe.</w:t>
      </w:r>
    </w:p>
    <w:p w14:paraId="4D904CEA" w14:textId="604C0099" w:rsidR="00BF248C" w:rsidRDefault="00397557" w:rsidP="00810525">
      <w:pPr>
        <w:spacing w:line="480" w:lineRule="auto"/>
        <w:ind w:firstLine="720"/>
        <w:rPr>
          <w:rFonts w:ascii="Times New Roman" w:hAnsi="Times New Roman" w:cs="Times New Roman"/>
        </w:rPr>
      </w:pPr>
      <w:r>
        <w:rPr>
          <w:rFonts w:ascii="Times New Roman" w:hAnsi="Times New Roman" w:cs="Times New Roman"/>
        </w:rPr>
        <w:t>But th</w:t>
      </w:r>
      <w:r w:rsidR="00DF6911">
        <w:rPr>
          <w:rFonts w:ascii="Times New Roman" w:hAnsi="Times New Roman" w:cs="Times New Roman"/>
        </w:rPr>
        <w:t>is near-unanimous</w:t>
      </w:r>
      <w:r>
        <w:rPr>
          <w:rFonts w:ascii="Times New Roman" w:hAnsi="Times New Roman" w:cs="Times New Roman"/>
        </w:rPr>
        <w:t xml:space="preserve"> </w:t>
      </w:r>
      <w:r w:rsidR="00DF6911">
        <w:rPr>
          <w:rFonts w:ascii="Times New Roman" w:hAnsi="Times New Roman" w:cs="Times New Roman"/>
        </w:rPr>
        <w:t xml:space="preserve">response </w:t>
      </w:r>
      <w:r w:rsidR="007B5BCD">
        <w:rPr>
          <w:rFonts w:ascii="Times New Roman" w:hAnsi="Times New Roman" w:cs="Times New Roman"/>
        </w:rPr>
        <w:t xml:space="preserve">on behalf of environmental ethicists </w:t>
      </w:r>
      <w:r w:rsidR="00DF6911">
        <w:rPr>
          <w:rFonts w:ascii="Times New Roman" w:hAnsi="Times New Roman" w:cs="Times New Roman"/>
        </w:rPr>
        <w:t>to</w:t>
      </w:r>
      <w:r>
        <w:rPr>
          <w:rFonts w:ascii="Times New Roman" w:hAnsi="Times New Roman" w:cs="Times New Roman"/>
        </w:rPr>
        <w:t xml:space="preserve"> the so-called “machine question” </w:t>
      </w:r>
      <w:r>
        <w:rPr>
          <w:rFonts w:ascii="Times New Roman" w:hAnsi="Times New Roman" w:cs="Times New Roman"/>
        </w:rPr>
        <w:fldChar w:fldCharType="begin"/>
      </w:r>
      <w:r>
        <w:rPr>
          <w:rFonts w:ascii="Times New Roman" w:hAnsi="Times New Roman" w:cs="Times New Roman"/>
        </w:rPr>
        <w:instrText xml:space="preserve"> ADDIN ZOTERO_ITEM CSL_CITATION {"citationID":"qhZYojVQ","properties":{"formattedCitation":"(Gunkel, 2012)","plainCitation":"(Gunkel, 2012)","noteIndex":0},"citationItems":[{"id":1223,"uris":["http://zotero.org/users/1464657/items/R2CP4XLA"],"itemData":{"id":1223,"type":"book","abstract":"An investigation into the assignment of moral responsibilities and rights to intelligent and autonomous machines of our own making.\n                One of the enduring concerns of moral philosophy is deciding who or what is deserving of ethical consideration. Much recent attention has been devoted to the \"animal question\"—consideration of the moral status of nonhuman animals. In this book, David Gunkel takes up the \"machine question\": whether and to what extent intelligent and autonomous machines of our own making can be considered to have legitimate moral responsibilities and any legitimate claim to moral consideration.The machine question poses a fundamental challenge to moral thinking, questioning the traditional philosophical conceptualization of technology as a tool or instrument to be used by human agents. Gunkel begins by addressing the question of machine moral agency: whether a machine might be considered a legitimate moral agent that could be held responsible for decisions and actions. He then approaches the machine question from the other side, considering whether a machine might be a moral patient due legitimate moral consideration. Finally, Gunkel considers some recent innovations in moral philosophy and critical theory that complicate the machine question, deconstructing the binary agent–patient opposition itself.Technological advances may prompt us to wonder if the science fiction of computers and robots whose actions affect their human companions (think of HAL in 2001: A Space Odyssey) could become science fact. Gunkel's argument promises to influence future considerations of ethics, ourselves, and the other entities who inhabit this world.","event-place":"Cambridge, MA","publisher":"MIT Press","publisher-place":"Cambridge, MA","title":"The Machine Question: Critical Perspectives on AI, Robots, and Ethics","author":[{"family":"Gunkel","given":"David J."}],"issued":{"date-parts":[["2012"]]}}}],"schema":"https://github.com/citation-style-language/schema/raw/master/csl-citation.json"}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(Gunkel, 2012)</w:t>
      </w:r>
      <w:r>
        <w:rPr>
          <w:rFonts w:ascii="Times New Roman" w:hAnsi="Times New Roman" w:cs="Times New Roman"/>
        </w:rPr>
        <w:fldChar w:fldCharType="end"/>
      </w:r>
      <w:r w:rsidR="00786A03">
        <w:rPr>
          <w:rFonts w:ascii="Times New Roman" w:hAnsi="Times New Roman" w:cs="Times New Roman"/>
        </w:rPr>
        <w:t xml:space="preserve">—that </w:t>
      </w:r>
      <w:r>
        <w:rPr>
          <w:rFonts w:ascii="Times New Roman" w:hAnsi="Times New Roman" w:cs="Times New Roman"/>
        </w:rPr>
        <w:t xml:space="preserve">is, whether and to what extent machines qualify as moral agents </w:t>
      </w:r>
      <w:r w:rsidR="00DF6911">
        <w:rPr>
          <w:rFonts w:ascii="Times New Roman" w:hAnsi="Times New Roman" w:cs="Times New Roman"/>
        </w:rPr>
        <w:t>and/</w:t>
      </w:r>
      <w:r>
        <w:rPr>
          <w:rFonts w:ascii="Times New Roman" w:hAnsi="Times New Roman" w:cs="Times New Roman"/>
        </w:rPr>
        <w:t>or moral patients</w:t>
      </w:r>
      <w:r w:rsidR="00786A03">
        <w:rPr>
          <w:rFonts w:ascii="Times New Roman" w:hAnsi="Times New Roman" w:cs="Times New Roman"/>
        </w:rPr>
        <w:t>—rests</w:t>
      </w:r>
      <w:r w:rsidR="00DF6911">
        <w:rPr>
          <w:rFonts w:ascii="Times New Roman" w:hAnsi="Times New Roman" w:cs="Times New Roman"/>
        </w:rPr>
        <w:t xml:space="preserve"> on a faulty foundation</w:t>
      </w:r>
      <w:r w:rsidR="006155C2">
        <w:rPr>
          <w:rFonts w:ascii="Times New Roman" w:hAnsi="Times New Roman" w:cs="Times New Roman"/>
        </w:rPr>
        <w:t>.</w:t>
      </w:r>
      <w:r w:rsidR="006155C2" w:rsidRPr="006155C2">
        <w:rPr>
          <w:rFonts w:ascii="Times New Roman" w:hAnsi="Times New Roman" w:cs="Times New Roman"/>
        </w:rPr>
        <w:t xml:space="preserve"> </w:t>
      </w:r>
      <w:r w:rsidR="006155C2">
        <w:rPr>
          <w:rFonts w:ascii="Times New Roman" w:hAnsi="Times New Roman" w:cs="Times New Roman"/>
        </w:rPr>
        <w:t xml:space="preserve">For one, following </w:t>
      </w:r>
      <w:r w:rsidR="006155C2">
        <w:rPr>
          <w:rFonts w:ascii="Times New Roman" w:hAnsi="Times New Roman" w:cs="Times New Roman"/>
        </w:rPr>
        <w:fldChar w:fldCharType="begin"/>
      </w:r>
      <w:r w:rsidR="006155C2">
        <w:rPr>
          <w:rFonts w:ascii="Times New Roman" w:hAnsi="Times New Roman" w:cs="Times New Roman"/>
        </w:rPr>
        <w:instrText xml:space="preserve"> ADDIN ZOTERO_ITEM CSL_CITATION {"citationID":"kMvXNbOn","properties":{"formattedCitation":"(Gunkel, 2018)","plainCitation":"(Gunkel, 2018)","noteIndex":0},"citationItems":[{"id":1346,"uris":["http://zotero.org/users/1464657/items/JL2MCIYH"],"itemData":{"id":1346,"type":"book","event-place":"Cambridge, MA","publisher":"MIT Press","publisher-place":"Cambridge, MA","title":"Robot Rights","author":[{"family":"Gunkel","given":"David J."}],"issued":{"date-parts":[["2018"]]}}}],"schema":"https://github.com/citation-style-language/schema/raw/master/csl-citation.json"} </w:instrText>
      </w:r>
      <w:r w:rsidR="006155C2">
        <w:rPr>
          <w:rFonts w:ascii="Times New Roman" w:hAnsi="Times New Roman" w:cs="Times New Roman"/>
        </w:rPr>
        <w:fldChar w:fldCharType="separate"/>
      </w:r>
      <w:r w:rsidR="006155C2">
        <w:rPr>
          <w:rFonts w:ascii="Times New Roman" w:hAnsi="Times New Roman" w:cs="Times New Roman"/>
          <w:noProof/>
        </w:rPr>
        <w:t>Gunkel</w:t>
      </w:r>
      <w:r w:rsidR="00EC0900">
        <w:rPr>
          <w:rFonts w:ascii="Times New Roman" w:hAnsi="Times New Roman" w:cs="Times New Roman"/>
          <w:noProof/>
        </w:rPr>
        <w:t xml:space="preserve"> </w:t>
      </w:r>
      <w:r w:rsidR="00EC0900">
        <w:rPr>
          <w:rFonts w:ascii="Times New Roman" w:hAnsi="Times New Roman" w:cs="Times New Roman"/>
          <w:noProof/>
        </w:rPr>
        <w:lastRenderedPageBreak/>
        <w:t>(</w:t>
      </w:r>
      <w:r w:rsidR="006155C2">
        <w:rPr>
          <w:rFonts w:ascii="Times New Roman" w:hAnsi="Times New Roman" w:cs="Times New Roman"/>
          <w:noProof/>
        </w:rPr>
        <w:t>2018)</w:t>
      </w:r>
      <w:r w:rsidR="006155C2">
        <w:rPr>
          <w:rFonts w:ascii="Times New Roman" w:hAnsi="Times New Roman" w:cs="Times New Roman"/>
        </w:rPr>
        <w:fldChar w:fldCharType="end"/>
      </w:r>
      <w:r w:rsidR="006155C2">
        <w:rPr>
          <w:rFonts w:ascii="Times New Roman" w:hAnsi="Times New Roman" w:cs="Times New Roman"/>
        </w:rPr>
        <w:t>, this inquiry actually consists of two related questions—</w:t>
      </w:r>
      <w:r w:rsidR="006155C2" w:rsidRPr="00DF6911">
        <w:rPr>
          <w:rFonts w:ascii="Times New Roman" w:hAnsi="Times New Roman" w:cs="Times New Roman"/>
          <w:i/>
          <w:iCs/>
        </w:rPr>
        <w:t>could</w:t>
      </w:r>
      <w:r w:rsidR="006155C2">
        <w:rPr>
          <w:rFonts w:ascii="Times New Roman" w:hAnsi="Times New Roman" w:cs="Times New Roman"/>
        </w:rPr>
        <w:t xml:space="preserve"> machines be morally considerable and </w:t>
      </w:r>
      <w:r w:rsidR="006155C2" w:rsidRPr="00DF6911">
        <w:rPr>
          <w:rFonts w:ascii="Times New Roman" w:hAnsi="Times New Roman" w:cs="Times New Roman"/>
          <w:i/>
          <w:iCs/>
        </w:rPr>
        <w:t>should</w:t>
      </w:r>
      <w:r w:rsidR="006155C2">
        <w:rPr>
          <w:rFonts w:ascii="Times New Roman" w:hAnsi="Times New Roman" w:cs="Times New Roman"/>
        </w:rPr>
        <w:t xml:space="preserve"> machines be morally considerable?—which have not been sufficiently parsed in relevant scholarship.</w:t>
      </w:r>
      <w:r w:rsidR="00DF6911">
        <w:rPr>
          <w:rFonts w:ascii="Times New Roman" w:hAnsi="Times New Roman" w:cs="Times New Roman"/>
        </w:rPr>
        <w:t xml:space="preserve"> </w:t>
      </w:r>
      <w:r w:rsidR="007B5BCD">
        <w:rPr>
          <w:rFonts w:ascii="Times New Roman" w:hAnsi="Times New Roman" w:cs="Times New Roman"/>
        </w:rPr>
        <w:t xml:space="preserve">In </w:t>
      </w:r>
      <w:r w:rsidR="006155C2">
        <w:rPr>
          <w:rFonts w:ascii="Times New Roman" w:hAnsi="Times New Roman" w:cs="Times New Roman"/>
        </w:rPr>
        <w:t>addition</w:t>
      </w:r>
      <w:r w:rsidR="007B5BCD">
        <w:rPr>
          <w:rFonts w:ascii="Times New Roman" w:hAnsi="Times New Roman" w:cs="Times New Roman"/>
        </w:rPr>
        <w:t xml:space="preserve">, </w:t>
      </w:r>
      <w:r w:rsidR="00A64F1D">
        <w:rPr>
          <w:rFonts w:ascii="Times New Roman" w:hAnsi="Times New Roman" w:cs="Times New Roman"/>
        </w:rPr>
        <w:t>experts</w:t>
      </w:r>
      <w:r w:rsidR="00BF248C">
        <w:rPr>
          <w:rFonts w:ascii="Times New Roman" w:hAnsi="Times New Roman" w:cs="Times New Roman"/>
        </w:rPr>
        <w:t xml:space="preserve"> have failed to adequately engage with </w:t>
      </w:r>
      <w:r w:rsidR="006155C2">
        <w:rPr>
          <w:rFonts w:ascii="Times New Roman" w:hAnsi="Times New Roman" w:cs="Times New Roman"/>
        </w:rPr>
        <w:t>intellectual and ethical</w:t>
      </w:r>
      <w:r w:rsidR="00BF248C">
        <w:rPr>
          <w:rFonts w:ascii="Times New Roman" w:hAnsi="Times New Roman" w:cs="Times New Roman"/>
        </w:rPr>
        <w:t xml:space="preserve"> developments that cast doubt on the widely accepted notion that only natural beings or systems possess moral value. </w:t>
      </w:r>
      <w:r w:rsidR="006155C2">
        <w:rPr>
          <w:rFonts w:ascii="Times New Roman" w:hAnsi="Times New Roman" w:cs="Times New Roman"/>
        </w:rPr>
        <w:t>O</w:t>
      </w:r>
      <w:r w:rsidR="00BF248C">
        <w:rPr>
          <w:rFonts w:ascii="Times New Roman" w:hAnsi="Times New Roman" w:cs="Times New Roman"/>
        </w:rPr>
        <w:t xml:space="preserve">nce these factors are taken into consideration, we argue, the case for the moral considerability of intelligent machines becomes not just plausible but </w:t>
      </w:r>
      <w:r w:rsidR="006155C2">
        <w:rPr>
          <w:rFonts w:ascii="Times New Roman" w:hAnsi="Times New Roman" w:cs="Times New Roman"/>
        </w:rPr>
        <w:t>compelling</w:t>
      </w:r>
      <w:r w:rsidR="00BF248C">
        <w:rPr>
          <w:rFonts w:ascii="Times New Roman" w:hAnsi="Times New Roman" w:cs="Times New Roman"/>
        </w:rPr>
        <w:t>.</w:t>
      </w:r>
    </w:p>
    <w:p w14:paraId="3D2308B3" w14:textId="1874D3F1" w:rsidR="00BF248C" w:rsidRDefault="00BF248C" w:rsidP="00810525">
      <w:pPr>
        <w:spacing w:line="480" w:lineRule="auto"/>
        <w:ind w:firstLine="720"/>
        <w:rPr>
          <w:rFonts w:ascii="Times New Roman" w:hAnsi="Times New Roman" w:cs="Times New Roman"/>
        </w:rPr>
      </w:pPr>
      <w:r>
        <w:rPr>
          <w:rFonts w:ascii="Times New Roman" w:hAnsi="Times New Roman" w:cs="Times New Roman"/>
        </w:rPr>
        <w:t>The paper proceeds as follows. First, we review the literature on moral considerability</w:t>
      </w:r>
      <w:r w:rsidR="00541864">
        <w:rPr>
          <w:rFonts w:ascii="Times New Roman" w:hAnsi="Times New Roman" w:cs="Times New Roman"/>
        </w:rPr>
        <w:t>,</w:t>
      </w:r>
      <w:r>
        <w:rPr>
          <w:rFonts w:ascii="Times New Roman" w:hAnsi="Times New Roman" w:cs="Times New Roman"/>
        </w:rPr>
        <w:t xml:space="preserve"> plac</w:t>
      </w:r>
      <w:r w:rsidR="00541864">
        <w:rPr>
          <w:rFonts w:ascii="Times New Roman" w:hAnsi="Times New Roman" w:cs="Times New Roman"/>
        </w:rPr>
        <w:t>ing</w:t>
      </w:r>
      <w:r>
        <w:rPr>
          <w:rFonts w:ascii="Times New Roman" w:hAnsi="Times New Roman" w:cs="Times New Roman"/>
        </w:rPr>
        <w:t xml:space="preserve"> special emphasis on recent works that focus on artificial intelligence (AI). Second, we discuss philosophical, empirical, and normative interventions that support </w:t>
      </w:r>
      <w:r w:rsidR="00DB2E64">
        <w:rPr>
          <w:rFonts w:ascii="Times New Roman" w:hAnsi="Times New Roman" w:cs="Times New Roman"/>
        </w:rPr>
        <w:t>extending</w:t>
      </w:r>
      <w:r>
        <w:rPr>
          <w:rFonts w:ascii="Times New Roman" w:hAnsi="Times New Roman" w:cs="Times New Roman"/>
        </w:rPr>
        <w:t xml:space="preserve"> moral </w:t>
      </w:r>
      <w:r w:rsidR="00DB2E64">
        <w:rPr>
          <w:rFonts w:ascii="Times New Roman" w:hAnsi="Times New Roman" w:cs="Times New Roman"/>
        </w:rPr>
        <w:t xml:space="preserve">concern to </w:t>
      </w:r>
      <w:r>
        <w:rPr>
          <w:rFonts w:ascii="Times New Roman" w:hAnsi="Times New Roman" w:cs="Times New Roman"/>
        </w:rPr>
        <w:t xml:space="preserve">intelligent machines. </w:t>
      </w:r>
      <w:r w:rsidR="00541864">
        <w:rPr>
          <w:rFonts w:ascii="Times New Roman" w:hAnsi="Times New Roman" w:cs="Times New Roman"/>
        </w:rPr>
        <w:t>Third, we present a real-world example of technology that satisfies many of the criteria for moral considerability put forth by environmental ethicists</w:t>
      </w:r>
      <w:r w:rsidR="00BE74B9">
        <w:rPr>
          <w:rFonts w:ascii="Times New Roman" w:hAnsi="Times New Roman" w:cs="Times New Roman"/>
        </w:rPr>
        <w:t xml:space="preserve">, calling into question </w:t>
      </w:r>
      <w:r w:rsidR="00542DC9">
        <w:rPr>
          <w:rFonts w:ascii="Times New Roman" w:hAnsi="Times New Roman" w:cs="Times New Roman"/>
        </w:rPr>
        <w:t>theories of</w:t>
      </w:r>
      <w:r w:rsidR="00BE74B9">
        <w:rPr>
          <w:rFonts w:ascii="Times New Roman" w:hAnsi="Times New Roman" w:cs="Times New Roman"/>
        </w:rPr>
        <w:t xml:space="preserve"> moral status that ignore artifacts</w:t>
      </w:r>
      <w:r w:rsidR="00541864">
        <w:rPr>
          <w:rFonts w:ascii="Times New Roman" w:hAnsi="Times New Roman" w:cs="Times New Roman"/>
        </w:rPr>
        <w:t>. F</w:t>
      </w:r>
      <w:r w:rsidR="0014673B">
        <w:rPr>
          <w:rFonts w:ascii="Times New Roman" w:hAnsi="Times New Roman" w:cs="Times New Roman"/>
        </w:rPr>
        <w:t>ourth</w:t>
      </w:r>
      <w:r w:rsidR="00541864">
        <w:rPr>
          <w:rFonts w:ascii="Times New Roman" w:hAnsi="Times New Roman" w:cs="Times New Roman"/>
        </w:rPr>
        <w:t>, we explor</w:t>
      </w:r>
      <w:r w:rsidR="0014673B">
        <w:rPr>
          <w:rFonts w:ascii="Times New Roman" w:hAnsi="Times New Roman" w:cs="Times New Roman"/>
        </w:rPr>
        <w:t>e</w:t>
      </w:r>
      <w:r w:rsidR="00541864">
        <w:rPr>
          <w:rFonts w:ascii="Times New Roman" w:hAnsi="Times New Roman" w:cs="Times New Roman"/>
        </w:rPr>
        <w:t xml:space="preserve"> the practical implications </w:t>
      </w:r>
      <w:r w:rsidR="0014673B">
        <w:rPr>
          <w:rFonts w:ascii="Times New Roman" w:hAnsi="Times New Roman" w:cs="Times New Roman"/>
        </w:rPr>
        <w:t xml:space="preserve">and potential criticisms </w:t>
      </w:r>
      <w:r w:rsidR="00541864">
        <w:rPr>
          <w:rFonts w:ascii="Times New Roman" w:hAnsi="Times New Roman" w:cs="Times New Roman"/>
        </w:rPr>
        <w:t>of our argument</w:t>
      </w:r>
      <w:r w:rsidR="0014673B">
        <w:rPr>
          <w:rFonts w:ascii="Times New Roman" w:hAnsi="Times New Roman" w:cs="Times New Roman"/>
        </w:rPr>
        <w:t>. Finally, we conclude by</w:t>
      </w:r>
      <w:r w:rsidR="00541864">
        <w:rPr>
          <w:rFonts w:ascii="Times New Roman" w:hAnsi="Times New Roman" w:cs="Times New Roman"/>
        </w:rPr>
        <w:t xml:space="preserve"> offer</w:t>
      </w:r>
      <w:r w:rsidR="0014673B">
        <w:rPr>
          <w:rFonts w:ascii="Times New Roman" w:hAnsi="Times New Roman" w:cs="Times New Roman"/>
        </w:rPr>
        <w:t>ing</w:t>
      </w:r>
      <w:r w:rsidR="00541864">
        <w:rPr>
          <w:rFonts w:ascii="Times New Roman" w:hAnsi="Times New Roman" w:cs="Times New Roman"/>
        </w:rPr>
        <w:t xml:space="preserve"> areas for future research.</w:t>
      </w:r>
    </w:p>
    <w:p w14:paraId="68F6130E" w14:textId="77777777" w:rsidR="0036255E" w:rsidRPr="0036255E" w:rsidRDefault="0036255E" w:rsidP="0036255E">
      <w:pPr>
        <w:rPr>
          <w:rFonts w:ascii="Times New Roman" w:hAnsi="Times New Roman" w:cs="Times New Roman"/>
        </w:rPr>
      </w:pPr>
    </w:p>
    <w:p w14:paraId="42513759" w14:textId="22C19E39" w:rsidR="0036255E" w:rsidRPr="00D06A56" w:rsidRDefault="008B6836" w:rsidP="0036255E">
      <w:pPr>
        <w:rPr>
          <w:rFonts w:ascii="Times New Roman" w:hAnsi="Times New Roman" w:cs="Times New Roman"/>
          <w:b/>
          <w:bCs/>
        </w:rPr>
      </w:pPr>
      <w:r>
        <w:rPr>
          <w:rFonts w:ascii="Times New Roman" w:hAnsi="Times New Roman" w:cs="Times New Roman"/>
          <w:b/>
          <w:bCs/>
        </w:rPr>
        <w:t xml:space="preserve">A Brief Review of </w:t>
      </w:r>
      <w:r w:rsidR="0036255E" w:rsidRPr="00D06A56">
        <w:rPr>
          <w:rFonts w:ascii="Times New Roman" w:hAnsi="Times New Roman" w:cs="Times New Roman"/>
          <w:b/>
          <w:bCs/>
        </w:rPr>
        <w:t xml:space="preserve">Moral </w:t>
      </w:r>
      <w:r w:rsidR="00D06A56" w:rsidRPr="00D06A56">
        <w:rPr>
          <w:rFonts w:ascii="Times New Roman" w:hAnsi="Times New Roman" w:cs="Times New Roman"/>
          <w:b/>
          <w:bCs/>
        </w:rPr>
        <w:t>C</w:t>
      </w:r>
      <w:r w:rsidR="0036255E" w:rsidRPr="00D06A56">
        <w:rPr>
          <w:rFonts w:ascii="Times New Roman" w:hAnsi="Times New Roman" w:cs="Times New Roman"/>
          <w:b/>
          <w:bCs/>
        </w:rPr>
        <w:t>onsiderabilit</w:t>
      </w:r>
      <w:r>
        <w:rPr>
          <w:rFonts w:ascii="Times New Roman" w:hAnsi="Times New Roman" w:cs="Times New Roman"/>
          <w:b/>
          <w:bCs/>
        </w:rPr>
        <w:t>y</w:t>
      </w:r>
    </w:p>
    <w:p w14:paraId="1C9B3D42" w14:textId="77777777" w:rsidR="00D06A56" w:rsidRDefault="00D06A56" w:rsidP="0036255E">
      <w:pPr>
        <w:rPr>
          <w:rFonts w:ascii="Times New Roman" w:hAnsi="Times New Roman" w:cs="Times New Roman"/>
        </w:rPr>
      </w:pPr>
    </w:p>
    <w:p w14:paraId="308019B4" w14:textId="1479B298" w:rsidR="007623E4" w:rsidRDefault="00DD3348" w:rsidP="00810525">
      <w:pPr>
        <w:spacing w:line="480" w:lineRule="auto"/>
        <w:rPr>
          <w:rFonts w:ascii="Times New Roman" w:hAnsi="Times New Roman" w:cs="Times New Roman"/>
        </w:rPr>
      </w:pPr>
      <w:r>
        <w:rPr>
          <w:rFonts w:ascii="Times New Roman" w:hAnsi="Times New Roman" w:cs="Times New Roman"/>
        </w:rPr>
        <w:t>To begin, it is important to explain what we mean by ‘moral considerability.’</w:t>
      </w:r>
      <w:r w:rsidR="00554E9C">
        <w:rPr>
          <w:rFonts w:ascii="Times New Roman" w:hAnsi="Times New Roman" w:cs="Times New Roman"/>
        </w:rPr>
        <w:t xml:space="preserve"> Following</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{"citationID":"AUfbRs8G","properties":{"formattedCitation":"(Goodpaster, 1978)","plainCitation":"(Goodpaster, 1978)","noteIndex":0},"citationItems":[{"id":2600,"uris":["http://zotero.org/users/1464657/items/RTQ97J7H"],"itemData":{"id":2600,"type":"article-journal","container-title":"The Journal of Philosophy","DOI":"10.2307/2025709","ISSN":"0022-362X","issue":"6","note":"publisher: Journal of Philosophy, Inc.","page":"308-325","source":"JSTOR","title":"On Being Morally Considerable","volume":"75","author":[{"family":"Goodpaster","given":"Kenneth E."}],"issued":{"date-parts":[["1978"]]}}}],"schema":"https://github.com/citation-style-language/schema/raw/master/csl-citation.json"}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 xml:space="preserve">Goodpaster </w:t>
      </w:r>
      <w:r w:rsidR="00EC0900">
        <w:rPr>
          <w:rFonts w:ascii="Times New Roman" w:hAnsi="Times New Roman" w:cs="Times New Roman"/>
          <w:noProof/>
        </w:rPr>
        <w:t>(</w:t>
      </w:r>
      <w:r>
        <w:rPr>
          <w:rFonts w:ascii="Times New Roman" w:hAnsi="Times New Roman" w:cs="Times New Roman"/>
          <w:noProof/>
        </w:rPr>
        <w:t>1978)</w:t>
      </w:r>
      <w:r>
        <w:rPr>
          <w:rFonts w:ascii="Times New Roman" w:hAnsi="Times New Roman" w:cs="Times New Roman"/>
        </w:rPr>
        <w:fldChar w:fldCharType="end"/>
      </w:r>
      <w:r w:rsidR="00554E9C">
        <w:rPr>
          <w:rFonts w:ascii="Times New Roman" w:hAnsi="Times New Roman" w:cs="Times New Roman"/>
        </w:rPr>
        <w:t xml:space="preserve">, we interpret the term as referring to </w:t>
      </w:r>
      <w:r w:rsidR="00A4388C">
        <w:rPr>
          <w:rFonts w:ascii="Times New Roman" w:hAnsi="Times New Roman" w:cs="Times New Roman"/>
        </w:rPr>
        <w:t>the extent to which something is deemed</w:t>
      </w:r>
      <w:r w:rsidR="00554E9C">
        <w:rPr>
          <w:rFonts w:ascii="Times New Roman" w:hAnsi="Times New Roman" w:cs="Times New Roman"/>
        </w:rPr>
        <w:t xml:space="preserve"> worthy of practical respect.</w:t>
      </w:r>
      <w:r w:rsidR="007623E4">
        <w:rPr>
          <w:rFonts w:ascii="Times New Roman" w:hAnsi="Times New Roman" w:cs="Times New Roman"/>
        </w:rPr>
        <w:t xml:space="preserve"> </w:t>
      </w:r>
      <w:r w:rsidR="0047428C" w:rsidRPr="0047428C">
        <w:rPr>
          <w:rFonts w:ascii="Times New Roman" w:hAnsi="Times New Roman" w:cs="Times New Roman"/>
        </w:rPr>
        <w:t xml:space="preserve">Another instructive way to clarify the core concept of moral considerability is to distinguish between moral patiency and moral agency. Moral agency entails the active capability to take responsibility for one's own actions, directed </w:t>
      </w:r>
      <w:r w:rsidR="00D02F22">
        <w:rPr>
          <w:rFonts w:ascii="Times New Roman" w:hAnsi="Times New Roman" w:cs="Times New Roman"/>
        </w:rPr>
        <w:t>toward</w:t>
      </w:r>
      <w:r w:rsidR="0047428C" w:rsidRPr="0047428C">
        <w:rPr>
          <w:rFonts w:ascii="Times New Roman" w:hAnsi="Times New Roman" w:cs="Times New Roman"/>
        </w:rPr>
        <w:t xml:space="preserve"> entities to which we owe ethical obligations and considerations. On the other hand, moral patiency denotes the passive state of deserving moral consideration.</w:t>
      </w:r>
      <w:r w:rsidR="0047428C">
        <w:rPr>
          <w:rFonts w:ascii="Times New Roman" w:hAnsi="Times New Roman" w:cs="Times New Roman"/>
        </w:rPr>
        <w:t xml:space="preserve"> </w:t>
      </w:r>
      <w:r w:rsidR="00F06F36">
        <w:rPr>
          <w:rFonts w:ascii="Times New Roman" w:hAnsi="Times New Roman" w:cs="Times New Roman"/>
        </w:rPr>
        <w:t xml:space="preserve">Importantly, </w:t>
      </w:r>
      <w:r w:rsidR="00831652">
        <w:rPr>
          <w:rFonts w:ascii="Times New Roman" w:hAnsi="Times New Roman" w:cs="Times New Roman"/>
        </w:rPr>
        <w:t>o</w:t>
      </w:r>
      <w:r w:rsidR="00831652" w:rsidRPr="00831652">
        <w:rPr>
          <w:rFonts w:ascii="Times New Roman" w:hAnsi="Times New Roman" w:cs="Times New Roman"/>
        </w:rPr>
        <w:t xml:space="preserve">ne can be a moral patient </w:t>
      </w:r>
      <w:r w:rsidR="00831652" w:rsidRPr="00831652">
        <w:rPr>
          <w:rFonts w:ascii="Times New Roman" w:hAnsi="Times New Roman" w:cs="Times New Roman"/>
        </w:rPr>
        <w:lastRenderedPageBreak/>
        <w:t>without being a moral agent (i.e., an infant or mentally incapacitated individual), but all moral agents are also moral patients.</w:t>
      </w:r>
    </w:p>
    <w:p w14:paraId="37EF3321" w14:textId="75992CC6" w:rsidR="00D746BF" w:rsidRPr="00D746BF" w:rsidRDefault="00810525" w:rsidP="00810525">
      <w:pPr>
        <w:spacing w:line="480" w:lineRule="auto"/>
        <w:rPr>
          <w:rFonts w:ascii="Times New Roman" w:hAnsi="Times New Roman" w:cs="Times New Roman"/>
        </w:rPr>
      </w:pPr>
      <w:r>
        <w:rPr>
          <w:rFonts w:ascii="Times New Roman" w:hAnsi="Times New Roman" w:cs="Times New Roman"/>
        </w:rPr>
        <w:tab/>
      </w:r>
      <w:r w:rsidR="00DD3348">
        <w:rPr>
          <w:rFonts w:ascii="Times New Roman" w:hAnsi="Times New Roman" w:cs="Times New Roman"/>
        </w:rPr>
        <w:fldChar w:fldCharType="begin"/>
      </w:r>
      <w:r w:rsidR="00DD3348">
        <w:rPr>
          <w:rFonts w:ascii="Times New Roman" w:hAnsi="Times New Roman" w:cs="Times New Roman"/>
        </w:rPr>
        <w:instrText xml:space="preserve"> ADDIN ZOTERO_ITEM CSL_CITATION {"citationID":"C1nQ76Rt","properties":{"formattedCitation":"(Hale, 2011)","plainCitation":"(Hale, 2011)","noteIndex":0},"citationItems":[{"id":2603,"uris":["http://zotero.org/users/1464657/items/33JGZFLN"],"itemData":{"id":2603,"type":"article-journal","abstract":"This article attempts to redirect inquiry into the question of moral considerability. It argues that moral considerability should be understood narrowly and centrally as an agent-relative deontological question, inquiring into the presuppositions of reason in order to determine what obligations rational agents have to non-human others. It proposes that moral considerability is better understood as a question about a moral agent's duty than about a moral patient's status. Rather than focusing on the properties, attributes, or capacities of other beings that qualify them as moral patients, it instead suggests that the focus of the question is more comprehensible if understood as pertaining exclusively to agents, as establishing the obligations of rational agents to consider others. Approaching the problem of moral considerability deontologically offers a fresh solution to a problem that has plagued environmental ethicists for years. Namely, it circumvents the need to find special criteria to establish moral relevance. Further, following Kenneth Goodpaster, this article proposes that the narrow question of moral considerability should not be confused with the wider question of moral status. Instead, it stipulates a distinction between moral considerability, moral relevance, and moral significance, suggesting that the three terms can together answer the question of moral status. Whether we are to consider another entity is a question separate both from which are the relevant considerations and from how much weight we must give to those relevant considerations.","container-title":"Ethics &amp; the Environment","DOI":"10.2979/ethicsenviro.16.2.37","ISSN":"1535-5306","issue":"2","note":"publisher: Indiana University Press","page":"37-62","source":"Project MUSE","title":"Moral Considerability: Deontological, not Metaphysical","title-short":"Moral Considerability","volume":"16","author":[{"family":"Hale","given":"Benjamin"}],"issued":{"date-parts":[["2011"]]}}}],"schema":"https://github.com/citation-style-language/schema/raw/master/csl-citation.json"} </w:instrText>
      </w:r>
      <w:r w:rsidR="00DD3348">
        <w:rPr>
          <w:rFonts w:ascii="Times New Roman" w:hAnsi="Times New Roman" w:cs="Times New Roman"/>
        </w:rPr>
        <w:fldChar w:fldCharType="separate"/>
      </w:r>
      <w:r w:rsidR="00DD3348">
        <w:rPr>
          <w:rFonts w:ascii="Times New Roman" w:hAnsi="Times New Roman" w:cs="Times New Roman"/>
          <w:noProof/>
        </w:rPr>
        <w:t xml:space="preserve">Hale </w:t>
      </w:r>
      <w:r w:rsidR="00EC0900">
        <w:rPr>
          <w:rFonts w:ascii="Times New Roman" w:hAnsi="Times New Roman" w:cs="Times New Roman"/>
          <w:noProof/>
        </w:rPr>
        <w:t>(</w:t>
      </w:r>
      <w:r w:rsidR="00DD3348">
        <w:rPr>
          <w:rFonts w:ascii="Times New Roman" w:hAnsi="Times New Roman" w:cs="Times New Roman"/>
          <w:noProof/>
        </w:rPr>
        <w:t>2011)</w:t>
      </w:r>
      <w:r w:rsidR="00DD3348">
        <w:rPr>
          <w:rFonts w:ascii="Times New Roman" w:hAnsi="Times New Roman" w:cs="Times New Roman"/>
        </w:rPr>
        <w:fldChar w:fldCharType="end"/>
      </w:r>
      <w:r w:rsidR="00DD3348">
        <w:rPr>
          <w:rFonts w:ascii="Times New Roman" w:hAnsi="Times New Roman" w:cs="Times New Roman"/>
        </w:rPr>
        <w:t xml:space="preserve"> </w:t>
      </w:r>
      <w:r w:rsidR="00A4388C">
        <w:rPr>
          <w:rFonts w:ascii="Times New Roman" w:hAnsi="Times New Roman" w:cs="Times New Roman"/>
        </w:rPr>
        <w:t xml:space="preserve">later </w:t>
      </w:r>
      <w:r w:rsidR="007623E4">
        <w:rPr>
          <w:rFonts w:ascii="Times New Roman" w:hAnsi="Times New Roman" w:cs="Times New Roman"/>
        </w:rPr>
        <w:t>elaborated</w:t>
      </w:r>
      <w:r w:rsidR="00A4388C">
        <w:rPr>
          <w:rFonts w:ascii="Times New Roman" w:hAnsi="Times New Roman" w:cs="Times New Roman"/>
        </w:rPr>
        <w:t xml:space="preserve"> that </w:t>
      </w:r>
      <w:r w:rsidR="00DD3348">
        <w:rPr>
          <w:rFonts w:ascii="Times New Roman" w:hAnsi="Times New Roman" w:cs="Times New Roman"/>
        </w:rPr>
        <w:t xml:space="preserve">moral considerability </w:t>
      </w:r>
      <w:r w:rsidR="00A4388C">
        <w:rPr>
          <w:rFonts w:ascii="Times New Roman" w:hAnsi="Times New Roman" w:cs="Times New Roman"/>
        </w:rPr>
        <w:t xml:space="preserve">might be profitably thought of as </w:t>
      </w:r>
      <w:r w:rsidR="00E43784">
        <w:rPr>
          <w:rFonts w:ascii="Times New Roman" w:hAnsi="Times New Roman" w:cs="Times New Roman"/>
        </w:rPr>
        <w:t xml:space="preserve">pertaining to </w:t>
      </w:r>
      <w:r w:rsidR="00A4388C">
        <w:rPr>
          <w:rFonts w:ascii="Times New Roman" w:hAnsi="Times New Roman" w:cs="Times New Roman"/>
        </w:rPr>
        <w:t xml:space="preserve">one of three questions </w:t>
      </w:r>
      <w:r w:rsidR="00E43784">
        <w:rPr>
          <w:rFonts w:ascii="Times New Roman" w:hAnsi="Times New Roman" w:cs="Times New Roman"/>
        </w:rPr>
        <w:t xml:space="preserve">whose combined answers determine </w:t>
      </w:r>
      <w:r w:rsidR="00A4388C">
        <w:rPr>
          <w:rFonts w:ascii="Times New Roman" w:hAnsi="Times New Roman" w:cs="Times New Roman"/>
        </w:rPr>
        <w:t xml:space="preserve">moral </w:t>
      </w:r>
      <w:r w:rsidR="00A4388C" w:rsidRPr="0078074F">
        <w:rPr>
          <w:rFonts w:ascii="Times New Roman" w:hAnsi="Times New Roman" w:cs="Times New Roman"/>
          <w:i/>
          <w:iCs/>
        </w:rPr>
        <w:t>status</w:t>
      </w:r>
      <w:r w:rsidR="00A4388C">
        <w:rPr>
          <w:rFonts w:ascii="Times New Roman" w:hAnsi="Times New Roman" w:cs="Times New Roman"/>
        </w:rPr>
        <w:t xml:space="preserve">: </w:t>
      </w:r>
      <w:r w:rsidR="0078074F">
        <w:rPr>
          <w:rFonts w:ascii="Times New Roman" w:hAnsi="Times New Roman" w:cs="Times New Roman"/>
        </w:rPr>
        <w:t xml:space="preserve">(1) </w:t>
      </w:r>
      <w:r w:rsidR="00A4388C" w:rsidRPr="00D746BF">
        <w:rPr>
          <w:rFonts w:ascii="Times New Roman" w:hAnsi="Times New Roman" w:cs="Times New Roman"/>
        </w:rPr>
        <w:t>which entities fall within the moral scope (</w:t>
      </w:r>
      <w:r w:rsidR="00E17DDC">
        <w:rPr>
          <w:rFonts w:ascii="Times New Roman" w:hAnsi="Times New Roman" w:cs="Times New Roman"/>
        </w:rPr>
        <w:t>i</w:t>
      </w:r>
      <w:r w:rsidR="00A4388C" w:rsidRPr="00D746BF">
        <w:rPr>
          <w:rFonts w:ascii="Times New Roman" w:hAnsi="Times New Roman" w:cs="Times New Roman"/>
        </w:rPr>
        <w:t>.</w:t>
      </w:r>
      <w:r w:rsidR="00E17DDC">
        <w:rPr>
          <w:rFonts w:ascii="Times New Roman" w:hAnsi="Times New Roman" w:cs="Times New Roman"/>
        </w:rPr>
        <w:t>e</w:t>
      </w:r>
      <w:r w:rsidR="00A4388C" w:rsidRPr="00D746BF">
        <w:rPr>
          <w:rFonts w:ascii="Times New Roman" w:hAnsi="Times New Roman" w:cs="Times New Roman"/>
        </w:rPr>
        <w:t xml:space="preserve">., moral considerability), </w:t>
      </w:r>
      <w:r w:rsidR="0078074F" w:rsidRPr="00D746BF">
        <w:rPr>
          <w:rFonts w:ascii="Times New Roman" w:hAnsi="Times New Roman" w:cs="Times New Roman"/>
        </w:rPr>
        <w:t xml:space="preserve">(2) </w:t>
      </w:r>
      <w:r w:rsidR="00A4388C" w:rsidRPr="00D746BF">
        <w:rPr>
          <w:rFonts w:ascii="Times New Roman" w:hAnsi="Times New Roman" w:cs="Times New Roman"/>
        </w:rPr>
        <w:t>what must we consider about such entities (</w:t>
      </w:r>
      <w:r w:rsidR="00E17DDC">
        <w:rPr>
          <w:rFonts w:ascii="Times New Roman" w:hAnsi="Times New Roman" w:cs="Times New Roman"/>
        </w:rPr>
        <w:t>i</w:t>
      </w:r>
      <w:r w:rsidR="00A4388C" w:rsidRPr="00D746BF">
        <w:rPr>
          <w:rFonts w:ascii="Times New Roman" w:hAnsi="Times New Roman" w:cs="Times New Roman"/>
        </w:rPr>
        <w:t>.</w:t>
      </w:r>
      <w:r w:rsidR="00E17DDC">
        <w:rPr>
          <w:rFonts w:ascii="Times New Roman" w:hAnsi="Times New Roman" w:cs="Times New Roman"/>
        </w:rPr>
        <w:t>e</w:t>
      </w:r>
      <w:r w:rsidR="00A4388C" w:rsidRPr="00D746BF">
        <w:rPr>
          <w:rFonts w:ascii="Times New Roman" w:hAnsi="Times New Roman" w:cs="Times New Roman"/>
        </w:rPr>
        <w:t>., moral relevance),</w:t>
      </w:r>
      <w:r w:rsidR="00A4388C" w:rsidRPr="006D20EF">
        <w:rPr>
          <w:rFonts w:ascii="Times New Roman" w:hAnsi="Times New Roman" w:cs="Times New Roman"/>
        </w:rPr>
        <w:t xml:space="preserve"> and</w:t>
      </w:r>
      <w:r w:rsidR="00A4388C">
        <w:rPr>
          <w:rFonts w:ascii="Times New Roman" w:hAnsi="Times New Roman" w:cs="Times New Roman"/>
        </w:rPr>
        <w:t xml:space="preserve"> </w:t>
      </w:r>
      <w:bookmarkStart w:id="0" w:name="_Hlk158385490"/>
      <w:r w:rsidR="0078074F">
        <w:rPr>
          <w:rFonts w:ascii="Times New Roman" w:hAnsi="Times New Roman" w:cs="Times New Roman"/>
        </w:rPr>
        <w:t xml:space="preserve">(3) </w:t>
      </w:r>
      <w:r w:rsidR="00A4388C">
        <w:rPr>
          <w:rFonts w:ascii="Times New Roman" w:hAnsi="Times New Roman" w:cs="Times New Roman"/>
        </w:rPr>
        <w:t>how much weight should we assign these considerations (</w:t>
      </w:r>
      <w:r w:rsidR="00E17DDC">
        <w:rPr>
          <w:rFonts w:ascii="Times New Roman" w:hAnsi="Times New Roman" w:cs="Times New Roman"/>
        </w:rPr>
        <w:t>i</w:t>
      </w:r>
      <w:r w:rsidR="00A4388C">
        <w:rPr>
          <w:rFonts w:ascii="Times New Roman" w:hAnsi="Times New Roman" w:cs="Times New Roman"/>
        </w:rPr>
        <w:t>.</w:t>
      </w:r>
      <w:r w:rsidR="00E17DDC">
        <w:rPr>
          <w:rFonts w:ascii="Times New Roman" w:hAnsi="Times New Roman" w:cs="Times New Roman"/>
        </w:rPr>
        <w:t>e</w:t>
      </w:r>
      <w:r w:rsidR="00A4388C">
        <w:rPr>
          <w:rFonts w:ascii="Times New Roman" w:hAnsi="Times New Roman" w:cs="Times New Roman"/>
        </w:rPr>
        <w:t>., moral significance)</w:t>
      </w:r>
      <w:bookmarkEnd w:id="0"/>
      <w:r w:rsidR="00A4388C">
        <w:rPr>
          <w:rFonts w:ascii="Times New Roman" w:hAnsi="Times New Roman" w:cs="Times New Roman"/>
        </w:rPr>
        <w:t xml:space="preserve">? </w:t>
      </w:r>
      <w:r w:rsidR="00D746BF" w:rsidRPr="00D746BF">
        <w:rPr>
          <w:rFonts w:ascii="Times New Roman" w:hAnsi="Times New Roman" w:cs="Times New Roman"/>
        </w:rPr>
        <w:t xml:space="preserve">Distinguishing between these facets will prove to be crucial in examining the specific position of </w:t>
      </w:r>
      <w:r w:rsidR="00E17DDC">
        <w:rPr>
          <w:rFonts w:ascii="Times New Roman" w:hAnsi="Times New Roman" w:cs="Times New Roman"/>
        </w:rPr>
        <w:t xml:space="preserve">intelligent machines like </w:t>
      </w:r>
      <w:proofErr w:type="spellStart"/>
      <w:r w:rsidR="00D746BF" w:rsidRPr="00D746BF">
        <w:rPr>
          <w:rFonts w:ascii="Times New Roman" w:hAnsi="Times New Roman" w:cs="Times New Roman"/>
        </w:rPr>
        <w:t>xenobot</w:t>
      </w:r>
      <w:r w:rsidR="00E17DDC">
        <w:rPr>
          <w:rFonts w:ascii="Times New Roman" w:hAnsi="Times New Roman" w:cs="Times New Roman"/>
        </w:rPr>
        <w:t>s</w:t>
      </w:r>
      <w:proofErr w:type="spellEnd"/>
      <w:r w:rsidR="00D746BF" w:rsidRPr="00D746BF">
        <w:rPr>
          <w:rFonts w:ascii="Times New Roman" w:hAnsi="Times New Roman" w:cs="Times New Roman"/>
        </w:rPr>
        <w:t xml:space="preserve">. The distinction between grounds for admitting this </w:t>
      </w:r>
      <w:proofErr w:type="spellStart"/>
      <w:r w:rsidR="00D746BF" w:rsidRPr="00D746BF">
        <w:rPr>
          <w:rFonts w:ascii="Times New Roman" w:hAnsi="Times New Roman" w:cs="Times New Roman"/>
        </w:rPr>
        <w:t>biomachine</w:t>
      </w:r>
      <w:proofErr w:type="spellEnd"/>
      <w:r w:rsidR="00D746BF" w:rsidRPr="00D746BF">
        <w:rPr>
          <w:rFonts w:ascii="Times New Roman" w:hAnsi="Times New Roman" w:cs="Times New Roman"/>
        </w:rPr>
        <w:t xml:space="preserve"> into the circle of moral consideration and the aspects of this peculiar entity we need to </w:t>
      </w:r>
      <w:r w:rsidR="00D02F22">
        <w:rPr>
          <w:rFonts w:ascii="Times New Roman" w:hAnsi="Times New Roman" w:cs="Times New Roman"/>
        </w:rPr>
        <w:t xml:space="preserve">morally </w:t>
      </w:r>
      <w:r w:rsidR="00D02F22" w:rsidRPr="00D746BF">
        <w:rPr>
          <w:rFonts w:ascii="Times New Roman" w:hAnsi="Times New Roman" w:cs="Times New Roman"/>
        </w:rPr>
        <w:t xml:space="preserve">consider </w:t>
      </w:r>
      <w:r w:rsidR="00D02F22">
        <w:rPr>
          <w:rFonts w:ascii="Times New Roman" w:hAnsi="Times New Roman" w:cs="Times New Roman"/>
        </w:rPr>
        <w:t xml:space="preserve">when dealing with it </w:t>
      </w:r>
      <w:r w:rsidR="00D746BF" w:rsidRPr="00D746BF">
        <w:rPr>
          <w:rFonts w:ascii="Times New Roman" w:hAnsi="Times New Roman" w:cs="Times New Roman"/>
        </w:rPr>
        <w:t>will be unpacked in the final part of the essay. This endeavor will provide critical insight</w:t>
      </w:r>
      <w:r w:rsidR="006D20EF">
        <w:rPr>
          <w:rFonts w:ascii="Times New Roman" w:hAnsi="Times New Roman" w:cs="Times New Roman"/>
        </w:rPr>
        <w:t>s</w:t>
      </w:r>
      <w:r w:rsidR="00D746BF" w:rsidRPr="00D746BF">
        <w:rPr>
          <w:rFonts w:ascii="Times New Roman" w:hAnsi="Times New Roman" w:cs="Times New Roman"/>
        </w:rPr>
        <w:t xml:space="preserve"> into the discussion on formulating the criteria of moral considerability in environmental ethics and philosophy of technology.</w:t>
      </w:r>
    </w:p>
    <w:p w14:paraId="1953FE6E" w14:textId="10578FEF" w:rsidR="00772395" w:rsidRDefault="00DB2E64" w:rsidP="00810525">
      <w:pPr>
        <w:spacing w:line="480" w:lineRule="auto"/>
        <w:ind w:firstLine="720"/>
        <w:rPr>
          <w:rFonts w:ascii="Times New Roman" w:hAnsi="Times New Roman" w:cs="Times New Roman"/>
        </w:rPr>
      </w:pPr>
      <w:r>
        <w:rPr>
          <w:rFonts w:ascii="Times New Roman" w:hAnsi="Times New Roman" w:cs="Times New Roman"/>
        </w:rPr>
        <w:t>Over the course of several decades</w:t>
      </w:r>
      <w:r w:rsidR="001A0A0B">
        <w:rPr>
          <w:rFonts w:ascii="Times New Roman" w:hAnsi="Times New Roman" w:cs="Times New Roman"/>
        </w:rPr>
        <w:t>,</w:t>
      </w:r>
      <w:r>
        <w:rPr>
          <w:rFonts w:ascii="Times New Roman" w:hAnsi="Times New Roman" w:cs="Times New Roman"/>
        </w:rPr>
        <w:t xml:space="preserve"> environmental ethicists have offered a range of criteria intended to justify the moral consideration owed a</w:t>
      </w:r>
      <w:r w:rsidR="00F00C61">
        <w:rPr>
          <w:rFonts w:ascii="Times New Roman" w:hAnsi="Times New Roman" w:cs="Times New Roman"/>
        </w:rPr>
        <w:t xml:space="preserve"> natural</w:t>
      </w:r>
      <w:r>
        <w:rPr>
          <w:rFonts w:ascii="Times New Roman" w:hAnsi="Times New Roman" w:cs="Times New Roman"/>
        </w:rPr>
        <w:t xml:space="preserve"> entity</w:t>
      </w:r>
      <w:r w:rsidR="00E673C3">
        <w:rPr>
          <w:rFonts w:ascii="Times New Roman" w:hAnsi="Times New Roman" w:cs="Times New Roman"/>
        </w:rPr>
        <w:t xml:space="preserve"> (</w:t>
      </w:r>
      <w:r w:rsidR="001A0A0B">
        <w:rPr>
          <w:rFonts w:ascii="Times New Roman" w:hAnsi="Times New Roman" w:cs="Times New Roman"/>
        </w:rPr>
        <w:t xml:space="preserve">i.e., the </w:t>
      </w:r>
      <w:r w:rsidR="00E673C3">
        <w:rPr>
          <w:rFonts w:ascii="Times New Roman" w:hAnsi="Times New Roman" w:cs="Times New Roman"/>
        </w:rPr>
        <w:t>individualist</w:t>
      </w:r>
      <w:r w:rsidR="00925EC1">
        <w:rPr>
          <w:rFonts w:ascii="Times New Roman" w:hAnsi="Times New Roman" w:cs="Times New Roman"/>
        </w:rPr>
        <w:t>ic</w:t>
      </w:r>
      <w:r w:rsidR="00E673C3">
        <w:rPr>
          <w:rFonts w:ascii="Times New Roman" w:hAnsi="Times New Roman" w:cs="Times New Roman"/>
        </w:rPr>
        <w:t xml:space="preserve"> perspective)</w:t>
      </w:r>
      <w:r>
        <w:rPr>
          <w:rFonts w:ascii="Times New Roman" w:hAnsi="Times New Roman" w:cs="Times New Roman"/>
        </w:rPr>
        <w:t xml:space="preserve"> or system</w:t>
      </w:r>
      <w:r w:rsidR="00E673C3">
        <w:rPr>
          <w:rFonts w:ascii="Times New Roman" w:hAnsi="Times New Roman" w:cs="Times New Roman"/>
        </w:rPr>
        <w:t xml:space="preserve"> (</w:t>
      </w:r>
      <w:r w:rsidR="001A0A0B">
        <w:rPr>
          <w:rFonts w:ascii="Times New Roman" w:hAnsi="Times New Roman" w:cs="Times New Roman"/>
        </w:rPr>
        <w:t xml:space="preserve">i.e., the </w:t>
      </w:r>
      <w:r w:rsidR="00E673C3">
        <w:rPr>
          <w:rFonts w:ascii="Times New Roman" w:hAnsi="Times New Roman" w:cs="Times New Roman"/>
        </w:rPr>
        <w:t>holistic approach)</w:t>
      </w:r>
      <w:r>
        <w:rPr>
          <w:rFonts w:ascii="Times New Roman" w:hAnsi="Times New Roman" w:cs="Times New Roman"/>
        </w:rPr>
        <w:t>, most of which pri</w:t>
      </w:r>
      <w:r w:rsidR="009B5055">
        <w:rPr>
          <w:rFonts w:ascii="Times New Roman" w:hAnsi="Times New Roman" w:cs="Times New Roman"/>
        </w:rPr>
        <w:t>vilege</w:t>
      </w:r>
      <w:r>
        <w:rPr>
          <w:rFonts w:ascii="Times New Roman" w:hAnsi="Times New Roman" w:cs="Times New Roman"/>
        </w:rPr>
        <w:t xml:space="preserve"> biotic, living beings. Proposed qualifications have included</w:t>
      </w:r>
      <w:r w:rsidR="00372452">
        <w:rPr>
          <w:rFonts w:ascii="Times New Roman" w:hAnsi="Times New Roman" w:cs="Times New Roman"/>
        </w:rPr>
        <w:t xml:space="preserve">, </w:t>
      </w:r>
      <w:r w:rsidR="00372452" w:rsidRPr="00372452">
        <w:rPr>
          <w:rFonts w:ascii="Times New Roman" w:hAnsi="Times New Roman" w:cs="Times New Roman"/>
          <w:i/>
          <w:iCs/>
        </w:rPr>
        <w:t>inter alia</w:t>
      </w:r>
      <w:r w:rsidR="00372452">
        <w:rPr>
          <w:rFonts w:ascii="Times New Roman" w:hAnsi="Times New Roman" w:cs="Times New Roman"/>
        </w:rPr>
        <w:t>,</w:t>
      </w:r>
      <w:r>
        <w:rPr>
          <w:rFonts w:ascii="Times New Roman" w:hAnsi="Times New Roman" w:cs="Times New Roman"/>
        </w:rPr>
        <w:t xml:space="preserve"> “being alive” </w:t>
      </w:r>
      <w:r>
        <w:rPr>
          <w:rFonts w:ascii="Times New Roman" w:hAnsi="Times New Roman" w:cs="Times New Roman"/>
        </w:rPr>
        <w:fldChar w:fldCharType="begin"/>
      </w:r>
      <w:r>
        <w:rPr>
          <w:rFonts w:ascii="Times New Roman" w:hAnsi="Times New Roman" w:cs="Times New Roman"/>
        </w:rPr>
        <w:instrText xml:space="preserve"> ADDIN ZOTERO_ITEM CSL_CITATION {"citationID":"UXgAEICi","properties":{"formattedCitation":"(Goodpaster, 1978, p. 310)","plainCitation":"(Goodpaster, 1978, p. 310)","noteIndex":0},"citationItems":[{"id":2600,"uris":["http://zotero.org/users/1464657/items/RTQ97J7H"],"itemData":{"id":2600,"type":"article-journal","container-title":"The Journal of Philosophy","DOI":"10.2307/2025709","ISSN":"0022-362X","issue":"6","note":"publisher: Journal of Philosophy, Inc.","page":"308-325","source":"JSTOR","title":"On Being Morally Considerable","volume":"75","author":[{"family":"Goodpaster","given":"Kenneth E."}],"issued":{"date-parts":[["1978"]]}},"locator":"310","label":"page"}],"schema":"https://github.com/citation-style-language/schema/raw/master/csl-citation.json"}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(Goodpaster, 1978, p. 310)</w:t>
      </w:r>
      <w:r>
        <w:rPr>
          <w:rFonts w:ascii="Times New Roman" w:hAnsi="Times New Roman" w:cs="Times New Roman"/>
        </w:rPr>
        <w:fldChar w:fldCharType="end"/>
      </w:r>
      <w:r>
        <w:rPr>
          <w:rFonts w:ascii="Times New Roman" w:hAnsi="Times New Roman" w:cs="Times New Roman"/>
        </w:rPr>
        <w:t xml:space="preserve">, </w:t>
      </w:r>
      <w:r w:rsidR="00372452">
        <w:rPr>
          <w:rFonts w:ascii="Times New Roman" w:hAnsi="Times New Roman" w:cs="Times New Roman"/>
        </w:rPr>
        <w:t xml:space="preserve">“being in existence” </w:t>
      </w:r>
      <w:r w:rsidR="00372452">
        <w:rPr>
          <w:rFonts w:ascii="Times New Roman" w:hAnsi="Times New Roman" w:cs="Times New Roman"/>
        </w:rPr>
        <w:fldChar w:fldCharType="begin"/>
      </w:r>
      <w:r w:rsidR="00372452">
        <w:rPr>
          <w:rFonts w:ascii="Times New Roman" w:hAnsi="Times New Roman" w:cs="Times New Roman"/>
        </w:rPr>
        <w:instrText xml:space="preserve"> ADDIN ZOTERO_ITEM CSL_CITATION {"citationID":"YZPXnbNa","properties":{"formattedCitation":"(Hunt, 1980, p. 61)","plainCitation":"(Hunt, 1980, p. 61)","noteIndex":0},"citationItems":[{"id":2622,"uris":["http://zotero.org/users/1464657/items/7UWN6E7D"],"itemData":{"id":2622,"type":"article-journal","abstract":"Kenneth Goodpaster has criticized ethicists like Feinberg and Frankena for too narrowly circumscribing the range of moral considerability, urging instead that “nothing short of the condition of being alive” is a satisfactory criterion. Goodpaster overlooks at least one crucial objection: that his own “condition of being alive” may aIso be too narrow a criterion of moral considerability, since “being in existence” is at least as plausible and nonarbitrary a criterion as is Goodpaster’s. I show that each of the arguments that Goodpaster musters in support of his criterion can be used equally weIl to bolster “being in existence” as a test of moral considerability. Moreover, I argue that “being in existence” appears to be a stronger criterion overall, since it is broader. Until or unless a fuller justification is forthcoming of “being alive” as a satisfactory criterion of moral considerability-a justification which must demonstrate that “mere things,” included under the condition of “being in existence,” do not deserve moral consideration--Goodpaster’s\nthesis is confronted with a serious problem.","container-title":"Environmental Ethics","DOI":"10.5840/enviroethics19802111","issue":"1","language":"en","page":"59-65","source":"www.pdcnet.org","title":"Are Mere Things Morally Considerable?","volume":"2","author":[{"family":"Hunt","given":"W. Murray"}],"issued":{"date-parts":[["1980"]]}},"locator":"61","label":"page"}],"schema":"https://github.com/citation-style-language/schema/raw/master/csl-citation.json"} </w:instrText>
      </w:r>
      <w:r w:rsidR="00372452">
        <w:rPr>
          <w:rFonts w:ascii="Times New Roman" w:hAnsi="Times New Roman" w:cs="Times New Roman"/>
        </w:rPr>
        <w:fldChar w:fldCharType="separate"/>
      </w:r>
      <w:r w:rsidR="00372452">
        <w:rPr>
          <w:rFonts w:ascii="Times New Roman" w:hAnsi="Times New Roman" w:cs="Times New Roman"/>
          <w:noProof/>
        </w:rPr>
        <w:t>(Hunt, 1980, p. 61)</w:t>
      </w:r>
      <w:r w:rsidR="00372452">
        <w:rPr>
          <w:rFonts w:ascii="Times New Roman" w:hAnsi="Times New Roman" w:cs="Times New Roman"/>
        </w:rPr>
        <w:fldChar w:fldCharType="end"/>
      </w:r>
      <w:r w:rsidR="00372452">
        <w:rPr>
          <w:rFonts w:ascii="Times New Roman" w:hAnsi="Times New Roman" w:cs="Times New Roman"/>
        </w:rPr>
        <w:t xml:space="preserve">, </w:t>
      </w:r>
      <w:r>
        <w:rPr>
          <w:rFonts w:ascii="Times New Roman" w:hAnsi="Times New Roman" w:cs="Times New Roman"/>
        </w:rPr>
        <w:t>“[g]</w:t>
      </w:r>
      <w:proofErr w:type="spellStart"/>
      <w:r>
        <w:rPr>
          <w:rFonts w:ascii="Times New Roman" w:hAnsi="Times New Roman" w:cs="Times New Roman"/>
        </w:rPr>
        <w:t>enuine</w:t>
      </w:r>
      <w:proofErr w:type="spellEnd"/>
      <w:r>
        <w:rPr>
          <w:rFonts w:ascii="Times New Roman" w:hAnsi="Times New Roman" w:cs="Times New Roman"/>
        </w:rPr>
        <w:t xml:space="preserve"> goal-directedness” </w:t>
      </w:r>
      <w:r>
        <w:rPr>
          <w:rFonts w:ascii="Times New Roman" w:hAnsi="Times New Roman" w:cs="Times New Roman"/>
        </w:rPr>
        <w:fldChar w:fldCharType="begin"/>
      </w:r>
      <w:r w:rsidR="00372452">
        <w:rPr>
          <w:rFonts w:ascii="Times New Roman" w:hAnsi="Times New Roman" w:cs="Times New Roman"/>
        </w:rPr>
        <w:instrText xml:space="preserve"> ADDIN ZOTERO_ITEM CSL_CITATION {"citationID":"fOOBksFz","properties":{"formattedCitation":"(Cahen, 1988, p. 215)","plainCitation":"(Cahen, 1988, p. 215)","noteIndex":0},"citationItems":[{"id":2602,"uris":["http://zotero.org/users/1464657/items/8MD986KP"],"itemData":{"id":2602,"type":"article-journal","abstract":"Are ecosystems morally considerable-that is, do we owe it to them to protect their “interests”? Many environmental ethicists, impressed by the way that individual nonsentient organisms such as plants tenaciously pursue their own biological goals, have concluded that we should extend moral considerability far enough to include such organisms. There is a pitfall in the ecosystem-to-organism analogy, however. We must distinguish a system’s genuine goals from the incidental effects, or byproducts, of the behavior of that system’s parts. Goals seem capable of giving rise to interests; byproducts do not. It is hard to see how whole ecosystems can be genuinely goal-directed unless group selection occurs at the community level. Currently, mainstream ecological and evolutionary theory is individualistic. From such a theory it follows that the apparent goals of ecosystems are mere byproducts and, as such, cannot ground moral considerability.","container-title":"Environmental Ethics","DOI":"10.5840/enviroethics198810315","issue":"3","language":"en","page":"195-216","source":"www.pdcnet.org","title":"Against the Moral Considerability of Ecosystems","volume":"10","author":[{"family":"Cahen","given":"Harley"}],"issued":{"date-parts":[["1988"]]}},"locator":"215","label":"page"}],"schema":"https://github.com/citation-style-language/schema/raw/master/csl-citation.json"} </w:instrText>
      </w:r>
      <w:r>
        <w:rPr>
          <w:rFonts w:ascii="Times New Roman" w:hAnsi="Times New Roman" w:cs="Times New Roman"/>
        </w:rPr>
        <w:fldChar w:fldCharType="separate"/>
      </w:r>
      <w:r w:rsidR="00372452">
        <w:rPr>
          <w:rFonts w:ascii="Times New Roman" w:hAnsi="Times New Roman" w:cs="Times New Roman"/>
          <w:noProof/>
        </w:rPr>
        <w:t>(Cahen, 1988, p. 215)</w:t>
      </w:r>
      <w:r>
        <w:rPr>
          <w:rFonts w:ascii="Times New Roman" w:hAnsi="Times New Roman" w:cs="Times New Roman"/>
        </w:rPr>
        <w:fldChar w:fldCharType="end"/>
      </w:r>
      <w:r w:rsidR="00372452">
        <w:rPr>
          <w:rFonts w:ascii="Times New Roman" w:hAnsi="Times New Roman" w:cs="Times New Roman"/>
        </w:rPr>
        <w:t xml:space="preserve">, and possessing “life processes [that] maintain the viability of the whole” </w:t>
      </w:r>
      <w:r w:rsidR="00372452">
        <w:rPr>
          <w:rFonts w:ascii="Times New Roman" w:hAnsi="Times New Roman" w:cs="Times New Roman"/>
        </w:rPr>
        <w:fldChar w:fldCharType="begin"/>
      </w:r>
      <w:r w:rsidR="00372452">
        <w:rPr>
          <w:rFonts w:ascii="Times New Roman" w:hAnsi="Times New Roman" w:cs="Times New Roman"/>
        </w:rPr>
        <w:instrText xml:space="preserve"> ADDIN ZOTERO_ITEM CSL_CITATION {"citationID":"3JzyrlhM","properties":{"formattedCitation":"(Johnson, 1992, p. 157)","plainCitation":"(Johnson, 1992, p. 157)","noteIndex":0},"citationItems":[{"id":2606,"uris":["http://zotero.org/users/1464657/items/IB3WL79Z"],"itemData":{"id":2606,"type":"article-journal","abstract":"I develop the thesis that species and ecosystems are living entities with morally significant interests in their own right and defend it against leading objections. Contrary to certain claims, it is possible to individuate such entities sufficiently well. Indeed, there is a sense in which such entities define their own nature. I also consider and reject the argument that species and ecosystems cannot have interests or even traits in their own right because evolution does not proceed on that level. Although evolution proceeds on the level of the genotype, those selected are able to cooperate in entities of various higher orders—including species and ecosystems. Having their own nature and interests, species and ecosystems can meaningfully be said to have moral standing.","container-title":"Environmental Ethics","DOI":"10.5840/enviroethics199214231","issue":"2","language":"en","page":"145-157","source":"www.pdcnet.org","title":"Toward the Moral Considerability of Species and Ecosystems","volume":"14","author":[{"family":"Johnson","given":"Lawrence E."}],"issued":{"date-parts":[["1992"]]}},"locator":"157","label":"page"}],"schema":"https://github.com/citation-style-language/schema/raw/master/csl-citation.json"} </w:instrText>
      </w:r>
      <w:r w:rsidR="00372452">
        <w:rPr>
          <w:rFonts w:ascii="Times New Roman" w:hAnsi="Times New Roman" w:cs="Times New Roman"/>
        </w:rPr>
        <w:fldChar w:fldCharType="separate"/>
      </w:r>
      <w:r w:rsidR="00372452">
        <w:rPr>
          <w:rFonts w:ascii="Times New Roman" w:hAnsi="Times New Roman" w:cs="Times New Roman"/>
          <w:noProof/>
        </w:rPr>
        <w:t>(Johnson, 1992, p. 157)</w:t>
      </w:r>
      <w:r w:rsidR="00372452">
        <w:rPr>
          <w:rFonts w:ascii="Times New Roman" w:hAnsi="Times New Roman" w:cs="Times New Roman"/>
        </w:rPr>
        <w:fldChar w:fldCharType="end"/>
      </w:r>
      <w:r w:rsidR="00372452">
        <w:rPr>
          <w:rFonts w:ascii="Times New Roman" w:hAnsi="Times New Roman" w:cs="Times New Roman"/>
        </w:rPr>
        <w:t xml:space="preserve">. </w:t>
      </w:r>
      <w:r w:rsidR="00FF3B31">
        <w:rPr>
          <w:rFonts w:ascii="Times New Roman" w:hAnsi="Times New Roman" w:cs="Times New Roman"/>
        </w:rPr>
        <w:t>M</w:t>
      </w:r>
      <w:r w:rsidR="00372452">
        <w:rPr>
          <w:rFonts w:ascii="Times New Roman" w:hAnsi="Times New Roman" w:cs="Times New Roman"/>
        </w:rPr>
        <w:t>any of these efforts explicitly touch upon the subject of technology</w:t>
      </w:r>
      <w:r w:rsidR="003035A2">
        <w:rPr>
          <w:rFonts w:ascii="Times New Roman" w:hAnsi="Times New Roman" w:cs="Times New Roman"/>
        </w:rPr>
        <w:t>, finding it not eligible for moral status</w:t>
      </w:r>
      <w:r w:rsidR="00FF3B31">
        <w:rPr>
          <w:rFonts w:ascii="Times New Roman" w:hAnsi="Times New Roman" w:cs="Times New Roman"/>
        </w:rPr>
        <w:t xml:space="preserve">. For instance, </w:t>
      </w:r>
      <w:r w:rsidR="00FF3B31">
        <w:rPr>
          <w:rFonts w:ascii="Times New Roman" w:hAnsi="Times New Roman" w:cs="Times New Roman"/>
        </w:rPr>
        <w:fldChar w:fldCharType="begin"/>
      </w:r>
      <w:r w:rsidR="00C72AF1">
        <w:rPr>
          <w:rFonts w:ascii="Times New Roman" w:hAnsi="Times New Roman" w:cs="Times New Roman"/>
        </w:rPr>
        <w:instrText xml:space="preserve"> ADDIN ZOTERO_ITEM CSL_CITATION {"citationID":"sXDbOAHA","properties":{"formattedCitation":"(Hale, 2009)","plainCitation":"(Hale, 2009)","noteIndex":0},"citationItems":[{"id":2624,"uris":["http://zotero.org/users/1464657/items/WID5NSNF"],"itemData":{"id":2624,"type":"chapter","container-title":"New Waves in Philosophy of Technology","event-place":"New York","page":"216-240","publisher":"Palgrave Macmillan","publisher-place":"New York","title":"Technology, the Environment and the Moral Considerability of Artefacts","author":[{"family":"Hale","given":"Benjamin"}],"editor":[{"family":"Friis","given":"Jan Kyrre Berg Olsen"},{"family":"Selinger","given":"Evan"},{"family":"Riis","given":"Søren"}],"issued":{"date-parts":[["2009"]]}}}],"schema":"https://github.com/citation-style-language/schema/raw/master/csl-citation.json"} </w:instrText>
      </w:r>
      <w:r w:rsidR="00FF3B31">
        <w:rPr>
          <w:rFonts w:ascii="Times New Roman" w:hAnsi="Times New Roman" w:cs="Times New Roman"/>
        </w:rPr>
        <w:fldChar w:fldCharType="separate"/>
      </w:r>
      <w:r w:rsidR="00C72AF1">
        <w:rPr>
          <w:rFonts w:ascii="Times New Roman" w:hAnsi="Times New Roman" w:cs="Times New Roman"/>
          <w:noProof/>
        </w:rPr>
        <w:t xml:space="preserve">Hale </w:t>
      </w:r>
      <w:r w:rsidR="00EC0900">
        <w:rPr>
          <w:rFonts w:ascii="Times New Roman" w:hAnsi="Times New Roman" w:cs="Times New Roman"/>
          <w:noProof/>
        </w:rPr>
        <w:t>(</w:t>
      </w:r>
      <w:r w:rsidR="00C72AF1">
        <w:rPr>
          <w:rFonts w:ascii="Times New Roman" w:hAnsi="Times New Roman" w:cs="Times New Roman"/>
          <w:noProof/>
        </w:rPr>
        <w:t>2009)</w:t>
      </w:r>
      <w:r w:rsidR="00FF3B31">
        <w:rPr>
          <w:rFonts w:ascii="Times New Roman" w:hAnsi="Times New Roman" w:cs="Times New Roman"/>
        </w:rPr>
        <w:fldChar w:fldCharType="end"/>
      </w:r>
      <w:r w:rsidR="00C72AF1">
        <w:rPr>
          <w:rFonts w:ascii="Times New Roman" w:hAnsi="Times New Roman" w:cs="Times New Roman"/>
        </w:rPr>
        <w:t xml:space="preserve"> writes that technological artifacts are always already morally considered when they exist in their natural form (which is independent </w:t>
      </w:r>
      <w:r w:rsidR="006B1C1D">
        <w:rPr>
          <w:rFonts w:ascii="Times New Roman" w:hAnsi="Times New Roman" w:cs="Times New Roman"/>
        </w:rPr>
        <w:t>of</w:t>
      </w:r>
      <w:r w:rsidR="00C72AF1">
        <w:rPr>
          <w:rFonts w:ascii="Times New Roman" w:hAnsi="Times New Roman" w:cs="Times New Roman"/>
        </w:rPr>
        <w:t xml:space="preserve"> human will), so to </w:t>
      </w:r>
      <w:r w:rsidR="00F94FEE">
        <w:rPr>
          <w:rFonts w:ascii="Times New Roman" w:hAnsi="Times New Roman" w:cs="Times New Roman"/>
        </w:rPr>
        <w:t>deem</w:t>
      </w:r>
      <w:r w:rsidR="00C72AF1">
        <w:rPr>
          <w:rFonts w:ascii="Times New Roman" w:hAnsi="Times New Roman" w:cs="Times New Roman"/>
        </w:rPr>
        <w:t xml:space="preserve"> such artifacts morally considerable would be to “double-count” their moral status.</w:t>
      </w:r>
      <w:r w:rsidR="00FF3B31">
        <w:rPr>
          <w:rFonts w:ascii="Times New Roman" w:hAnsi="Times New Roman" w:cs="Times New Roman"/>
        </w:rPr>
        <w:t xml:space="preserve"> </w:t>
      </w:r>
      <w:r w:rsidR="007A2763">
        <w:rPr>
          <w:rFonts w:ascii="Times New Roman" w:hAnsi="Times New Roman" w:cs="Times New Roman"/>
        </w:rPr>
        <w:lastRenderedPageBreak/>
        <w:t xml:space="preserve">Such an account </w:t>
      </w:r>
      <w:r w:rsidR="00E029C0">
        <w:rPr>
          <w:rFonts w:ascii="Times New Roman" w:hAnsi="Times New Roman" w:cs="Times New Roman"/>
        </w:rPr>
        <w:t>resonates with the s</w:t>
      </w:r>
      <w:r w:rsidR="00E029C0" w:rsidRPr="00E029C0">
        <w:rPr>
          <w:rFonts w:ascii="Times New Roman" w:hAnsi="Times New Roman" w:cs="Times New Roman"/>
        </w:rPr>
        <w:t>trong tendency to portray artifacts as villains. This consists in arguing that their production requires exploiting natural resources, their use pollutes the</w:t>
      </w:r>
      <w:r w:rsidR="00E029C0">
        <w:rPr>
          <w:rFonts w:ascii="Times New Roman" w:hAnsi="Times New Roman" w:cs="Times New Roman"/>
        </w:rPr>
        <w:t xml:space="preserve"> </w:t>
      </w:r>
      <w:r w:rsidR="00E029C0" w:rsidRPr="00E029C0">
        <w:rPr>
          <w:rFonts w:ascii="Times New Roman" w:hAnsi="Times New Roman" w:cs="Times New Roman"/>
        </w:rPr>
        <w:t>environment, and when they are no longer needed, they litter the planet</w:t>
      </w:r>
      <w:r w:rsidR="001A0A0B">
        <w:rPr>
          <w:rFonts w:ascii="Times New Roman" w:hAnsi="Times New Roman" w:cs="Times New Roman"/>
        </w:rPr>
        <w:t>.</w:t>
      </w:r>
      <w:r w:rsidR="00E029C0">
        <w:rPr>
          <w:rFonts w:ascii="Times New Roman" w:hAnsi="Times New Roman" w:cs="Times New Roman"/>
        </w:rPr>
        <w:t xml:space="preserve"> </w:t>
      </w:r>
      <w:r w:rsidR="00FF3B31">
        <w:rPr>
          <w:rFonts w:ascii="Times New Roman" w:hAnsi="Times New Roman" w:cs="Times New Roman"/>
        </w:rPr>
        <w:t>Yet,</w:t>
      </w:r>
      <w:r w:rsidR="00B154C7">
        <w:rPr>
          <w:rFonts w:ascii="Times New Roman" w:hAnsi="Times New Roman" w:cs="Times New Roman"/>
        </w:rPr>
        <w:t xml:space="preserve"> </w:t>
      </w:r>
      <w:r w:rsidR="00FF3B31">
        <w:rPr>
          <w:rFonts w:ascii="Times New Roman" w:hAnsi="Times New Roman" w:cs="Times New Roman"/>
        </w:rPr>
        <w:t xml:space="preserve">underappreciated </w:t>
      </w:r>
      <w:r w:rsidR="004819CE">
        <w:rPr>
          <w:rFonts w:ascii="Times New Roman" w:hAnsi="Times New Roman" w:cs="Times New Roman"/>
        </w:rPr>
        <w:t xml:space="preserve">non-Western and Indigenous </w:t>
      </w:r>
      <w:r w:rsidR="00FF3B31">
        <w:rPr>
          <w:rFonts w:ascii="Times New Roman" w:hAnsi="Times New Roman" w:cs="Times New Roman"/>
        </w:rPr>
        <w:t xml:space="preserve">cultural worldviews and </w:t>
      </w:r>
      <w:r w:rsidR="00F623F7">
        <w:rPr>
          <w:rFonts w:ascii="Times New Roman" w:hAnsi="Times New Roman" w:cs="Times New Roman"/>
        </w:rPr>
        <w:t xml:space="preserve">recent </w:t>
      </w:r>
      <w:r w:rsidR="00B154C7">
        <w:rPr>
          <w:rFonts w:ascii="Times New Roman" w:hAnsi="Times New Roman" w:cs="Times New Roman"/>
        </w:rPr>
        <w:t xml:space="preserve">technological advances have arguably closed </w:t>
      </w:r>
      <w:r w:rsidR="00194323">
        <w:rPr>
          <w:rFonts w:ascii="Times New Roman" w:hAnsi="Times New Roman" w:cs="Times New Roman"/>
        </w:rPr>
        <w:t>the artifactual world’s</w:t>
      </w:r>
      <w:r w:rsidR="00B154C7">
        <w:rPr>
          <w:rFonts w:ascii="Times New Roman" w:hAnsi="Times New Roman" w:cs="Times New Roman"/>
        </w:rPr>
        <w:t xml:space="preserve"> moral gap with the biotic world</w:t>
      </w:r>
      <w:r w:rsidR="00FF3B31">
        <w:rPr>
          <w:rFonts w:ascii="Times New Roman" w:hAnsi="Times New Roman" w:cs="Times New Roman"/>
        </w:rPr>
        <w:t>. W</w:t>
      </w:r>
      <w:r w:rsidR="00B154C7">
        <w:rPr>
          <w:rFonts w:ascii="Times New Roman" w:hAnsi="Times New Roman" w:cs="Times New Roman"/>
        </w:rPr>
        <w:t>e elaborate on this point later</w:t>
      </w:r>
      <w:r w:rsidR="00FF3B31">
        <w:rPr>
          <w:rFonts w:ascii="Times New Roman" w:hAnsi="Times New Roman" w:cs="Times New Roman"/>
        </w:rPr>
        <w:t>.</w:t>
      </w:r>
    </w:p>
    <w:p w14:paraId="19C90D68" w14:textId="0A397BCD" w:rsidR="001C4328" w:rsidRDefault="003035A2" w:rsidP="00810525">
      <w:pPr>
        <w:spacing w:line="480" w:lineRule="auto"/>
        <w:ind w:firstLine="720"/>
        <w:rPr>
          <w:rFonts w:ascii="Times New Roman" w:hAnsi="Times New Roman" w:cs="Times New Roman"/>
        </w:rPr>
      </w:pPr>
      <w:r>
        <w:rPr>
          <w:rFonts w:ascii="Times New Roman" w:hAnsi="Times New Roman" w:cs="Times New Roman"/>
        </w:rPr>
        <w:t>Despite these varied approaches, a great number of participants in this discourse seem to agree that for something to be considered on a moral basis, it needs to have interests</w:t>
      </w:r>
      <w:r w:rsidR="00C03F2D">
        <w:rPr>
          <w:rFonts w:ascii="Times New Roman" w:hAnsi="Times New Roman" w:cs="Times New Roman"/>
        </w:rPr>
        <w:t xml:space="preserve">. There are at least three ways in which interests manifest: (1) </w:t>
      </w:r>
      <w:r w:rsidR="00784490">
        <w:rPr>
          <w:rFonts w:ascii="Times New Roman" w:hAnsi="Times New Roman" w:cs="Times New Roman"/>
        </w:rPr>
        <w:t xml:space="preserve">as </w:t>
      </w:r>
      <w:r w:rsidR="00C03F2D">
        <w:rPr>
          <w:rFonts w:ascii="Times New Roman" w:hAnsi="Times New Roman" w:cs="Times New Roman"/>
        </w:rPr>
        <w:t>one’s ability to be made better or worse off, (2)</w:t>
      </w:r>
      <w:r>
        <w:rPr>
          <w:rFonts w:ascii="Times New Roman" w:hAnsi="Times New Roman" w:cs="Times New Roman"/>
        </w:rPr>
        <w:t xml:space="preserve"> </w:t>
      </w:r>
      <w:r w:rsidR="00784490">
        <w:rPr>
          <w:rFonts w:ascii="Times New Roman" w:hAnsi="Times New Roman" w:cs="Times New Roman"/>
        </w:rPr>
        <w:t xml:space="preserve">as </w:t>
      </w:r>
      <w:r w:rsidR="00C03F2D">
        <w:rPr>
          <w:rFonts w:ascii="Times New Roman" w:hAnsi="Times New Roman" w:cs="Times New Roman"/>
        </w:rPr>
        <w:t xml:space="preserve">the realization or frustration of one’s notion of the good, and (3) </w:t>
      </w:r>
      <w:r w:rsidR="00784490">
        <w:rPr>
          <w:rFonts w:ascii="Times New Roman" w:hAnsi="Times New Roman" w:cs="Times New Roman"/>
        </w:rPr>
        <w:t xml:space="preserve">as </w:t>
      </w:r>
      <w:r w:rsidR="00A748C0">
        <w:rPr>
          <w:rFonts w:ascii="Times New Roman" w:hAnsi="Times New Roman" w:cs="Times New Roman"/>
        </w:rPr>
        <w:t xml:space="preserve">the extent to which </w:t>
      </w:r>
      <w:r w:rsidR="00784490">
        <w:rPr>
          <w:rFonts w:ascii="Times New Roman" w:hAnsi="Times New Roman" w:cs="Times New Roman"/>
        </w:rPr>
        <w:t xml:space="preserve">one’s existence or identity </w:t>
      </w:r>
      <w:r w:rsidR="00A748C0">
        <w:rPr>
          <w:rFonts w:ascii="Times New Roman" w:hAnsi="Times New Roman" w:cs="Times New Roman"/>
        </w:rPr>
        <w:t>is</w:t>
      </w:r>
      <w:r w:rsidR="00784490">
        <w:rPr>
          <w:rFonts w:ascii="Times New Roman" w:hAnsi="Times New Roman" w:cs="Times New Roman"/>
        </w:rPr>
        <w:t xml:space="preserve"> </w:t>
      </w:r>
      <w:r w:rsidR="00A748C0">
        <w:rPr>
          <w:rFonts w:ascii="Times New Roman" w:hAnsi="Times New Roman" w:cs="Times New Roman"/>
        </w:rPr>
        <w:t>fostered</w:t>
      </w:r>
      <w:r w:rsidR="00C03F2D">
        <w:rPr>
          <w:rFonts w:ascii="Times New Roman" w:hAnsi="Times New Roman" w:cs="Times New Roman"/>
        </w:rPr>
        <w:t xml:space="preserve"> or hinder</w:t>
      </w:r>
      <w:r w:rsidR="00784490">
        <w:rPr>
          <w:rFonts w:ascii="Times New Roman" w:hAnsi="Times New Roman" w:cs="Times New Roman"/>
        </w:rPr>
        <w:t>ed</w:t>
      </w:r>
      <w:r w:rsidR="00C03F2D">
        <w:rPr>
          <w:rFonts w:ascii="Times New Roman" w:hAnsi="Times New Roman" w:cs="Times New Roman"/>
        </w:rPr>
        <w:t xml:space="preserve"> </w:t>
      </w:r>
      <w:r w:rsidR="00C03F2D">
        <w:rPr>
          <w:rFonts w:ascii="Times New Roman" w:hAnsi="Times New Roman" w:cs="Times New Roman"/>
        </w:rPr>
        <w:fldChar w:fldCharType="begin"/>
      </w:r>
      <w:r w:rsidR="00C03F2D">
        <w:rPr>
          <w:rFonts w:ascii="Times New Roman" w:hAnsi="Times New Roman" w:cs="Times New Roman"/>
        </w:rPr>
        <w:instrText xml:space="preserve"> ADDIN ZOTERO_ITEM CSL_CITATION {"citationID":"lsVNT6iO","properties":{"formattedCitation":"(Ho\\uc0\\u322{}y-\\uc0\\u321{}uczaj, 2019, p. 71)","plainCitation":"(Hoły-Łuczaj, 2019, p. 71)","noteIndex":0},"citationItems":[{"id":2605,"uris":["http://zotero.org/users/1464657/items/ZUDCNHCV"],"itemData":{"id":2605,"type":"article-journal","abstract":"Environmental philosophy always presents detailed distinctions concerning the kinds of natural beings that can be granted moral considerability, when discussing this issue. In contrast, artifacts, which are excluded from the scope of moral considerability, are treated as one homogenous category. This seems problematic. An attempt to introduce certain distinctions in this regard—by looking into dissimilarities between physical and digital artifacts—can change our thinking about artifacts in ethical terms, or more precisely, in environmentally ethical terms.","container-title":"Environmental Ethics","DOI":"10.5840/enviroethics20194116","issue":"1","language":"en","page":"69-87","source":"www.pdcnet.org","title":"Artifacts and the Limitations of Moral Considerability","volume":"41","author":[{"family":"Hoły-Łuczaj","given":"Magdalena"}],"issued":{"date-parts":[["2019"]]}},"locator":"71","label":"page"}],"schema":"https://github.com/citation-style-language/schema/raw/master/csl-citation.json"} </w:instrText>
      </w:r>
      <w:r w:rsidR="00C03F2D">
        <w:rPr>
          <w:rFonts w:ascii="Times New Roman" w:hAnsi="Times New Roman" w:cs="Times New Roman"/>
        </w:rPr>
        <w:fldChar w:fldCharType="separate"/>
      </w:r>
      <w:r w:rsidR="00C03F2D" w:rsidRPr="00C03F2D">
        <w:rPr>
          <w:rFonts w:ascii="Times New Roman" w:hAnsi="Times New Roman" w:cs="Times New Roman"/>
        </w:rPr>
        <w:t>(Hoły-Łuczaj, 2019, p. 71)</w:t>
      </w:r>
      <w:r w:rsidR="00C03F2D">
        <w:rPr>
          <w:rFonts w:ascii="Times New Roman" w:hAnsi="Times New Roman" w:cs="Times New Roman"/>
        </w:rPr>
        <w:fldChar w:fldCharType="end"/>
      </w:r>
      <w:r>
        <w:rPr>
          <w:rFonts w:ascii="Times New Roman" w:hAnsi="Times New Roman" w:cs="Times New Roman"/>
        </w:rPr>
        <w:t>.</w:t>
      </w:r>
      <w:r w:rsidR="006D423C">
        <w:rPr>
          <w:rFonts w:ascii="Times New Roman" w:hAnsi="Times New Roman" w:cs="Times New Roman"/>
        </w:rPr>
        <w:t xml:space="preserve"> </w:t>
      </w:r>
      <w:r w:rsidR="00772395">
        <w:rPr>
          <w:rFonts w:ascii="Times New Roman" w:hAnsi="Times New Roman" w:cs="Times New Roman"/>
        </w:rPr>
        <w:t>Some argue that the interests of the entity itself matter</w:t>
      </w:r>
      <w:r w:rsidR="00F211AD">
        <w:rPr>
          <w:rFonts w:ascii="Times New Roman" w:hAnsi="Times New Roman" w:cs="Times New Roman"/>
        </w:rPr>
        <w:t xml:space="preserve"> </w:t>
      </w:r>
      <w:r w:rsidR="001A0A0B">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{"citationID":"avgmjs5f4u","properties":{"formattedCitation":"(Cahen, 1988; Taylor, 1981)","plainCitation":"(Cahen, 1988; Taylor, 1981)","noteIndex":0},"citationItems":[{"id":2602,"uris":["http://zotero.org/users/1464657/items/8MD986KP"],"itemData":{"id":2602,"type":"article-journal","abstract":"Are ecosystems morally considerable-that is, do we owe it to them to protect their “interests”? Many environmental ethicists, impressed by the way that individual nonsentient organisms such as plants tenaciously pursue their own biological goals, have concluded that we should extend moral considerability far enough to include such organisms. There is a pitfall in the ecosystem-to-organism analogy, however. We must distinguish a system’s genuine goals from the incidental effects, or byproducts, of the behavior of that system’s parts. Goals seem capable of giving rise to interests; byproducts do not. It is hard to see how whole ecosystems can be genuinely goal-directed unless group selection occurs at the community level. Currently, mainstream ecological and evolutionary theory is individualistic. From such a theory it follows that the apparent goals of ecosystems are mere byproducts and, as such, cannot ground moral considerability.","container-title":"Environmental Ethics","DOI":"10.5840/enviroethics198810315","issue":"3","language":"en","page":"195-216","source":"www.pdcnet.org","title":"Against the Moral Considerability of Ecosystems","volume":"10","author":[{"family":"Cahen","given":"Harley"}],"issued":{"date-parts":[["1988"]]}}},{"id":111,"uris":["http://zotero.org/users/1464657/items/MCCXW269"],"itemData":{"id":111,"type":"article-journal","container-title":"Environmental Ethics","issue":"3","page":"197–218","title":"The Ethics of Respect for Nature","volume":"3","author":[{"family":"Taylor","given":"Paul W."}],"issued":{"date-parts":[["1981"]]}}}],"schema":"https://github.com/citation-style-language/schema/raw/master/csl-citation.json"} </w:instrText>
      </w:r>
      <w:r w:rsidR="001A0A0B">
        <w:rPr>
          <w:rFonts w:ascii="Times New Roman" w:hAnsi="Times New Roman" w:cs="Times New Roman"/>
        </w:rPr>
        <w:fldChar w:fldCharType="separate"/>
      </w:r>
      <w:r w:rsidR="009B4849" w:rsidRPr="009B4849">
        <w:rPr>
          <w:rFonts w:ascii="Times New Roman" w:hAnsi="Times New Roman" w:cs="Times New Roman"/>
        </w:rPr>
        <w:t>(Cahen, 1988; Taylor, 1981)</w:t>
      </w:r>
      <w:r w:rsidR="001A0A0B">
        <w:rPr>
          <w:rFonts w:ascii="Times New Roman" w:hAnsi="Times New Roman" w:cs="Times New Roman"/>
        </w:rPr>
        <w:fldChar w:fldCharType="end"/>
      </w:r>
      <w:r w:rsidR="00772395">
        <w:rPr>
          <w:rFonts w:ascii="Times New Roman" w:hAnsi="Times New Roman" w:cs="Times New Roman"/>
        </w:rPr>
        <w:t xml:space="preserve">, whereas others </w:t>
      </w:r>
      <w:r w:rsidR="00E34EA1">
        <w:rPr>
          <w:rFonts w:ascii="Times New Roman" w:hAnsi="Times New Roman" w:cs="Times New Roman"/>
        </w:rPr>
        <w:t>urge</w:t>
      </w:r>
      <w:r w:rsidR="00772395">
        <w:rPr>
          <w:rFonts w:ascii="Times New Roman" w:hAnsi="Times New Roman" w:cs="Times New Roman"/>
        </w:rPr>
        <w:t xml:space="preserve"> that moral concern for nonhumans is </w:t>
      </w:r>
      <w:r w:rsidR="00F211AD">
        <w:rPr>
          <w:rFonts w:ascii="Times New Roman" w:hAnsi="Times New Roman" w:cs="Times New Roman"/>
        </w:rPr>
        <w:t xml:space="preserve">ultimately </w:t>
      </w:r>
      <w:r w:rsidR="00772395">
        <w:rPr>
          <w:rFonts w:ascii="Times New Roman" w:hAnsi="Times New Roman" w:cs="Times New Roman"/>
        </w:rPr>
        <w:t>epiphenomenal to the interests of humans</w:t>
      </w:r>
      <w:r w:rsidR="00F211AD">
        <w:rPr>
          <w:rFonts w:ascii="Times New Roman" w:hAnsi="Times New Roman" w:cs="Times New Roman"/>
        </w:rPr>
        <w:t xml:space="preserve"> </w:t>
      </w:r>
      <w:r w:rsidR="00F211AD">
        <w:rPr>
          <w:rFonts w:ascii="Times New Roman" w:hAnsi="Times New Roman" w:cs="Times New Roman"/>
        </w:rPr>
        <w:fldChar w:fldCharType="begin"/>
      </w:r>
      <w:r w:rsidR="00F211AD">
        <w:rPr>
          <w:rFonts w:ascii="Times New Roman" w:hAnsi="Times New Roman" w:cs="Times New Roman"/>
        </w:rPr>
        <w:instrText xml:space="preserve"> ADDIN ZOTERO_ITEM CSL_CITATION {"citationID":"R69W43Xm","properties":{"formattedCitation":"(Kant, 2013)","plainCitation":"(Kant, 2013)","noteIndex":0},"citationItems":[{"id":2623,"uris":["http://zotero.org/users/1464657/items/SGEB4LJR"],"itemData":{"id":2623,"type":"chapter","container-title":"Ethical Theory: An Anthology","edition":"2nd","event-place":"West Sussex, UK","page":"359-360","publisher":"Wiley-Blackwell","publisher-place":"West Sussex, UK","title":"We Have no Duties to Animals","author":[{"family":"Kant","given":"Immanuel"}],"editor":[{"family":"Shafer-Landau","given":"Russ"}],"issued":{"date-parts":[["2013"]]}}}],"schema":"https://github.com/citation-style-language/schema/raw/master/csl-citation.json"} </w:instrText>
      </w:r>
      <w:r w:rsidR="00F211AD">
        <w:rPr>
          <w:rFonts w:ascii="Times New Roman" w:hAnsi="Times New Roman" w:cs="Times New Roman"/>
        </w:rPr>
        <w:fldChar w:fldCharType="separate"/>
      </w:r>
      <w:r w:rsidR="00F211AD">
        <w:rPr>
          <w:rFonts w:ascii="Times New Roman" w:hAnsi="Times New Roman" w:cs="Times New Roman"/>
          <w:noProof/>
        </w:rPr>
        <w:t>(Kant, 2013)</w:t>
      </w:r>
      <w:r w:rsidR="00F211AD">
        <w:rPr>
          <w:rFonts w:ascii="Times New Roman" w:hAnsi="Times New Roman" w:cs="Times New Roman"/>
        </w:rPr>
        <w:fldChar w:fldCharType="end"/>
      </w:r>
      <w:r w:rsidR="00772395">
        <w:rPr>
          <w:rFonts w:ascii="Times New Roman" w:hAnsi="Times New Roman" w:cs="Times New Roman"/>
        </w:rPr>
        <w:t>. Still others identif</w:t>
      </w:r>
      <w:r w:rsidR="00E34EA1">
        <w:rPr>
          <w:rFonts w:ascii="Times New Roman" w:hAnsi="Times New Roman" w:cs="Times New Roman"/>
        </w:rPr>
        <w:t>y</w:t>
      </w:r>
      <w:r w:rsidR="00772395">
        <w:rPr>
          <w:rFonts w:ascii="Times New Roman" w:hAnsi="Times New Roman" w:cs="Times New Roman"/>
        </w:rPr>
        <w:t xml:space="preserve"> interests of entire</w:t>
      </w:r>
      <w:r w:rsidR="00F211AD">
        <w:rPr>
          <w:rFonts w:ascii="Times New Roman" w:hAnsi="Times New Roman" w:cs="Times New Roman"/>
        </w:rPr>
        <w:t xml:space="preserve"> species or</w:t>
      </w:r>
      <w:r w:rsidR="00772395">
        <w:rPr>
          <w:rFonts w:ascii="Times New Roman" w:hAnsi="Times New Roman" w:cs="Times New Roman"/>
        </w:rPr>
        <w:t xml:space="preserve"> ecosystem</w:t>
      </w:r>
      <w:r w:rsidR="00F211AD">
        <w:rPr>
          <w:rFonts w:ascii="Times New Roman" w:hAnsi="Times New Roman" w:cs="Times New Roman"/>
        </w:rPr>
        <w:t>s (Johnson, 1992)</w:t>
      </w:r>
      <w:r w:rsidR="00772395">
        <w:rPr>
          <w:rFonts w:ascii="Times New Roman" w:hAnsi="Times New Roman" w:cs="Times New Roman"/>
        </w:rPr>
        <w:t xml:space="preserve">. </w:t>
      </w:r>
    </w:p>
    <w:p w14:paraId="3FB08333" w14:textId="0594E472" w:rsidR="008B6D4D" w:rsidRPr="001C4328" w:rsidRDefault="000C5A6A" w:rsidP="00810525">
      <w:pPr>
        <w:spacing w:line="480" w:lineRule="auto"/>
        <w:ind w:firstLine="720"/>
        <w:rPr>
          <w:rFonts w:ascii="Times New Roman" w:hAnsi="Times New Roman" w:cs="Times New Roman"/>
        </w:rPr>
      </w:pPr>
      <w:r>
        <w:rPr>
          <w:rFonts w:ascii="Times New Roman" w:hAnsi="Times New Roman" w:cs="Times New Roman"/>
        </w:rPr>
        <w:t>Although</w:t>
      </w:r>
      <w:r w:rsidR="006D423C">
        <w:rPr>
          <w:rFonts w:ascii="Times New Roman" w:hAnsi="Times New Roman" w:cs="Times New Roman"/>
        </w:rPr>
        <w:t xml:space="preserve"> the </w:t>
      </w:r>
      <w:r w:rsidR="00F211AD">
        <w:rPr>
          <w:rFonts w:ascii="Times New Roman" w:hAnsi="Times New Roman" w:cs="Times New Roman"/>
        </w:rPr>
        <w:t>precise kind(s)</w:t>
      </w:r>
      <w:r w:rsidR="006D423C">
        <w:rPr>
          <w:rFonts w:ascii="Times New Roman" w:hAnsi="Times New Roman" w:cs="Times New Roman"/>
        </w:rPr>
        <w:t xml:space="preserve"> and hierarchy of interests that qua</w:t>
      </w:r>
      <w:r w:rsidR="00EC4C5F">
        <w:rPr>
          <w:rFonts w:ascii="Times New Roman" w:hAnsi="Times New Roman" w:cs="Times New Roman"/>
        </w:rPr>
        <w:t xml:space="preserve">lify an entity </w:t>
      </w:r>
      <w:r w:rsidR="00772395">
        <w:rPr>
          <w:rFonts w:ascii="Times New Roman" w:hAnsi="Times New Roman" w:cs="Times New Roman"/>
        </w:rPr>
        <w:t xml:space="preserve">(or its surroundings) </w:t>
      </w:r>
      <w:r w:rsidR="00EC4C5F">
        <w:rPr>
          <w:rFonts w:ascii="Times New Roman" w:hAnsi="Times New Roman" w:cs="Times New Roman"/>
        </w:rPr>
        <w:t>for moral consideration remain a source of contention</w:t>
      </w:r>
      <w:r>
        <w:rPr>
          <w:rFonts w:ascii="Times New Roman" w:hAnsi="Times New Roman" w:cs="Times New Roman"/>
        </w:rPr>
        <w:t xml:space="preserve">, environmental ethicists generally maintain that artifacts do not </w:t>
      </w:r>
      <w:r w:rsidRPr="004441C7">
        <w:rPr>
          <w:rFonts w:ascii="Times New Roman" w:hAnsi="Times New Roman" w:cs="Times New Roman"/>
          <w:i/>
        </w:rPr>
        <w:t>directly</w:t>
      </w:r>
      <w:r>
        <w:rPr>
          <w:rFonts w:ascii="Times New Roman" w:hAnsi="Times New Roman" w:cs="Times New Roman"/>
        </w:rPr>
        <w:t xml:space="preserve"> possess interests of their own</w:t>
      </w:r>
      <w:r w:rsidR="00EC4C5F">
        <w:rPr>
          <w:rFonts w:ascii="Times New Roman" w:hAnsi="Times New Roman" w:cs="Times New Roman"/>
        </w:rPr>
        <w:t>.</w:t>
      </w:r>
      <w:r w:rsidR="00772395">
        <w:rPr>
          <w:rFonts w:ascii="Times New Roman" w:hAnsi="Times New Roman" w:cs="Times New Roman"/>
        </w:rPr>
        <w:t xml:space="preserve"> </w:t>
      </w:r>
      <w:r w:rsidR="001C4328">
        <w:rPr>
          <w:rFonts w:ascii="Times New Roman" w:hAnsi="Times New Roman" w:cs="Times New Roman"/>
        </w:rPr>
        <w:t>This directness is one of the essential aspects of the concept of moral considerability</w:t>
      </w:r>
      <w:r w:rsidR="00A0158A">
        <w:rPr>
          <w:rFonts w:ascii="Times New Roman" w:hAnsi="Times New Roman" w:cs="Times New Roman"/>
        </w:rPr>
        <w:t xml:space="preserve"> </w:t>
      </w:r>
      <w:r w:rsidR="00A0158A">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{"citationID":"aj6piag3r8","properties":{"formattedCitation":"(Birch, 1993; Gorke, 2003)","plainCitation":"(Birch, 1993; Gorke, 2003)","noteIndex":0},"citationItems":[{"id":2748,"uris":["http://zotero.org/users/1464657/items/TNA722QY"],"itemData":{"id":2748,"type":"article-journal","abstract":"One of the central, abiding, and unresolved questions in environmental ethics has focused on the criterion for moral considerability or practical respect. In this essay, I call that question itself into question and argue that the search for this criterion should be abandoned because (1) it presupposes the ethical legitimacy of the Western project of planetary domination, (2) the philosophical methods that are and\nshould be used to address the question properly involve giving consideration in a root sense to everything, (3) the history of the question suggests that it must be kept open, and (4) our deontic experience, the original source of ethical obligations, requires approaching all others, of all sorts, with a mindfulness that is clean of any a priori criterion of respect and positive value. The good work that has been done\non the question should be reconceived as having established rules for the normal, daily consideration of various kinds of others. Giving consideration in the root sense should be separated from giving high regard or positive value to what is considered. Overall, in this essay I argue that universal consideration—giving attention to others of all sorts, with the goal of ascertaining what, if any, direct ethical obligations arise from relating with them—should be adopted as one of the central constitutive principles of practical reasonableness.","container-title":"Environmental Ethics","DOI":"10.5840/enviroethics19931544","issue":"4","language":"en","page":"313-332","source":"www.pdcnet.org","title":"Moral Considerability and Universal Consideration","volume":"15","author":[{"family":"Birch","given":"Thomas H."}],"issued":{"date-parts":[["1993"]]}}},{"id":2746,"uris":["http://zotero.org/users/1464657/items/F5REGURB"],"itemData":{"id":2746,"type":"book","publisher":"Island Press","title":"The Death of Our Planet's Species: A Challenge to Ecology and Ethics","author":[{"family":"Gorke","given":"Martin"}],"translator":[{"family":"Nevers","given":"P."}],"issued":{"date-parts":[["2003"]]}}}],"schema":"https://github.com/citation-style-language/schema/raw/master/csl-citation.json"} </w:instrText>
      </w:r>
      <w:r w:rsidR="00A0158A">
        <w:rPr>
          <w:rFonts w:ascii="Times New Roman" w:hAnsi="Times New Roman" w:cs="Times New Roman"/>
        </w:rPr>
        <w:fldChar w:fldCharType="separate"/>
      </w:r>
      <w:r w:rsidR="009B4849" w:rsidRPr="009B4849">
        <w:rPr>
          <w:rFonts w:ascii="Times New Roman" w:hAnsi="Times New Roman" w:cs="Times New Roman"/>
        </w:rPr>
        <w:t>(Birch, 1993; Gorke, 2003)</w:t>
      </w:r>
      <w:r w:rsidR="00A0158A">
        <w:rPr>
          <w:rFonts w:ascii="Times New Roman" w:hAnsi="Times New Roman" w:cs="Times New Roman"/>
        </w:rPr>
        <w:fldChar w:fldCharType="end"/>
      </w:r>
      <w:r w:rsidR="001C4328">
        <w:rPr>
          <w:rFonts w:ascii="Times New Roman" w:hAnsi="Times New Roman" w:cs="Times New Roman"/>
        </w:rPr>
        <w:t xml:space="preserve">. </w:t>
      </w:r>
      <w:r w:rsidR="001C4328" w:rsidRPr="001C4328">
        <w:rPr>
          <w:rFonts w:ascii="Times New Roman" w:hAnsi="Times New Roman" w:cs="Times New Roman"/>
        </w:rPr>
        <w:t>Only direct attention, being focused on</w:t>
      </w:r>
      <w:r w:rsidR="001C4328">
        <w:rPr>
          <w:rFonts w:ascii="Times New Roman" w:hAnsi="Times New Roman" w:cs="Times New Roman"/>
        </w:rPr>
        <w:t xml:space="preserve"> </w:t>
      </w:r>
      <w:r w:rsidR="001C4328" w:rsidRPr="001C4328">
        <w:rPr>
          <w:rFonts w:ascii="Times New Roman" w:hAnsi="Times New Roman" w:cs="Times New Roman"/>
        </w:rPr>
        <w:t xml:space="preserve">the </w:t>
      </w:r>
      <w:proofErr w:type="gramStart"/>
      <w:r w:rsidR="001C4328" w:rsidRPr="001C4328">
        <w:rPr>
          <w:rFonts w:ascii="Times New Roman" w:hAnsi="Times New Roman" w:cs="Times New Roman"/>
        </w:rPr>
        <w:t>particular type of things</w:t>
      </w:r>
      <w:proofErr w:type="gramEnd"/>
      <w:r w:rsidR="001C4328" w:rsidRPr="001C4328">
        <w:rPr>
          <w:rFonts w:ascii="Times New Roman" w:hAnsi="Times New Roman" w:cs="Times New Roman"/>
        </w:rPr>
        <w:t>, guarantees sufficient respect for them, eliminating the threat that</w:t>
      </w:r>
      <w:r w:rsidR="001C4328">
        <w:rPr>
          <w:rFonts w:ascii="Times New Roman" w:hAnsi="Times New Roman" w:cs="Times New Roman"/>
        </w:rPr>
        <w:t xml:space="preserve"> </w:t>
      </w:r>
      <w:r w:rsidR="001C4328" w:rsidRPr="001C4328">
        <w:rPr>
          <w:rFonts w:ascii="Times New Roman" w:hAnsi="Times New Roman" w:cs="Times New Roman"/>
        </w:rPr>
        <w:t>their well-being will be overlooked or ignored for sake of some other, more human-like being or nature as a whole</w:t>
      </w:r>
      <w:r w:rsidR="001C4328" w:rsidRPr="004441C7">
        <w:rPr>
          <w:rFonts w:ascii="Times New Roman" w:hAnsi="Times New Roman" w:cs="Times New Roman"/>
        </w:rPr>
        <w:t xml:space="preserve"> (</w:t>
      </w:r>
      <w:r w:rsidR="001C4328" w:rsidRPr="00266A82">
        <w:rPr>
          <w:rFonts w:ascii="Times New Roman" w:hAnsi="Times New Roman" w:cs="Times New Roman"/>
        </w:rPr>
        <w:t>see Birch 1993</w:t>
      </w:r>
      <w:r w:rsidR="001C4328" w:rsidRPr="001C4328">
        <w:rPr>
          <w:rFonts w:ascii="Times New Roman" w:hAnsi="Times New Roman" w:cs="Times New Roman"/>
        </w:rPr>
        <w:t>).</w:t>
      </w:r>
    </w:p>
    <w:p w14:paraId="2BCBF516" w14:textId="77777777" w:rsidR="00810525" w:rsidRDefault="00311D66" w:rsidP="00810525">
      <w:pPr>
        <w:spacing w:line="480" w:lineRule="auto"/>
        <w:ind w:firstLine="720"/>
        <w:rPr>
          <w:rFonts w:ascii="Times New Roman" w:hAnsi="Times New Roman" w:cs="Times New Roman"/>
        </w:rPr>
      </w:pPr>
      <w:r>
        <w:rPr>
          <w:rFonts w:ascii="Times New Roman" w:hAnsi="Times New Roman" w:cs="Times New Roman"/>
        </w:rPr>
        <w:t xml:space="preserve">More recently, the question of </w:t>
      </w:r>
      <w:r w:rsidR="001C4328">
        <w:rPr>
          <w:rFonts w:ascii="Times New Roman" w:hAnsi="Times New Roman" w:cs="Times New Roman"/>
        </w:rPr>
        <w:t xml:space="preserve">(direct) </w:t>
      </w:r>
      <w:r>
        <w:rPr>
          <w:rFonts w:ascii="Times New Roman" w:hAnsi="Times New Roman" w:cs="Times New Roman"/>
        </w:rPr>
        <w:t xml:space="preserve">moral considerability has </w:t>
      </w:r>
      <w:r w:rsidR="00F00C61">
        <w:rPr>
          <w:rFonts w:ascii="Times New Roman" w:hAnsi="Times New Roman" w:cs="Times New Roman"/>
        </w:rPr>
        <w:t>been applied to</w:t>
      </w:r>
      <w:r>
        <w:rPr>
          <w:rFonts w:ascii="Times New Roman" w:hAnsi="Times New Roman" w:cs="Times New Roman"/>
        </w:rPr>
        <w:t xml:space="preserve"> AI in general and </w:t>
      </w:r>
      <w:r w:rsidR="009C0CCC">
        <w:rPr>
          <w:rFonts w:ascii="Times New Roman" w:hAnsi="Times New Roman" w:cs="Times New Roman"/>
        </w:rPr>
        <w:t xml:space="preserve">social </w:t>
      </w:r>
      <w:r>
        <w:rPr>
          <w:rFonts w:ascii="Times New Roman" w:hAnsi="Times New Roman" w:cs="Times New Roman"/>
        </w:rPr>
        <w:t>robots in particular</w:t>
      </w:r>
      <w:r w:rsidR="005B1F1D">
        <w:rPr>
          <w:rFonts w:ascii="Times New Roman" w:hAnsi="Times New Roman" w:cs="Times New Roman"/>
        </w:rPr>
        <w:t xml:space="preserve"> by philosophers of technology</w:t>
      </w:r>
      <w:r>
        <w:rPr>
          <w:rFonts w:ascii="Times New Roman" w:hAnsi="Times New Roman" w:cs="Times New Roman"/>
        </w:rPr>
        <w:t xml:space="preserve">. </w:t>
      </w:r>
      <w:r w:rsidR="00F00C61">
        <w:rPr>
          <w:rFonts w:ascii="Times New Roman" w:hAnsi="Times New Roman" w:cs="Times New Roman"/>
        </w:rPr>
        <w:t xml:space="preserve">Here the debate has </w:t>
      </w:r>
      <w:r w:rsidR="00F00C61">
        <w:rPr>
          <w:rFonts w:ascii="Times New Roman" w:hAnsi="Times New Roman" w:cs="Times New Roman"/>
        </w:rPr>
        <w:lastRenderedPageBreak/>
        <w:t>proceeded more in line with the trajectory of animal ethics</w:t>
      </w:r>
      <w:r w:rsidR="0071680F">
        <w:rPr>
          <w:rFonts w:ascii="Times New Roman" w:hAnsi="Times New Roman" w:cs="Times New Roman"/>
        </w:rPr>
        <w:t xml:space="preserve">, which has been largely dominated by </w:t>
      </w:r>
      <w:r w:rsidR="00411D87">
        <w:rPr>
          <w:rFonts w:ascii="Times New Roman" w:hAnsi="Times New Roman" w:cs="Times New Roman"/>
        </w:rPr>
        <w:t>a</w:t>
      </w:r>
      <w:r w:rsidR="0071680F">
        <w:rPr>
          <w:rFonts w:ascii="Times New Roman" w:hAnsi="Times New Roman" w:cs="Times New Roman"/>
        </w:rPr>
        <w:t xml:space="preserve"> </w:t>
      </w:r>
      <w:r w:rsidR="004356CE">
        <w:rPr>
          <w:rFonts w:ascii="Times New Roman" w:hAnsi="Times New Roman" w:cs="Times New Roman"/>
        </w:rPr>
        <w:t>“</w:t>
      </w:r>
      <w:r w:rsidR="0071680F">
        <w:rPr>
          <w:rFonts w:ascii="Times New Roman" w:hAnsi="Times New Roman" w:cs="Times New Roman"/>
        </w:rPr>
        <w:t>properties</w:t>
      </w:r>
      <w:r w:rsidR="004356CE">
        <w:rPr>
          <w:rFonts w:ascii="Times New Roman" w:hAnsi="Times New Roman" w:cs="Times New Roman"/>
        </w:rPr>
        <w:t>”</w:t>
      </w:r>
      <w:r w:rsidR="0071680F">
        <w:rPr>
          <w:rFonts w:ascii="Times New Roman" w:hAnsi="Times New Roman" w:cs="Times New Roman"/>
        </w:rPr>
        <w:t xml:space="preserve"> approach to moral status</w:t>
      </w:r>
      <w:r w:rsidR="00411D87">
        <w:rPr>
          <w:rFonts w:ascii="Times New Roman" w:hAnsi="Times New Roman" w:cs="Times New Roman"/>
        </w:rPr>
        <w:t xml:space="preserve"> involv</w:t>
      </w:r>
      <w:r w:rsidR="00FF3B31">
        <w:rPr>
          <w:rFonts w:ascii="Times New Roman" w:hAnsi="Times New Roman" w:cs="Times New Roman"/>
        </w:rPr>
        <w:t>ing</w:t>
      </w:r>
      <w:r w:rsidR="00411D87">
        <w:rPr>
          <w:rFonts w:ascii="Times New Roman" w:hAnsi="Times New Roman" w:cs="Times New Roman"/>
        </w:rPr>
        <w:t xml:space="preserve"> recognition of an entity’s possession of a trait like consciousness or sentience</w:t>
      </w:r>
      <w:r w:rsidR="00167B54">
        <w:rPr>
          <w:rFonts w:ascii="Times New Roman" w:hAnsi="Times New Roman" w:cs="Times New Roman"/>
        </w:rPr>
        <w:t xml:space="preserve"> that stands in contrast</w:t>
      </w:r>
      <w:r w:rsidR="0071680F">
        <w:rPr>
          <w:rFonts w:ascii="Times New Roman" w:hAnsi="Times New Roman" w:cs="Times New Roman"/>
        </w:rPr>
        <w:t xml:space="preserve"> to a </w:t>
      </w:r>
      <w:r w:rsidR="004356CE">
        <w:rPr>
          <w:rFonts w:ascii="Times New Roman" w:hAnsi="Times New Roman" w:cs="Times New Roman"/>
        </w:rPr>
        <w:t>“</w:t>
      </w:r>
      <w:r w:rsidR="0071680F">
        <w:rPr>
          <w:rFonts w:ascii="Times New Roman" w:hAnsi="Times New Roman" w:cs="Times New Roman"/>
        </w:rPr>
        <w:t>relational</w:t>
      </w:r>
      <w:r w:rsidR="004356CE">
        <w:rPr>
          <w:rFonts w:ascii="Times New Roman" w:hAnsi="Times New Roman" w:cs="Times New Roman"/>
        </w:rPr>
        <w:t>”</w:t>
      </w:r>
      <w:r w:rsidR="0071680F">
        <w:rPr>
          <w:rFonts w:ascii="Times New Roman" w:hAnsi="Times New Roman" w:cs="Times New Roman"/>
        </w:rPr>
        <w:t xml:space="preserve"> approach in which moral </w:t>
      </w:r>
      <w:r w:rsidR="00CA353E">
        <w:rPr>
          <w:rFonts w:ascii="Times New Roman" w:hAnsi="Times New Roman" w:cs="Times New Roman"/>
        </w:rPr>
        <w:t>engagements</w:t>
      </w:r>
      <w:r w:rsidR="0071680F">
        <w:rPr>
          <w:rFonts w:ascii="Times New Roman" w:hAnsi="Times New Roman" w:cs="Times New Roman"/>
        </w:rPr>
        <w:t xml:space="preserve"> are governed by </w:t>
      </w:r>
      <w:r w:rsidR="00D73FE4">
        <w:rPr>
          <w:rFonts w:ascii="Times New Roman" w:hAnsi="Times New Roman" w:cs="Times New Roman"/>
        </w:rPr>
        <w:t>unique</w:t>
      </w:r>
      <w:r w:rsidR="0071680F">
        <w:rPr>
          <w:rFonts w:ascii="Times New Roman" w:hAnsi="Times New Roman" w:cs="Times New Roman"/>
        </w:rPr>
        <w:t xml:space="preserve"> </w:t>
      </w:r>
      <w:r w:rsidR="00B767CA">
        <w:rPr>
          <w:rFonts w:ascii="Times New Roman" w:hAnsi="Times New Roman" w:cs="Times New Roman"/>
        </w:rPr>
        <w:t>interactional</w:t>
      </w:r>
      <w:r w:rsidR="004356CE">
        <w:rPr>
          <w:rFonts w:ascii="Times New Roman" w:hAnsi="Times New Roman" w:cs="Times New Roman"/>
        </w:rPr>
        <w:t xml:space="preserve"> context</w:t>
      </w:r>
      <w:r w:rsidR="00D73FE4">
        <w:rPr>
          <w:rFonts w:ascii="Times New Roman" w:hAnsi="Times New Roman" w:cs="Times New Roman"/>
        </w:rPr>
        <w:t>s</w:t>
      </w:r>
      <w:r w:rsidR="00411D87">
        <w:rPr>
          <w:rFonts w:ascii="Times New Roman" w:hAnsi="Times New Roman" w:cs="Times New Roman"/>
        </w:rPr>
        <w:t xml:space="preserve"> </w:t>
      </w:r>
      <w:r w:rsidR="004356CE">
        <w:rPr>
          <w:rFonts w:ascii="Times New Roman" w:hAnsi="Times New Roman" w:cs="Times New Roman"/>
        </w:rPr>
        <w:fldChar w:fldCharType="begin"/>
      </w:r>
      <w:r w:rsidR="004356CE">
        <w:rPr>
          <w:rFonts w:ascii="Times New Roman" w:hAnsi="Times New Roman" w:cs="Times New Roman"/>
        </w:rPr>
        <w:instrText xml:space="preserve"> ADDIN ZOTERO_ITEM CSL_CITATION {"citationID":"1xr8B4tp","properties":{"formattedCitation":"(Coeckelbergh &amp; Gunkel, 2014)","plainCitation":"(Coeckelbergh &amp; Gunkel, 2014)","noteIndex":0},"citationItems":[{"id":103,"uris":["http://zotero.org/users/1464657/items/RQB7JZ8E"],"itemData":{"id":103,"type":"article-journal","abstract":"In this essay we reflect critically on how animal ethics, and in particular thinking about moral standing, is currently configured. Starting from the work of two influential “analytic” thinkers in this field, Peter Singer and Tom Regan, we examine some basic assumptions shared by these positions and demonstrate their conceptual failings—ones that have, despite efforts to the contrary, the general effect of marginalizing and excluding others. Inspired by the so-called “continental” philosophical tradition (in particular Emmanuel Levinas, Martin Heidegger, and Jacques Derrida), we then argue that what is needed is a change in the rules of the game, a change of the question. We alter the (pre-) normative question from “What properties does the animal have?” to “What are the conditions under which an entity becomes a moral subject?” This leads us to consider the role of language, personal relations, and material-technological contexts. What is needed then in response to the moral standing problem, is not more of the same—yet another, more refined criterion and argumentation concerning moral standing, or a “final” rational argumentation that would be able to settle the animal question once and for all—but a turning or transformation in both our thinking about and our relations to animals, through language, through technology, and through the various place-ordering practices in which we participate.","container-title":"Journal of Agricultural and Environmental Ethics","DOI":"10.1007/s10806-013-9486-3","issue":"5","page":"715-733","source":"Springer Link","title":"Facing Animals: A Relational, Other-Oriented Approach to Moral Standing","volume":"27","author":[{"family":"Coeckelbergh","given":"Mark"},{"family":"Gunkel","given":"David J."}],"issued":{"date-parts":[["2014"]]}}}],"schema":"https://github.com/citation-style-language/schema/raw/master/csl-citation.json"} </w:instrText>
      </w:r>
      <w:r w:rsidR="004356CE">
        <w:rPr>
          <w:rFonts w:ascii="Times New Roman" w:hAnsi="Times New Roman" w:cs="Times New Roman"/>
        </w:rPr>
        <w:fldChar w:fldCharType="separate"/>
      </w:r>
      <w:r w:rsidR="004356CE">
        <w:rPr>
          <w:rFonts w:ascii="Times New Roman" w:hAnsi="Times New Roman" w:cs="Times New Roman"/>
          <w:noProof/>
        </w:rPr>
        <w:t>(Coeckelbergh &amp; Gunkel, 2014)</w:t>
      </w:r>
      <w:r w:rsidR="004356CE">
        <w:rPr>
          <w:rFonts w:ascii="Times New Roman" w:hAnsi="Times New Roman" w:cs="Times New Roman"/>
        </w:rPr>
        <w:fldChar w:fldCharType="end"/>
      </w:r>
      <w:r w:rsidR="004356CE">
        <w:rPr>
          <w:rFonts w:ascii="Times New Roman" w:hAnsi="Times New Roman" w:cs="Times New Roman"/>
        </w:rPr>
        <w:t>.</w:t>
      </w:r>
      <w:r w:rsidR="00411D87">
        <w:rPr>
          <w:rFonts w:ascii="Times New Roman" w:hAnsi="Times New Roman" w:cs="Times New Roman"/>
        </w:rPr>
        <w:t xml:space="preserve"> </w:t>
      </w:r>
      <w:r w:rsidR="00B767CA">
        <w:rPr>
          <w:rFonts w:ascii="Times New Roman" w:hAnsi="Times New Roman" w:cs="Times New Roman"/>
        </w:rPr>
        <w:t xml:space="preserve">Given its emphasis on the importance of ontological attributes, scholarship on the moral considerability of AI has almost exclusively centered its analysis on individual entities. </w:t>
      </w:r>
    </w:p>
    <w:p w14:paraId="69FD626B" w14:textId="4A860E2E" w:rsidR="00725461" w:rsidRDefault="00B767CA" w:rsidP="00810525">
      <w:pPr>
        <w:spacing w:line="480" w:lineRule="auto"/>
        <w:ind w:firstLine="720"/>
        <w:rPr>
          <w:rFonts w:ascii="Times New Roman" w:hAnsi="Times New Roman" w:cs="Times New Roman"/>
        </w:rPr>
      </w:pPr>
      <w:r>
        <w:rPr>
          <w:rFonts w:ascii="Times New Roman" w:hAnsi="Times New Roman" w:cs="Times New Roman"/>
        </w:rPr>
        <w:t xml:space="preserve">Commentators in this space have proposed a range of qualifying factors, including consciousness and self-awareness </w:t>
      </w:r>
      <w:r>
        <w:rPr>
          <w:rFonts w:ascii="Times New Roman" w:hAnsi="Times New Roman" w:cs="Times New Roman"/>
        </w:rPr>
        <w:fldChar w:fldCharType="begin"/>
      </w:r>
      <w:r>
        <w:rPr>
          <w:rFonts w:ascii="Times New Roman" w:hAnsi="Times New Roman" w:cs="Times New Roman"/>
        </w:rPr>
        <w:instrText xml:space="preserve"> ADDIN ZOTERO_ITEM CSL_CITATION {"citationID":"70Uh1Khl","properties":{"formattedCitation":"(Neely, 2013)","plainCitation":"(Neely, 2013)","noteIndex":0},"citationItems":[{"id":2609,"uris":["http://zotero.org/users/1464657/items/BJGA574X"],"itemData":{"id":2609,"type":"article-journal","abstract":"A key distinction in ethics is between members and nonmembers of the moral community. Over time, our notion of this community has expanded as we have moved from a rationality criterion ...","container-title":"Philosophy &amp; Technology","DOI":"10.1007/s13347-013-0114-y","issue":"1","language":"en","page":"97-111","title":"Machines and the Moral Community","volume":"27","author":[{"family":"Neely","given":"Erica L."}],"issued":{"date-parts":[["2013"]]}}}],"schema":"https://github.com/citation-style-language/schema/raw/master/csl-citation.json"}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(Neely, 2013)</w:t>
      </w:r>
      <w:r>
        <w:rPr>
          <w:rFonts w:ascii="Times New Roman" w:hAnsi="Times New Roman" w:cs="Times New Roman"/>
        </w:rPr>
        <w:fldChar w:fldCharType="end"/>
      </w:r>
      <w:r>
        <w:rPr>
          <w:rFonts w:ascii="Times New Roman" w:hAnsi="Times New Roman" w:cs="Times New Roman"/>
        </w:rPr>
        <w:t>,</w:t>
      </w:r>
      <w:r w:rsidR="004473DD" w:rsidRPr="004473DD">
        <w:rPr>
          <w:rFonts w:ascii="Times New Roman" w:hAnsi="Times New Roman" w:cs="Times New Roman"/>
        </w:rPr>
        <w:t xml:space="preserve"> </w:t>
      </w:r>
      <w:r w:rsidR="004473DD">
        <w:rPr>
          <w:rFonts w:ascii="Times New Roman" w:hAnsi="Times New Roman" w:cs="Times New Roman"/>
        </w:rPr>
        <w:t xml:space="preserve">“being-in-the-technological-world” </w:t>
      </w:r>
      <w:r w:rsidR="004473DD">
        <w:rPr>
          <w:rFonts w:ascii="Times New Roman" w:hAnsi="Times New Roman" w:cs="Times New Roman"/>
        </w:rPr>
        <w:fldChar w:fldCharType="begin"/>
      </w:r>
      <w:r w:rsidR="004473DD">
        <w:rPr>
          <w:rFonts w:ascii="Times New Roman" w:hAnsi="Times New Roman" w:cs="Times New Roman"/>
        </w:rPr>
        <w:instrText xml:space="preserve"> ADDIN ZOTERO_ITEM CSL_CITATION {"citationID":"Cvoeb0Yc","properties":{"formattedCitation":"(Tavani, 2018)","plainCitation":"(Tavani, 2018)","noteIndex":0},"citationItems":[{"id":2617,"uris":["http://zotero.org/users/1464657/items/5KNDQSKG"],"itemData":{"id":2617,"type":"article-journal","abstract":"A controversial question that has been hotly debated in the emerging field of robot ethics is whether robots should be granted rights. Yet, a review of the recent literature in that field suggests that this seemingly straightforward question is far from clear and unambiguous. For example, those who favor granting rights to robots have not always been clear as to which kinds of robots should (or should not) be eligible; nor have they been consistent with regard to which kinds of rights—civil, legal, moral, etc.—should be granted to qualifying robots. Also, there has been considerable disagreement about which essential criterion, or cluster of criteria, a robot would need to satisfy to be eligible for rights, and there is ongoing disagreement as to whether a robot must satisfy the conditions for (moral) agency to qualify either for rights or (at least some level of) moral consideration. One aim of this paper is to show how the current debate about whether to grant rights to robots would benefit from an analysis and clarification of some key concepts and assumptions underlying that question. My principal objective, however, is to show why we should reframe that question by asking instead whether some kinds of social robots qualify for moral consideration as moral patients. In arguing that the answer to this question is “yes,” I draw from some insights in the writings of Hans Jonas to defend my position.","container-title":"Information","DOI":"10.3390/info9040073","ISSN":"2078-2489","issue":"4","language":"en","license":"http://creativecommons.org/licenses/by/3.0/","note":"number: 4\npublisher: Multidisciplinary Digital Publishing Institute","page":"73","source":"www.mdpi.com","title":"Can Social Robots Qualify for Moral Consideration? Reframing the Question about Robot Rights","title-short":"Can Social Robots Qualify for Moral Consideration?","volume":"9","author":[{"family":"Tavani","given":"Herman T."}],"issued":{"date-parts":[["2018"]]}}}],"schema":"https://github.com/citation-style-language/schema/raw/master/csl-citation.json"} </w:instrText>
      </w:r>
      <w:r w:rsidR="004473DD">
        <w:rPr>
          <w:rFonts w:ascii="Times New Roman" w:hAnsi="Times New Roman" w:cs="Times New Roman"/>
        </w:rPr>
        <w:fldChar w:fldCharType="separate"/>
      </w:r>
      <w:r w:rsidR="004473DD">
        <w:rPr>
          <w:rFonts w:ascii="Times New Roman" w:hAnsi="Times New Roman" w:cs="Times New Roman"/>
          <w:noProof/>
        </w:rPr>
        <w:t>(Tavani, 2018)</w:t>
      </w:r>
      <w:r w:rsidR="004473DD">
        <w:rPr>
          <w:rFonts w:ascii="Times New Roman" w:hAnsi="Times New Roman" w:cs="Times New Roman"/>
        </w:rPr>
        <w:fldChar w:fldCharType="end"/>
      </w:r>
      <w:r w:rsidR="004473DD">
        <w:rPr>
          <w:rFonts w:ascii="Times New Roman" w:hAnsi="Times New Roman" w:cs="Times New Roman"/>
        </w:rPr>
        <w:t xml:space="preserve">, the extent to which AI cultivates an emotional response in a human </w:t>
      </w:r>
      <w:r w:rsidR="004473DD">
        <w:rPr>
          <w:rFonts w:ascii="Times New Roman" w:hAnsi="Times New Roman" w:cs="Times New Roman"/>
        </w:rPr>
        <w:fldChar w:fldCharType="begin"/>
      </w:r>
      <w:r w:rsidR="004473DD">
        <w:rPr>
          <w:rFonts w:ascii="Times New Roman" w:hAnsi="Times New Roman" w:cs="Times New Roman"/>
        </w:rPr>
        <w:instrText xml:space="preserve"> ADDIN ZOTERO_ITEM CSL_CITATION {"citationID":"FxnVvZva","properties":{"formattedCitation":"(Elder, 2020)","plainCitation":"(Elder, 2020)","noteIndex":0},"citationItems":[{"id":2607,"uris":["http://zotero.org/users/1464657/items/WIDXSR3R"],"itemData":{"id":2607,"type":"article-journal","container-title":"The Journal of Sociotechnical Critique","DOI":"10.25779/g8a3-f992","ISSN":"2643-1629","issue":"1","page":"1-23","title":"“How Could You Even Ask That?”: Moral Considerability, Uncertainty and Vulnerability in Social Robotics","title-short":"“How could you even ask that?","volume":"1","author":[{"family":"Elder","given":"Alexis"}],"issued":{"date-parts":[["2020"]]}}}],"schema":"https://github.com/citation-style-language/schema/raw/master/csl-citation.json"} </w:instrText>
      </w:r>
      <w:r w:rsidR="004473DD">
        <w:rPr>
          <w:rFonts w:ascii="Times New Roman" w:hAnsi="Times New Roman" w:cs="Times New Roman"/>
        </w:rPr>
        <w:fldChar w:fldCharType="separate"/>
      </w:r>
      <w:r w:rsidR="004473DD">
        <w:rPr>
          <w:rFonts w:ascii="Times New Roman" w:hAnsi="Times New Roman" w:cs="Times New Roman"/>
          <w:noProof/>
        </w:rPr>
        <w:t>(Elder, 2020)</w:t>
      </w:r>
      <w:r w:rsidR="004473DD">
        <w:rPr>
          <w:rFonts w:ascii="Times New Roman" w:hAnsi="Times New Roman" w:cs="Times New Roman"/>
        </w:rPr>
        <w:fldChar w:fldCharType="end"/>
      </w:r>
      <w:r w:rsidR="004473DD">
        <w:rPr>
          <w:rFonts w:ascii="Times New Roman" w:hAnsi="Times New Roman" w:cs="Times New Roman"/>
        </w:rPr>
        <w:t xml:space="preserve">, and </w:t>
      </w:r>
      <w:r>
        <w:rPr>
          <w:rFonts w:ascii="Times New Roman" w:hAnsi="Times New Roman" w:cs="Times New Roman"/>
        </w:rPr>
        <w:t xml:space="preserve">sentience </w:t>
      </w:r>
      <w:r w:rsidR="004473DD">
        <w:rPr>
          <w:rFonts w:ascii="Times New Roman" w:hAnsi="Times New Roman" w:cs="Times New Roman"/>
        </w:rPr>
        <w:fldChar w:fldCharType="begin"/>
      </w:r>
      <w:r w:rsidR="004473DD">
        <w:rPr>
          <w:rFonts w:ascii="Times New Roman" w:hAnsi="Times New Roman" w:cs="Times New Roman"/>
        </w:rPr>
        <w:instrText xml:space="preserve"> ADDIN ZOTERO_ITEM CSL_CITATION {"citationID":"jgqv78j1","properties":{"formattedCitation":"(DeGrazia, 2022)","plainCitation":"(DeGrazia, 2022)","noteIndex":0},"citationItems":[{"id":2615,"uris":["http://zotero.org/users/1464657/items/VSJHNG87"],"itemData":{"id":2615,"type":"article-journal","abstract":"Assuming robots of the future will be far more advanced than their present-day forebears, it is not premature to ask what they will have to be like in order to have moral status. This article first examines criteria for moral status, criticizing several models before briefly defending an interest-based account. It next investigates the epistemological challenge of applying criteria for moral status to robots, before eliciting implications with attention to basic moral status, rights, and respect for autonomy. The article concludes with reflections on species-based prejudice and an acute practical dilemma that will confront robotics.","container-title":"Perspectives in Biology and Medicine","DOI":"10.1353/pbm.2022.0004","ISSN":"1529-8795","issue":"1","note":"publisher: Johns Hopkins University Press","page":"73-88","source":"Project MUSE","title":"Robots with Moral Status?","volume":"65","author":[{"family":"DeGrazia","given":"David"}],"issued":{"date-parts":[["2022"]]}}}],"schema":"https://github.com/citation-style-language/schema/raw/master/csl-citation.json"} </w:instrText>
      </w:r>
      <w:r w:rsidR="004473DD">
        <w:rPr>
          <w:rFonts w:ascii="Times New Roman" w:hAnsi="Times New Roman" w:cs="Times New Roman"/>
        </w:rPr>
        <w:fldChar w:fldCharType="separate"/>
      </w:r>
      <w:r w:rsidR="004473DD">
        <w:rPr>
          <w:rFonts w:ascii="Times New Roman" w:hAnsi="Times New Roman" w:cs="Times New Roman"/>
          <w:noProof/>
        </w:rPr>
        <w:t>(DeGrazia, 2022)</w:t>
      </w:r>
      <w:r w:rsidR="004473DD">
        <w:rPr>
          <w:rFonts w:ascii="Times New Roman" w:hAnsi="Times New Roman" w:cs="Times New Roman"/>
        </w:rPr>
        <w:fldChar w:fldCharType="end"/>
      </w:r>
      <w:r w:rsidR="004473DD">
        <w:rPr>
          <w:rFonts w:ascii="Times New Roman" w:hAnsi="Times New Roman" w:cs="Times New Roman"/>
        </w:rPr>
        <w:t xml:space="preserve">. </w:t>
      </w:r>
      <w:r w:rsidR="005D72B8">
        <w:rPr>
          <w:rFonts w:ascii="Times New Roman" w:hAnsi="Times New Roman" w:cs="Times New Roman"/>
        </w:rPr>
        <w:t xml:space="preserve">Most of these </w:t>
      </w:r>
      <w:r w:rsidR="00840F13">
        <w:rPr>
          <w:rFonts w:ascii="Times New Roman" w:hAnsi="Times New Roman" w:cs="Times New Roman"/>
        </w:rPr>
        <w:t>criteria are at least weakly anthropocentric given that they valorize human</w:t>
      </w:r>
      <w:r w:rsidR="004E28CD">
        <w:rPr>
          <w:rFonts w:ascii="Times New Roman" w:hAnsi="Times New Roman" w:cs="Times New Roman"/>
        </w:rPr>
        <w:t xml:space="preserve"> </w:t>
      </w:r>
      <w:proofErr w:type="gramStart"/>
      <w:r w:rsidR="00840F13">
        <w:rPr>
          <w:rFonts w:ascii="Times New Roman" w:hAnsi="Times New Roman" w:cs="Times New Roman"/>
        </w:rPr>
        <w:t>traits</w:t>
      </w:r>
      <w:proofErr w:type="gramEnd"/>
      <w:r w:rsidR="00840F13">
        <w:rPr>
          <w:rFonts w:ascii="Times New Roman" w:hAnsi="Times New Roman" w:cs="Times New Roman"/>
        </w:rPr>
        <w:t xml:space="preserve"> or the effects AI has on humans, yet they also exhibit the residue of </w:t>
      </w:r>
      <w:r w:rsidR="004E28CD">
        <w:rPr>
          <w:rFonts w:ascii="Times New Roman" w:hAnsi="Times New Roman" w:cs="Times New Roman"/>
        </w:rPr>
        <w:t>environmental ethics’ bias towards living things.</w:t>
      </w:r>
      <w:r w:rsidR="00840F13">
        <w:rPr>
          <w:rFonts w:ascii="Times New Roman" w:hAnsi="Times New Roman" w:cs="Times New Roman"/>
        </w:rPr>
        <w:t xml:space="preserve"> </w:t>
      </w:r>
      <w:r w:rsidR="004473DD">
        <w:rPr>
          <w:rFonts w:ascii="Times New Roman" w:hAnsi="Times New Roman" w:cs="Times New Roman"/>
        </w:rPr>
        <w:t xml:space="preserve">To be fair, the burgeoning empirical literature on robot rights suggests that </w:t>
      </w:r>
      <w:r w:rsidR="00D3122C">
        <w:rPr>
          <w:rFonts w:ascii="Times New Roman" w:hAnsi="Times New Roman" w:cs="Times New Roman"/>
        </w:rPr>
        <w:t xml:space="preserve">popular </w:t>
      </w:r>
      <w:r w:rsidR="004473DD">
        <w:rPr>
          <w:rFonts w:ascii="Times New Roman" w:hAnsi="Times New Roman" w:cs="Times New Roman"/>
        </w:rPr>
        <w:t xml:space="preserve">support for the moral consideration of AI is positively associated with </w:t>
      </w:r>
      <w:r w:rsidR="00D3122C">
        <w:rPr>
          <w:rFonts w:ascii="Times New Roman" w:hAnsi="Times New Roman" w:cs="Times New Roman"/>
        </w:rPr>
        <w:t xml:space="preserve">life-like qualities </w:t>
      </w:r>
      <w:r w:rsidR="00454994">
        <w:rPr>
          <w:rFonts w:ascii="Times New Roman" w:hAnsi="Times New Roman" w:cs="Times New Roman"/>
        </w:rPr>
        <w:t>present</w:t>
      </w:r>
      <w:r w:rsidR="00D3122C">
        <w:rPr>
          <w:rFonts w:ascii="Times New Roman" w:hAnsi="Times New Roman" w:cs="Times New Roman"/>
        </w:rPr>
        <w:t xml:space="preserve"> at the individual level, such as biological substrate and possession of a soul </w:t>
      </w:r>
      <w:r w:rsidR="00454994">
        <w:rPr>
          <w:rFonts w:ascii="Times New Roman" w:hAnsi="Times New Roman" w:cs="Times New Roman"/>
        </w:rPr>
        <w:fldChar w:fldCharType="begin"/>
      </w:r>
      <w:r w:rsidR="00454994">
        <w:rPr>
          <w:rFonts w:ascii="Times New Roman" w:hAnsi="Times New Roman" w:cs="Times New Roman"/>
        </w:rPr>
        <w:instrText xml:space="preserve"> ADDIN ZOTERO_ITEM CSL_CITATION {"citationID":"c44WS5r4","properties":{"formattedCitation":"(Pauketat &amp; Anthis, 2022)","plainCitation":"(Pauketat &amp; Anthis, 2022)","noteIndex":0},"citationItems":[{"id":2625,"uris":["http://zotero.org/users/1464657/items/WPQ5UQ6D"],"itemData":{"id":2625,"type":"article-journal","abstract":"Understanding the moral consideration of AIs as moral patients is increasingly critical given their rapid integration into daily life and the projected proliferation of advanced AIs. We present the results from a preregistered online survey with 300 U.S. Americans on the psychological predictors of the moral consideration of AIs to develop psychological theory surrounding this phenomenon. We tested an array of psychological predictors inspired by the literature on human-human and human-animal relations: perspective (future orientation, construal level), relational (social dominance orientation, sci-fi fan identity), expansive (human-centric norms, anthropomorphism, global citizenship, openness to experience, techno-animism), technological (affinity for technology, substratism, human-AI overlap, realistic threat, identity threat), and affective (emotions felt towards AIs). The strongest predictors were substratism, sci-fi fan identity, techno-animism, and positive emotions. We also identified three conceptual dimensions of moral consideration with an exploratory factor analysis of eight moral consideration indices drawn from prior literature: mind perception, psychological expansion, and practical consideration. Additionally, the temporal existence of AIs impacted moral consideration: AIs existing in the future were attributed more emotional capacity and more value as feeling entities than were current AIs. These results illustrate nuances in the moral consideration of AIs and lay the foundation for future research.","container-title":"Computers in Human Behavior","DOI":"10.1016/j.chb.2022.107372","ISSN":"0747-5632","journalAbbreviation":"Computers in Human Behavior","page":"107372","source":"ScienceDirect","title":"Predicting the Moral Consideration of Artificial Intelligences","volume":"136","author":[{"family":"Pauketat","given":"Janet V. T."},{"family":"Anthis","given":"Jacy Reese"}],"issued":{"date-parts":[["2022"]]}}}],"schema":"https://github.com/citation-style-language/schema/raw/master/csl-citation.json"} </w:instrText>
      </w:r>
      <w:r w:rsidR="00454994">
        <w:rPr>
          <w:rFonts w:ascii="Times New Roman" w:hAnsi="Times New Roman" w:cs="Times New Roman"/>
        </w:rPr>
        <w:fldChar w:fldCharType="separate"/>
      </w:r>
      <w:r w:rsidR="00454994">
        <w:rPr>
          <w:rFonts w:ascii="Times New Roman" w:hAnsi="Times New Roman" w:cs="Times New Roman"/>
          <w:noProof/>
        </w:rPr>
        <w:t>(Pauketat &amp; Anthis, 2022)</w:t>
      </w:r>
      <w:r w:rsidR="00454994">
        <w:rPr>
          <w:rFonts w:ascii="Times New Roman" w:hAnsi="Times New Roman" w:cs="Times New Roman"/>
        </w:rPr>
        <w:fldChar w:fldCharType="end"/>
      </w:r>
      <w:r w:rsidR="00551EE0">
        <w:rPr>
          <w:rFonts w:ascii="Times New Roman" w:hAnsi="Times New Roman" w:cs="Times New Roman"/>
        </w:rPr>
        <w:t>, so the theory resonates with contemporary opinion</w:t>
      </w:r>
      <w:r w:rsidR="00454994">
        <w:rPr>
          <w:rFonts w:ascii="Times New Roman" w:hAnsi="Times New Roman" w:cs="Times New Roman"/>
        </w:rPr>
        <w:t>.</w:t>
      </w:r>
      <w:r w:rsidR="00551EE0">
        <w:rPr>
          <w:rFonts w:ascii="Times New Roman" w:hAnsi="Times New Roman" w:cs="Times New Roman"/>
        </w:rPr>
        <w:t xml:space="preserve"> </w:t>
      </w:r>
    </w:p>
    <w:p w14:paraId="7325AB6F" w14:textId="13DAD59A" w:rsidR="005A1D07" w:rsidRDefault="00820387" w:rsidP="00810525">
      <w:pPr>
        <w:spacing w:line="480" w:lineRule="auto"/>
        <w:ind w:firstLine="720"/>
        <w:rPr>
          <w:rFonts w:ascii="Times New Roman" w:hAnsi="Times New Roman" w:cs="Times New Roman"/>
        </w:rPr>
      </w:pPr>
      <w:r>
        <w:rPr>
          <w:rFonts w:ascii="Times New Roman" w:hAnsi="Times New Roman" w:cs="Times New Roman"/>
        </w:rPr>
        <w:t xml:space="preserve">Despite the heavy influence that animal ethics has had on the discussion surrounding </w:t>
      </w:r>
      <w:r w:rsidR="000267C3">
        <w:rPr>
          <w:rFonts w:ascii="Times New Roman" w:hAnsi="Times New Roman" w:cs="Times New Roman"/>
        </w:rPr>
        <w:t>technological entities</w:t>
      </w:r>
      <w:r>
        <w:rPr>
          <w:rFonts w:ascii="Times New Roman" w:hAnsi="Times New Roman" w:cs="Times New Roman"/>
        </w:rPr>
        <w:t xml:space="preserve">, </w:t>
      </w:r>
      <w:r w:rsidR="00BA685E">
        <w:rPr>
          <w:rFonts w:ascii="Times New Roman" w:hAnsi="Times New Roman" w:cs="Times New Roman"/>
        </w:rPr>
        <w:t>a few</w:t>
      </w:r>
      <w:r>
        <w:rPr>
          <w:rFonts w:ascii="Times New Roman" w:hAnsi="Times New Roman" w:cs="Times New Roman"/>
        </w:rPr>
        <w:t xml:space="preserve"> interlocutors have </w:t>
      </w:r>
      <w:r w:rsidR="00BA685E">
        <w:rPr>
          <w:rFonts w:ascii="Times New Roman" w:hAnsi="Times New Roman" w:cs="Times New Roman"/>
        </w:rPr>
        <w:t>presented arguments that deviate from a strictly properties-based account</w:t>
      </w:r>
      <w:r w:rsidR="009C0CCC">
        <w:rPr>
          <w:rFonts w:ascii="Times New Roman" w:hAnsi="Times New Roman" w:cs="Times New Roman"/>
        </w:rPr>
        <w:t xml:space="preserve"> of moral consideration</w:t>
      </w:r>
      <w:r>
        <w:rPr>
          <w:rFonts w:ascii="Times New Roman" w:hAnsi="Times New Roman" w:cs="Times New Roman"/>
        </w:rPr>
        <w:t>.</w:t>
      </w:r>
      <w:r w:rsidR="009C0CCC">
        <w:rPr>
          <w:rFonts w:ascii="Times New Roman" w:hAnsi="Times New Roman" w:cs="Times New Roman"/>
        </w:rPr>
        <w:t xml:space="preserve"> </w:t>
      </w:r>
      <w:r w:rsidR="00C549E7">
        <w:rPr>
          <w:rFonts w:ascii="Times New Roman" w:hAnsi="Times New Roman" w:cs="Times New Roman"/>
        </w:rPr>
        <w:t xml:space="preserve">Approaching the moral considerability of AI from an </w:t>
      </w:r>
      <w:proofErr w:type="spellStart"/>
      <w:r w:rsidR="00C549E7">
        <w:rPr>
          <w:rFonts w:ascii="Times New Roman" w:hAnsi="Times New Roman" w:cs="Times New Roman"/>
        </w:rPr>
        <w:t>ecocentric</w:t>
      </w:r>
      <w:proofErr w:type="spellEnd"/>
      <w:r w:rsidR="00C549E7">
        <w:rPr>
          <w:rFonts w:ascii="Times New Roman" w:hAnsi="Times New Roman" w:cs="Times New Roman"/>
        </w:rPr>
        <w:t xml:space="preserve"> perspective, </w:t>
      </w:r>
      <w:r w:rsidR="00C549E7">
        <w:rPr>
          <w:rFonts w:ascii="Times New Roman" w:hAnsi="Times New Roman" w:cs="Times New Roman"/>
        </w:rPr>
        <w:fldChar w:fldCharType="begin"/>
      </w:r>
      <w:r w:rsidR="00C549E7">
        <w:rPr>
          <w:rFonts w:ascii="Times New Roman" w:hAnsi="Times New Roman" w:cs="Times New Roman"/>
        </w:rPr>
        <w:instrText xml:space="preserve"> ADDIN ZOTERO_ITEM CSL_CITATION {"citationID":"jkUu09tX","properties":{"formattedCitation":"(Laukyte, 2019)","plainCitation":"(Laukyte, 2019)","noteIndex":0},"citationItems":[{"id":2611,"uris":["http://zotero.org/users/1464657/items/MB77SMSE"],"itemData":{"id":2611,"type":"chapter","abstract":"This paper offers an approach for addressing the question of how to deal with artificially intelligent entities, such as robots, mindclones, androids, or any other entity having human features. I argue ...","container-title":"On the Cognitive, Ethical, and Scientific Dimensions of Artificial Intelligence","language":"en","page":"325-339","publisher":"Springer","title":"Against Human Exceptionalism: Environmental Ethics and the Machine Question","title-short":"Against Human Exceptionalism","author":[{"family":"Laukyte","given":"Migle"}],"editor":[{"family":"D'Alfonso","given":"Matteo Vincenzo"},{"family":"Berkich","given":"Don"}],"accessed":{"date-parts":[["2023",8,17]]},"issued":{"date-parts":[["2019"]]}}}],"schema":"https://github.com/citation-style-language/schema/raw/master/csl-citation.json"} </w:instrText>
      </w:r>
      <w:r w:rsidR="00C549E7">
        <w:rPr>
          <w:rFonts w:ascii="Times New Roman" w:hAnsi="Times New Roman" w:cs="Times New Roman"/>
        </w:rPr>
        <w:fldChar w:fldCharType="separate"/>
      </w:r>
      <w:r w:rsidR="00C549E7">
        <w:rPr>
          <w:rFonts w:ascii="Times New Roman" w:hAnsi="Times New Roman" w:cs="Times New Roman"/>
          <w:noProof/>
        </w:rPr>
        <w:t xml:space="preserve">Laukyte </w:t>
      </w:r>
      <w:r w:rsidR="00EC0900">
        <w:rPr>
          <w:rFonts w:ascii="Times New Roman" w:hAnsi="Times New Roman" w:cs="Times New Roman"/>
          <w:noProof/>
        </w:rPr>
        <w:t>(</w:t>
      </w:r>
      <w:r w:rsidR="00C549E7">
        <w:rPr>
          <w:rFonts w:ascii="Times New Roman" w:hAnsi="Times New Roman" w:cs="Times New Roman"/>
          <w:noProof/>
        </w:rPr>
        <w:t>2019)</w:t>
      </w:r>
      <w:r w:rsidR="00C549E7">
        <w:rPr>
          <w:rFonts w:ascii="Times New Roman" w:hAnsi="Times New Roman" w:cs="Times New Roman"/>
        </w:rPr>
        <w:fldChar w:fldCharType="end"/>
      </w:r>
      <w:r w:rsidR="00C549E7">
        <w:rPr>
          <w:rFonts w:ascii="Times New Roman" w:hAnsi="Times New Roman" w:cs="Times New Roman"/>
        </w:rPr>
        <w:t xml:space="preserve"> builds an uncommon bridge between environmental ethics and philosophy of technology. Extending Deep Ecology to the domain of technology, she submits that both </w:t>
      </w:r>
      <w:proofErr w:type="gramStart"/>
      <w:r w:rsidR="00C549E7">
        <w:rPr>
          <w:rFonts w:ascii="Times New Roman" w:hAnsi="Times New Roman" w:cs="Times New Roman"/>
        </w:rPr>
        <w:t>living</w:t>
      </w:r>
      <w:proofErr w:type="gramEnd"/>
      <w:r w:rsidR="00C549E7">
        <w:rPr>
          <w:rFonts w:ascii="Times New Roman" w:hAnsi="Times New Roman" w:cs="Times New Roman"/>
        </w:rPr>
        <w:t xml:space="preserve"> and putatively non-living entities could conceivably belong in the moral circle to the extent that they constitute part of our social environment. This </w:t>
      </w:r>
      <w:r w:rsidR="00C549E7">
        <w:rPr>
          <w:rFonts w:ascii="Times New Roman" w:hAnsi="Times New Roman" w:cs="Times New Roman"/>
        </w:rPr>
        <w:lastRenderedPageBreak/>
        <w:t>conclusion follows from the premises that (1) Deep Ecology already finds non-living entities worthy of moral consideration, (2) artificial intelligences are similarly non-living forms of life, (3) the entire environment (including its constituent elements) is inherently valuable, (4) technology forms part of our environment, and (5) there is no ontologically meaningful separation between nature (and its living beings) and the artificial environment constructed by humans.</w:t>
      </w:r>
      <w:r w:rsidR="005A1D07" w:rsidRPr="00810525">
        <w:rPr>
          <w:rStyle w:val="FootnoteReference"/>
          <w:rFonts w:ascii="Times New Roman" w:hAnsi="Times New Roman" w:cs="Times New Roman"/>
        </w:rPr>
        <w:footnoteReference w:id="1"/>
      </w:r>
    </w:p>
    <w:p w14:paraId="0859E8D0" w14:textId="5F8B3A7C" w:rsidR="001F0364" w:rsidRDefault="00810525" w:rsidP="00810525">
      <w:pPr>
        <w:spacing w:line="480" w:lineRule="auto"/>
        <w:rPr>
          <w:rFonts w:ascii="Times New Roman" w:hAnsi="Times New Roman" w:cs="Times New Roman"/>
        </w:rPr>
      </w:pPr>
      <w:r>
        <w:rPr>
          <w:rFonts w:ascii="Times New Roman" w:hAnsi="Times New Roman" w:cs="Times New Roman"/>
        </w:rPr>
        <w:tab/>
      </w:r>
      <w:r w:rsidR="000267C3">
        <w:rPr>
          <w:rFonts w:ascii="Times New Roman" w:hAnsi="Times New Roman" w:cs="Times New Roman"/>
        </w:rPr>
        <w:fldChar w:fldCharType="begin"/>
      </w:r>
      <w:r w:rsidR="000267C3">
        <w:rPr>
          <w:rFonts w:ascii="Times New Roman" w:hAnsi="Times New Roman" w:cs="Times New Roman"/>
        </w:rPr>
        <w:instrText xml:space="preserve"> ADDIN ZOTERO_ITEM CSL_CITATION {"citationID":"nBUfTeLJ","properties":{"formattedCitation":"(Ho\\uc0\\u322{}y-\\uc0\\u321{}uczaj, 2019)","plainCitation":"(Hoły-Łuczaj, 2019)","noteIndex":0},"citationItems":[{"id":2605,"uris":["http://zotero.org/users/1464657/items/ZUDCNHCV"],"itemData":{"id":2605,"type":"article-journal","abstract":"Environmental philosophy always presents detailed distinctions concerning the kinds of natural beings that can be granted moral considerability, when discussing this issue. In contrast, artifacts, which are excluded from the scope of moral considerability, are treated as one homogenous category. This seems problematic. An attempt to introduce certain distinctions in this regard—by looking into dissimilarities between physical and digital artifacts—can change our thinking about artifacts in ethical terms, or more precisely, in environmentally ethical terms.","container-title":"Environmental Ethics","DOI":"10.5840/enviroethics20194116","issue":"1","language":"en","page":"69-87","source":"www.pdcnet.org","title":"Artifacts and the Limitations of Moral Considerability","volume":"41","author":[{"family":"Hoły-Łuczaj","given":"Magdalena"}],"issued":{"date-parts":[["2019"]]}}}],"schema":"https://github.com/citation-style-language/schema/raw/master/csl-citation.json"} </w:instrText>
      </w:r>
      <w:r w:rsidR="000267C3">
        <w:rPr>
          <w:rFonts w:ascii="Times New Roman" w:hAnsi="Times New Roman" w:cs="Times New Roman"/>
        </w:rPr>
        <w:fldChar w:fldCharType="separate"/>
      </w:r>
      <w:proofErr w:type="spellStart"/>
      <w:r w:rsidR="000267C3" w:rsidRPr="000267C3">
        <w:rPr>
          <w:rFonts w:ascii="Times New Roman" w:hAnsi="Times New Roman" w:cs="Times New Roman"/>
        </w:rPr>
        <w:t>Hoły-Łuczaj</w:t>
      </w:r>
      <w:proofErr w:type="spellEnd"/>
      <w:r w:rsidR="000267C3" w:rsidRPr="000267C3">
        <w:rPr>
          <w:rFonts w:ascii="Times New Roman" w:hAnsi="Times New Roman" w:cs="Times New Roman"/>
        </w:rPr>
        <w:t xml:space="preserve"> </w:t>
      </w:r>
      <w:r w:rsidR="00EC0900">
        <w:rPr>
          <w:rFonts w:ascii="Times New Roman" w:hAnsi="Times New Roman" w:cs="Times New Roman"/>
        </w:rPr>
        <w:t>(</w:t>
      </w:r>
      <w:r w:rsidR="000267C3" w:rsidRPr="000267C3">
        <w:rPr>
          <w:rFonts w:ascii="Times New Roman" w:hAnsi="Times New Roman" w:cs="Times New Roman"/>
        </w:rPr>
        <w:t>2019)</w:t>
      </w:r>
      <w:r w:rsidR="000267C3">
        <w:rPr>
          <w:rFonts w:ascii="Times New Roman" w:hAnsi="Times New Roman" w:cs="Times New Roman"/>
        </w:rPr>
        <w:fldChar w:fldCharType="end"/>
      </w:r>
      <w:r w:rsidR="000267C3">
        <w:rPr>
          <w:rFonts w:ascii="Times New Roman" w:hAnsi="Times New Roman" w:cs="Times New Roman"/>
        </w:rPr>
        <w:t>, although writing about artifacts in general, wades into the debate over the moral status of technology. She foregrounds her argument with t</w:t>
      </w:r>
      <w:r w:rsidR="00760E4D">
        <w:rPr>
          <w:rFonts w:ascii="Times New Roman" w:hAnsi="Times New Roman" w:cs="Times New Roman"/>
        </w:rPr>
        <w:t>wo</w:t>
      </w:r>
      <w:r w:rsidR="000267C3">
        <w:rPr>
          <w:rFonts w:ascii="Times New Roman" w:hAnsi="Times New Roman" w:cs="Times New Roman"/>
        </w:rPr>
        <w:t xml:space="preserve"> claims. First, there is a pro-environmental basis for finding artifacts morally considerable</w:t>
      </w:r>
      <w:r w:rsidR="00760E4D">
        <w:rPr>
          <w:rFonts w:ascii="Times New Roman" w:hAnsi="Times New Roman" w:cs="Times New Roman"/>
        </w:rPr>
        <w:t xml:space="preserve">; </w:t>
      </w:r>
      <w:r w:rsidR="000267C3">
        <w:rPr>
          <w:rFonts w:ascii="Times New Roman" w:hAnsi="Times New Roman" w:cs="Times New Roman"/>
        </w:rPr>
        <w:t xml:space="preserve">doing so </w:t>
      </w:r>
      <w:r w:rsidR="002A2CF4">
        <w:rPr>
          <w:rFonts w:ascii="Times New Roman" w:hAnsi="Times New Roman" w:cs="Times New Roman"/>
        </w:rPr>
        <w:t xml:space="preserve">can </w:t>
      </w:r>
      <w:r w:rsidR="000267C3">
        <w:rPr>
          <w:rFonts w:ascii="Times New Roman" w:hAnsi="Times New Roman" w:cs="Times New Roman"/>
        </w:rPr>
        <w:t xml:space="preserve">increase the respect and care that humans show non-human others, </w:t>
      </w:r>
      <w:r w:rsidR="00760E4D">
        <w:rPr>
          <w:rFonts w:ascii="Times New Roman" w:hAnsi="Times New Roman" w:cs="Times New Roman"/>
        </w:rPr>
        <w:t xml:space="preserve">which can have positive spillover effects on the ecosystem. Second, environmental </w:t>
      </w:r>
      <w:r w:rsidR="00EA1BE8">
        <w:rPr>
          <w:rFonts w:ascii="Times New Roman" w:hAnsi="Times New Roman" w:cs="Times New Roman"/>
        </w:rPr>
        <w:t>philosophers</w:t>
      </w:r>
      <w:r w:rsidR="00760E4D">
        <w:rPr>
          <w:rFonts w:ascii="Times New Roman" w:hAnsi="Times New Roman" w:cs="Times New Roman"/>
        </w:rPr>
        <w:t xml:space="preserve"> have failed to adequately appreciate the moral dimensions of artifacts. For one, they have mistakenly treated artifacts as a monolith when there are important moral distinctions to be made with respect to their ontology. In addition, they have overlooked the contributions of philosophers of technology, </w:t>
      </w:r>
      <w:r w:rsidR="00EA1BE8">
        <w:rPr>
          <w:rFonts w:ascii="Times New Roman" w:hAnsi="Times New Roman" w:cs="Times New Roman"/>
        </w:rPr>
        <w:t xml:space="preserve">who have taken a </w:t>
      </w:r>
      <w:r w:rsidR="003001E6">
        <w:rPr>
          <w:rFonts w:ascii="Times New Roman" w:hAnsi="Times New Roman" w:cs="Times New Roman"/>
        </w:rPr>
        <w:t xml:space="preserve">less rigid and </w:t>
      </w:r>
      <w:r w:rsidR="00EA1BE8">
        <w:rPr>
          <w:rFonts w:ascii="Times New Roman" w:hAnsi="Times New Roman" w:cs="Times New Roman"/>
        </w:rPr>
        <w:t xml:space="preserve">more charitable view of the metaphysical nature of artifacts. </w:t>
      </w:r>
      <w:r w:rsidR="00AD3726">
        <w:rPr>
          <w:rFonts w:ascii="Times New Roman" w:hAnsi="Times New Roman" w:cs="Times New Roman"/>
        </w:rPr>
        <w:t>Seeking to m</w:t>
      </w:r>
      <w:r w:rsidR="00EA1BE8">
        <w:rPr>
          <w:rFonts w:ascii="Times New Roman" w:hAnsi="Times New Roman" w:cs="Times New Roman"/>
        </w:rPr>
        <w:t>ov</w:t>
      </w:r>
      <w:r w:rsidR="00AD3726">
        <w:rPr>
          <w:rFonts w:ascii="Times New Roman" w:hAnsi="Times New Roman" w:cs="Times New Roman"/>
        </w:rPr>
        <w:t>e</w:t>
      </w:r>
      <w:r w:rsidR="00EA1BE8">
        <w:rPr>
          <w:rFonts w:ascii="Times New Roman" w:hAnsi="Times New Roman" w:cs="Times New Roman"/>
        </w:rPr>
        <w:t xml:space="preserve"> beyond the shortcomings of environmental philosophy, </w:t>
      </w:r>
      <w:r w:rsidR="00EA1BE8" w:rsidRPr="000267C3">
        <w:rPr>
          <w:rFonts w:ascii="Times New Roman" w:hAnsi="Times New Roman" w:cs="Times New Roman"/>
        </w:rPr>
        <w:t>Hoły-Łuczaj</w:t>
      </w:r>
      <w:r w:rsidR="00EA1BE8">
        <w:rPr>
          <w:rFonts w:ascii="Times New Roman" w:hAnsi="Times New Roman" w:cs="Times New Roman"/>
        </w:rPr>
        <w:t xml:space="preserve"> asserts that </w:t>
      </w:r>
      <w:r w:rsidR="00AD3726">
        <w:rPr>
          <w:rFonts w:ascii="Times New Roman" w:hAnsi="Times New Roman" w:cs="Times New Roman"/>
        </w:rPr>
        <w:t>artifacts are morally considerable because of their “affectability,” or their ability to be influenced by humans. Far from being mere things, such entities possess an interest in maintaining their existence and identity</w:t>
      </w:r>
      <w:r w:rsidR="006B235C">
        <w:rPr>
          <w:rFonts w:ascii="Times New Roman" w:hAnsi="Times New Roman" w:cs="Times New Roman"/>
        </w:rPr>
        <w:t xml:space="preserve"> grounded in their physical individuality</w:t>
      </w:r>
      <w:r w:rsidR="00AD3726">
        <w:rPr>
          <w:rFonts w:ascii="Times New Roman" w:hAnsi="Times New Roman" w:cs="Times New Roman"/>
        </w:rPr>
        <w:t xml:space="preserve">. This means that only physical artifacts, not digital ones, are worthy of moral </w:t>
      </w:r>
      <w:r w:rsidR="003001E6">
        <w:rPr>
          <w:rFonts w:ascii="Times New Roman" w:hAnsi="Times New Roman" w:cs="Times New Roman"/>
        </w:rPr>
        <w:t>consideration</w:t>
      </w:r>
      <w:r w:rsidR="00AD3726">
        <w:rPr>
          <w:rFonts w:ascii="Times New Roman" w:hAnsi="Times New Roman" w:cs="Times New Roman"/>
        </w:rPr>
        <w:t xml:space="preserve">. </w:t>
      </w:r>
      <w:r w:rsidR="00D830E4">
        <w:rPr>
          <w:rFonts w:ascii="Times New Roman" w:hAnsi="Times New Roman" w:cs="Times New Roman"/>
        </w:rPr>
        <w:t xml:space="preserve">Because </w:t>
      </w:r>
      <w:r w:rsidR="0047183A">
        <w:rPr>
          <w:rFonts w:ascii="Times New Roman" w:hAnsi="Times New Roman" w:cs="Times New Roman"/>
        </w:rPr>
        <w:t xml:space="preserve">digital </w:t>
      </w:r>
      <w:r w:rsidR="00D830E4">
        <w:rPr>
          <w:rFonts w:ascii="Times New Roman" w:hAnsi="Times New Roman" w:cs="Times New Roman"/>
        </w:rPr>
        <w:t>artifacts</w:t>
      </w:r>
      <w:r w:rsidR="0047183A">
        <w:rPr>
          <w:rFonts w:ascii="Times New Roman" w:hAnsi="Times New Roman" w:cs="Times New Roman"/>
        </w:rPr>
        <w:t xml:space="preserve"> can</w:t>
      </w:r>
      <w:r w:rsidR="00D830E4">
        <w:rPr>
          <w:rFonts w:ascii="Times New Roman" w:hAnsi="Times New Roman" w:cs="Times New Roman"/>
        </w:rPr>
        <w:t>not</w:t>
      </w:r>
      <w:r w:rsidR="0047183A">
        <w:rPr>
          <w:rFonts w:ascii="Times New Roman" w:hAnsi="Times New Roman" w:cs="Times New Roman"/>
        </w:rPr>
        <w:t xml:space="preserve"> have their </w:t>
      </w:r>
      <w:r w:rsidR="0047183A">
        <w:rPr>
          <w:rFonts w:ascii="Times New Roman" w:hAnsi="Times New Roman" w:cs="Times New Roman"/>
        </w:rPr>
        <w:lastRenderedPageBreak/>
        <w:t xml:space="preserve">physical integrity </w:t>
      </w:r>
      <w:r w:rsidR="003001E6">
        <w:rPr>
          <w:rFonts w:ascii="Times New Roman" w:hAnsi="Times New Roman" w:cs="Times New Roman"/>
        </w:rPr>
        <w:t>compromised,</w:t>
      </w:r>
      <w:r w:rsidR="00D830E4">
        <w:rPr>
          <w:rFonts w:ascii="Times New Roman" w:hAnsi="Times New Roman" w:cs="Times New Roman"/>
        </w:rPr>
        <w:t xml:space="preserve"> they do not possess morally relevant interests</w:t>
      </w:r>
      <w:r w:rsidR="003001E6">
        <w:rPr>
          <w:rFonts w:ascii="Times New Roman" w:hAnsi="Times New Roman" w:cs="Times New Roman"/>
        </w:rPr>
        <w:t xml:space="preserve"> and are thus not morally considerable.</w:t>
      </w:r>
    </w:p>
    <w:p w14:paraId="75127418" w14:textId="35F34069" w:rsidR="00E46432" w:rsidRDefault="00810525" w:rsidP="00810525">
      <w:pPr>
        <w:spacing w:line="480" w:lineRule="auto"/>
        <w:rPr>
          <w:rFonts w:ascii="Times New Roman" w:hAnsi="Times New Roman" w:cs="Times New Roman"/>
        </w:rPr>
      </w:pPr>
      <w:r>
        <w:rPr>
          <w:rFonts w:ascii="Times New Roman" w:hAnsi="Times New Roman" w:cs="Times New Roman"/>
        </w:rPr>
        <w:tab/>
      </w:r>
      <w:r w:rsidR="009C0CCC">
        <w:rPr>
          <w:rFonts w:ascii="Times New Roman" w:hAnsi="Times New Roman" w:cs="Times New Roman"/>
        </w:rPr>
        <w:fldChar w:fldCharType="begin"/>
      </w:r>
      <w:r w:rsidR="009C0CCC">
        <w:rPr>
          <w:rFonts w:ascii="Times New Roman" w:hAnsi="Times New Roman" w:cs="Times New Roman"/>
        </w:rPr>
        <w:instrText xml:space="preserve"> ADDIN ZOTERO_ITEM CSL_CITATION {"citationID":"d9ZwMFkT","properties":{"formattedCitation":"(Coeckelbergh, 2021)","plainCitation":"(Coeckelbergh, 2021)","noteIndex":0},"citationItems":[{"id":2613,"uris":["http://zotero.org/users/1464657/items/VHEU9J4Z"],"itemData":{"id":2613,"type":"article-journal","abstract":"The use of autonomous and intelligent personal social robots raises questions concerning their moral standing. Moving away from the discussion about direct moral standing and exploring the normative implications of a relational approach to moral standing, this paper offers four arguments that justify giving indirect moral standing to robots under specific conditions based on some of the ways humans—as social, feeling, playing, and doubting beings—relate to them. The analogy of “the Kantian dog” is used to assist reasoning about this. The paper also discusses the implications of this approach for thinking about the moral standing of animals and humans, showing why, when, and how an indirect approach can also be helpful in these fields, and using Levinas and Dewey as sources of inspiration to discuss some challenges raised by this approach.","container-title":"Minds and Machines","DOI":"10.1007/s11023-020-09554-3","ISSN":"1572-8641","issue":"3","journalAbbreviation":"Minds &amp; Machines","language":"en","page":"337-360","source":"Springer Link","title":"Should We Treat Teddy Bear 2.0 as a Kantian Dog? Four Arguments for the Indirect Moral Standing of Personal Social Robots, with Implications for Thinking About Animals and Humans","title-short":"Should We Treat Teddy Bear 2.0 as a Kantian Dog?","volume":"31","author":[{"family":"Coeckelbergh","given":"Mark"}],"issued":{"date-parts":[["2021"]]}}}],"schema":"https://github.com/citation-style-language/schema/raw/master/csl-citation.json"} </w:instrText>
      </w:r>
      <w:r w:rsidR="009C0CCC">
        <w:rPr>
          <w:rFonts w:ascii="Times New Roman" w:hAnsi="Times New Roman" w:cs="Times New Roman"/>
        </w:rPr>
        <w:fldChar w:fldCharType="separate"/>
      </w:r>
      <w:r w:rsidR="009C0CCC">
        <w:rPr>
          <w:rFonts w:ascii="Times New Roman" w:hAnsi="Times New Roman" w:cs="Times New Roman"/>
          <w:noProof/>
        </w:rPr>
        <w:t xml:space="preserve">Coeckelbergh </w:t>
      </w:r>
      <w:r w:rsidR="00EC0900">
        <w:rPr>
          <w:rFonts w:ascii="Times New Roman" w:hAnsi="Times New Roman" w:cs="Times New Roman"/>
          <w:noProof/>
        </w:rPr>
        <w:t>(</w:t>
      </w:r>
      <w:r w:rsidR="009C0CCC">
        <w:rPr>
          <w:rFonts w:ascii="Times New Roman" w:hAnsi="Times New Roman" w:cs="Times New Roman"/>
          <w:noProof/>
        </w:rPr>
        <w:t>2021)</w:t>
      </w:r>
      <w:r w:rsidR="009C0CCC">
        <w:rPr>
          <w:rFonts w:ascii="Times New Roman" w:hAnsi="Times New Roman" w:cs="Times New Roman"/>
        </w:rPr>
        <w:fldChar w:fldCharType="end"/>
      </w:r>
      <w:r w:rsidR="009C0CCC">
        <w:rPr>
          <w:rFonts w:ascii="Times New Roman" w:hAnsi="Times New Roman" w:cs="Times New Roman"/>
        </w:rPr>
        <w:t xml:space="preserve"> </w:t>
      </w:r>
      <w:r w:rsidR="00FC7724">
        <w:rPr>
          <w:rFonts w:ascii="Times New Roman" w:hAnsi="Times New Roman" w:cs="Times New Roman"/>
        </w:rPr>
        <w:t>advocates in favor of extending indirect moral standing to social robots based on the way humans relate to them. More specifically, he articulates several circumstances under which such intelligent machines might warrant moral con</w:t>
      </w:r>
      <w:r w:rsidR="002B3968">
        <w:rPr>
          <w:rFonts w:ascii="Times New Roman" w:hAnsi="Times New Roman" w:cs="Times New Roman"/>
        </w:rPr>
        <w:t>cern</w:t>
      </w:r>
      <w:r w:rsidR="00FC7724">
        <w:rPr>
          <w:rFonts w:ascii="Times New Roman" w:hAnsi="Times New Roman" w:cs="Times New Roman"/>
        </w:rPr>
        <w:t xml:space="preserve">—when the virtue of a human is implicated by how it treats a robot, when a human develops feelings for a robot, when a robot is considered a partner in leisure activity or a collaborative enterprise, or when humans are uncertain about a robot’s moral standing </w:t>
      </w:r>
      <w:r w:rsidR="00F45283">
        <w:rPr>
          <w:rFonts w:ascii="Times New Roman" w:hAnsi="Times New Roman" w:cs="Times New Roman"/>
        </w:rPr>
        <w:t xml:space="preserve">(thus requiring that </w:t>
      </w:r>
      <w:r w:rsidR="00FC7724">
        <w:rPr>
          <w:rFonts w:ascii="Times New Roman" w:hAnsi="Times New Roman" w:cs="Times New Roman"/>
        </w:rPr>
        <w:t>we err on the side of caution to avoid making a moral mistake</w:t>
      </w:r>
      <w:r w:rsidR="00F45283">
        <w:rPr>
          <w:rFonts w:ascii="Times New Roman" w:hAnsi="Times New Roman" w:cs="Times New Roman"/>
        </w:rPr>
        <w:t>)</w:t>
      </w:r>
      <w:r w:rsidR="00FC7724">
        <w:rPr>
          <w:rFonts w:ascii="Times New Roman" w:hAnsi="Times New Roman" w:cs="Times New Roman"/>
        </w:rPr>
        <w:t>.</w:t>
      </w:r>
      <w:r w:rsidR="00F45283">
        <w:rPr>
          <w:rFonts w:ascii="Times New Roman" w:hAnsi="Times New Roman" w:cs="Times New Roman"/>
        </w:rPr>
        <w:t xml:space="preserve"> </w:t>
      </w:r>
      <w:r w:rsidR="00D30664">
        <w:rPr>
          <w:rFonts w:ascii="Times New Roman" w:hAnsi="Times New Roman" w:cs="Times New Roman"/>
        </w:rPr>
        <w:t xml:space="preserve">In these instances, ontological properties are, at best, indirectly related to the moral calculus; it is the nature of the relations between humans and robots that dictates the prospects for moral consideration. </w:t>
      </w:r>
    </w:p>
    <w:p w14:paraId="125B3859" w14:textId="4FFAD3E3" w:rsidR="00A63614" w:rsidRDefault="00C803A9" w:rsidP="00810525">
      <w:pPr>
        <w:spacing w:line="480" w:lineRule="auto"/>
        <w:ind w:firstLine="720"/>
        <w:rPr>
          <w:rFonts w:ascii="Times New Roman" w:hAnsi="Times New Roman" w:cs="Times New Roman"/>
        </w:rPr>
      </w:pPr>
      <w:r>
        <w:rPr>
          <w:rFonts w:ascii="Times New Roman" w:hAnsi="Times New Roman" w:cs="Times New Roman"/>
        </w:rPr>
        <w:t xml:space="preserve">The above survey of the literature on moral considerability </w:t>
      </w:r>
      <w:r w:rsidR="006E586D">
        <w:rPr>
          <w:rFonts w:ascii="Times New Roman" w:hAnsi="Times New Roman" w:cs="Times New Roman"/>
        </w:rPr>
        <w:t xml:space="preserve">allows us to reach </w:t>
      </w:r>
      <w:r w:rsidR="00C21035">
        <w:rPr>
          <w:rFonts w:ascii="Times New Roman" w:hAnsi="Times New Roman" w:cs="Times New Roman"/>
        </w:rPr>
        <w:t>several</w:t>
      </w:r>
      <w:r w:rsidR="006E586D">
        <w:rPr>
          <w:rFonts w:ascii="Times New Roman" w:hAnsi="Times New Roman" w:cs="Times New Roman"/>
        </w:rPr>
        <w:t xml:space="preserve"> </w:t>
      </w:r>
      <w:r w:rsidR="00C21035">
        <w:rPr>
          <w:rFonts w:ascii="Times New Roman" w:hAnsi="Times New Roman" w:cs="Times New Roman"/>
        </w:rPr>
        <w:t>preliminary</w:t>
      </w:r>
      <w:r w:rsidR="006E586D">
        <w:rPr>
          <w:rFonts w:ascii="Times New Roman" w:hAnsi="Times New Roman" w:cs="Times New Roman"/>
        </w:rPr>
        <w:t xml:space="preserve"> conclusions</w:t>
      </w:r>
      <w:r w:rsidR="00C21035">
        <w:rPr>
          <w:rFonts w:ascii="Times New Roman" w:hAnsi="Times New Roman" w:cs="Times New Roman"/>
        </w:rPr>
        <w:t>. First, environmental philosophy almost universally excludes non-natural entities and systems from the moral circle on the basis that only living things possess interests that humans should worry about protecting. Second, philosophy of technology</w:t>
      </w:r>
      <w:r w:rsidR="0009067F">
        <w:rPr>
          <w:rFonts w:ascii="Times New Roman" w:hAnsi="Times New Roman" w:cs="Times New Roman"/>
        </w:rPr>
        <w:t xml:space="preserve"> exhibits a willingness to</w:t>
      </w:r>
      <w:r w:rsidR="00C21035">
        <w:rPr>
          <w:rFonts w:ascii="Times New Roman" w:hAnsi="Times New Roman" w:cs="Times New Roman"/>
        </w:rPr>
        <w:t xml:space="preserve"> extend moral consideration to forms of AI using arguments </w:t>
      </w:r>
      <w:r w:rsidR="0009067F">
        <w:rPr>
          <w:rFonts w:ascii="Times New Roman" w:hAnsi="Times New Roman" w:cs="Times New Roman"/>
        </w:rPr>
        <w:t xml:space="preserve">native to the field and from </w:t>
      </w:r>
      <w:r w:rsidR="00C21035">
        <w:rPr>
          <w:rFonts w:ascii="Times New Roman" w:hAnsi="Times New Roman" w:cs="Times New Roman"/>
        </w:rPr>
        <w:t>animal</w:t>
      </w:r>
      <w:r w:rsidR="0009067F">
        <w:rPr>
          <w:rFonts w:ascii="Times New Roman" w:hAnsi="Times New Roman" w:cs="Times New Roman"/>
        </w:rPr>
        <w:t>/</w:t>
      </w:r>
      <w:r w:rsidR="00C21035">
        <w:rPr>
          <w:rFonts w:ascii="Times New Roman" w:hAnsi="Times New Roman" w:cs="Times New Roman"/>
        </w:rPr>
        <w:t>environmental ethics</w:t>
      </w:r>
      <w:r w:rsidR="0009067F">
        <w:rPr>
          <w:rFonts w:ascii="Times New Roman" w:hAnsi="Times New Roman" w:cs="Times New Roman"/>
        </w:rPr>
        <w:t xml:space="preserve">. Third, environmental ethics largely ignores non-Western and Indigenous perspectives when developing a framework for moral considerability. Fourth, </w:t>
      </w:r>
      <w:r w:rsidR="00423F57">
        <w:rPr>
          <w:rFonts w:ascii="Times New Roman" w:hAnsi="Times New Roman" w:cs="Times New Roman"/>
        </w:rPr>
        <w:t xml:space="preserve">philosophy of technology tends to couch its moral logics in anthropocentric language. Fifth, philosophy of technology </w:t>
      </w:r>
      <w:r w:rsidR="00E45D7D">
        <w:rPr>
          <w:rFonts w:ascii="Times New Roman" w:hAnsi="Times New Roman" w:cs="Times New Roman"/>
        </w:rPr>
        <w:t xml:space="preserve">(specifically AI ethics and </w:t>
      </w:r>
      <w:proofErr w:type="spellStart"/>
      <w:r w:rsidR="00E45D7D">
        <w:rPr>
          <w:rFonts w:ascii="Times New Roman" w:hAnsi="Times New Roman" w:cs="Times New Roman"/>
        </w:rPr>
        <w:t>roboethics</w:t>
      </w:r>
      <w:proofErr w:type="spellEnd"/>
      <w:r w:rsidR="00E45D7D">
        <w:rPr>
          <w:rFonts w:ascii="Times New Roman" w:hAnsi="Times New Roman" w:cs="Times New Roman"/>
        </w:rPr>
        <w:t xml:space="preserve">) </w:t>
      </w:r>
      <w:r w:rsidR="00423F57">
        <w:rPr>
          <w:rFonts w:ascii="Times New Roman" w:hAnsi="Times New Roman" w:cs="Times New Roman"/>
        </w:rPr>
        <w:t>focuses mainly on moral concern for individual entities, not whole systems. Sixth, environmental philosophy mostly seeks to promote direct moral consideration for natural bodies whereas philosophy of technology trades in both direct and indirect rationales.</w:t>
      </w:r>
      <w:r w:rsidR="00E75925">
        <w:rPr>
          <w:rFonts w:ascii="Times New Roman" w:hAnsi="Times New Roman" w:cs="Times New Roman"/>
        </w:rPr>
        <w:t xml:space="preserve"> </w:t>
      </w:r>
      <w:r w:rsidR="00A63614">
        <w:rPr>
          <w:rFonts w:ascii="Times New Roman" w:hAnsi="Times New Roman" w:cs="Times New Roman"/>
        </w:rPr>
        <w:t xml:space="preserve">Taken together, we can </w:t>
      </w:r>
      <w:r w:rsidR="00B55742">
        <w:rPr>
          <w:rFonts w:ascii="Times New Roman" w:hAnsi="Times New Roman" w:cs="Times New Roman"/>
        </w:rPr>
        <w:t>sort</w:t>
      </w:r>
      <w:r w:rsidR="00A63614">
        <w:rPr>
          <w:rFonts w:ascii="Times New Roman" w:hAnsi="Times New Roman" w:cs="Times New Roman"/>
        </w:rPr>
        <w:t xml:space="preserve"> positions on moral </w:t>
      </w:r>
      <w:r w:rsidR="00A63614">
        <w:rPr>
          <w:rFonts w:ascii="Times New Roman" w:hAnsi="Times New Roman" w:cs="Times New Roman"/>
        </w:rPr>
        <w:lastRenderedPageBreak/>
        <w:t xml:space="preserve">considerability from environmental philosophy and philosophy of technology </w:t>
      </w:r>
      <w:r w:rsidR="00B55742">
        <w:rPr>
          <w:rFonts w:ascii="Times New Roman" w:hAnsi="Times New Roman" w:cs="Times New Roman"/>
        </w:rPr>
        <w:t>into a four-part classification scheme consisting of Western/non-Western, anthropocentri</w:t>
      </w:r>
      <w:r w:rsidR="00E75925">
        <w:rPr>
          <w:rFonts w:ascii="Times New Roman" w:hAnsi="Times New Roman" w:cs="Times New Roman"/>
        </w:rPr>
        <w:t>c</w:t>
      </w:r>
      <w:r w:rsidR="00B55742">
        <w:rPr>
          <w:rFonts w:ascii="Times New Roman" w:hAnsi="Times New Roman" w:cs="Times New Roman"/>
        </w:rPr>
        <w:t>/non-anthropocentri</w:t>
      </w:r>
      <w:r w:rsidR="00E75925">
        <w:rPr>
          <w:rFonts w:ascii="Times New Roman" w:hAnsi="Times New Roman" w:cs="Times New Roman"/>
        </w:rPr>
        <w:t>c</w:t>
      </w:r>
      <w:r w:rsidR="00B55742">
        <w:rPr>
          <w:rFonts w:ascii="Times New Roman" w:hAnsi="Times New Roman" w:cs="Times New Roman"/>
        </w:rPr>
        <w:t>, individual/system, and direct/indirect.</w:t>
      </w:r>
    </w:p>
    <w:p w14:paraId="12A26A1B" w14:textId="649F79D7" w:rsidR="009A3BD0" w:rsidRDefault="00770F7C" w:rsidP="00810525">
      <w:pPr>
        <w:spacing w:line="480" w:lineRule="auto"/>
        <w:ind w:firstLine="720"/>
        <w:rPr>
          <w:rFonts w:ascii="Times New Roman" w:hAnsi="Times New Roman" w:cs="Times New Roman"/>
        </w:rPr>
      </w:pPr>
      <w:r>
        <w:rPr>
          <w:rFonts w:ascii="Times New Roman" w:hAnsi="Times New Roman" w:cs="Times New Roman"/>
        </w:rPr>
        <w:t xml:space="preserve">At this point, </w:t>
      </w:r>
      <w:r w:rsidR="00D211A3">
        <w:rPr>
          <w:rFonts w:ascii="Times New Roman" w:hAnsi="Times New Roman" w:cs="Times New Roman"/>
        </w:rPr>
        <w:t>without</w:t>
      </w:r>
      <w:r>
        <w:rPr>
          <w:rFonts w:ascii="Times New Roman" w:hAnsi="Times New Roman" w:cs="Times New Roman"/>
        </w:rPr>
        <w:t xml:space="preserve"> </w:t>
      </w:r>
      <w:r w:rsidR="00FF1349">
        <w:rPr>
          <w:rFonts w:ascii="Times New Roman" w:hAnsi="Times New Roman" w:cs="Times New Roman"/>
        </w:rPr>
        <w:t>critically examining</w:t>
      </w:r>
      <w:r>
        <w:rPr>
          <w:rFonts w:ascii="Times New Roman" w:hAnsi="Times New Roman" w:cs="Times New Roman"/>
        </w:rPr>
        <w:t xml:space="preserve"> the strength of the above arguments, we might be able to derive some criteria that </w:t>
      </w:r>
      <w:r w:rsidR="00FF1349">
        <w:rPr>
          <w:rFonts w:ascii="Times New Roman" w:hAnsi="Times New Roman" w:cs="Times New Roman"/>
        </w:rPr>
        <w:t>should</w:t>
      </w:r>
      <w:r>
        <w:rPr>
          <w:rFonts w:ascii="Times New Roman" w:hAnsi="Times New Roman" w:cs="Times New Roman"/>
        </w:rPr>
        <w:t xml:space="preserve"> satisfy even the most stringent conditions for </w:t>
      </w:r>
      <w:r w:rsidR="00FF1349">
        <w:rPr>
          <w:rFonts w:ascii="Times New Roman" w:hAnsi="Times New Roman" w:cs="Times New Roman"/>
        </w:rPr>
        <w:t xml:space="preserve">the </w:t>
      </w:r>
      <w:r>
        <w:rPr>
          <w:rFonts w:ascii="Times New Roman" w:hAnsi="Times New Roman" w:cs="Times New Roman"/>
        </w:rPr>
        <w:t xml:space="preserve">moral considerability </w:t>
      </w:r>
      <w:r w:rsidR="00FF1349">
        <w:rPr>
          <w:rFonts w:ascii="Times New Roman" w:hAnsi="Times New Roman" w:cs="Times New Roman"/>
        </w:rPr>
        <w:t>of AI according to</w:t>
      </w:r>
      <w:r>
        <w:rPr>
          <w:rFonts w:ascii="Times New Roman" w:hAnsi="Times New Roman" w:cs="Times New Roman"/>
        </w:rPr>
        <w:t xml:space="preserve"> environmental philosophy</w:t>
      </w:r>
      <w:r w:rsidR="00F84116">
        <w:rPr>
          <w:rFonts w:ascii="Times New Roman" w:hAnsi="Times New Roman" w:cs="Times New Roman"/>
        </w:rPr>
        <w:t xml:space="preserve"> (which, as we have established, is more restrictive than philosophy of technology)</w:t>
      </w:r>
      <w:r>
        <w:rPr>
          <w:rFonts w:ascii="Times New Roman" w:hAnsi="Times New Roman" w:cs="Times New Roman"/>
        </w:rPr>
        <w:t xml:space="preserve">. </w:t>
      </w:r>
      <w:r w:rsidR="00FF1349">
        <w:rPr>
          <w:rFonts w:ascii="Times New Roman" w:hAnsi="Times New Roman" w:cs="Times New Roman"/>
        </w:rPr>
        <w:t xml:space="preserve">To warrant moral consideration, the ideal technological candidate would be (1) an individual entity (2) that is alive </w:t>
      </w:r>
      <w:r w:rsidR="00F84116">
        <w:rPr>
          <w:rFonts w:ascii="Times New Roman" w:hAnsi="Times New Roman" w:cs="Times New Roman"/>
        </w:rPr>
        <w:t xml:space="preserve">and </w:t>
      </w:r>
      <w:r w:rsidR="00FF1349">
        <w:rPr>
          <w:rFonts w:ascii="Times New Roman" w:hAnsi="Times New Roman" w:cs="Times New Roman"/>
        </w:rPr>
        <w:t>(3) pursues non-arbitrary biological goals (i.e., self-preservation</w:t>
      </w:r>
      <w:r w:rsidR="00F84116">
        <w:rPr>
          <w:rFonts w:ascii="Times New Roman" w:hAnsi="Times New Roman" w:cs="Times New Roman"/>
        </w:rPr>
        <w:t xml:space="preserve">, replication, etc.). Such a standard would </w:t>
      </w:r>
      <w:r w:rsidR="00D211A3">
        <w:rPr>
          <w:rFonts w:ascii="Times New Roman" w:hAnsi="Times New Roman" w:cs="Times New Roman"/>
        </w:rPr>
        <w:t xml:space="preserve">immediately </w:t>
      </w:r>
      <w:r w:rsidR="00F84116">
        <w:rPr>
          <w:rFonts w:ascii="Times New Roman" w:hAnsi="Times New Roman" w:cs="Times New Roman"/>
        </w:rPr>
        <w:t>appear impossible for any artifact to obtain, which is precisely the point. This is a demanding set of qualifications that, if achieved, would compel environmental philosophers to admit such a being into the moral circle.</w:t>
      </w:r>
      <w:r w:rsidR="00B017C5">
        <w:rPr>
          <w:rFonts w:ascii="Times New Roman" w:hAnsi="Times New Roman" w:cs="Times New Roman"/>
        </w:rPr>
        <w:t xml:space="preserve"> </w:t>
      </w:r>
      <w:r w:rsidR="00D211A3">
        <w:rPr>
          <w:rFonts w:ascii="Times New Roman" w:hAnsi="Times New Roman" w:cs="Times New Roman"/>
        </w:rPr>
        <w:t xml:space="preserve">Let us refer to this as the </w:t>
      </w:r>
      <w:r w:rsidR="00202139">
        <w:rPr>
          <w:rFonts w:ascii="Times New Roman" w:hAnsi="Times New Roman" w:cs="Times New Roman"/>
        </w:rPr>
        <w:t>‘</w:t>
      </w:r>
      <w:r w:rsidR="00202139" w:rsidRPr="00202139">
        <w:rPr>
          <w:rFonts w:ascii="Times New Roman" w:hAnsi="Times New Roman" w:cs="Times New Roman"/>
          <w:i/>
          <w:iCs/>
        </w:rPr>
        <w:t>could</w:t>
      </w:r>
      <w:r w:rsidR="00202139">
        <w:rPr>
          <w:rFonts w:ascii="Times New Roman" w:hAnsi="Times New Roman" w:cs="Times New Roman"/>
        </w:rPr>
        <w:t xml:space="preserve"> criteria,’ for if AI can meet the rigors of this moral recipe, it will demonstrate that intelligent machines </w:t>
      </w:r>
      <w:r w:rsidR="00202139" w:rsidRPr="00202139">
        <w:rPr>
          <w:rFonts w:ascii="Times New Roman" w:hAnsi="Times New Roman" w:cs="Times New Roman"/>
          <w:i/>
          <w:iCs/>
        </w:rPr>
        <w:t>could</w:t>
      </w:r>
      <w:r w:rsidR="00202139">
        <w:rPr>
          <w:rFonts w:ascii="Times New Roman" w:hAnsi="Times New Roman" w:cs="Times New Roman"/>
        </w:rPr>
        <w:t xml:space="preserve"> be morally considerable</w:t>
      </w:r>
      <w:r w:rsidR="002B3DA6">
        <w:rPr>
          <w:rFonts w:ascii="Times New Roman" w:hAnsi="Times New Roman" w:cs="Times New Roman"/>
        </w:rPr>
        <w:t xml:space="preserve"> in a way that just about any environmental philosopher would have to accept</w:t>
      </w:r>
      <w:r w:rsidR="00202139">
        <w:rPr>
          <w:rFonts w:ascii="Times New Roman" w:hAnsi="Times New Roman" w:cs="Times New Roman"/>
        </w:rPr>
        <w:t>.</w:t>
      </w:r>
    </w:p>
    <w:p w14:paraId="7A0C3F17" w14:textId="22201C79" w:rsidR="00D211A3" w:rsidRDefault="00BD4643" w:rsidP="00810525">
      <w:pPr>
        <w:spacing w:line="480" w:lineRule="auto"/>
        <w:ind w:firstLine="720"/>
        <w:rPr>
          <w:rFonts w:ascii="Times New Roman" w:hAnsi="Times New Roman" w:cs="Times New Roman"/>
        </w:rPr>
      </w:pPr>
      <w:r>
        <w:rPr>
          <w:rFonts w:ascii="Times New Roman" w:hAnsi="Times New Roman" w:cs="Times New Roman"/>
        </w:rPr>
        <w:t>D</w:t>
      </w:r>
      <w:r w:rsidR="00365742">
        <w:rPr>
          <w:rFonts w:ascii="Times New Roman" w:hAnsi="Times New Roman" w:cs="Times New Roman"/>
        </w:rPr>
        <w:t>emonstrat</w:t>
      </w:r>
      <w:r>
        <w:rPr>
          <w:rFonts w:ascii="Times New Roman" w:hAnsi="Times New Roman" w:cs="Times New Roman"/>
        </w:rPr>
        <w:t>ing</w:t>
      </w:r>
      <w:r w:rsidR="00365742">
        <w:rPr>
          <w:rFonts w:ascii="Times New Roman" w:hAnsi="Times New Roman" w:cs="Times New Roman"/>
        </w:rPr>
        <w:t xml:space="preserve"> that</w:t>
      </w:r>
      <w:r w:rsidR="0090192D">
        <w:rPr>
          <w:rFonts w:ascii="Times New Roman" w:hAnsi="Times New Roman" w:cs="Times New Roman"/>
        </w:rPr>
        <w:t xml:space="preserve"> robots </w:t>
      </w:r>
      <w:r w:rsidR="0090192D" w:rsidRPr="0090192D">
        <w:rPr>
          <w:rFonts w:ascii="Times New Roman" w:hAnsi="Times New Roman" w:cs="Times New Roman"/>
          <w:i/>
          <w:iCs/>
        </w:rPr>
        <w:t>should</w:t>
      </w:r>
      <w:r w:rsidR="0090192D">
        <w:rPr>
          <w:rFonts w:ascii="Times New Roman" w:hAnsi="Times New Roman" w:cs="Times New Roman"/>
        </w:rPr>
        <w:t xml:space="preserve"> be granted moral consideration, however, will </w:t>
      </w:r>
      <w:r w:rsidR="00365742">
        <w:rPr>
          <w:rFonts w:ascii="Times New Roman" w:hAnsi="Times New Roman" w:cs="Times New Roman"/>
        </w:rPr>
        <w:t>require some heavy lifting</w:t>
      </w:r>
      <w:r w:rsidR="0090192D">
        <w:rPr>
          <w:rFonts w:ascii="Times New Roman" w:hAnsi="Times New Roman" w:cs="Times New Roman"/>
        </w:rPr>
        <w:t xml:space="preserve">. </w:t>
      </w:r>
      <w:proofErr w:type="gramStart"/>
      <w:r w:rsidR="0090192D">
        <w:rPr>
          <w:rFonts w:ascii="Times New Roman" w:hAnsi="Times New Roman" w:cs="Times New Roman"/>
        </w:rPr>
        <w:t>In particular, we</w:t>
      </w:r>
      <w:proofErr w:type="gramEnd"/>
      <w:r w:rsidR="0090192D">
        <w:rPr>
          <w:rFonts w:ascii="Times New Roman" w:hAnsi="Times New Roman" w:cs="Times New Roman"/>
        </w:rPr>
        <w:t xml:space="preserve"> will need to show that the approach undertaken by environmental philosophy is excessively stringent and that the</w:t>
      </w:r>
      <w:r w:rsidR="00365742">
        <w:rPr>
          <w:rFonts w:ascii="Times New Roman" w:hAnsi="Times New Roman" w:cs="Times New Roman"/>
        </w:rPr>
        <w:t>re are valid arguments that seriously undermine the legitima</w:t>
      </w:r>
      <w:r w:rsidR="00D926D2">
        <w:rPr>
          <w:rFonts w:ascii="Times New Roman" w:hAnsi="Times New Roman" w:cs="Times New Roman"/>
        </w:rPr>
        <w:t>cy of</w:t>
      </w:r>
      <w:r w:rsidR="00365742">
        <w:rPr>
          <w:rFonts w:ascii="Times New Roman" w:hAnsi="Times New Roman" w:cs="Times New Roman"/>
        </w:rPr>
        <w:t xml:space="preserve"> this rigidity. </w:t>
      </w:r>
      <w:r w:rsidR="0090192D">
        <w:rPr>
          <w:rFonts w:ascii="Times New Roman" w:hAnsi="Times New Roman" w:cs="Times New Roman"/>
        </w:rPr>
        <w:t xml:space="preserve">The following section </w:t>
      </w:r>
      <w:r w:rsidR="00D926D2">
        <w:rPr>
          <w:rFonts w:ascii="Times New Roman" w:hAnsi="Times New Roman" w:cs="Times New Roman"/>
        </w:rPr>
        <w:t>works towards this end by exploring three interventions that cast doubt on some of the assumptions used to justify the exclusion of technology from the moral universe.</w:t>
      </w:r>
    </w:p>
    <w:p w14:paraId="4E3D97F6" w14:textId="77777777" w:rsidR="00D06A56" w:rsidRDefault="00D06A56" w:rsidP="0036255E">
      <w:pPr>
        <w:rPr>
          <w:rFonts w:ascii="Times New Roman" w:hAnsi="Times New Roman" w:cs="Times New Roman"/>
        </w:rPr>
      </w:pPr>
    </w:p>
    <w:p w14:paraId="62B447C9" w14:textId="3FF29F8F" w:rsidR="00D06A56" w:rsidRPr="00D06A56" w:rsidRDefault="00311D66" w:rsidP="0036255E">
      <w:pPr>
        <w:rPr>
          <w:rFonts w:ascii="Times New Roman" w:hAnsi="Times New Roman" w:cs="Times New Roman"/>
          <w:b/>
          <w:bCs/>
        </w:rPr>
      </w:pPr>
      <w:r>
        <w:rPr>
          <w:rFonts w:ascii="Times New Roman" w:hAnsi="Times New Roman" w:cs="Times New Roman"/>
          <w:b/>
          <w:bCs/>
        </w:rPr>
        <w:t xml:space="preserve">Three </w:t>
      </w:r>
      <w:r w:rsidR="00D06A56" w:rsidRPr="00D06A56">
        <w:rPr>
          <w:rFonts w:ascii="Times New Roman" w:hAnsi="Times New Roman" w:cs="Times New Roman"/>
          <w:b/>
          <w:bCs/>
        </w:rPr>
        <w:t>Interventions</w:t>
      </w:r>
    </w:p>
    <w:p w14:paraId="34E9EC66" w14:textId="77777777" w:rsidR="00D06A56" w:rsidRDefault="00D06A56" w:rsidP="0036255E">
      <w:pPr>
        <w:rPr>
          <w:rFonts w:ascii="Times New Roman" w:hAnsi="Times New Roman" w:cs="Times New Roman"/>
        </w:rPr>
      </w:pPr>
    </w:p>
    <w:p w14:paraId="74EF4223" w14:textId="01A14BC6" w:rsidR="00D06A56" w:rsidRDefault="002C40F0" w:rsidP="0036255E">
      <w:pPr>
        <w:rPr>
          <w:rFonts w:ascii="Times New Roman" w:hAnsi="Times New Roman" w:cs="Times New Roman"/>
          <w:i/>
          <w:iCs/>
        </w:rPr>
      </w:pPr>
      <w:r>
        <w:rPr>
          <w:rFonts w:ascii="Times New Roman" w:hAnsi="Times New Roman" w:cs="Times New Roman"/>
          <w:i/>
          <w:iCs/>
        </w:rPr>
        <w:t xml:space="preserve">Philosophical: </w:t>
      </w:r>
      <w:r w:rsidR="00D06A56" w:rsidRPr="00D06A56">
        <w:rPr>
          <w:rFonts w:ascii="Times New Roman" w:hAnsi="Times New Roman" w:cs="Times New Roman"/>
          <w:i/>
          <w:iCs/>
        </w:rPr>
        <w:t>Philosophy of Technology</w:t>
      </w:r>
    </w:p>
    <w:p w14:paraId="38EA15B5" w14:textId="77777777" w:rsidR="00810525" w:rsidRDefault="00810525" w:rsidP="0036255E">
      <w:pPr>
        <w:rPr>
          <w:rFonts w:ascii="Times New Roman" w:hAnsi="Times New Roman" w:cs="Times New Roman"/>
          <w:i/>
          <w:iCs/>
        </w:rPr>
      </w:pPr>
    </w:p>
    <w:p w14:paraId="71363895" w14:textId="551206CB" w:rsidR="00686469" w:rsidRDefault="00BD4643" w:rsidP="00810525">
      <w:pPr>
        <w:spacing w:line="480" w:lineRule="auto"/>
        <w:rPr>
          <w:rFonts w:ascii="Times New Roman" w:hAnsi="Times New Roman" w:cs="Times New Roman"/>
        </w:rPr>
      </w:pPr>
      <w:r>
        <w:rPr>
          <w:rFonts w:ascii="Times New Roman" w:hAnsi="Times New Roman" w:cs="Times New Roman"/>
        </w:rPr>
        <w:t xml:space="preserve">Environmental ethics and philosophy of technology, despite sharing room for common ground, have rarely engaged with one another </w:t>
      </w:r>
      <w:r>
        <w:rPr>
          <w:rFonts w:ascii="Times New Roman" w:hAnsi="Times New Roman" w:cs="Times New Roman"/>
        </w:rPr>
        <w:fldChar w:fldCharType="begin"/>
      </w:r>
      <w:r>
        <w:rPr>
          <w:rFonts w:ascii="Times New Roman" w:hAnsi="Times New Roman" w:cs="Times New Roman"/>
        </w:rPr>
        <w:instrText xml:space="preserve"> ADDIN ZOTERO_ITEM CSL_CITATION {"citationID":"8Vtxj6jN","properties":{"formattedCitation":"(Epting, 2010)","plainCitation":"(Epting, 2010)","noteIndex":0},"citationItems":[{"id":1688,"uris":["http://zotero.org/users/1464657/items/MU6WIRZ7"],"itemData":{"id":1688,"type":"article-journal","container-title":"Interdisciplinary Environmental Review","DOI":"10.1504/IER.2010.034603","issue":"1","page":"18-26","title":"Questioning Technology's Role in Environmental Ethics: Weak Anthropocentrism Revisited","volume":"11","author":[{"family":"Epting","given":"Shane"}],"issued":{"date-parts":[["2010"]]}}}],"schema":"https://github.com/citation-style-language/schema/raw/master/csl-citation.json"}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(Epting, 2010)</w:t>
      </w:r>
      <w:r>
        <w:rPr>
          <w:rFonts w:ascii="Times New Roman" w:hAnsi="Times New Roman" w:cs="Times New Roman"/>
        </w:rPr>
        <w:fldChar w:fldCharType="end"/>
      </w:r>
      <w:r>
        <w:rPr>
          <w:rFonts w:ascii="Times New Roman" w:hAnsi="Times New Roman" w:cs="Times New Roman"/>
        </w:rPr>
        <w:t xml:space="preserve">. This lack of dialogue is unfortunate for both fields, as they stand to gain much from each other. We see this mutual abnegation figure prominently in the discussion about moral considerability. Environmental ethicists, be they </w:t>
      </w:r>
      <w:proofErr w:type="spellStart"/>
      <w:r>
        <w:rPr>
          <w:rFonts w:ascii="Times New Roman" w:hAnsi="Times New Roman" w:cs="Times New Roman"/>
        </w:rPr>
        <w:t>biocentrists</w:t>
      </w:r>
      <w:proofErr w:type="spellEnd"/>
      <w:r>
        <w:rPr>
          <w:rFonts w:ascii="Times New Roman" w:hAnsi="Times New Roman" w:cs="Times New Roman"/>
        </w:rPr>
        <w:t xml:space="preserve"> or </w:t>
      </w:r>
      <w:proofErr w:type="spellStart"/>
      <w:r>
        <w:rPr>
          <w:rFonts w:ascii="Times New Roman" w:hAnsi="Times New Roman" w:cs="Times New Roman"/>
        </w:rPr>
        <w:t>ecocentrists</w:t>
      </w:r>
      <w:proofErr w:type="spellEnd"/>
      <w:r>
        <w:rPr>
          <w:rFonts w:ascii="Times New Roman" w:hAnsi="Times New Roman" w:cs="Times New Roman"/>
        </w:rPr>
        <w:t xml:space="preserve">, tend to </w:t>
      </w:r>
      <w:r w:rsidR="00546875">
        <w:rPr>
          <w:rFonts w:ascii="Times New Roman" w:hAnsi="Times New Roman" w:cs="Times New Roman"/>
        </w:rPr>
        <w:t>possess</w:t>
      </w:r>
      <w:r>
        <w:rPr>
          <w:rFonts w:ascii="Times New Roman" w:hAnsi="Times New Roman" w:cs="Times New Roman"/>
        </w:rPr>
        <w:t xml:space="preserve"> a biotic, life-centered bias.</w:t>
      </w:r>
      <w:r w:rsidR="00546875">
        <w:rPr>
          <w:rFonts w:ascii="Times New Roman" w:hAnsi="Times New Roman" w:cs="Times New Roman"/>
        </w:rPr>
        <w:t xml:space="preserve"> As described earlier, anything not considered a teleological center of life is therefore a ‘mere thing.’ </w:t>
      </w:r>
      <w:r w:rsidR="000F407A">
        <w:rPr>
          <w:rFonts w:ascii="Times New Roman" w:hAnsi="Times New Roman" w:cs="Times New Roman"/>
        </w:rPr>
        <w:t xml:space="preserve">Philosophers of technology, on the other hand, adopt a more expansive view not of what constitutes biotic material or what is viewed as a living being, but of the kinds of entities to whom we hold ethical obligations. Crucially for these observers, moral considerability is determined more by the </w:t>
      </w:r>
      <w:r w:rsidR="00686469">
        <w:rPr>
          <w:rFonts w:ascii="Times New Roman" w:hAnsi="Times New Roman" w:cs="Times New Roman"/>
        </w:rPr>
        <w:t>contours</w:t>
      </w:r>
      <w:r w:rsidR="000F407A">
        <w:rPr>
          <w:rFonts w:ascii="Times New Roman" w:hAnsi="Times New Roman" w:cs="Times New Roman"/>
        </w:rPr>
        <w:t xml:space="preserve"> of </w:t>
      </w:r>
      <w:r w:rsidR="00686469">
        <w:rPr>
          <w:rFonts w:ascii="Times New Roman" w:hAnsi="Times New Roman" w:cs="Times New Roman"/>
        </w:rPr>
        <w:t>our</w:t>
      </w:r>
      <w:r w:rsidR="000F407A">
        <w:rPr>
          <w:rFonts w:ascii="Times New Roman" w:hAnsi="Times New Roman" w:cs="Times New Roman"/>
        </w:rPr>
        <w:t xml:space="preserve"> ethical system</w:t>
      </w:r>
      <w:r w:rsidR="00686469">
        <w:rPr>
          <w:rFonts w:ascii="Times New Roman" w:hAnsi="Times New Roman" w:cs="Times New Roman"/>
        </w:rPr>
        <w:t>s</w:t>
      </w:r>
      <w:r w:rsidR="000F407A">
        <w:rPr>
          <w:rFonts w:ascii="Times New Roman" w:hAnsi="Times New Roman" w:cs="Times New Roman"/>
        </w:rPr>
        <w:t xml:space="preserve"> than </w:t>
      </w:r>
      <w:r w:rsidR="00686469">
        <w:rPr>
          <w:rFonts w:ascii="Times New Roman" w:hAnsi="Times New Roman" w:cs="Times New Roman"/>
        </w:rPr>
        <w:t>by</w:t>
      </w:r>
      <w:r w:rsidR="000F407A">
        <w:rPr>
          <w:rFonts w:ascii="Times New Roman" w:hAnsi="Times New Roman" w:cs="Times New Roman"/>
        </w:rPr>
        <w:t xml:space="preserve"> an </w:t>
      </w:r>
      <w:r w:rsidR="00686469">
        <w:rPr>
          <w:rFonts w:ascii="Times New Roman" w:hAnsi="Times New Roman" w:cs="Times New Roman"/>
        </w:rPr>
        <w:t xml:space="preserve">empirical </w:t>
      </w:r>
      <w:r w:rsidR="000F407A">
        <w:rPr>
          <w:rFonts w:ascii="Times New Roman" w:hAnsi="Times New Roman" w:cs="Times New Roman"/>
        </w:rPr>
        <w:t xml:space="preserve">accounting of the properties </w:t>
      </w:r>
      <w:r w:rsidR="00222877">
        <w:rPr>
          <w:rFonts w:ascii="Times New Roman" w:hAnsi="Times New Roman" w:cs="Times New Roman"/>
        </w:rPr>
        <w:t xml:space="preserve">possessed by </w:t>
      </w:r>
      <w:r w:rsidR="000F407A">
        <w:rPr>
          <w:rFonts w:ascii="Times New Roman" w:hAnsi="Times New Roman" w:cs="Times New Roman"/>
        </w:rPr>
        <w:t xml:space="preserve">a given entity. </w:t>
      </w:r>
    </w:p>
    <w:p w14:paraId="521E7B12" w14:textId="2F9B83D9" w:rsidR="008A751D" w:rsidRDefault="00686469" w:rsidP="00810525">
      <w:pPr>
        <w:spacing w:line="480" w:lineRule="auto"/>
        <w:ind w:firstLine="720"/>
        <w:rPr>
          <w:rFonts w:ascii="Times New Roman" w:hAnsi="Times New Roman" w:cs="Times New Roman"/>
        </w:rPr>
      </w:pPr>
      <w:r>
        <w:rPr>
          <w:rFonts w:ascii="Times New Roman" w:hAnsi="Times New Roman" w:cs="Times New Roman"/>
        </w:rPr>
        <w:t xml:space="preserve">This difference between the two fields </w:t>
      </w:r>
      <w:r w:rsidR="000C1343">
        <w:rPr>
          <w:rFonts w:ascii="Times New Roman" w:hAnsi="Times New Roman" w:cs="Times New Roman"/>
        </w:rPr>
        <w:t>and the conclusions they reach about moral considerability can be seen in how they interpret</w:t>
      </w:r>
      <w:r w:rsidR="00DC4F89">
        <w:rPr>
          <w:rFonts w:ascii="Times New Roman" w:hAnsi="Times New Roman" w:cs="Times New Roman"/>
        </w:rPr>
        <w:t xml:space="preserve"> </w:t>
      </w:r>
      <w:r w:rsidR="00671D8D">
        <w:rPr>
          <w:rFonts w:ascii="Times New Roman" w:hAnsi="Times New Roman" w:cs="Times New Roman"/>
        </w:rPr>
        <w:t xml:space="preserve">the distribution of moral agency and patiency among beings. </w:t>
      </w:r>
      <w:r w:rsidR="004F0384">
        <w:rPr>
          <w:rFonts w:ascii="Times New Roman" w:hAnsi="Times New Roman" w:cs="Times New Roman"/>
        </w:rPr>
        <w:t xml:space="preserve">For environmental ethicists, humans are clearly moral agents and moral </w:t>
      </w:r>
      <w:r w:rsidR="00DC4F89">
        <w:rPr>
          <w:rFonts w:ascii="Times New Roman" w:hAnsi="Times New Roman" w:cs="Times New Roman"/>
        </w:rPr>
        <w:t>patients,</w:t>
      </w:r>
      <w:r w:rsidR="004F0384">
        <w:rPr>
          <w:rFonts w:ascii="Times New Roman" w:hAnsi="Times New Roman" w:cs="Times New Roman"/>
        </w:rPr>
        <w:t xml:space="preserve"> but questions abound as to whether animals, natural bodies, and</w:t>
      </w:r>
      <w:r w:rsidR="00DC4F89">
        <w:rPr>
          <w:rFonts w:ascii="Times New Roman" w:hAnsi="Times New Roman" w:cs="Times New Roman"/>
        </w:rPr>
        <w:t>/or</w:t>
      </w:r>
      <w:r w:rsidR="004F0384">
        <w:rPr>
          <w:rFonts w:ascii="Times New Roman" w:hAnsi="Times New Roman" w:cs="Times New Roman"/>
        </w:rPr>
        <w:t xml:space="preserve"> ecosystems are </w:t>
      </w:r>
      <w:r w:rsidR="00DC4F89">
        <w:rPr>
          <w:rFonts w:ascii="Times New Roman" w:hAnsi="Times New Roman" w:cs="Times New Roman"/>
        </w:rPr>
        <w:t xml:space="preserve">also </w:t>
      </w:r>
      <w:r w:rsidR="004F0384">
        <w:rPr>
          <w:rFonts w:ascii="Times New Roman" w:hAnsi="Times New Roman" w:cs="Times New Roman"/>
        </w:rPr>
        <w:t xml:space="preserve">moral patients. </w:t>
      </w:r>
      <w:r w:rsidR="00671D8D">
        <w:rPr>
          <w:rFonts w:ascii="Times New Roman" w:hAnsi="Times New Roman" w:cs="Times New Roman"/>
        </w:rPr>
        <w:t>Consequently, in environmental ethics, artifacts, be they simple tools, machines, or intelligent robots</w:t>
      </w:r>
      <w:r w:rsidR="003F284C">
        <w:rPr>
          <w:rFonts w:ascii="Times New Roman" w:hAnsi="Times New Roman" w:cs="Times New Roman"/>
        </w:rPr>
        <w:t>,</w:t>
      </w:r>
      <w:r w:rsidR="004F0384">
        <w:rPr>
          <w:rFonts w:ascii="Times New Roman" w:hAnsi="Times New Roman" w:cs="Times New Roman"/>
        </w:rPr>
        <w:t xml:space="preserve"> </w:t>
      </w:r>
      <w:r w:rsidR="00671D8D">
        <w:rPr>
          <w:rFonts w:ascii="Times New Roman" w:hAnsi="Times New Roman" w:cs="Times New Roman"/>
        </w:rPr>
        <w:t>are neither moral patients nor moral agents. Instead, f</w:t>
      </w:r>
      <w:r w:rsidR="00DC4F89">
        <w:rPr>
          <w:rFonts w:ascii="Times New Roman" w:hAnsi="Times New Roman" w:cs="Times New Roman"/>
        </w:rPr>
        <w:t xml:space="preserve">or philosophers of technology and feminist scholars of science and technology studies, agency </w:t>
      </w:r>
      <w:r w:rsidR="00F67371">
        <w:rPr>
          <w:rFonts w:ascii="Times New Roman" w:hAnsi="Times New Roman" w:cs="Times New Roman"/>
        </w:rPr>
        <w:t xml:space="preserve">is distributed across all actants </w:t>
      </w:r>
      <w:r w:rsidR="00F67371">
        <w:rPr>
          <w:rFonts w:ascii="Times New Roman" w:hAnsi="Times New Roman" w:cs="Times New Roman"/>
        </w:rPr>
        <w:fldChar w:fldCharType="begin"/>
      </w:r>
      <w:r w:rsidR="00F67371">
        <w:rPr>
          <w:rFonts w:ascii="Times New Roman" w:hAnsi="Times New Roman" w:cs="Times New Roman"/>
        </w:rPr>
        <w:instrText xml:space="preserve"> ADDIN ZOTERO_ITEM CSL_CITATION {"citationID":"qDQBced7","properties":{"formattedCitation":"(Verbeek, 2009)","plainCitation":"(Verbeek, 2009)","noteIndex":0},"citationItems":[{"id":1566,"uris":["http://zotero.org/users/1464657/items/VN9GNCIV"],"itemData":{"id":1566,"type":"chapter","container-title":"New Waves in Philosophy of Technology","event-place":"New York","page":"241-265","publisher":"Palgrave Macmillan","publisher-place":"New York","title":"Cultivating Humanity: Toward a Non-Humanist Ethics of Technology","URL":"https://doi.org/10.1057/9780230227279_12","author":[{"family":"Verbeek","given":"Peter-Paul"}],"editor":[{"family":"Olsen","given":"Jan-Kyrre Berg"},{"family":"Selinger","given":"Evan"},{"family":"Riis","given":"Søren"}],"issued":{"date-parts":[["2009"]]}}}],"schema":"https://github.com/citation-style-language/schema/raw/master/csl-citation.json"} </w:instrText>
      </w:r>
      <w:r w:rsidR="00F67371">
        <w:rPr>
          <w:rFonts w:ascii="Times New Roman" w:hAnsi="Times New Roman" w:cs="Times New Roman"/>
        </w:rPr>
        <w:fldChar w:fldCharType="separate"/>
      </w:r>
      <w:r w:rsidR="00F67371">
        <w:rPr>
          <w:rFonts w:ascii="Times New Roman" w:hAnsi="Times New Roman" w:cs="Times New Roman"/>
          <w:noProof/>
        </w:rPr>
        <w:t>(Verbeek, 2009)</w:t>
      </w:r>
      <w:r w:rsidR="00F67371">
        <w:rPr>
          <w:rFonts w:ascii="Times New Roman" w:hAnsi="Times New Roman" w:cs="Times New Roman"/>
        </w:rPr>
        <w:fldChar w:fldCharType="end"/>
      </w:r>
      <w:r w:rsidR="00F67371">
        <w:rPr>
          <w:rFonts w:ascii="Times New Roman" w:hAnsi="Times New Roman" w:cs="Times New Roman"/>
        </w:rPr>
        <w:t xml:space="preserve"> and </w:t>
      </w:r>
      <w:r w:rsidR="00DC4F89">
        <w:rPr>
          <w:rFonts w:ascii="Times New Roman" w:hAnsi="Times New Roman" w:cs="Times New Roman"/>
        </w:rPr>
        <w:t>can be a capability of all material substances down to the molecular level</w:t>
      </w:r>
      <w:r w:rsidR="00F67371">
        <w:rPr>
          <w:rFonts w:ascii="Times New Roman" w:hAnsi="Times New Roman" w:cs="Times New Roman"/>
        </w:rPr>
        <w:t xml:space="preserve"> </w:t>
      </w:r>
      <w:r w:rsidR="00F67371">
        <w:rPr>
          <w:rFonts w:ascii="Times New Roman" w:hAnsi="Times New Roman" w:cs="Times New Roman"/>
        </w:rPr>
        <w:fldChar w:fldCharType="begin"/>
      </w:r>
      <w:r w:rsidR="00F67371">
        <w:rPr>
          <w:rFonts w:ascii="Times New Roman" w:hAnsi="Times New Roman" w:cs="Times New Roman"/>
        </w:rPr>
        <w:instrText xml:space="preserve"> ADDIN ZOTERO_ITEM CSL_CITATION {"citationID":"WLRMwJoV","properties":{"formattedCitation":"(Bennett, 2010)","plainCitation":"(Bennett, 2010)","noteIndex":0},"citationItems":[{"id":164,"uris":["http://zotero.org/users/1464657/items/2I8QGCBS"],"itemData":{"id":164,"type":"chapter","container-title":"New Materialisms: Ontology, Agency, and Politics","event-place":"Durham and London","page":"47-69","publisher":"Duke University Press","publisher-place":"Durham and London","title":"A Vitalist Stopover on the Way to New Materialism","author":[{"family":"Bennett","given":"Jane"}],"editor":[{"family":"Coole","given":"Diana"},{"family":"Frost","given":"Samantha"}],"issued":{"date-parts":[["2010"]]}}}],"schema":"https://github.com/citation-style-language/schema/raw/master/csl-citation.json"} </w:instrText>
      </w:r>
      <w:r w:rsidR="00F67371">
        <w:rPr>
          <w:rFonts w:ascii="Times New Roman" w:hAnsi="Times New Roman" w:cs="Times New Roman"/>
        </w:rPr>
        <w:fldChar w:fldCharType="separate"/>
      </w:r>
      <w:r w:rsidR="00F67371">
        <w:rPr>
          <w:rFonts w:ascii="Times New Roman" w:hAnsi="Times New Roman" w:cs="Times New Roman"/>
          <w:noProof/>
        </w:rPr>
        <w:t>(Bennett, 2010)</w:t>
      </w:r>
      <w:r w:rsidR="00F67371">
        <w:rPr>
          <w:rFonts w:ascii="Times New Roman" w:hAnsi="Times New Roman" w:cs="Times New Roman"/>
        </w:rPr>
        <w:fldChar w:fldCharType="end"/>
      </w:r>
      <w:r w:rsidR="00DC4F89">
        <w:rPr>
          <w:rFonts w:ascii="Times New Roman" w:hAnsi="Times New Roman" w:cs="Times New Roman"/>
        </w:rPr>
        <w:t>.</w:t>
      </w:r>
      <w:r w:rsidR="00C32033">
        <w:rPr>
          <w:rFonts w:ascii="Times New Roman" w:hAnsi="Times New Roman" w:cs="Times New Roman"/>
        </w:rPr>
        <w:t xml:space="preserve"> </w:t>
      </w:r>
      <w:r w:rsidR="0005004C">
        <w:rPr>
          <w:rFonts w:ascii="Times New Roman" w:hAnsi="Times New Roman" w:cs="Times New Roman"/>
        </w:rPr>
        <w:t xml:space="preserve">The human-centered </w:t>
      </w:r>
      <w:r w:rsidR="003230C6">
        <w:rPr>
          <w:rFonts w:ascii="Times New Roman" w:hAnsi="Times New Roman" w:cs="Times New Roman"/>
        </w:rPr>
        <w:t>understanding</w:t>
      </w:r>
      <w:r w:rsidR="0005004C">
        <w:rPr>
          <w:rFonts w:ascii="Times New Roman" w:hAnsi="Times New Roman" w:cs="Times New Roman"/>
        </w:rPr>
        <w:t xml:space="preserve"> of</w:t>
      </w:r>
      <w:r w:rsidR="00774961">
        <w:rPr>
          <w:rFonts w:ascii="Times New Roman" w:hAnsi="Times New Roman" w:cs="Times New Roman"/>
        </w:rPr>
        <w:t xml:space="preserve"> </w:t>
      </w:r>
      <w:r w:rsidR="0005004C">
        <w:rPr>
          <w:rFonts w:ascii="Times New Roman" w:hAnsi="Times New Roman" w:cs="Times New Roman"/>
        </w:rPr>
        <w:t>“</w:t>
      </w:r>
      <w:r w:rsidR="00774961">
        <w:rPr>
          <w:rFonts w:ascii="Times New Roman" w:hAnsi="Times New Roman" w:cs="Times New Roman"/>
        </w:rPr>
        <w:t>willful agency</w:t>
      </w:r>
      <w:r w:rsidR="0005004C">
        <w:rPr>
          <w:rFonts w:ascii="Times New Roman" w:hAnsi="Times New Roman" w:cs="Times New Roman"/>
        </w:rPr>
        <w:t>”</w:t>
      </w:r>
      <w:r w:rsidR="00774961">
        <w:rPr>
          <w:rFonts w:ascii="Times New Roman" w:hAnsi="Times New Roman" w:cs="Times New Roman"/>
        </w:rPr>
        <w:t xml:space="preserve"> </w:t>
      </w:r>
      <w:r w:rsidR="0005004C">
        <w:rPr>
          <w:rFonts w:ascii="Times New Roman" w:hAnsi="Times New Roman" w:cs="Times New Roman"/>
        </w:rPr>
        <w:fldChar w:fldCharType="begin"/>
      </w:r>
      <w:r w:rsidR="0005004C">
        <w:rPr>
          <w:rFonts w:ascii="Times New Roman" w:hAnsi="Times New Roman" w:cs="Times New Roman"/>
        </w:rPr>
        <w:instrText xml:space="preserve"> ADDIN ZOTERO_ITEM CSL_CITATION {"citationID":"EC9bS8wt","properties":{"formattedCitation":"(Cielem\\uc0\\u281{}cka &amp; Daigle, 2019)","plainCitation":"(Cielemęcka &amp; Daigle, 2019)","noteIndex":0},"citationItems":[{"id":2631,"uris":["http://zotero.org/users/1464657/items/M2CFA54C"],"itemData":{"id":2631,"type":"article-journal","abstract":"Confronted with an unprecedented scale of human-induced environmental crisis, there is a need for new modes of theorizing that would abandon human exceptionalism and anthropocentrism and instead focus on developing environmentally ethical projects suitable for our times. In this paper, we offer an anti-anthropocentric project of an ethos for living in the Anthropocene. We develop it through revisiting the notion of sustainability in order to problematize the linear vision of human-centric futurity and the uniform ‘we’ of humanity upon which it relies. We ground our analyses in posthumanism and material feminism, using works by posthumanist and material feminist thinkers such as Stacy Alaimo, Rosi Braidotti, Donna Haraway and Jane Bennett, among others. In dialogue with them, we offer the concept of posthuman sustainability that decenters the human, re-positions it in its ecosystem and, while remaining attentive to difference, fosters the thriving of all instances of life.","container-title":"Theory, Culture &amp; Society","DOI":"10.1177/0263276419873710","ISSN":"0263-2764","issue":"7-8","language":"en","note":"publisher: SAGE Publications Ltd","page":"67-87","source":"SAGE Journals","title":"Posthuman Sustainability: An Ethos for our Anthropocenic Future","title-short":"Posthuman Sustainability","volume":"36","author":[{"family":"Cielemęcka","given":"Olga"},{"family":"Daigle","given":"Christine"}],"issued":{"date-parts":[["2019"]]}}}],"schema":"https://github.com/citation-style-language/schema/raw/master/csl-citation.json"} </w:instrText>
      </w:r>
      <w:r w:rsidR="0005004C">
        <w:rPr>
          <w:rFonts w:ascii="Times New Roman" w:hAnsi="Times New Roman" w:cs="Times New Roman"/>
        </w:rPr>
        <w:fldChar w:fldCharType="separate"/>
      </w:r>
      <w:r w:rsidR="0005004C" w:rsidRPr="0005004C">
        <w:rPr>
          <w:rFonts w:ascii="Times New Roman" w:hAnsi="Times New Roman" w:cs="Times New Roman"/>
        </w:rPr>
        <w:t>(Cielemęcka &amp; Daigle, 2019)</w:t>
      </w:r>
      <w:r w:rsidR="0005004C">
        <w:rPr>
          <w:rFonts w:ascii="Times New Roman" w:hAnsi="Times New Roman" w:cs="Times New Roman"/>
        </w:rPr>
        <w:fldChar w:fldCharType="end"/>
      </w:r>
      <w:r w:rsidR="0005004C">
        <w:rPr>
          <w:rFonts w:ascii="Times New Roman" w:hAnsi="Times New Roman" w:cs="Times New Roman"/>
        </w:rPr>
        <w:t xml:space="preserve"> </w:t>
      </w:r>
      <w:r w:rsidR="00774961">
        <w:rPr>
          <w:rFonts w:ascii="Times New Roman" w:hAnsi="Times New Roman" w:cs="Times New Roman"/>
        </w:rPr>
        <w:t xml:space="preserve">is replaced with the more ontologically inclusive notion of “agentic capacity” </w:t>
      </w:r>
      <w:r w:rsidR="00774961">
        <w:rPr>
          <w:rFonts w:ascii="Times New Roman" w:hAnsi="Times New Roman" w:cs="Times New Roman"/>
        </w:rPr>
        <w:fldChar w:fldCharType="begin"/>
      </w:r>
      <w:r w:rsidR="00774961">
        <w:rPr>
          <w:rFonts w:ascii="Times New Roman" w:hAnsi="Times New Roman" w:cs="Times New Roman"/>
        </w:rPr>
        <w:instrText xml:space="preserve"> ADDIN ZOTERO_ITEM CSL_CITATION {"citationID":"eU3lRv5s","properties":{"formattedCitation":"(Coole, 2005)","plainCitation":"(Coole, 2005)","noteIndex":0},"citationItems":[{"id":2629,"uris":["http://zotero.org/users/1464657/items/XZ94TVQ2"],"itemData":{"id":2629,"type":"article-journal","abstract":"Agency has been central to modern conceptions of politics but it is a complicated and contested idea that seems to have fallen into both theoretical and historical crisis. I explore the underlying ideas that have grounded it, as well as some recent historical and theoretical challenges. I respond by advocating an ontological agnosticism regarding who or what exercises agency and suggest a spectrum of agentic capacities instead. Commending a phenomenological approach, I then suggest that agentic capacities emerge and interact across this spectrum. At one pole I envisage pre-personal, corporeal processes and at the other, a transpersonal, intersubjective interworld that requires a novel social ontology. I locate individual or collective agents in the middle of the spectrum where they emerge as contingent singularities. My aim here is to retain agency as a necessary ingredient of politics while eliminating the Cartesian presuppositions that have, for example, rendered the agency-structure debate irresolvable and supported a subjectivist account of agents that is no longer tenable. I show how all three dimensions of the spectrum have political significance and discuss examples to illustrate this.","container-title":"Political Studies","DOI":"10.1111/j.1467-9248.2005.00520.x","ISSN":"0032-3217","issue":"1","language":"en","note":"publisher: SAGE Publications Ltd","page":"124-142","source":"SAGE Journals","title":"Rethinking Agency: A Phenomenological Approach to Embodiment and Agentic Capacities","title-short":"Rethinking Agency","volume":"53","author":[{"family":"Coole","given":"Diana"}],"issued":{"date-parts":[["2005"]]}}}],"schema":"https://github.com/citation-style-language/schema/raw/master/csl-citation.json"} </w:instrText>
      </w:r>
      <w:r w:rsidR="00774961">
        <w:rPr>
          <w:rFonts w:ascii="Times New Roman" w:hAnsi="Times New Roman" w:cs="Times New Roman"/>
        </w:rPr>
        <w:fldChar w:fldCharType="separate"/>
      </w:r>
      <w:r w:rsidR="00774961">
        <w:rPr>
          <w:rFonts w:ascii="Times New Roman" w:hAnsi="Times New Roman" w:cs="Times New Roman"/>
          <w:noProof/>
        </w:rPr>
        <w:t>(Coole, 2005)</w:t>
      </w:r>
      <w:r w:rsidR="00774961">
        <w:rPr>
          <w:rFonts w:ascii="Times New Roman" w:hAnsi="Times New Roman" w:cs="Times New Roman"/>
        </w:rPr>
        <w:fldChar w:fldCharType="end"/>
      </w:r>
      <w:r w:rsidR="00774961">
        <w:rPr>
          <w:rFonts w:ascii="Times New Roman" w:hAnsi="Times New Roman" w:cs="Times New Roman"/>
        </w:rPr>
        <w:t>.</w:t>
      </w:r>
      <w:r w:rsidR="0005004C">
        <w:rPr>
          <w:rFonts w:ascii="Times New Roman" w:hAnsi="Times New Roman" w:cs="Times New Roman"/>
        </w:rPr>
        <w:t xml:space="preserve"> </w:t>
      </w:r>
      <w:r w:rsidR="00671D8D">
        <w:rPr>
          <w:rFonts w:ascii="Times New Roman" w:hAnsi="Times New Roman" w:cs="Times New Roman"/>
        </w:rPr>
        <w:t xml:space="preserve">Furthermore, some philosophers of technology argue that </w:t>
      </w:r>
      <w:r w:rsidR="00671D8D">
        <w:rPr>
          <w:rFonts w:ascii="Times New Roman" w:hAnsi="Times New Roman" w:cs="Times New Roman"/>
        </w:rPr>
        <w:lastRenderedPageBreak/>
        <w:t xml:space="preserve">robots deserve the </w:t>
      </w:r>
      <w:r w:rsidR="00774F5B">
        <w:rPr>
          <w:rFonts w:ascii="Times New Roman" w:hAnsi="Times New Roman" w:cs="Times New Roman"/>
        </w:rPr>
        <w:t>status</w:t>
      </w:r>
      <w:r w:rsidR="00671D8D">
        <w:rPr>
          <w:rFonts w:ascii="Times New Roman" w:hAnsi="Times New Roman" w:cs="Times New Roman"/>
        </w:rPr>
        <w:t xml:space="preserve"> of moral </w:t>
      </w:r>
      <w:r w:rsidR="00774F5B">
        <w:rPr>
          <w:rFonts w:ascii="Times New Roman" w:hAnsi="Times New Roman" w:cs="Times New Roman"/>
        </w:rPr>
        <w:t>patients</w:t>
      </w:r>
      <w:r w:rsidR="00671D8D">
        <w:rPr>
          <w:rFonts w:ascii="Times New Roman" w:hAnsi="Times New Roman" w:cs="Times New Roman"/>
        </w:rPr>
        <w:t xml:space="preserve">, </w:t>
      </w:r>
      <w:r w:rsidR="00774F5B">
        <w:rPr>
          <w:rFonts w:ascii="Times New Roman" w:hAnsi="Times New Roman" w:cs="Times New Roman"/>
        </w:rPr>
        <w:t xml:space="preserve">regardless of </w:t>
      </w:r>
      <w:r w:rsidR="00671D8D">
        <w:rPr>
          <w:rFonts w:ascii="Times New Roman" w:hAnsi="Times New Roman" w:cs="Times New Roman"/>
        </w:rPr>
        <w:t>whether we find them to be moral agents or not</w:t>
      </w:r>
      <w:r w:rsidR="00774F5B">
        <w:rPr>
          <w:rFonts w:ascii="Times New Roman" w:hAnsi="Times New Roman" w:cs="Times New Roman"/>
        </w:rPr>
        <w:t xml:space="preserve"> </w:t>
      </w:r>
      <w:r w:rsidR="003F284C">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{"citationID":"a6f6jn9364","properties":{"formattedCitation":"(Gellers, 2020; Gunkel, 2018, 2022)","plainCitation":"(Gellers, 2020; Gunkel, 2018, 2022)","noteIndex":0},"citationItems":[{"id":1629,"uris":["http://zotero.org/users/1464657/items/ICTRJ7AK"],"itemData":{"id":1629,"type":"book","event-place":"Abingdon","publisher":"Routledge","publisher-place":"Abingdon","title":"Rights for Robots: Artificial Intelligence, Animal and Environmental Law","author":[{"family":"Gellers","given":"Joshua C."}],"issued":{"date-parts":[["2020"]]}}},{"id":1346,"uris":["http://zotero.org/users/1464657/items/JL2MCIYH"],"itemData":{"id":1346,"type":"book","event-place":"Cambridge, MA","publisher":"MIT Press","publisher-place":"Cambridge, MA","title":"Robot Rights","author":[{"family":"Gunkel","given":"David J."}],"issued":{"date-parts":[["2018"]]}}},{"id":2643,"uris":["http://zotero.org/users/1464657/items/4STZGHUE"],"itemData":{"id":2643,"type":"chapter","container-title":"Social Robotics and the Good Life: The Normative Side of Forming Emotional Bonds with Robots","page":"55-76","publisher":"Transcript Verlag","title":"The Relational Turn: Thinking Robots Otherwise","author":[{"family":"Gunkel","given":"David J."}],"editor":[{"family":"Loh","given":"Janina"},{"family":"Loh","given":"Wulf"}],"issued":{"date-parts":[["2022"]]}}}],"schema":"https://github.com/citation-style-language/schema/raw/master/csl-citation.json"} </w:instrText>
      </w:r>
      <w:r w:rsidR="003F284C">
        <w:rPr>
          <w:rFonts w:ascii="Times New Roman" w:hAnsi="Times New Roman" w:cs="Times New Roman"/>
        </w:rPr>
        <w:fldChar w:fldCharType="separate"/>
      </w:r>
      <w:r w:rsidR="009B4849" w:rsidRPr="009B4849">
        <w:rPr>
          <w:rFonts w:ascii="Times New Roman" w:hAnsi="Times New Roman" w:cs="Times New Roman"/>
        </w:rPr>
        <w:t>(Gellers, 2020; Gunkel, 2018, 2022)</w:t>
      </w:r>
      <w:r w:rsidR="003F284C">
        <w:rPr>
          <w:rFonts w:ascii="Times New Roman" w:hAnsi="Times New Roman" w:cs="Times New Roman"/>
        </w:rPr>
        <w:fldChar w:fldCharType="end"/>
      </w:r>
      <w:r w:rsidR="003F284C">
        <w:rPr>
          <w:rFonts w:ascii="Times New Roman" w:hAnsi="Times New Roman" w:cs="Times New Roman"/>
        </w:rPr>
        <w:t>.</w:t>
      </w:r>
    </w:p>
    <w:p w14:paraId="6FA81046" w14:textId="2B21FE1D" w:rsidR="00BD4643" w:rsidRDefault="003230C6" w:rsidP="00810525">
      <w:pPr>
        <w:spacing w:line="480" w:lineRule="auto"/>
        <w:ind w:firstLine="720"/>
        <w:rPr>
          <w:rFonts w:ascii="Times New Roman" w:hAnsi="Times New Roman" w:cs="Times New Roman"/>
        </w:rPr>
      </w:pPr>
      <w:r>
        <w:rPr>
          <w:rFonts w:ascii="Times New Roman" w:hAnsi="Times New Roman" w:cs="Times New Roman"/>
        </w:rPr>
        <w:t xml:space="preserve">The point here is that while environmental ethics has largely ignored how concepts central to theorizing about moral considerability have been addressed by other subfields, philosophy of technology has directly challenged the taken-for-granted assumptions of environmental ethics. </w:t>
      </w:r>
      <w:proofErr w:type="gramStart"/>
      <w:r>
        <w:rPr>
          <w:rFonts w:ascii="Times New Roman" w:hAnsi="Times New Roman" w:cs="Times New Roman"/>
        </w:rPr>
        <w:t>In order to</w:t>
      </w:r>
      <w:proofErr w:type="gramEnd"/>
      <w:r>
        <w:rPr>
          <w:rFonts w:ascii="Times New Roman" w:hAnsi="Times New Roman" w:cs="Times New Roman"/>
        </w:rPr>
        <w:t xml:space="preserve"> adequately defend against such charges, environmental ethics would need to put forth a compelling argument as to why </w:t>
      </w:r>
      <w:r w:rsidR="00B73E4A">
        <w:rPr>
          <w:rFonts w:ascii="Times New Roman" w:hAnsi="Times New Roman" w:cs="Times New Roman"/>
        </w:rPr>
        <w:t xml:space="preserve">a system of ethics should not provide ontological cover for </w:t>
      </w:r>
      <w:r>
        <w:rPr>
          <w:rFonts w:ascii="Times New Roman" w:hAnsi="Times New Roman" w:cs="Times New Roman"/>
        </w:rPr>
        <w:t xml:space="preserve">technological artifacts </w:t>
      </w:r>
      <w:r w:rsidR="00B73E4A">
        <w:rPr>
          <w:rFonts w:ascii="Times New Roman" w:hAnsi="Times New Roman" w:cs="Times New Roman"/>
        </w:rPr>
        <w:t>without resorting to begging the question.</w:t>
      </w:r>
    </w:p>
    <w:p w14:paraId="577FD96B" w14:textId="77777777" w:rsidR="00D06A56" w:rsidRDefault="00D06A56" w:rsidP="0036255E">
      <w:pPr>
        <w:rPr>
          <w:rFonts w:ascii="Times New Roman" w:hAnsi="Times New Roman" w:cs="Times New Roman"/>
        </w:rPr>
      </w:pPr>
    </w:p>
    <w:p w14:paraId="1FD1CDEC" w14:textId="4ED5A9AE" w:rsidR="00810525" w:rsidRDefault="002C40F0" w:rsidP="00810525">
      <w:pPr>
        <w:rPr>
          <w:rFonts w:ascii="Times New Roman" w:hAnsi="Times New Roman" w:cs="Times New Roman"/>
          <w:i/>
          <w:iCs/>
        </w:rPr>
      </w:pPr>
      <w:r>
        <w:rPr>
          <w:rFonts w:ascii="Times New Roman" w:hAnsi="Times New Roman" w:cs="Times New Roman"/>
          <w:i/>
          <w:iCs/>
        </w:rPr>
        <w:t xml:space="preserve">Empirical: </w:t>
      </w:r>
      <w:r w:rsidR="00D51DA8">
        <w:rPr>
          <w:rFonts w:ascii="Times New Roman" w:hAnsi="Times New Roman" w:cs="Times New Roman"/>
          <w:i/>
          <w:iCs/>
        </w:rPr>
        <w:t xml:space="preserve">The </w:t>
      </w:r>
      <w:r w:rsidR="00D06A56" w:rsidRPr="00D06A56">
        <w:rPr>
          <w:rFonts w:ascii="Times New Roman" w:hAnsi="Times New Roman" w:cs="Times New Roman"/>
          <w:i/>
          <w:iCs/>
        </w:rPr>
        <w:t>Anthropocene</w:t>
      </w:r>
    </w:p>
    <w:p w14:paraId="7A57A959" w14:textId="77777777" w:rsidR="00810525" w:rsidRPr="00810525" w:rsidRDefault="00810525" w:rsidP="00810525">
      <w:pPr>
        <w:rPr>
          <w:rFonts w:ascii="Times New Roman" w:hAnsi="Times New Roman" w:cs="Times New Roman"/>
          <w:i/>
          <w:iCs/>
        </w:rPr>
      </w:pPr>
    </w:p>
    <w:p w14:paraId="1BA5C656" w14:textId="074F9F78" w:rsidR="005A2BB2" w:rsidRDefault="00C46258" w:rsidP="00810525">
      <w:pPr>
        <w:spacing w:line="480" w:lineRule="auto"/>
        <w:rPr>
          <w:rFonts w:ascii="Times New Roman" w:hAnsi="Times New Roman" w:cs="Times New Roman"/>
        </w:rPr>
      </w:pPr>
      <w:r>
        <w:rPr>
          <w:rFonts w:ascii="Times New Roman" w:hAnsi="Times New Roman" w:cs="Times New Roman"/>
        </w:rPr>
        <w:t xml:space="preserve">The concept of the Anthropocene, the geological era </w:t>
      </w:r>
      <w:r w:rsidR="00402BEE">
        <w:rPr>
          <w:rFonts w:ascii="Times New Roman" w:hAnsi="Times New Roman" w:cs="Times New Roman"/>
        </w:rPr>
        <w:t>marked by</w:t>
      </w:r>
      <w:r>
        <w:rPr>
          <w:rFonts w:ascii="Times New Roman" w:hAnsi="Times New Roman" w:cs="Times New Roman"/>
        </w:rPr>
        <w:t xml:space="preserve"> human activity </w:t>
      </w:r>
      <w:r w:rsidR="00402BEE">
        <w:rPr>
          <w:rFonts w:ascii="Times New Roman" w:hAnsi="Times New Roman" w:cs="Times New Roman"/>
        </w:rPr>
        <w:t xml:space="preserve">that has rapidly </w:t>
      </w:r>
      <w:r>
        <w:rPr>
          <w:rFonts w:ascii="Times New Roman" w:hAnsi="Times New Roman" w:cs="Times New Roman"/>
        </w:rPr>
        <w:t>dominat</w:t>
      </w:r>
      <w:r w:rsidR="00402BEE">
        <w:rPr>
          <w:rFonts w:ascii="Times New Roman" w:hAnsi="Times New Roman" w:cs="Times New Roman"/>
        </w:rPr>
        <w:t>ed</w:t>
      </w:r>
      <w:r>
        <w:rPr>
          <w:rFonts w:ascii="Times New Roman" w:hAnsi="Times New Roman" w:cs="Times New Roman"/>
        </w:rPr>
        <w:t xml:space="preserve"> natural processes on a planetary scale</w:t>
      </w:r>
      <w:r w:rsidR="00402BEE">
        <w:rPr>
          <w:rFonts w:ascii="Times New Roman" w:hAnsi="Times New Roman" w:cs="Times New Roman"/>
        </w:rPr>
        <w:t xml:space="preserve"> </w:t>
      </w:r>
      <w:r w:rsidR="00402BEE">
        <w:rPr>
          <w:rFonts w:ascii="Times New Roman" w:hAnsi="Times New Roman" w:cs="Times New Roman"/>
        </w:rPr>
        <w:fldChar w:fldCharType="begin"/>
      </w:r>
      <w:r w:rsidR="00402BEE">
        <w:rPr>
          <w:rFonts w:ascii="Times New Roman" w:hAnsi="Times New Roman" w:cs="Times New Roman"/>
        </w:rPr>
        <w:instrText xml:space="preserve"> ADDIN ZOTERO_ITEM CSL_CITATION {"citationID":"bUmkr0Yg","properties":{"formattedCitation":"(Zalasiewicz et al., 2011)","plainCitation":"(Zalasiewicz et al., 2011)","noteIndex":0},"citationItems":[{"id":2712,"uris":["http://zotero.org/users/1464657/items/EZIPSXV5"],"itemData":{"id":2712,"type":"article-journal","abstract":"Anthropogenic changes to the Earth’s climate, land, oceans and biosphere are now so great and so rapid that the concept of a new geological epoch defined by the action of humans, the Anthropocene, is widely and seriously debated. Questions of the scale, magnitude and significance of this environmental change, particularly in the context of the Earth’s geological history, provide the basis for this Theme Issue. The Anthropocene, on current evidence, seems to show global change consistent with the suggestion that an epoch-scale boundary has been crossed within the last two centuries.","container-title":"Philosophical Transactions of the Royal Society A: Mathematical, Physical and Engineering Sciences","DOI":"10.1098/rsta.2010.0339","issue":"1938","note":"publisher: Royal Society","page":"835-841","source":"royalsocietypublishing.org (Atypon)","title":"The Anthropocene: A New Epoch of Geological Time?","title-short":"The Anthropocene","volume":"369","author":[{"family":"Zalasiewicz","given":"Jan"},{"family":"Williams","given":"Mark"},{"family":"Haywood","given":"Alan"},{"family":"Ellis","given":"Michael"}],"issued":{"date-parts":[["2011"]]}}}],"schema":"https://github.com/citation-style-language/schema/raw/master/csl-citation.json"} </w:instrText>
      </w:r>
      <w:r w:rsidR="00402BEE">
        <w:rPr>
          <w:rFonts w:ascii="Times New Roman" w:hAnsi="Times New Roman" w:cs="Times New Roman"/>
        </w:rPr>
        <w:fldChar w:fldCharType="separate"/>
      </w:r>
      <w:r w:rsidR="00402BEE">
        <w:rPr>
          <w:rFonts w:ascii="Times New Roman" w:hAnsi="Times New Roman" w:cs="Times New Roman"/>
          <w:noProof/>
        </w:rPr>
        <w:t>(Zalasiewicz et al., 2011)</w:t>
      </w:r>
      <w:r w:rsidR="00402BEE">
        <w:rPr>
          <w:rFonts w:ascii="Times New Roman" w:hAnsi="Times New Roman" w:cs="Times New Roman"/>
        </w:rPr>
        <w:fldChar w:fldCharType="end"/>
      </w:r>
      <w:r>
        <w:rPr>
          <w:rFonts w:ascii="Times New Roman" w:hAnsi="Times New Roman" w:cs="Times New Roman"/>
        </w:rPr>
        <w:t xml:space="preserve">, serves as a point of reflection that environmental ethicists </w:t>
      </w:r>
      <w:r w:rsidR="00402BEE">
        <w:rPr>
          <w:rFonts w:ascii="Times New Roman" w:hAnsi="Times New Roman" w:cs="Times New Roman"/>
        </w:rPr>
        <w:t xml:space="preserve">heed </w:t>
      </w:r>
      <w:r>
        <w:rPr>
          <w:rFonts w:ascii="Times New Roman" w:hAnsi="Times New Roman" w:cs="Times New Roman"/>
        </w:rPr>
        <w:t xml:space="preserve">superficially </w:t>
      </w:r>
      <w:r w:rsidR="00402BEE">
        <w:rPr>
          <w:rFonts w:ascii="Times New Roman" w:hAnsi="Times New Roman" w:cs="Times New Roman"/>
        </w:rPr>
        <w:t>and</w:t>
      </w:r>
      <w:r>
        <w:rPr>
          <w:rFonts w:ascii="Times New Roman" w:hAnsi="Times New Roman" w:cs="Times New Roman"/>
        </w:rPr>
        <w:t xml:space="preserve"> philosophers of technology </w:t>
      </w:r>
      <w:r w:rsidR="00402BEE">
        <w:rPr>
          <w:rFonts w:ascii="Times New Roman" w:hAnsi="Times New Roman" w:cs="Times New Roman"/>
        </w:rPr>
        <w:t xml:space="preserve">engage with </w:t>
      </w:r>
      <w:r>
        <w:rPr>
          <w:rFonts w:ascii="Times New Roman" w:hAnsi="Times New Roman" w:cs="Times New Roman"/>
        </w:rPr>
        <w:t>seriously</w:t>
      </w:r>
      <w:r w:rsidR="00402BEE">
        <w:rPr>
          <w:rFonts w:ascii="Times New Roman" w:hAnsi="Times New Roman" w:cs="Times New Roman"/>
        </w:rPr>
        <w:t xml:space="preserve">. One need only look to experts writing on earth system governance to determine that environmental ethics has failed to adopt some of the more paradigm-altering insights offered by the Anthropocene. </w:t>
      </w:r>
      <w:r w:rsidR="000336E3">
        <w:rPr>
          <w:rFonts w:ascii="Times New Roman" w:hAnsi="Times New Roman" w:cs="Times New Roman"/>
        </w:rPr>
        <w:t>I</w:t>
      </w:r>
      <w:r w:rsidR="005A2BB2">
        <w:rPr>
          <w:rFonts w:ascii="Times New Roman" w:hAnsi="Times New Roman" w:cs="Times New Roman"/>
        </w:rPr>
        <w:t xml:space="preserve">nattention to these empirically grounded claims, either by </w:t>
      </w:r>
      <w:r w:rsidR="00DA64EE">
        <w:rPr>
          <w:rFonts w:ascii="Times New Roman" w:hAnsi="Times New Roman" w:cs="Times New Roman"/>
        </w:rPr>
        <w:t xml:space="preserve">accidental </w:t>
      </w:r>
      <w:r w:rsidR="005A2BB2">
        <w:rPr>
          <w:rFonts w:ascii="Times New Roman" w:hAnsi="Times New Roman" w:cs="Times New Roman"/>
        </w:rPr>
        <w:t xml:space="preserve">omission or </w:t>
      </w:r>
      <w:r w:rsidR="00DA64EE">
        <w:rPr>
          <w:rFonts w:ascii="Times New Roman" w:hAnsi="Times New Roman" w:cs="Times New Roman"/>
        </w:rPr>
        <w:t>deliberate</w:t>
      </w:r>
      <w:r w:rsidR="000336E3">
        <w:rPr>
          <w:rFonts w:ascii="Times New Roman" w:hAnsi="Times New Roman" w:cs="Times New Roman"/>
        </w:rPr>
        <w:t xml:space="preserve"> avoidance</w:t>
      </w:r>
      <w:r w:rsidR="00DA64EE">
        <w:rPr>
          <w:rFonts w:ascii="Times New Roman" w:hAnsi="Times New Roman" w:cs="Times New Roman"/>
        </w:rPr>
        <w:t xml:space="preserve">, </w:t>
      </w:r>
      <w:r w:rsidR="00E969D2">
        <w:rPr>
          <w:rFonts w:ascii="Times New Roman" w:hAnsi="Times New Roman" w:cs="Times New Roman"/>
        </w:rPr>
        <w:t>has allowed environmental ethicists to evade the issue of</w:t>
      </w:r>
      <w:r w:rsidR="005A2BB2">
        <w:rPr>
          <w:rFonts w:ascii="Times New Roman" w:hAnsi="Times New Roman" w:cs="Times New Roman"/>
        </w:rPr>
        <w:t xml:space="preserve"> incorporati</w:t>
      </w:r>
      <w:r w:rsidR="00E969D2">
        <w:rPr>
          <w:rFonts w:ascii="Times New Roman" w:hAnsi="Times New Roman" w:cs="Times New Roman"/>
        </w:rPr>
        <w:t>ng</w:t>
      </w:r>
      <w:r w:rsidR="005A2BB2">
        <w:rPr>
          <w:rFonts w:ascii="Times New Roman" w:hAnsi="Times New Roman" w:cs="Times New Roman"/>
        </w:rPr>
        <w:t xml:space="preserve"> technology into the moral frame.</w:t>
      </w:r>
    </w:p>
    <w:p w14:paraId="0B45C8EE" w14:textId="14A5627D" w:rsidR="00DD0562" w:rsidRDefault="005A2BB2" w:rsidP="00810525">
      <w:pPr>
        <w:spacing w:line="480" w:lineRule="auto"/>
        <w:ind w:firstLine="720"/>
        <w:rPr>
          <w:rFonts w:ascii="Times New Roman" w:hAnsi="Times New Roman" w:cs="Times New Roman"/>
        </w:rPr>
      </w:pPr>
      <w:r>
        <w:rPr>
          <w:rFonts w:ascii="Times New Roman" w:hAnsi="Times New Roman" w:cs="Times New Roman"/>
        </w:rPr>
        <w:t xml:space="preserve">The arrival of the Anthropocene has </w:t>
      </w:r>
      <w:r w:rsidR="000336E3">
        <w:rPr>
          <w:rFonts w:ascii="Times New Roman" w:hAnsi="Times New Roman" w:cs="Times New Roman"/>
        </w:rPr>
        <w:t xml:space="preserve">yielded </w:t>
      </w:r>
      <w:proofErr w:type="gramStart"/>
      <w:r w:rsidR="000336E3">
        <w:rPr>
          <w:rFonts w:ascii="Times New Roman" w:hAnsi="Times New Roman" w:cs="Times New Roman"/>
        </w:rPr>
        <w:t>a number of</w:t>
      </w:r>
      <w:proofErr w:type="gramEnd"/>
      <w:r w:rsidR="000336E3">
        <w:rPr>
          <w:rFonts w:ascii="Times New Roman" w:hAnsi="Times New Roman" w:cs="Times New Roman"/>
        </w:rPr>
        <w:t xml:space="preserve"> observations relevant to the </w:t>
      </w:r>
      <w:r w:rsidR="00862095">
        <w:rPr>
          <w:rFonts w:ascii="Times New Roman" w:hAnsi="Times New Roman" w:cs="Times New Roman"/>
        </w:rPr>
        <w:t xml:space="preserve">present </w:t>
      </w:r>
      <w:r w:rsidR="000336E3">
        <w:rPr>
          <w:rFonts w:ascii="Times New Roman" w:hAnsi="Times New Roman" w:cs="Times New Roman"/>
        </w:rPr>
        <w:t>discussion. First, it signals the end of the Cartesian nature/culture divide</w:t>
      </w:r>
      <w:r w:rsidR="00862095">
        <w:rPr>
          <w:rFonts w:ascii="Times New Roman" w:hAnsi="Times New Roman" w:cs="Times New Roman"/>
        </w:rPr>
        <w:t>, wh</w:t>
      </w:r>
      <w:r w:rsidR="003D115D">
        <w:rPr>
          <w:rFonts w:ascii="Times New Roman" w:hAnsi="Times New Roman" w:cs="Times New Roman"/>
        </w:rPr>
        <w:t>ich alleges that</w:t>
      </w:r>
      <w:r w:rsidR="00862095">
        <w:rPr>
          <w:rFonts w:ascii="Times New Roman" w:hAnsi="Times New Roman" w:cs="Times New Roman"/>
        </w:rPr>
        <w:t xml:space="preserve"> ‘nature’ comprises all that is naturally occurring (except humans</w:t>
      </w:r>
      <w:proofErr w:type="gramStart"/>
      <w:r w:rsidR="00862095">
        <w:rPr>
          <w:rFonts w:ascii="Times New Roman" w:hAnsi="Times New Roman" w:cs="Times New Roman"/>
        </w:rPr>
        <w:t>)</w:t>
      </w:r>
      <w:proofErr w:type="gramEnd"/>
      <w:r w:rsidR="00862095">
        <w:rPr>
          <w:rFonts w:ascii="Times New Roman" w:hAnsi="Times New Roman" w:cs="Times New Roman"/>
        </w:rPr>
        <w:t xml:space="preserve"> and ‘culture’ </w:t>
      </w:r>
      <w:r w:rsidR="003D115D">
        <w:rPr>
          <w:rFonts w:ascii="Times New Roman" w:hAnsi="Times New Roman" w:cs="Times New Roman"/>
        </w:rPr>
        <w:t xml:space="preserve">separately </w:t>
      </w:r>
      <w:r w:rsidR="00862095">
        <w:rPr>
          <w:rFonts w:ascii="Times New Roman" w:hAnsi="Times New Roman" w:cs="Times New Roman"/>
        </w:rPr>
        <w:t xml:space="preserve">refers to </w:t>
      </w:r>
      <w:r w:rsidR="0043596E">
        <w:rPr>
          <w:rFonts w:ascii="Times New Roman" w:hAnsi="Times New Roman" w:cs="Times New Roman"/>
        </w:rPr>
        <w:t>man-made ideas, practices, and artifacts like technology</w:t>
      </w:r>
      <w:r w:rsidR="000336E3">
        <w:rPr>
          <w:rFonts w:ascii="Times New Roman" w:hAnsi="Times New Roman" w:cs="Times New Roman"/>
        </w:rPr>
        <w:t>. While anthropologists</w:t>
      </w:r>
      <w:r w:rsidR="00862095">
        <w:rPr>
          <w:rFonts w:ascii="Times New Roman" w:hAnsi="Times New Roman" w:cs="Times New Roman"/>
        </w:rPr>
        <w:t xml:space="preserve"> have long strived to eliminate thinking in such dichotomous terms </w:t>
      </w:r>
      <w:r w:rsidR="00862095">
        <w:rPr>
          <w:rFonts w:ascii="Times New Roman" w:hAnsi="Times New Roman" w:cs="Times New Roman"/>
        </w:rPr>
        <w:fldChar w:fldCharType="begin"/>
      </w:r>
      <w:r w:rsidR="00862095">
        <w:rPr>
          <w:rFonts w:ascii="Times New Roman" w:hAnsi="Times New Roman" w:cs="Times New Roman"/>
        </w:rPr>
        <w:instrText xml:space="preserve"> ADDIN ZOTERO_ITEM CSL_CITATION {"citationID":"1jUZmex4","properties":{"formattedCitation":"(Hui, 2017)","plainCitation":"(Hui, 2017)","noteIndex":0},"citationItems":[{"id":1565,"uris":["http://zotero.org/users/1464657/items/VP8UE4AT"],"itemData":{"id":1565,"type":"article-journal","container-title":"Techné: Research in Philosophy and Technology","DOI":"10.5840/techne201711876","issue":"2-3","page":"319-341","title":"On Cosmotechnics: For a Renewed Relation between Technology and Nature in the Anthropocene","volume":"21","author":[{"family":"Hui","given":"Yuk"}],"issued":{"date-parts":[["2017"]]}}}],"schema":"https://github.com/citation-style-language/schema/raw/master/csl-citation.json"} </w:instrText>
      </w:r>
      <w:r w:rsidR="00862095">
        <w:rPr>
          <w:rFonts w:ascii="Times New Roman" w:hAnsi="Times New Roman" w:cs="Times New Roman"/>
        </w:rPr>
        <w:fldChar w:fldCharType="separate"/>
      </w:r>
      <w:r w:rsidR="00862095">
        <w:rPr>
          <w:rFonts w:ascii="Times New Roman" w:hAnsi="Times New Roman" w:cs="Times New Roman"/>
          <w:noProof/>
        </w:rPr>
        <w:t>(Hui, 2017)</w:t>
      </w:r>
      <w:r w:rsidR="00862095">
        <w:rPr>
          <w:rFonts w:ascii="Times New Roman" w:hAnsi="Times New Roman" w:cs="Times New Roman"/>
        </w:rPr>
        <w:fldChar w:fldCharType="end"/>
      </w:r>
      <w:r w:rsidR="00862095">
        <w:rPr>
          <w:rFonts w:ascii="Times New Roman" w:hAnsi="Times New Roman" w:cs="Times New Roman"/>
        </w:rPr>
        <w:t>, the Anthropocene hastened pursuit of this project</w:t>
      </w:r>
      <w:r w:rsidR="0043596E">
        <w:rPr>
          <w:rFonts w:ascii="Times New Roman" w:hAnsi="Times New Roman" w:cs="Times New Roman"/>
        </w:rPr>
        <w:t xml:space="preserve"> by permitting “an opening up of hitherto prohibitive epistemic </w:t>
      </w:r>
      <w:r w:rsidR="0043596E">
        <w:rPr>
          <w:rFonts w:ascii="Times New Roman" w:hAnsi="Times New Roman" w:cs="Times New Roman"/>
        </w:rPr>
        <w:lastRenderedPageBreak/>
        <w:t xml:space="preserve">‘closures’” </w:t>
      </w:r>
      <w:r w:rsidR="0043596E">
        <w:rPr>
          <w:rFonts w:ascii="Times New Roman" w:hAnsi="Times New Roman" w:cs="Times New Roman"/>
        </w:rPr>
        <w:fldChar w:fldCharType="begin"/>
      </w:r>
      <w:r w:rsidR="0043596E">
        <w:rPr>
          <w:rFonts w:ascii="Times New Roman" w:hAnsi="Times New Roman" w:cs="Times New Roman"/>
        </w:rPr>
        <w:instrText xml:space="preserve"> ADDIN ZOTERO_ITEM CSL_CITATION {"citationID":"Uen0vTfC","properties":{"formattedCitation":"(Kotz\\uc0\\u233{} &amp; Kim, 2019, p. 3)","plainCitation":"(Kotzé &amp; Kim, 2019, p. 3)","noteIndex":0},"citationItems":[{"id":1659,"uris":["http://zotero.org/users/1464657/items/DBBWCHY9"],"itemData":{"id":1659,"type":"article-journal","abstract":"While the focus of earth system governance is on the human-social aspects of Earth system changes, law has played a peripheral part in the earth system governance scientific agenda. Earth system governance perspectives have also not significantly infiltrated the juridical domain. In this paper we seek to initiate a debate on the juridical dimensions of earth system governance. We make out a case in support of developing a new overarching legal phenomenon that, more than environmental law (among others) comprehensively accommodates and encapsulates the juridical aspects of earth system governance, including a new accompanying research agenda. We call this new legal phenomenon ‘earth system law’. Earth system law, as we aim to show, could introduce a new era in legal scholarship, while seeking to comprehensively respond to the regulatory challenges presented by a changing Earth system in the Anthropocene. For illustrative purposes, we provide a conceptual framework of earth system law by focusing on international environmental law. We show how core considerations of earth system law might set in motion some of the conceptual and regulatory changes required to eventually progress from international environmental law to a mature form of earth system law.","container-title":"Earth System Governance","page":"100110","title":"Earth System Law: The Juridical Dimensions of Earth System Governance","volume":"1","author":[{"family":"Kotzé","given":"Louis J."},{"family":"Kim","given":"Rakhyun E."}],"issued":{"date-parts":[["2019"]]}},"locator":"3","label":"page"}],"schema":"https://github.com/citation-style-language/schema/raw/master/csl-citation.json"} </w:instrText>
      </w:r>
      <w:r w:rsidR="0043596E">
        <w:rPr>
          <w:rFonts w:ascii="Times New Roman" w:hAnsi="Times New Roman" w:cs="Times New Roman"/>
        </w:rPr>
        <w:fldChar w:fldCharType="separate"/>
      </w:r>
      <w:r w:rsidR="0043596E" w:rsidRPr="0043596E">
        <w:rPr>
          <w:rFonts w:ascii="Times New Roman" w:hAnsi="Times New Roman" w:cs="Times New Roman"/>
        </w:rPr>
        <w:t>(Kotzé &amp; Kim, 2019, p. 3)</w:t>
      </w:r>
      <w:r w:rsidR="0043596E">
        <w:rPr>
          <w:rFonts w:ascii="Times New Roman" w:hAnsi="Times New Roman" w:cs="Times New Roman"/>
        </w:rPr>
        <w:fldChar w:fldCharType="end"/>
      </w:r>
      <w:r w:rsidR="0043596E">
        <w:rPr>
          <w:rFonts w:ascii="Times New Roman" w:hAnsi="Times New Roman" w:cs="Times New Roman"/>
        </w:rPr>
        <w:t xml:space="preserve">. </w:t>
      </w:r>
      <w:r w:rsidR="002370FA">
        <w:rPr>
          <w:rFonts w:ascii="Times New Roman" w:hAnsi="Times New Roman" w:cs="Times New Roman"/>
        </w:rPr>
        <w:t xml:space="preserve">This turn has made possible a shift in orientation from discrete categories to integrative </w:t>
      </w:r>
      <w:r w:rsidR="009151D6">
        <w:rPr>
          <w:rFonts w:ascii="Times New Roman" w:hAnsi="Times New Roman" w:cs="Times New Roman"/>
        </w:rPr>
        <w:t xml:space="preserve">complex </w:t>
      </w:r>
      <w:r w:rsidR="002370FA">
        <w:rPr>
          <w:rFonts w:ascii="Times New Roman" w:hAnsi="Times New Roman" w:cs="Times New Roman"/>
        </w:rPr>
        <w:t xml:space="preserve">systems. Now, </w:t>
      </w:r>
      <w:r w:rsidR="00963D22">
        <w:rPr>
          <w:rFonts w:ascii="Times New Roman" w:hAnsi="Times New Roman" w:cs="Times New Roman"/>
        </w:rPr>
        <w:t xml:space="preserve">Earth has been </w:t>
      </w:r>
      <w:proofErr w:type="spellStart"/>
      <w:r w:rsidR="00963D22">
        <w:rPr>
          <w:rFonts w:ascii="Times New Roman" w:hAnsi="Times New Roman" w:cs="Times New Roman"/>
        </w:rPr>
        <w:t>technified</w:t>
      </w:r>
      <w:proofErr w:type="spellEnd"/>
      <w:r w:rsidR="00963D22">
        <w:rPr>
          <w:rFonts w:ascii="Times New Roman" w:hAnsi="Times New Roman" w:cs="Times New Roman"/>
        </w:rPr>
        <w:t xml:space="preserve"> as much as technology has been earthed, rendering their entanglement a</w:t>
      </w:r>
      <w:r w:rsidR="006939BD">
        <w:rPr>
          <w:rFonts w:ascii="Times New Roman" w:hAnsi="Times New Roman" w:cs="Times New Roman"/>
        </w:rPr>
        <w:t>n ineradicable</w:t>
      </w:r>
      <w:r w:rsidR="00963D22">
        <w:rPr>
          <w:rFonts w:ascii="Times New Roman" w:hAnsi="Times New Roman" w:cs="Times New Roman"/>
        </w:rPr>
        <w:t xml:space="preserve"> fixture of modernity </w:t>
      </w:r>
      <w:r w:rsidR="00963D22">
        <w:rPr>
          <w:rFonts w:ascii="Times New Roman" w:hAnsi="Times New Roman" w:cs="Times New Roman"/>
        </w:rPr>
        <w:fldChar w:fldCharType="begin"/>
      </w:r>
      <w:r w:rsidR="00963D22">
        <w:rPr>
          <w:rFonts w:ascii="Times New Roman" w:hAnsi="Times New Roman" w:cs="Times New Roman"/>
        </w:rPr>
        <w:instrText xml:space="preserve"> ADDIN ZOTERO_ITEM CSL_CITATION {"citationID":"E1TJihO1","properties":{"formattedCitation":"(Lemmens et al., 2017)","plainCitation":"(Lemmens et al., 2017)","noteIndex":0},"citationItems":[{"id":1572,"uris":["http://zotero.org/users/1464657/items/FW8RQEH7"],"itemData":{"id":1572,"type":"article-journal","container-title":"Techné: Research in Philosophy and Technology","DOI":"10.5840/techne2017212/363","issue":"2-3","page":"114-126","title":"Toward a Terrestrial Turn in Philosophy of Technology","volume":"21","author":[{"family":"Lemmens","given":"Pieter"},{"family":"Blok","given":"Vincent"},{"family":"Zwier","given":"Jochem"}],"issued":{"date-parts":[["2017"]]}},"label":"page"}],"schema":"https://github.com/citation-style-language/schema/raw/master/csl-citation.json"} </w:instrText>
      </w:r>
      <w:r w:rsidR="00963D22">
        <w:rPr>
          <w:rFonts w:ascii="Times New Roman" w:hAnsi="Times New Roman" w:cs="Times New Roman"/>
        </w:rPr>
        <w:fldChar w:fldCharType="separate"/>
      </w:r>
      <w:r w:rsidR="00963D22">
        <w:rPr>
          <w:rFonts w:ascii="Times New Roman" w:hAnsi="Times New Roman" w:cs="Times New Roman"/>
          <w:noProof/>
        </w:rPr>
        <w:t>(Lemmens et al., 2017)</w:t>
      </w:r>
      <w:r w:rsidR="00963D22">
        <w:rPr>
          <w:rFonts w:ascii="Times New Roman" w:hAnsi="Times New Roman" w:cs="Times New Roman"/>
        </w:rPr>
        <w:fldChar w:fldCharType="end"/>
      </w:r>
      <w:r w:rsidR="00963D22">
        <w:rPr>
          <w:rFonts w:ascii="Times New Roman" w:hAnsi="Times New Roman" w:cs="Times New Roman"/>
        </w:rPr>
        <w:t xml:space="preserve">. </w:t>
      </w:r>
      <w:r w:rsidR="009151D6">
        <w:rPr>
          <w:rFonts w:ascii="Times New Roman" w:hAnsi="Times New Roman" w:cs="Times New Roman"/>
        </w:rPr>
        <w:t xml:space="preserve">Practically speaking, this means it is no longer tenable to consider nature and technology fundamentally separate spheres of life and non-living substances, respectively. </w:t>
      </w:r>
      <w:r w:rsidR="00DD0562">
        <w:rPr>
          <w:rFonts w:ascii="Times New Roman" w:hAnsi="Times New Roman" w:cs="Times New Roman"/>
        </w:rPr>
        <w:t xml:space="preserve">Whereas </w:t>
      </w:r>
      <w:proofErr w:type="spellStart"/>
      <w:r w:rsidR="00DD0562">
        <w:rPr>
          <w:rFonts w:ascii="Times New Roman" w:hAnsi="Times New Roman" w:cs="Times New Roman"/>
        </w:rPr>
        <w:t>e</w:t>
      </w:r>
      <w:r w:rsidR="008E5FD3">
        <w:rPr>
          <w:rFonts w:ascii="Times New Roman" w:hAnsi="Times New Roman" w:cs="Times New Roman"/>
        </w:rPr>
        <w:t>cocentr</w:t>
      </w:r>
      <w:r w:rsidR="00DD0562">
        <w:rPr>
          <w:rFonts w:ascii="Times New Roman" w:hAnsi="Times New Roman" w:cs="Times New Roman"/>
        </w:rPr>
        <w:t>ists</w:t>
      </w:r>
      <w:proofErr w:type="spellEnd"/>
      <w:r w:rsidR="00DD0562">
        <w:rPr>
          <w:rFonts w:ascii="Times New Roman" w:hAnsi="Times New Roman" w:cs="Times New Roman"/>
        </w:rPr>
        <w:t xml:space="preserve"> maintain that humans do not exist outside of </w:t>
      </w:r>
      <w:proofErr w:type="gramStart"/>
      <w:r w:rsidR="00DD0562">
        <w:rPr>
          <w:rFonts w:ascii="Times New Roman" w:hAnsi="Times New Roman" w:cs="Times New Roman"/>
        </w:rPr>
        <w:t>nature</w:t>
      </w:r>
      <w:proofErr w:type="gramEnd"/>
      <w:r w:rsidR="00DD0562">
        <w:rPr>
          <w:rFonts w:ascii="Times New Roman" w:hAnsi="Times New Roman" w:cs="Times New Roman"/>
        </w:rPr>
        <w:t xml:space="preserve"> but technology lies beyond the bounds of the ecological whole, philosophers of technology go further by including the synthetic </w:t>
      </w:r>
      <w:r w:rsidR="00A64809">
        <w:rPr>
          <w:rFonts w:ascii="Times New Roman" w:hAnsi="Times New Roman" w:cs="Times New Roman"/>
        </w:rPr>
        <w:t>realm</w:t>
      </w:r>
      <w:r w:rsidR="00DD0562">
        <w:rPr>
          <w:rFonts w:ascii="Times New Roman" w:hAnsi="Times New Roman" w:cs="Times New Roman"/>
        </w:rPr>
        <w:t xml:space="preserve"> </w:t>
      </w:r>
      <w:r w:rsidR="005767C6">
        <w:rPr>
          <w:rFonts w:ascii="Times New Roman" w:hAnsi="Times New Roman" w:cs="Times New Roman"/>
        </w:rPr>
        <w:t xml:space="preserve">in the environment </w:t>
      </w:r>
      <w:r w:rsidR="00DD0562">
        <w:rPr>
          <w:rFonts w:ascii="Times New Roman" w:hAnsi="Times New Roman" w:cs="Times New Roman"/>
        </w:rPr>
        <w:t>as well.</w:t>
      </w:r>
    </w:p>
    <w:p w14:paraId="336B9F15" w14:textId="27C0091D" w:rsidR="006A333C" w:rsidRDefault="00DD0562" w:rsidP="00810525">
      <w:pPr>
        <w:spacing w:line="480" w:lineRule="auto"/>
        <w:ind w:firstLine="720"/>
        <w:rPr>
          <w:rFonts w:ascii="Times New Roman" w:hAnsi="Times New Roman" w:cs="Times New Roman"/>
        </w:rPr>
      </w:pPr>
      <w:r>
        <w:rPr>
          <w:rFonts w:ascii="Times New Roman" w:hAnsi="Times New Roman" w:cs="Times New Roman"/>
        </w:rPr>
        <w:t>Second, a related point involves the pervasiveness of technology during the Anthropocene and how it figures into the e</w:t>
      </w:r>
      <w:r w:rsidR="003B0EC9">
        <w:rPr>
          <w:rFonts w:ascii="Times New Roman" w:hAnsi="Times New Roman" w:cs="Times New Roman"/>
        </w:rPr>
        <w:t>poch</w:t>
      </w:r>
      <w:r>
        <w:rPr>
          <w:rFonts w:ascii="Times New Roman" w:hAnsi="Times New Roman" w:cs="Times New Roman"/>
        </w:rPr>
        <w:t xml:space="preserve"> conceptually. Some have argued that technical systems </w:t>
      </w:r>
      <w:r w:rsidR="00A64809">
        <w:rPr>
          <w:rFonts w:ascii="Times New Roman" w:hAnsi="Times New Roman" w:cs="Times New Roman"/>
        </w:rPr>
        <w:t>rise to the level of a major component of the Earth system, complementing the physical and biological worlds with a mental one called the “</w:t>
      </w:r>
      <w:proofErr w:type="spellStart"/>
      <w:r w:rsidR="00A64809">
        <w:rPr>
          <w:rFonts w:ascii="Times New Roman" w:hAnsi="Times New Roman" w:cs="Times New Roman"/>
        </w:rPr>
        <w:t>technosphere</w:t>
      </w:r>
      <w:proofErr w:type="spellEnd"/>
      <w:r w:rsidR="00A64809">
        <w:rPr>
          <w:rFonts w:ascii="Times New Roman" w:hAnsi="Times New Roman" w:cs="Times New Roman"/>
        </w:rPr>
        <w:t xml:space="preserve">” </w:t>
      </w:r>
      <w:r w:rsidR="00A64809">
        <w:rPr>
          <w:rFonts w:ascii="Times New Roman" w:hAnsi="Times New Roman" w:cs="Times New Roman"/>
        </w:rPr>
        <w:fldChar w:fldCharType="begin"/>
      </w:r>
      <w:r w:rsidR="00A64809">
        <w:rPr>
          <w:rFonts w:ascii="Times New Roman" w:hAnsi="Times New Roman" w:cs="Times New Roman"/>
        </w:rPr>
        <w:instrText xml:space="preserve"> ADDIN ZOTERO_ITEM CSL_CITATION {"citationID":"M0Bvsq0d","properties":{"formattedCitation":"(Haff, 2014)","plainCitation":"(Haff, 2014)","noteIndex":0},"citationItems":[{"id":82,"uris":["http://zotero.org/users/1464657/items/P3EZPIB6"],"itemData":{"id":82,"type":"article-journal","container-title":"The Anthropocene Review","issue":"2","page":"126-136","title":"Humans and Technology in the Anthropocene: Six Rules","volume":"1","author":[{"family":"Haff","given":"Peter"}],"issued":{"date-parts":[["2014"]]}}}],"schema":"https://github.com/citation-style-language/schema/raw/master/csl-citation.json"} </w:instrText>
      </w:r>
      <w:r w:rsidR="00A64809">
        <w:rPr>
          <w:rFonts w:ascii="Times New Roman" w:hAnsi="Times New Roman" w:cs="Times New Roman"/>
        </w:rPr>
        <w:fldChar w:fldCharType="separate"/>
      </w:r>
      <w:r w:rsidR="00A64809">
        <w:rPr>
          <w:rFonts w:ascii="Times New Roman" w:hAnsi="Times New Roman" w:cs="Times New Roman"/>
          <w:noProof/>
        </w:rPr>
        <w:t>(Haff, 2014)</w:t>
      </w:r>
      <w:r w:rsidR="00A64809">
        <w:rPr>
          <w:rFonts w:ascii="Times New Roman" w:hAnsi="Times New Roman" w:cs="Times New Roman"/>
        </w:rPr>
        <w:fldChar w:fldCharType="end"/>
      </w:r>
      <w:r w:rsidR="00A64809">
        <w:rPr>
          <w:rFonts w:ascii="Times New Roman" w:hAnsi="Times New Roman" w:cs="Times New Roman"/>
        </w:rPr>
        <w:t xml:space="preserve">, which consists of “all those parts made and/or modified by humans” </w:t>
      </w:r>
      <w:r w:rsidR="00A64809">
        <w:rPr>
          <w:rFonts w:ascii="Times New Roman" w:hAnsi="Times New Roman" w:cs="Times New Roman"/>
        </w:rPr>
        <w:fldChar w:fldCharType="begin"/>
      </w:r>
      <w:r w:rsidR="00A64809">
        <w:rPr>
          <w:rFonts w:ascii="Times New Roman" w:hAnsi="Times New Roman" w:cs="Times New Roman"/>
        </w:rPr>
        <w:instrText xml:space="preserve"> ADDIN ZOTERO_ITEM CSL_CITATION {"citationID":"V4qLsZIc","properties":{"formattedCitation":"(Kotz\\uc0\\u233{}, 2020, p. 80)","plainCitation":"(Kotzé, 2020, p. 80)","noteIndex":0},"citationItems":[{"id":83,"uris":["http://zotero.org/users/1464657/items/ZIJ6AIX7"],"itemData":{"id":83,"type":"article-journal","container-title":"Transnational Legal Theory","DOI":"10.1080/20414005.2020.1776556","issue":"1-2","page":"75-104","title":"Earth System Law for the Anthropocene: Rethinking Environmental Law Alongside the Earth System Metaphor","volume":"11","author":[{"family":"Kotzé","given":"Louis J."}],"issued":{"date-parts":[["2020"]]}},"locator":"80","label":"page"}],"schema":"https://github.com/citation-style-language/schema/raw/master/csl-citation.json"} </w:instrText>
      </w:r>
      <w:r w:rsidR="00A64809">
        <w:rPr>
          <w:rFonts w:ascii="Times New Roman" w:hAnsi="Times New Roman" w:cs="Times New Roman"/>
        </w:rPr>
        <w:fldChar w:fldCharType="separate"/>
      </w:r>
      <w:r w:rsidR="00A64809" w:rsidRPr="00A64809">
        <w:rPr>
          <w:rFonts w:ascii="Times New Roman" w:hAnsi="Times New Roman" w:cs="Times New Roman"/>
        </w:rPr>
        <w:t>(Kotzé, 2020, p. 80)</w:t>
      </w:r>
      <w:r w:rsidR="00A64809">
        <w:rPr>
          <w:rFonts w:ascii="Times New Roman" w:hAnsi="Times New Roman" w:cs="Times New Roman"/>
        </w:rPr>
        <w:fldChar w:fldCharType="end"/>
      </w:r>
      <w:r w:rsidR="00A64809">
        <w:rPr>
          <w:rFonts w:ascii="Times New Roman" w:hAnsi="Times New Roman" w:cs="Times New Roman"/>
        </w:rPr>
        <w:t xml:space="preserve">. </w:t>
      </w:r>
      <w:r w:rsidR="005E2DA5">
        <w:rPr>
          <w:rFonts w:ascii="Times New Roman" w:hAnsi="Times New Roman" w:cs="Times New Roman"/>
        </w:rPr>
        <w:t>Others have held that the causal significance of technology is so great tha</w:t>
      </w:r>
      <w:r w:rsidR="00754660">
        <w:rPr>
          <w:rFonts w:ascii="Times New Roman" w:hAnsi="Times New Roman" w:cs="Times New Roman"/>
        </w:rPr>
        <w:t>t</w:t>
      </w:r>
      <w:r w:rsidR="005E2DA5">
        <w:rPr>
          <w:rFonts w:ascii="Times New Roman" w:hAnsi="Times New Roman" w:cs="Times New Roman"/>
        </w:rPr>
        <w:t xml:space="preserve"> </w:t>
      </w:r>
      <w:r w:rsidR="00754660">
        <w:rPr>
          <w:rFonts w:ascii="Times New Roman" w:hAnsi="Times New Roman" w:cs="Times New Roman"/>
        </w:rPr>
        <w:t xml:space="preserve">the Anthropocene </w:t>
      </w:r>
      <w:r w:rsidR="001C2D0D">
        <w:rPr>
          <w:rFonts w:ascii="Times New Roman" w:hAnsi="Times New Roman" w:cs="Times New Roman"/>
        </w:rPr>
        <w:t>is</w:t>
      </w:r>
      <w:r w:rsidR="00754660">
        <w:rPr>
          <w:rFonts w:ascii="Times New Roman" w:hAnsi="Times New Roman" w:cs="Times New Roman"/>
        </w:rPr>
        <w:t xml:space="preserve"> more accurately labeled the “</w:t>
      </w:r>
      <w:proofErr w:type="spellStart"/>
      <w:r w:rsidR="00754660">
        <w:rPr>
          <w:rFonts w:ascii="Times New Roman" w:hAnsi="Times New Roman" w:cs="Times New Roman"/>
        </w:rPr>
        <w:t>Technocene</w:t>
      </w:r>
      <w:proofErr w:type="spellEnd"/>
      <w:r w:rsidR="00754660">
        <w:rPr>
          <w:rFonts w:ascii="Times New Roman" w:hAnsi="Times New Roman" w:cs="Times New Roman"/>
        </w:rPr>
        <w:t xml:space="preserve">,” an era in which technology is synonymous with “nature itself” </w:t>
      </w:r>
      <w:r w:rsidR="00754660">
        <w:rPr>
          <w:rFonts w:ascii="Times New Roman" w:hAnsi="Times New Roman" w:cs="Times New Roman"/>
        </w:rPr>
        <w:fldChar w:fldCharType="begin"/>
      </w:r>
      <w:r w:rsidR="00754660">
        <w:rPr>
          <w:rFonts w:ascii="Times New Roman" w:hAnsi="Times New Roman" w:cs="Times New Roman"/>
        </w:rPr>
        <w:instrText xml:space="preserve"> ADDIN ZOTERO_ITEM CSL_CITATION {"citationID":"7KDSQQFc","properties":{"formattedCitation":"(Cera, 2017, pp. 244, 247)","plainCitation":"(Cera, 2017, pp. 244, 247)","noteIndex":0},"citationItems":[{"id":1562,"uris":["http://zotero.org/users/1464657/items/6FRDQXMQ"],"itemData":{"id":1562,"type":"article-journal","container-title":"Techné: Research in Philosophy and Technology","DOI":"10.5840/techne201710472","issue":"2-3","page":"243-281","title":"The Technocene or Technology as (Neo)environment","volume":"21","author":[{"family":"Cera","given":"Agostino"}],"issued":{"date-parts":[["2017"]]}},"locator":"244, 247","label":"page"}],"schema":"https://github.com/citation-style-language/schema/raw/master/csl-citation.json"} </w:instrText>
      </w:r>
      <w:r w:rsidR="00754660">
        <w:rPr>
          <w:rFonts w:ascii="Times New Roman" w:hAnsi="Times New Roman" w:cs="Times New Roman"/>
        </w:rPr>
        <w:fldChar w:fldCharType="separate"/>
      </w:r>
      <w:r w:rsidR="00754660">
        <w:rPr>
          <w:rFonts w:ascii="Times New Roman" w:hAnsi="Times New Roman" w:cs="Times New Roman"/>
          <w:noProof/>
        </w:rPr>
        <w:t>(Cera, 2017, pp. 244, 247)</w:t>
      </w:r>
      <w:r w:rsidR="00754660">
        <w:rPr>
          <w:rFonts w:ascii="Times New Roman" w:hAnsi="Times New Roman" w:cs="Times New Roman"/>
        </w:rPr>
        <w:fldChar w:fldCharType="end"/>
      </w:r>
      <w:r w:rsidR="00754660">
        <w:rPr>
          <w:rFonts w:ascii="Times New Roman" w:hAnsi="Times New Roman" w:cs="Times New Roman"/>
        </w:rPr>
        <w:t>.</w:t>
      </w:r>
      <w:r w:rsidR="003B0EC9">
        <w:rPr>
          <w:rFonts w:ascii="Times New Roman" w:hAnsi="Times New Roman" w:cs="Times New Roman"/>
        </w:rPr>
        <w:t xml:space="preserve"> </w:t>
      </w:r>
      <w:r w:rsidR="001C2D0D">
        <w:rPr>
          <w:rFonts w:ascii="Times New Roman" w:hAnsi="Times New Roman" w:cs="Times New Roman"/>
        </w:rPr>
        <w:t xml:space="preserve">Whether technology is interpreted as a layer of the Earth system or the defining factor of the current geological period or both, it stands to reason that its omnipresence must be </w:t>
      </w:r>
      <w:proofErr w:type="gramStart"/>
      <w:r w:rsidR="001C2D0D">
        <w:rPr>
          <w:rFonts w:ascii="Times New Roman" w:hAnsi="Times New Roman" w:cs="Times New Roman"/>
        </w:rPr>
        <w:t>taken into account</w:t>
      </w:r>
      <w:proofErr w:type="gramEnd"/>
      <w:r w:rsidR="001C2D0D">
        <w:rPr>
          <w:rFonts w:ascii="Times New Roman" w:hAnsi="Times New Roman" w:cs="Times New Roman"/>
        </w:rPr>
        <w:t xml:space="preserve"> and not simply discarded on the grounds that it is not living. </w:t>
      </w:r>
      <w:r w:rsidR="002E5129">
        <w:rPr>
          <w:rFonts w:ascii="Times New Roman" w:hAnsi="Times New Roman" w:cs="Times New Roman"/>
        </w:rPr>
        <w:t xml:space="preserve">Few environmental ethicists might take issue with including dead plants or future generations of humans in the moral universe, and yet technology, with its extensive reach and integration with natural systems, remains </w:t>
      </w:r>
      <w:r w:rsidR="008300FF">
        <w:rPr>
          <w:rFonts w:ascii="Times New Roman" w:hAnsi="Times New Roman" w:cs="Times New Roman"/>
        </w:rPr>
        <w:t xml:space="preserve">curiously </w:t>
      </w:r>
      <w:r w:rsidR="002E5129">
        <w:rPr>
          <w:rFonts w:ascii="Times New Roman" w:hAnsi="Times New Roman" w:cs="Times New Roman"/>
        </w:rPr>
        <w:t>outside the purview of moral considerability.</w:t>
      </w:r>
    </w:p>
    <w:p w14:paraId="447A6977" w14:textId="3F52307F" w:rsidR="006A333C" w:rsidRDefault="006A333C" w:rsidP="00810525">
      <w:pPr>
        <w:spacing w:line="480" w:lineRule="auto"/>
        <w:ind w:firstLine="720"/>
        <w:rPr>
          <w:rFonts w:ascii="Times New Roman" w:hAnsi="Times New Roman" w:cs="Times New Roman"/>
        </w:rPr>
      </w:pPr>
      <w:r>
        <w:rPr>
          <w:rFonts w:ascii="Times New Roman" w:hAnsi="Times New Roman" w:cs="Times New Roman"/>
        </w:rPr>
        <w:t xml:space="preserve">Third, the Anthropocene has </w:t>
      </w:r>
      <w:r w:rsidR="00C7627B">
        <w:rPr>
          <w:rFonts w:ascii="Times New Roman" w:hAnsi="Times New Roman" w:cs="Times New Roman"/>
        </w:rPr>
        <w:t xml:space="preserve">witnessed the emergence of entities that belie facile either/or categorization for moral or other purposes. </w:t>
      </w:r>
      <w:r w:rsidR="003E4B1E">
        <w:rPr>
          <w:rFonts w:ascii="Times New Roman" w:hAnsi="Times New Roman" w:cs="Times New Roman"/>
        </w:rPr>
        <w:t xml:space="preserve">In line with the blurring of ontological boundaries </w:t>
      </w:r>
      <w:r w:rsidR="003E4B1E">
        <w:rPr>
          <w:rFonts w:ascii="Times New Roman" w:hAnsi="Times New Roman" w:cs="Times New Roman"/>
        </w:rPr>
        <w:lastRenderedPageBreak/>
        <w:t xml:space="preserve">and tentacular spread of technology in putatively ‘natural’ domains, the existence of hybrids casts fresh doubt on </w:t>
      </w:r>
      <w:r w:rsidR="00713E60">
        <w:rPr>
          <w:rFonts w:ascii="Times New Roman" w:hAnsi="Times New Roman" w:cs="Times New Roman"/>
        </w:rPr>
        <w:t>our</w:t>
      </w:r>
      <w:r w:rsidR="003E4B1E">
        <w:rPr>
          <w:rFonts w:ascii="Times New Roman" w:hAnsi="Times New Roman" w:cs="Times New Roman"/>
        </w:rPr>
        <w:t xml:space="preserve"> </w:t>
      </w:r>
      <w:r w:rsidR="00713E60">
        <w:rPr>
          <w:rFonts w:ascii="Times New Roman" w:hAnsi="Times New Roman" w:cs="Times New Roman"/>
        </w:rPr>
        <w:t xml:space="preserve">ability to maintain an ethical divide between the synthetic and the biotic. The term “hybrid” owes an intellectual debt to Bruno Latour, who used it to describe the indissoluble entanglement of “both human and technological actants” </w:t>
      </w:r>
      <w:r w:rsidR="005A2F41">
        <w:rPr>
          <w:rFonts w:ascii="Times New Roman" w:hAnsi="Times New Roman" w:cs="Times New Roman"/>
        </w:rPr>
        <w:fldChar w:fldCharType="begin"/>
      </w:r>
      <w:r w:rsidR="005A2F41">
        <w:rPr>
          <w:rFonts w:ascii="Times New Roman" w:hAnsi="Times New Roman" w:cs="Times New Roman"/>
        </w:rPr>
        <w:instrText xml:space="preserve"> ADDIN ZOTERO_ITEM CSL_CITATION {"citationID":"E3tpCKLi","properties":{"formattedCitation":"(Conty, 2017, p. 308)","plainCitation":"(Conty, 2017, p. 308)","noteIndex":0},"citationItems":[{"id":1571,"uris":["http://zotero.org/users/1464657/items/NM65T7Z3"],"itemData":{"id":1571,"type":"article-journal","container-title":"Techné: Research in Philosophy and Technology","DOI":"10.5840/techne2017102473","issue":"2-3","page":"295-318","title":"How to Differentiate a Macintosh from a Mongoose: Technological and Political Agency in the Age of the Anthropocene","volume":"21","author":[{"family":"Conty","given":"Arianne"}],"issued":{"date-parts":[["2017"]]}},"locator":"308","label":"page"}],"schema":"https://github.com/citation-style-language/schema/raw/master/csl-citation.json"} </w:instrText>
      </w:r>
      <w:r w:rsidR="005A2F41">
        <w:rPr>
          <w:rFonts w:ascii="Times New Roman" w:hAnsi="Times New Roman" w:cs="Times New Roman"/>
        </w:rPr>
        <w:fldChar w:fldCharType="separate"/>
      </w:r>
      <w:r w:rsidR="005A2F41">
        <w:rPr>
          <w:rFonts w:ascii="Times New Roman" w:hAnsi="Times New Roman" w:cs="Times New Roman"/>
          <w:noProof/>
        </w:rPr>
        <w:t>(Conty, 2017, p. 308)</w:t>
      </w:r>
      <w:r w:rsidR="005A2F41">
        <w:rPr>
          <w:rFonts w:ascii="Times New Roman" w:hAnsi="Times New Roman" w:cs="Times New Roman"/>
        </w:rPr>
        <w:fldChar w:fldCharType="end"/>
      </w:r>
      <w:r w:rsidR="005A2F41">
        <w:rPr>
          <w:rFonts w:ascii="Times New Roman" w:hAnsi="Times New Roman" w:cs="Times New Roman"/>
        </w:rPr>
        <w:t>.</w:t>
      </w:r>
      <w:r w:rsidR="00821531">
        <w:rPr>
          <w:rFonts w:ascii="Times New Roman" w:hAnsi="Times New Roman" w:cs="Times New Roman"/>
        </w:rPr>
        <w:t xml:space="preserve"> It can also entail “natural-technological hybrids” such as </w:t>
      </w:r>
      <w:r w:rsidR="00A20A86">
        <w:rPr>
          <w:rFonts w:ascii="Times New Roman" w:hAnsi="Times New Roman" w:cs="Times New Roman"/>
        </w:rPr>
        <w:t>“eco-mimetic bio-robotics” of the type discussed later</w:t>
      </w:r>
      <w:r w:rsidR="00CA04A8">
        <w:rPr>
          <w:rFonts w:ascii="Times New Roman" w:hAnsi="Times New Roman" w:cs="Times New Roman"/>
        </w:rPr>
        <w:t xml:space="preserve"> </w:t>
      </w:r>
      <w:r w:rsidR="00CA04A8">
        <w:rPr>
          <w:rFonts w:ascii="Times New Roman" w:hAnsi="Times New Roman" w:cs="Times New Roman"/>
        </w:rPr>
        <w:fldChar w:fldCharType="begin"/>
      </w:r>
      <w:r w:rsidR="00CA04A8">
        <w:rPr>
          <w:rFonts w:ascii="Times New Roman" w:hAnsi="Times New Roman" w:cs="Times New Roman"/>
        </w:rPr>
        <w:instrText xml:space="preserve"> ADDIN ZOTERO_ITEM CSL_CITATION {"citationID":"eAUOF37l","properties":{"formattedCitation":"(Blok, 2017, p. 138)","plainCitation":"(Blok, 2017, p. 138)","noteIndex":0},"citationItems":[{"id":1568,"uris":["http://zotero.org/users/1464657/items/5L4IM9S8"],"itemData":{"id":1568,"type":"article-journal","abstract":"In this article, we reflect on the conditions under which new technologies emerge in the Anthropocene and raise the question of how to conceptualize sustainable technologies therein. To this end, we explore an eco-centric approach to technology development, called biomimicry. We discuss opposing views on biomimetic technologies, ranging from a still anthropocentric orientation focusing on human management and control of Earth’s life-support systems, to a real eco-centric concept of nature, found in the responsive conativity of nature. This concept provides the ontological and the epistemological condition for an eco-centric concept of biomimetic technologies in the Anthropocene. We distinguish five principles for this concept that can guide future technological developments.","container-title":"Techné: Research in Philosophy and Technology","DOI":"10.5840/techne201752363","issue":"2-3","language":"en","page":"127-149","source":"www.pdcnet.org","title":"Earthing Technology: Toward an Eco-centric Concept of Biomimetic Technologies in the Anthropocene","title-short":"Earthing Technology","volume":"21","author":[{"family":"Blok","given":"Vincent"}],"issued":{"date-parts":[["2017"]]}},"locator":"138","label":"page"}],"schema":"https://github.com/citation-style-language/schema/raw/master/csl-citation.json"} </w:instrText>
      </w:r>
      <w:r w:rsidR="00CA04A8">
        <w:rPr>
          <w:rFonts w:ascii="Times New Roman" w:hAnsi="Times New Roman" w:cs="Times New Roman"/>
        </w:rPr>
        <w:fldChar w:fldCharType="separate"/>
      </w:r>
      <w:r w:rsidR="00CA04A8">
        <w:rPr>
          <w:rFonts w:ascii="Times New Roman" w:hAnsi="Times New Roman" w:cs="Times New Roman"/>
          <w:noProof/>
        </w:rPr>
        <w:t>(Blok, 2017, p. 138)</w:t>
      </w:r>
      <w:r w:rsidR="00CA04A8">
        <w:rPr>
          <w:rFonts w:ascii="Times New Roman" w:hAnsi="Times New Roman" w:cs="Times New Roman"/>
        </w:rPr>
        <w:fldChar w:fldCharType="end"/>
      </w:r>
      <w:r w:rsidR="00A20A86">
        <w:rPr>
          <w:rFonts w:ascii="Times New Roman" w:hAnsi="Times New Roman" w:cs="Times New Roman"/>
        </w:rPr>
        <w:t xml:space="preserve">. </w:t>
      </w:r>
      <w:r w:rsidR="00637574">
        <w:rPr>
          <w:rFonts w:ascii="Times New Roman" w:hAnsi="Times New Roman" w:cs="Times New Roman"/>
        </w:rPr>
        <w:t xml:space="preserve">The ontological indeterminacy </w:t>
      </w:r>
      <w:r w:rsidR="006858BB">
        <w:rPr>
          <w:rFonts w:ascii="Times New Roman" w:hAnsi="Times New Roman" w:cs="Times New Roman"/>
        </w:rPr>
        <w:t>exemplified by</w:t>
      </w:r>
      <w:r w:rsidR="00637574">
        <w:rPr>
          <w:rFonts w:ascii="Times New Roman" w:hAnsi="Times New Roman" w:cs="Times New Roman"/>
        </w:rPr>
        <w:t xml:space="preserve"> hybrids complicates the kind of ethical line drawing that environmental ethicists </w:t>
      </w:r>
      <w:r w:rsidR="007A74A3">
        <w:rPr>
          <w:rFonts w:ascii="Times New Roman" w:hAnsi="Times New Roman" w:cs="Times New Roman"/>
        </w:rPr>
        <w:t xml:space="preserve">use to </w:t>
      </w:r>
      <w:r w:rsidR="00094C3A">
        <w:rPr>
          <w:rFonts w:ascii="Times New Roman" w:hAnsi="Times New Roman" w:cs="Times New Roman"/>
        </w:rPr>
        <w:t xml:space="preserve">justify the exclusion of the artefactual from both </w:t>
      </w:r>
      <w:r w:rsidR="00637574">
        <w:rPr>
          <w:rFonts w:ascii="Times New Roman" w:hAnsi="Times New Roman" w:cs="Times New Roman"/>
        </w:rPr>
        <w:t xml:space="preserve">biocentric and </w:t>
      </w:r>
      <w:proofErr w:type="spellStart"/>
      <w:r w:rsidR="00637574">
        <w:rPr>
          <w:rFonts w:ascii="Times New Roman" w:hAnsi="Times New Roman" w:cs="Times New Roman"/>
        </w:rPr>
        <w:t>ecocentric</w:t>
      </w:r>
      <w:proofErr w:type="spellEnd"/>
      <w:r w:rsidR="00637574">
        <w:rPr>
          <w:rFonts w:ascii="Times New Roman" w:hAnsi="Times New Roman" w:cs="Times New Roman"/>
        </w:rPr>
        <w:t xml:space="preserve"> moral universes.</w:t>
      </w:r>
    </w:p>
    <w:p w14:paraId="51E67AAD" w14:textId="77777777" w:rsidR="00595FF4" w:rsidRDefault="00595FF4" w:rsidP="0036255E">
      <w:pPr>
        <w:rPr>
          <w:rFonts w:ascii="Times New Roman" w:hAnsi="Times New Roman" w:cs="Times New Roman"/>
        </w:rPr>
      </w:pPr>
    </w:p>
    <w:p w14:paraId="79A973CB" w14:textId="119189FC" w:rsidR="00D06A56" w:rsidRPr="00D06A56" w:rsidRDefault="002C40F0" w:rsidP="00810525">
      <w:pPr>
        <w:spacing w:line="480" w:lineRule="auto"/>
        <w:rPr>
          <w:rFonts w:ascii="Times New Roman" w:hAnsi="Times New Roman" w:cs="Times New Roman"/>
          <w:i/>
          <w:iCs/>
        </w:rPr>
      </w:pPr>
      <w:r>
        <w:rPr>
          <w:rFonts w:ascii="Times New Roman" w:hAnsi="Times New Roman" w:cs="Times New Roman"/>
          <w:i/>
          <w:iCs/>
        </w:rPr>
        <w:t xml:space="preserve">Normative: </w:t>
      </w:r>
      <w:r w:rsidR="0003167C">
        <w:rPr>
          <w:rFonts w:ascii="Times New Roman" w:hAnsi="Times New Roman" w:cs="Times New Roman"/>
          <w:i/>
          <w:iCs/>
        </w:rPr>
        <w:t xml:space="preserve">Post-anthropocentrism and </w:t>
      </w:r>
      <w:r w:rsidR="00E561F1">
        <w:rPr>
          <w:rFonts w:ascii="Times New Roman" w:hAnsi="Times New Roman" w:cs="Times New Roman"/>
          <w:i/>
          <w:iCs/>
        </w:rPr>
        <w:t>Ontological</w:t>
      </w:r>
      <w:r w:rsidR="0030256F">
        <w:rPr>
          <w:rFonts w:ascii="Times New Roman" w:hAnsi="Times New Roman" w:cs="Times New Roman"/>
          <w:i/>
          <w:iCs/>
        </w:rPr>
        <w:t xml:space="preserve"> </w:t>
      </w:r>
      <w:r w:rsidR="00D06A56" w:rsidRPr="00D06A56">
        <w:rPr>
          <w:rFonts w:ascii="Times New Roman" w:hAnsi="Times New Roman" w:cs="Times New Roman"/>
          <w:i/>
          <w:iCs/>
        </w:rPr>
        <w:t>Plur</w:t>
      </w:r>
      <w:r w:rsidR="0030256F">
        <w:rPr>
          <w:rFonts w:ascii="Times New Roman" w:hAnsi="Times New Roman" w:cs="Times New Roman"/>
          <w:i/>
          <w:iCs/>
        </w:rPr>
        <w:t>alism</w:t>
      </w:r>
    </w:p>
    <w:p w14:paraId="4761ED62" w14:textId="7AEB84CA" w:rsidR="0003167C" w:rsidRDefault="006B0196" w:rsidP="00810525">
      <w:pPr>
        <w:spacing w:line="480" w:lineRule="auto"/>
        <w:rPr>
          <w:rFonts w:ascii="Times New Roman" w:hAnsi="Times New Roman" w:cs="Times New Roman"/>
        </w:rPr>
      </w:pPr>
      <w:r>
        <w:rPr>
          <w:rFonts w:ascii="Times New Roman" w:hAnsi="Times New Roman" w:cs="Times New Roman"/>
        </w:rPr>
        <w:t xml:space="preserve">In addition to philosophical and empirical </w:t>
      </w:r>
      <w:r w:rsidR="00EE2AA7">
        <w:rPr>
          <w:rFonts w:ascii="Times New Roman" w:hAnsi="Times New Roman" w:cs="Times New Roman"/>
        </w:rPr>
        <w:t>justifications for moral considerability</w:t>
      </w:r>
      <w:r>
        <w:rPr>
          <w:rFonts w:ascii="Times New Roman" w:hAnsi="Times New Roman" w:cs="Times New Roman"/>
        </w:rPr>
        <w:t>, there is an equally strong normative case</w:t>
      </w:r>
      <w:r w:rsidR="005C1070">
        <w:rPr>
          <w:rFonts w:ascii="Times New Roman" w:hAnsi="Times New Roman" w:cs="Times New Roman"/>
        </w:rPr>
        <w:t xml:space="preserve">. </w:t>
      </w:r>
      <w:r w:rsidR="0003167C">
        <w:rPr>
          <w:rFonts w:ascii="Times New Roman" w:hAnsi="Times New Roman" w:cs="Times New Roman"/>
        </w:rPr>
        <w:t xml:space="preserve">The two main arguments offered to this end include the need to combat anthropocentrism and the importance of acknowledging and respecting Indigenous and non-Western perspectives. We address elaborate on </w:t>
      </w:r>
      <w:proofErr w:type="gramStart"/>
      <w:r w:rsidR="0003167C">
        <w:rPr>
          <w:rFonts w:ascii="Times New Roman" w:hAnsi="Times New Roman" w:cs="Times New Roman"/>
        </w:rPr>
        <w:t>both of these</w:t>
      </w:r>
      <w:proofErr w:type="gramEnd"/>
      <w:r w:rsidR="0003167C">
        <w:rPr>
          <w:rFonts w:ascii="Times New Roman" w:hAnsi="Times New Roman" w:cs="Times New Roman"/>
        </w:rPr>
        <w:t xml:space="preserve"> arguments in turn.</w:t>
      </w:r>
    </w:p>
    <w:p w14:paraId="6F5DBAE9" w14:textId="385236BD" w:rsidR="00EA6DBA" w:rsidRDefault="0003167C" w:rsidP="00810525">
      <w:pPr>
        <w:spacing w:line="480" w:lineRule="auto"/>
        <w:ind w:firstLine="720"/>
        <w:rPr>
          <w:rFonts w:ascii="Times New Roman" w:hAnsi="Times New Roman" w:cs="Times New Roman"/>
        </w:rPr>
      </w:pPr>
      <w:r>
        <w:rPr>
          <w:rFonts w:ascii="Times New Roman" w:hAnsi="Times New Roman" w:cs="Times New Roman"/>
        </w:rPr>
        <w:t xml:space="preserve">First, </w:t>
      </w:r>
      <w:r w:rsidR="00EC38AC">
        <w:rPr>
          <w:rFonts w:ascii="Times New Roman" w:hAnsi="Times New Roman" w:cs="Times New Roman"/>
        </w:rPr>
        <w:t xml:space="preserve">scholars writing about the Anthropocene have </w:t>
      </w:r>
      <w:r w:rsidR="005B3B27">
        <w:rPr>
          <w:rFonts w:ascii="Times New Roman" w:hAnsi="Times New Roman" w:cs="Times New Roman"/>
        </w:rPr>
        <w:t>argued that</w:t>
      </w:r>
      <w:r w:rsidR="00EC38AC">
        <w:rPr>
          <w:rFonts w:ascii="Times New Roman" w:hAnsi="Times New Roman" w:cs="Times New Roman"/>
        </w:rPr>
        <w:t xml:space="preserve"> the planet and all its inhabitants are in peril due to the human-centered nature of decision-making</w:t>
      </w:r>
      <w:r w:rsidR="00F149A9">
        <w:rPr>
          <w:rFonts w:ascii="Times New Roman" w:hAnsi="Times New Roman" w:cs="Times New Roman"/>
        </w:rPr>
        <w:t>, systems, institutions, and values</w:t>
      </w:r>
      <w:r w:rsidR="00CD1584">
        <w:rPr>
          <w:rFonts w:ascii="Times New Roman" w:hAnsi="Times New Roman" w:cs="Times New Roman"/>
        </w:rPr>
        <w:t xml:space="preserve"> </w:t>
      </w:r>
      <w:r w:rsidR="00CD1584">
        <w:rPr>
          <w:rFonts w:ascii="Times New Roman" w:hAnsi="Times New Roman" w:cs="Times New Roman"/>
        </w:rPr>
        <w:fldChar w:fldCharType="begin"/>
      </w:r>
      <w:r w:rsidR="00CD1584">
        <w:rPr>
          <w:rFonts w:ascii="Times New Roman" w:hAnsi="Times New Roman" w:cs="Times New Roman"/>
        </w:rPr>
        <w:instrText xml:space="preserve"> ADDIN ZOTERO_ITEM CSL_CITATION {"citationID":"uw1yKAbr","properties":{"formattedCitation":"(Kotz\\uc0\\u233{}, 2020)","plainCitation":"(Kotzé, 2020)","noteIndex":0},"citationItems":[{"id":83,"uris":["http://zotero.org/users/1464657/items/ZIJ6AIX7"],"itemData":{"id":83,"type":"article-journal","container-title":"Transnational Legal Theory","DOI":"10.1080/20414005.2020.1776556","issue":"1-2","page":"75-104","title":"Earth System Law for the Anthropocene: Rethinking Environmental Law Alongside the Earth System Metaphor","volume":"11","author":[{"family":"Kotzé","given":"Louis J."}],"issued":{"date-parts":[["2020"]]}}}],"schema":"https://github.com/citation-style-language/schema/raw/master/csl-citation.json"} </w:instrText>
      </w:r>
      <w:r w:rsidR="00CD1584">
        <w:rPr>
          <w:rFonts w:ascii="Times New Roman" w:hAnsi="Times New Roman" w:cs="Times New Roman"/>
        </w:rPr>
        <w:fldChar w:fldCharType="separate"/>
      </w:r>
      <w:r w:rsidR="00CD1584" w:rsidRPr="00CD1584">
        <w:rPr>
          <w:rFonts w:ascii="Times New Roman" w:hAnsi="Times New Roman" w:cs="Times New Roman"/>
        </w:rPr>
        <w:t>(Kotzé, 2020)</w:t>
      </w:r>
      <w:r w:rsidR="00CD1584">
        <w:rPr>
          <w:rFonts w:ascii="Times New Roman" w:hAnsi="Times New Roman" w:cs="Times New Roman"/>
        </w:rPr>
        <w:fldChar w:fldCharType="end"/>
      </w:r>
      <w:r w:rsidR="00F149A9">
        <w:rPr>
          <w:rFonts w:ascii="Times New Roman" w:hAnsi="Times New Roman" w:cs="Times New Roman"/>
        </w:rPr>
        <w:t xml:space="preserve">. By placing humanity outside of and above the environment in which we are always already enmeshed, we have fostered </w:t>
      </w:r>
      <w:r w:rsidR="00510630">
        <w:rPr>
          <w:rFonts w:ascii="Times New Roman" w:hAnsi="Times New Roman" w:cs="Times New Roman"/>
        </w:rPr>
        <w:t xml:space="preserve">conditions ripe for </w:t>
      </w:r>
      <w:r w:rsidR="00F149A9">
        <w:rPr>
          <w:rFonts w:ascii="Times New Roman" w:hAnsi="Times New Roman" w:cs="Times New Roman"/>
        </w:rPr>
        <w:t>interpersonal violence</w:t>
      </w:r>
      <w:r w:rsidR="00D925BE">
        <w:rPr>
          <w:rFonts w:ascii="Times New Roman" w:hAnsi="Times New Roman" w:cs="Times New Roman"/>
        </w:rPr>
        <w:t xml:space="preserve">—as </w:t>
      </w:r>
      <w:r w:rsidR="00BE270B">
        <w:rPr>
          <w:rFonts w:ascii="Times New Roman" w:hAnsi="Times New Roman" w:cs="Times New Roman"/>
        </w:rPr>
        <w:t xml:space="preserve">who is considered </w:t>
      </w:r>
      <w:r w:rsidR="00EE4986">
        <w:rPr>
          <w:rFonts w:ascii="Times New Roman" w:hAnsi="Times New Roman" w:cs="Times New Roman"/>
        </w:rPr>
        <w:t>‘</w:t>
      </w:r>
      <w:r w:rsidR="00BE270B">
        <w:rPr>
          <w:rFonts w:ascii="Times New Roman" w:hAnsi="Times New Roman" w:cs="Times New Roman"/>
        </w:rPr>
        <w:t>human</w:t>
      </w:r>
      <w:r w:rsidR="00EE4986">
        <w:rPr>
          <w:rFonts w:ascii="Times New Roman" w:hAnsi="Times New Roman" w:cs="Times New Roman"/>
        </w:rPr>
        <w:t>’</w:t>
      </w:r>
      <w:r w:rsidR="00BE270B">
        <w:rPr>
          <w:rFonts w:ascii="Times New Roman" w:hAnsi="Times New Roman" w:cs="Times New Roman"/>
        </w:rPr>
        <w:t xml:space="preserve"> has varied over time</w:t>
      </w:r>
      <w:r w:rsidR="00D925BE">
        <w:rPr>
          <w:rFonts w:ascii="Times New Roman" w:hAnsi="Times New Roman" w:cs="Times New Roman"/>
        </w:rPr>
        <w:t>—and</w:t>
      </w:r>
      <w:r w:rsidR="00F149A9">
        <w:rPr>
          <w:rFonts w:ascii="Times New Roman" w:hAnsi="Times New Roman" w:cs="Times New Roman"/>
        </w:rPr>
        <w:t xml:space="preserve"> sowed the seeds of ecological destruction</w:t>
      </w:r>
      <w:r w:rsidR="00D925BE">
        <w:rPr>
          <w:rFonts w:ascii="Times New Roman" w:hAnsi="Times New Roman" w:cs="Times New Roman"/>
        </w:rPr>
        <w:t>—by</w:t>
      </w:r>
      <w:r w:rsidR="00BE270B">
        <w:rPr>
          <w:rFonts w:ascii="Times New Roman" w:hAnsi="Times New Roman" w:cs="Times New Roman"/>
        </w:rPr>
        <w:t xml:space="preserve"> placing our own immediate consumptive </w:t>
      </w:r>
      <w:r w:rsidR="00FC75E0">
        <w:rPr>
          <w:rFonts w:ascii="Times New Roman" w:hAnsi="Times New Roman" w:cs="Times New Roman"/>
        </w:rPr>
        <w:t>desires</w:t>
      </w:r>
      <w:r w:rsidR="00BE270B">
        <w:rPr>
          <w:rFonts w:ascii="Times New Roman" w:hAnsi="Times New Roman" w:cs="Times New Roman"/>
        </w:rPr>
        <w:t xml:space="preserve"> above th</w:t>
      </w:r>
      <w:r w:rsidR="00FC75E0">
        <w:rPr>
          <w:rFonts w:ascii="Times New Roman" w:hAnsi="Times New Roman" w:cs="Times New Roman"/>
        </w:rPr>
        <w:t>e needs</w:t>
      </w:r>
      <w:r w:rsidR="00BE270B">
        <w:rPr>
          <w:rFonts w:ascii="Times New Roman" w:hAnsi="Times New Roman" w:cs="Times New Roman"/>
        </w:rPr>
        <w:t xml:space="preserve"> of the Earth and future generations</w:t>
      </w:r>
      <w:r w:rsidR="00F23ED0">
        <w:rPr>
          <w:rFonts w:ascii="Times New Roman" w:hAnsi="Times New Roman" w:cs="Times New Roman"/>
        </w:rPr>
        <w:t xml:space="preserve"> </w:t>
      </w:r>
      <w:r w:rsidR="00F23ED0">
        <w:rPr>
          <w:rFonts w:ascii="Times New Roman" w:hAnsi="Times New Roman" w:cs="Times New Roman"/>
        </w:rPr>
        <w:fldChar w:fldCharType="begin"/>
      </w:r>
      <w:r w:rsidR="00F23ED0">
        <w:rPr>
          <w:rFonts w:ascii="Times New Roman" w:hAnsi="Times New Roman" w:cs="Times New Roman"/>
        </w:rPr>
        <w:instrText xml:space="preserve"> ADDIN ZOTERO_ITEM CSL_CITATION {"citationID":"qm42jqys","properties":{"formattedCitation":"(Celermajer et al., 2023)","plainCitation":"(Celermajer et al., 2023)","noteIndex":0},"citationItems":[{"id":2710,"uris":["http://zotero.org/users/1464657/items/IDTLJEAT"],"itemData":{"id":2710,"type":"article-journal","abstract":"This essay is part of a special issue celebrating 50 years of Political Theory. The ambition of the editors was to mark this half century not with a retrospective but with a confabulation of futures. Contributors were asked: What will political theory look and sound like in the next century and beyond? What claims might political theorists or their descendants be making in ten, twenty-five, fifty, a hundred years’ time? How might they vindicate those claims in their future contexts? How will the consistent concerns of political theorists evolve into the questions critical for people decades or centuries from now? What new problems will engage the political theorists (or their rough equivalents) of the future? What forms might those take? What follows is one of the many confabulations published in response to these queries.","container-title":"Political Theory","DOI":"10.1177/00905917221128833","ISSN":"0090-5917","issue":"1","language":"en","note":"publisher: SAGE Publications Inc","page":"39-53","source":"SAGE Journals","title":"A Political Theory for a Multispecies, Climate-Challenged World: 2050","title-short":"A Political Theory for a Multispecies, Climate-Challenged World","volume":"51","author":[{"family":"Celermajer","given":"Danielle"},{"family":"Schlosberg","given":"David"},{"family":"Wadiwel","given":"Dinesh"},{"family":"Winter","given":"Christine"}],"issued":{"date-parts":[["2023"]]}}}],"schema":"https://github.com/citation-style-language/schema/raw/master/csl-citation.json"} </w:instrText>
      </w:r>
      <w:r w:rsidR="00F23ED0">
        <w:rPr>
          <w:rFonts w:ascii="Times New Roman" w:hAnsi="Times New Roman" w:cs="Times New Roman"/>
        </w:rPr>
        <w:fldChar w:fldCharType="separate"/>
      </w:r>
      <w:r w:rsidR="00F23ED0">
        <w:rPr>
          <w:rFonts w:ascii="Times New Roman" w:hAnsi="Times New Roman" w:cs="Times New Roman"/>
          <w:noProof/>
        </w:rPr>
        <w:t>(Celermajer et al., 2023)</w:t>
      </w:r>
      <w:r w:rsidR="00F23ED0">
        <w:rPr>
          <w:rFonts w:ascii="Times New Roman" w:hAnsi="Times New Roman" w:cs="Times New Roman"/>
        </w:rPr>
        <w:fldChar w:fldCharType="end"/>
      </w:r>
      <w:r w:rsidR="00BE270B">
        <w:rPr>
          <w:rFonts w:ascii="Times New Roman" w:hAnsi="Times New Roman" w:cs="Times New Roman"/>
        </w:rPr>
        <w:t xml:space="preserve">. In order to prevent further devastation and chart a more ethical path forward we must address </w:t>
      </w:r>
      <w:r w:rsidR="00052B50">
        <w:rPr>
          <w:rFonts w:ascii="Times New Roman" w:hAnsi="Times New Roman" w:cs="Times New Roman"/>
        </w:rPr>
        <w:t xml:space="preserve">this </w:t>
      </w:r>
      <w:r w:rsidR="00BE270B">
        <w:rPr>
          <w:rFonts w:ascii="Times New Roman" w:hAnsi="Times New Roman" w:cs="Times New Roman"/>
        </w:rPr>
        <w:t xml:space="preserve">“normative anthropocentrism,” </w:t>
      </w:r>
      <w:r w:rsidR="00CF6B86">
        <w:rPr>
          <w:rFonts w:ascii="Times New Roman" w:hAnsi="Times New Roman" w:cs="Times New Roman"/>
        </w:rPr>
        <w:t>which</w:t>
      </w:r>
      <w:r w:rsidR="00D07EA1">
        <w:rPr>
          <w:rFonts w:ascii="Times New Roman" w:hAnsi="Times New Roman" w:cs="Times New Roman"/>
        </w:rPr>
        <w:t xml:space="preserve"> not only assert</w:t>
      </w:r>
      <w:r w:rsidR="00CF6B86">
        <w:rPr>
          <w:rFonts w:ascii="Times New Roman" w:hAnsi="Times New Roman" w:cs="Times New Roman"/>
        </w:rPr>
        <w:t>s</w:t>
      </w:r>
      <w:r w:rsidR="00D07EA1">
        <w:rPr>
          <w:rFonts w:ascii="Times New Roman" w:hAnsi="Times New Roman" w:cs="Times New Roman"/>
        </w:rPr>
        <w:t xml:space="preserve"> the primacy of humans above all others but also deliberately structures society and its operations around this assumption</w:t>
      </w:r>
      <w:r w:rsidR="00CF6B86">
        <w:rPr>
          <w:rFonts w:ascii="Times New Roman" w:hAnsi="Times New Roman" w:cs="Times New Roman"/>
        </w:rPr>
        <w:t xml:space="preserve"> </w:t>
      </w:r>
      <w:r w:rsidR="00CF6B86">
        <w:rPr>
          <w:rFonts w:ascii="Times New Roman" w:hAnsi="Times New Roman" w:cs="Times New Roman"/>
        </w:rPr>
        <w:fldChar w:fldCharType="begin"/>
      </w:r>
      <w:r w:rsidR="00CF6B86">
        <w:rPr>
          <w:rFonts w:ascii="Times New Roman" w:hAnsi="Times New Roman" w:cs="Times New Roman"/>
        </w:rPr>
        <w:instrText xml:space="preserve"> ADDIN ZOTERO_ITEM CSL_CITATION {"citationID":"6j8dm18z","properties":{"formattedCitation":"(Mylius, 2018, p. 159)","plainCitation":"(Mylius, 2018, p. 159)","noteIndex":0},"citationItems":[{"id":2714,"uris":["http://zotero.org/users/1464657/items/WZIX8PLE"],"itemData":{"id":2714,"type":"article-journal","abstract":"This paper develops a language for distinguishing more rigorously between various senses of the term ‘anthropocentrism.’ Specifically, it differentiates between: 1. Perceptual anthropocentrism (which characterizes paradigms informed by sense-data from human sensory organs); 2. Descriptive anthropocentrism (which characterizes paradigms that begin from, center upon, or are ordered around Homo sapiens / ‘the human’) 3. Normative anthropocentrism (which characterizes paradigms that constrain inquiry in a way that somehow privileges Homo sapiens / ‘the human’ [passive normative anthropocentrism]; and which characterizes paradigms that make assumptions or assertions about the superiority of Homo sapiens, its capacities, the primacy of its values, its position in the universe, and/or make prescriptions based on these assertions and assumptions [active normative anthropocentrism]).","container-title":"Environmental Philosophy","DOI":"10.5840/envirophil20184564","ISSN":"1718-0198","issue":"2","note":"publisher: Philosophy Documentation Center","page":"159-194","source":"JSTOR","title":"Three Types of Anthropocentrism","volume":"15","author":[{"family":"Mylius","given":"Ben"}],"issued":{"date-parts":[["2018"]]}},"locator":"159","label":"page"}],"schema":"https://github.com/citation-style-language/schema/raw/master/csl-citation.json"} </w:instrText>
      </w:r>
      <w:r w:rsidR="00CF6B86">
        <w:rPr>
          <w:rFonts w:ascii="Times New Roman" w:hAnsi="Times New Roman" w:cs="Times New Roman"/>
        </w:rPr>
        <w:fldChar w:fldCharType="separate"/>
      </w:r>
      <w:r w:rsidR="00CF6B86">
        <w:rPr>
          <w:rFonts w:ascii="Times New Roman" w:hAnsi="Times New Roman" w:cs="Times New Roman"/>
          <w:noProof/>
        </w:rPr>
        <w:t>(Mylius, 2018, p. 159)</w:t>
      </w:r>
      <w:r w:rsidR="00CF6B86">
        <w:rPr>
          <w:rFonts w:ascii="Times New Roman" w:hAnsi="Times New Roman" w:cs="Times New Roman"/>
        </w:rPr>
        <w:fldChar w:fldCharType="end"/>
      </w:r>
      <w:r w:rsidR="00CF6B86">
        <w:rPr>
          <w:rFonts w:ascii="Times New Roman" w:hAnsi="Times New Roman" w:cs="Times New Roman"/>
        </w:rPr>
        <w:t>.</w:t>
      </w:r>
      <w:r w:rsidR="00052B50">
        <w:rPr>
          <w:rFonts w:ascii="Times New Roman" w:hAnsi="Times New Roman" w:cs="Times New Roman"/>
        </w:rPr>
        <w:t xml:space="preserve"> </w:t>
      </w:r>
    </w:p>
    <w:p w14:paraId="50F7AEC5" w14:textId="4960A9AC" w:rsidR="009C551B" w:rsidRDefault="00CD1584" w:rsidP="00810525">
      <w:pPr>
        <w:spacing w:line="480" w:lineRule="auto"/>
        <w:ind w:firstLine="720"/>
        <w:rPr>
          <w:rFonts w:ascii="Times New Roman" w:hAnsi="Times New Roman" w:cs="Times New Roman"/>
        </w:rPr>
      </w:pPr>
      <w:r>
        <w:rPr>
          <w:rFonts w:ascii="Times New Roman" w:hAnsi="Times New Roman" w:cs="Times New Roman"/>
        </w:rPr>
        <w:lastRenderedPageBreak/>
        <w:t xml:space="preserve">Observers have located within our predilection for human supremacy </w:t>
      </w:r>
      <w:r w:rsidR="0001131C">
        <w:rPr>
          <w:rFonts w:ascii="Times New Roman" w:hAnsi="Times New Roman" w:cs="Times New Roman"/>
        </w:rPr>
        <w:t xml:space="preserve">evidence of right-wing authoritarianism </w:t>
      </w:r>
      <w:r w:rsidR="0001131C">
        <w:rPr>
          <w:rFonts w:ascii="Times New Roman" w:hAnsi="Times New Roman" w:cs="Times New Roman"/>
        </w:rPr>
        <w:fldChar w:fldCharType="begin"/>
      </w:r>
      <w:r w:rsidR="0001131C">
        <w:rPr>
          <w:rFonts w:ascii="Times New Roman" w:hAnsi="Times New Roman" w:cs="Times New Roman"/>
        </w:rPr>
        <w:instrText xml:space="preserve"> ADDIN ZOTERO_ITEM CSL_CITATION {"citationID":"HdiC3RmU","properties":{"formattedCitation":"(Fortuna et al., 2023)","plainCitation":"(Fortuna et al., 2023)","noteIndex":0},"citationItems":[{"id":2715,"uris":["http://zotero.org/users/1464657/items/H7SBU33I"],"itemData":{"id":2715,"type":"article-journal","abstract":"In the debate concerning environmental protection issues there is a clash between the positions held by the advocates of anthropocentric and eco-bio-centric environmental ethics. Although wildlife conservators criticize anthropocentrism as the main cause behind the ecological crisis, (1) its structure as a psychological construct underlying the anthropocentric orientation is unclear and (2) there is no psychometrically adequate measure of anthropocentrism that would allow for determining its relations to other constructs. To fill this gap, we conducted two studies. The concept of anthropocentrism, understood as including the finalistic, metaphysical, epistemological, and axiological aspects distinguished in the philosophical debate, was operationalized as the Anthropocentric Beliefs Scale (ABS). Confirmatory factor analyses (CFA) of the results of Studies 1 and 2 showed that anthropocentrism was a one-dimensional construct. Study 2 also revealed that it was negatively related to environmental attitudes and positively related to negative attitudes toward robots, centrality of religiosity, and right-wing authoritarianism. The construct validity and measurement reliability of the ABS were supported.","container-title":"Current Psychology","DOI":"10.1007/s12144-021-01835-z","ISSN":"1936-4733","issue":"5","journalAbbreviation":"Curr Psychol","language":"en","page":"3630-3642","source":"Springer Link","title":"The Structure and Correlates of Anthropocentrism as a Psychological Construct","volume":"42","author":[{"family":"Fortuna","given":"Paweł"},{"family":"Wróblewski","given":"Zbigniew"},{"family":"Gorbaniuk","given":"Oleg"}],"issued":{"date-parts":[["2023"]]}}}],"schema":"https://github.com/citation-style-language/schema/raw/master/csl-citation.json"} </w:instrText>
      </w:r>
      <w:r w:rsidR="0001131C">
        <w:rPr>
          <w:rFonts w:ascii="Times New Roman" w:hAnsi="Times New Roman" w:cs="Times New Roman"/>
        </w:rPr>
        <w:fldChar w:fldCharType="separate"/>
      </w:r>
      <w:r w:rsidR="0001131C">
        <w:rPr>
          <w:rFonts w:ascii="Times New Roman" w:hAnsi="Times New Roman" w:cs="Times New Roman"/>
          <w:noProof/>
        </w:rPr>
        <w:t>(Fortuna et al., 2023)</w:t>
      </w:r>
      <w:r w:rsidR="0001131C">
        <w:rPr>
          <w:rFonts w:ascii="Times New Roman" w:hAnsi="Times New Roman" w:cs="Times New Roman"/>
        </w:rPr>
        <w:fldChar w:fldCharType="end"/>
      </w:r>
      <w:r w:rsidR="0001131C">
        <w:rPr>
          <w:rFonts w:ascii="Times New Roman" w:hAnsi="Times New Roman" w:cs="Times New Roman"/>
        </w:rPr>
        <w:t xml:space="preserve">, speciesism </w:t>
      </w:r>
      <w:r w:rsidR="0001131C">
        <w:rPr>
          <w:rFonts w:ascii="Times New Roman" w:hAnsi="Times New Roman" w:cs="Times New Roman"/>
        </w:rPr>
        <w:fldChar w:fldCharType="begin"/>
      </w:r>
      <w:r w:rsidR="0001131C">
        <w:rPr>
          <w:rFonts w:ascii="Times New Roman" w:hAnsi="Times New Roman" w:cs="Times New Roman"/>
        </w:rPr>
        <w:instrText xml:space="preserve"> ADDIN ZOTERO_ITEM CSL_CITATION {"citationID":"Lux3YPJv","properties":{"formattedCitation":"(Kim, 2023)","plainCitation":"(Kim, 2023)","noteIndex":0},"citationItems":[{"id":2717,"uris":["http://zotero.org/users/1464657/items/33FQJ9YL"],"itemData":{"id":2717,"type":"article-journal","abstract":"Intelligent machines are no longer distant fantasies of the future or solely used for industrial purposes; they are real “living” things that operate similarly to humans with verbal and nonverbal communication capabilities. Humans see in such technology the horrifying dangers and the bliss enabled by the saving power. Entrenched in the emotions of hope and fear concerning intelligent machines, humans’ attitudes toward intelligent machines are not free of expectations, judgments, strategies, and selfish agendas. As the discovery of the New Worlds has led to the development of an understanding of self as distinct from the other, narratives on intelligent robots have taken on similar forms of colonial discourse: contradictory manifestations of ethnocentrism (anthropocentrism) and exoticism. Similar to colonial encounters, the racialized Mechanical Other operates like any other marginalized group. Colonial discourse often regards the mechanical Other as both inferior yet exotic, which usually produces a mixed sense of blessing and curse, ambivalence composed of both desire and aversion. In these representations of machinic otherness, one should not miss the fundamental injustice of creating the “Machinic Other” and imposing humans’ viewpoints. The field must expand the purview of intelligent machines to consider the larger historical and cultural forces shaping our understanding of who we are as reflected in the mirror of intelligent machines.","container-title":"AI &amp; SOCIETY","DOI":"10.1007/s00146-022-01404-3","ISSN":"1435-5655","issue":"4","journalAbbreviation":"AI &amp; Soc","language":"en","page":"1763-1770","source":"Springer Link","title":"Meta-narratives on Machinic Otherness: Beyond Anthropocentrism and Exoticism","title-short":"Meta-narratives on machinic otherness","volume":"38","author":[{"family":"Kim","given":"Min-Sun"}],"issued":{"date-parts":[["2023"]]}}}],"schema":"https://github.com/citation-style-language/schema/raw/master/csl-citation.json"} </w:instrText>
      </w:r>
      <w:r w:rsidR="0001131C">
        <w:rPr>
          <w:rFonts w:ascii="Times New Roman" w:hAnsi="Times New Roman" w:cs="Times New Roman"/>
        </w:rPr>
        <w:fldChar w:fldCharType="separate"/>
      </w:r>
      <w:r w:rsidR="0001131C">
        <w:rPr>
          <w:rFonts w:ascii="Times New Roman" w:hAnsi="Times New Roman" w:cs="Times New Roman"/>
          <w:noProof/>
        </w:rPr>
        <w:t>(Kim, 2023)</w:t>
      </w:r>
      <w:r w:rsidR="0001131C">
        <w:rPr>
          <w:rFonts w:ascii="Times New Roman" w:hAnsi="Times New Roman" w:cs="Times New Roman"/>
        </w:rPr>
        <w:fldChar w:fldCharType="end"/>
      </w:r>
      <w:r w:rsidR="006B4536">
        <w:rPr>
          <w:rFonts w:ascii="Times New Roman" w:hAnsi="Times New Roman" w:cs="Times New Roman"/>
        </w:rPr>
        <w:t xml:space="preserve">, and white supremacy </w:t>
      </w:r>
      <w:r w:rsidR="006B4536">
        <w:rPr>
          <w:rFonts w:ascii="Times New Roman" w:hAnsi="Times New Roman" w:cs="Times New Roman"/>
        </w:rPr>
        <w:fldChar w:fldCharType="begin"/>
      </w:r>
      <w:r w:rsidR="006B4536">
        <w:rPr>
          <w:rFonts w:ascii="Times New Roman" w:hAnsi="Times New Roman" w:cs="Times New Roman"/>
        </w:rPr>
        <w:instrText xml:space="preserve"> ADDIN ZOTERO_ITEM CSL_CITATION {"citationID":"XDhTQlbk","properties":{"formattedCitation":"(Fitz-Henry, 2022)","plainCitation":"(Fitz-Henry, 2022)","noteIndex":0},"citationItems":[{"id":4,"uris":["http://zotero.org/users/1464657/items/BPIKNEIW"],"itemData":{"id":4,"type":"article-journal","abstract":"The multi-species turn is generating significant new opportunities for rethinking theories of justice. However, these efforts to think beyond anthropocentric approaches to justice often sit uneasily alongside the concerns of more human-centered social justice movements. Closely engaging a recent paper that outlines a research agenda for this emerging field, I argue that to take seriously the question of how to build counter-hegemonic coalitions that might ultimately be capable of translating these approaches into durable institutional forms, it is important to more fully engage Indigenous and critical race scholarship while at the same time more carefully attending to the tensions and frictions between them. Both raise questions about the ontological and political priorities of multi-species activists that deserve significantly further engagement. I advance this argument by means of short illustrative snapshots of recent debates within movements for the rights of nature in Australia and the United States.","container-title":"Environmental Politics","DOI":"10.1080/09644016.2021.1957615","ISSN":"0964-4016","issue":"2","note":"publisher: Routledge\n_eprint: https://doi.org/10.1080/09644016.2021.1957615","page":"338-359","source":"Taylor and Francis+NEJM","title":"Multi-species Justice: A View from the Rights of Nature Movement","title-short":"Multi-species justice","volume":"31","author":[{"family":"Fitz-Henry","given":"Erin"}],"issued":{"date-parts":[["2022"]]}}}],"schema":"https://github.com/citation-style-language/schema/raw/master/csl-citation.json"} </w:instrText>
      </w:r>
      <w:r w:rsidR="006B4536">
        <w:rPr>
          <w:rFonts w:ascii="Times New Roman" w:hAnsi="Times New Roman" w:cs="Times New Roman"/>
        </w:rPr>
        <w:fldChar w:fldCharType="separate"/>
      </w:r>
      <w:r w:rsidR="006B4536">
        <w:rPr>
          <w:rFonts w:ascii="Times New Roman" w:hAnsi="Times New Roman" w:cs="Times New Roman"/>
          <w:noProof/>
        </w:rPr>
        <w:t>(Fitz-Henry, 2022)</w:t>
      </w:r>
      <w:r w:rsidR="006B4536">
        <w:rPr>
          <w:rFonts w:ascii="Times New Roman" w:hAnsi="Times New Roman" w:cs="Times New Roman"/>
        </w:rPr>
        <w:fldChar w:fldCharType="end"/>
      </w:r>
      <w:r w:rsidR="00916A98">
        <w:rPr>
          <w:rFonts w:ascii="Times New Roman" w:hAnsi="Times New Roman" w:cs="Times New Roman"/>
        </w:rPr>
        <w:t xml:space="preserve">, </w:t>
      </w:r>
      <w:r w:rsidR="001755A2">
        <w:rPr>
          <w:rFonts w:ascii="Times New Roman" w:hAnsi="Times New Roman" w:cs="Times New Roman"/>
        </w:rPr>
        <w:t>ideological stressors</w:t>
      </w:r>
      <w:r w:rsidR="003D46F0">
        <w:rPr>
          <w:rFonts w:ascii="Times New Roman" w:hAnsi="Times New Roman" w:cs="Times New Roman"/>
        </w:rPr>
        <w:t xml:space="preserve"> that </w:t>
      </w:r>
      <w:r w:rsidR="001755A2">
        <w:rPr>
          <w:rFonts w:ascii="Times New Roman" w:hAnsi="Times New Roman" w:cs="Times New Roman"/>
        </w:rPr>
        <w:t>frustrate</w:t>
      </w:r>
      <w:r w:rsidR="003D46F0">
        <w:rPr>
          <w:rFonts w:ascii="Times New Roman" w:hAnsi="Times New Roman" w:cs="Times New Roman"/>
        </w:rPr>
        <w:t xml:space="preserve"> the achievement of justice and the cultivation of morality</w:t>
      </w:r>
      <w:r w:rsidR="00916A98">
        <w:rPr>
          <w:rFonts w:ascii="Times New Roman" w:hAnsi="Times New Roman" w:cs="Times New Roman"/>
        </w:rPr>
        <w:t xml:space="preserve">. </w:t>
      </w:r>
      <w:r w:rsidR="00DA0098">
        <w:rPr>
          <w:rFonts w:ascii="Times New Roman" w:hAnsi="Times New Roman" w:cs="Times New Roman"/>
        </w:rPr>
        <w:t>Throughout history these tendencies</w:t>
      </w:r>
      <w:r w:rsidR="0022656C">
        <w:rPr>
          <w:rFonts w:ascii="Times New Roman" w:hAnsi="Times New Roman" w:cs="Times New Roman"/>
        </w:rPr>
        <w:t xml:space="preserve"> have fueled</w:t>
      </w:r>
      <w:r w:rsidR="00DA0098">
        <w:rPr>
          <w:rFonts w:ascii="Times New Roman" w:hAnsi="Times New Roman" w:cs="Times New Roman"/>
        </w:rPr>
        <w:t xml:space="preserve"> the exploitation, subjugation, and </w:t>
      </w:r>
      <w:r w:rsidR="0022656C">
        <w:rPr>
          <w:rFonts w:ascii="Times New Roman" w:hAnsi="Times New Roman" w:cs="Times New Roman"/>
        </w:rPr>
        <w:t>maltreatment</w:t>
      </w:r>
      <w:r w:rsidR="00DA0098">
        <w:rPr>
          <w:rFonts w:ascii="Times New Roman" w:hAnsi="Times New Roman" w:cs="Times New Roman"/>
        </w:rPr>
        <w:t xml:space="preserve"> of </w:t>
      </w:r>
      <w:r w:rsidR="00DA0098" w:rsidRPr="0022656C">
        <w:rPr>
          <w:rFonts w:ascii="Times New Roman" w:hAnsi="Times New Roman" w:cs="Times New Roman"/>
          <w:i/>
          <w:iCs/>
        </w:rPr>
        <w:t xml:space="preserve">all </w:t>
      </w:r>
      <w:r w:rsidR="00DA0098">
        <w:rPr>
          <w:rFonts w:ascii="Times New Roman" w:hAnsi="Times New Roman" w:cs="Times New Roman"/>
        </w:rPr>
        <w:t xml:space="preserve">those not deemed ‘human’—people of color, animals, and </w:t>
      </w:r>
      <w:r w:rsidR="00DA58F3">
        <w:rPr>
          <w:rFonts w:ascii="Times New Roman" w:hAnsi="Times New Roman" w:cs="Times New Roman"/>
        </w:rPr>
        <w:t xml:space="preserve">(even) </w:t>
      </w:r>
      <w:r w:rsidR="00DA0098">
        <w:rPr>
          <w:rFonts w:ascii="Times New Roman" w:hAnsi="Times New Roman" w:cs="Times New Roman"/>
        </w:rPr>
        <w:t xml:space="preserve">robots. </w:t>
      </w:r>
      <w:r w:rsidR="00670D35">
        <w:rPr>
          <w:rFonts w:ascii="Times New Roman" w:hAnsi="Times New Roman" w:cs="Times New Roman"/>
        </w:rPr>
        <w:t>Crucially</w:t>
      </w:r>
      <w:r w:rsidR="003D46F0">
        <w:rPr>
          <w:rFonts w:ascii="Times New Roman" w:hAnsi="Times New Roman" w:cs="Times New Roman"/>
        </w:rPr>
        <w:t xml:space="preserve"> then</w:t>
      </w:r>
      <w:r w:rsidR="00670D35">
        <w:rPr>
          <w:rFonts w:ascii="Times New Roman" w:hAnsi="Times New Roman" w:cs="Times New Roman"/>
        </w:rPr>
        <w:t>, eliminating the grip that anthropocentrism holds on our current ethical orientation will necessarily invite moral consideration of a wider range of entities and systems, including forms of technology.</w:t>
      </w:r>
      <w:r w:rsidR="00EE4986">
        <w:rPr>
          <w:rFonts w:ascii="Times New Roman" w:hAnsi="Times New Roman" w:cs="Times New Roman"/>
        </w:rPr>
        <w:t xml:space="preserve"> </w:t>
      </w:r>
      <w:proofErr w:type="spellStart"/>
      <w:r w:rsidR="00E90F0C">
        <w:rPr>
          <w:rFonts w:ascii="Times New Roman" w:hAnsi="Times New Roman" w:cs="Times New Roman"/>
        </w:rPr>
        <w:t>Posthumanists</w:t>
      </w:r>
      <w:proofErr w:type="spellEnd"/>
      <w:r w:rsidR="00E90F0C">
        <w:rPr>
          <w:rFonts w:ascii="Times New Roman" w:hAnsi="Times New Roman" w:cs="Times New Roman"/>
        </w:rPr>
        <w:t xml:space="preserve"> and feminist materialists have made this very argument </w:t>
      </w:r>
      <w:r w:rsidR="00E90F0C">
        <w:rPr>
          <w:rFonts w:ascii="Times New Roman" w:hAnsi="Times New Roman" w:cs="Times New Roman"/>
        </w:rPr>
        <w:fldChar w:fldCharType="begin"/>
      </w:r>
      <w:r w:rsidR="00E90F0C">
        <w:rPr>
          <w:rFonts w:ascii="Times New Roman" w:hAnsi="Times New Roman" w:cs="Times New Roman"/>
        </w:rPr>
        <w:instrText xml:space="preserve"> ADDIN ZOTERO_ITEM CSL_CITATION {"citationID":"jbZsibeB","properties":{"formattedCitation":"(Forlano, 2017; Ivic, 2022)","plainCitation":"(Forlano, 2017; Ivic, 2022)","noteIndex":0},"citationItems":[{"id":1582,"uris":["http://zotero.org/users/1464657/items/DRCJQ84Q"],"itemData":{"id":1582,"type":"article-journal","abstract":"Since at least the mid-1980s, design has been dominated by a human-centered and user-centered paradigm. Currently, the implications of technological and environmental transformations are challenging designers to focus on complex socio-technical systems. This article traces emergent discussions around posthumanism from across a range of disciplines and perspectives, and considers examples from emerging design practices that emphasize the interrelations between human and nonhuman actors. Specifically, this article reviews literature from actor-network theory (ANT), feminist new materialism, object-oriented ontology, non-representational theory, and transhumanism to inform the development of new methodologies and practices in the field of design. Finally, this article presents critiques of posthumanism from critical race theory and decolonial theory to consider how emergent design perspectives might better support values such as equality and justice for humans and nonhumans that have been traditionally ignored in design processes.","container-title":"She Ji: The Journal of Design, Economics, and Innovation","DOI":"10.1016/j.sheji.2017.08.001","ISSN":"2405-8726","issue":"1","journalAbbreviation":"She Ji: The Journal of Design, Economics, and Innovation","language":"en","page":"16-29","source":"ScienceDirect","title":"Posthumanism and Design","volume":"3","author":[{"family":"Forlano","given":"Laura"}],"issued":{"date-parts":[["2017"]]}}},{"id":2723,"uris":["http://zotero.org/users/1464657/items/ZGXVQD7B"],"itemData":{"id":2723,"type":"chapter","abstract":"The moral status of new beings has often been linked to the question of the ontological status of new beings. Some authors believe that the discussion of the ontological status of new beings should be abandoned, in order to give priority to ethics in light of Lévinas’s idea that ethicsPosthumanismethics should take precedence over ontology. This chapter shows that the question of the subjectivity of new beings cannot be avoided within legal and ethical considerations. The postmodern theory offers an adequate theoretical framework for the development of transhuman and posthuman ethicsPosthumanismethics. Transhuman agencyAgency requires postmodernist understanding of subjectivity, which leaves room for hybrid identities. On the other hand, the posthuman ethicsPosthumanismethics requires the postmodern understanding of morality which accepts otherness and overcomes binary hierarchies based on power relations.","collection-title":"The International Library of Bioethics","container-title":"Transhumanism: Entering an Era of Bodyhacking and Radical Human Modification","event-place":"Cham","ISBN":"978-3-031-14328-1","language":"en","note":"DOI: 10.1007/978-3-031-14328-1_10","page":"175-187","publisher":"Springer","publisher-place":"Cham","source":"Springer Link","title":"Posthuman Ethics: The Priority of Ethical Over Ontological Status","title-short":"Posthuman Ethics","URL":"https://doi.org/10.1007/978-3-031-14328-1_10","author":[{"family":"Ivic","given":"Sanja"}],"editor":[{"family":"Tumilty","given":"Emma"},{"family":"Battle-Fisher","given":"Michele"}],"accessed":{"date-parts":[["2024",1,17]]},"issued":{"date-parts":[["2022"]]}}}],"schema":"https://github.com/citation-style-language/schema/raw/master/csl-citation.json"} </w:instrText>
      </w:r>
      <w:r w:rsidR="00E90F0C">
        <w:rPr>
          <w:rFonts w:ascii="Times New Roman" w:hAnsi="Times New Roman" w:cs="Times New Roman"/>
        </w:rPr>
        <w:fldChar w:fldCharType="separate"/>
      </w:r>
      <w:r w:rsidR="00E90F0C">
        <w:rPr>
          <w:rFonts w:ascii="Times New Roman" w:hAnsi="Times New Roman" w:cs="Times New Roman"/>
          <w:noProof/>
        </w:rPr>
        <w:t>(Forlano, 2017; Ivic, 2022)</w:t>
      </w:r>
      <w:r w:rsidR="00E90F0C">
        <w:rPr>
          <w:rFonts w:ascii="Times New Roman" w:hAnsi="Times New Roman" w:cs="Times New Roman"/>
        </w:rPr>
        <w:fldChar w:fldCharType="end"/>
      </w:r>
      <w:r w:rsidR="00E90F0C">
        <w:rPr>
          <w:rFonts w:ascii="Times New Roman" w:hAnsi="Times New Roman" w:cs="Times New Roman"/>
        </w:rPr>
        <w:t>, which has yet to be adequately addressed in environmental ethics.</w:t>
      </w:r>
    </w:p>
    <w:p w14:paraId="18076FF0" w14:textId="70F5CCCC" w:rsidR="00EA6DBA" w:rsidRDefault="00114122" w:rsidP="00810525">
      <w:pPr>
        <w:spacing w:line="480" w:lineRule="auto"/>
        <w:ind w:firstLine="720"/>
        <w:rPr>
          <w:rFonts w:ascii="Times New Roman" w:hAnsi="Times New Roman" w:cs="Times New Roman"/>
        </w:rPr>
      </w:pPr>
      <w:r>
        <w:rPr>
          <w:rFonts w:ascii="Times New Roman" w:hAnsi="Times New Roman" w:cs="Times New Roman"/>
        </w:rPr>
        <w:t>Second, whether by innocent omission or purposive disregard, much of the writing about the moral status of nonhumans neglects n</w:t>
      </w:r>
      <w:r w:rsidR="00595FF4">
        <w:rPr>
          <w:rFonts w:ascii="Times New Roman" w:hAnsi="Times New Roman" w:cs="Times New Roman"/>
        </w:rPr>
        <w:t>on-Western and Indigenous perspectives</w:t>
      </w:r>
      <w:r>
        <w:rPr>
          <w:rFonts w:ascii="Times New Roman" w:hAnsi="Times New Roman" w:cs="Times New Roman"/>
        </w:rPr>
        <w:t xml:space="preserve"> that challenge hegemonic ontologies. A charitable take on this curious shortcoming might be that such authors have limited academic training in and exposure to alternative worldviews. A less forgiving assessment counsels that </w:t>
      </w:r>
      <w:r w:rsidR="00373AF1">
        <w:rPr>
          <w:rFonts w:ascii="Times New Roman" w:hAnsi="Times New Roman" w:cs="Times New Roman"/>
        </w:rPr>
        <w:t>non-Western and Indigenous cosmologies threaten the integrity and coherence of Western ontology, leading to their deliberate exclusion. Either way, the current situation places Western thinkers and those adopting exclusively Western concepts in a bit of a bind. That is, either they admit to ignoring non-Western and Indigenous perspectives for ethnocentric reasons (which is ethically indefensible) or they agree to learn about and incorporate such views into their own scholarship at the risk of undermining their own arguments and conclusions</w:t>
      </w:r>
      <w:r w:rsidR="00595FF4">
        <w:rPr>
          <w:rFonts w:ascii="Times New Roman" w:hAnsi="Times New Roman" w:cs="Times New Roman"/>
        </w:rPr>
        <w:t xml:space="preserve"> (</w:t>
      </w:r>
      <w:r w:rsidR="00373AF1">
        <w:rPr>
          <w:rFonts w:ascii="Times New Roman" w:hAnsi="Times New Roman" w:cs="Times New Roman"/>
        </w:rPr>
        <w:t>which could hurt their career</w:t>
      </w:r>
      <w:r w:rsidR="000B618B">
        <w:rPr>
          <w:rFonts w:ascii="Times New Roman" w:hAnsi="Times New Roman" w:cs="Times New Roman"/>
        </w:rPr>
        <w:t>s</w:t>
      </w:r>
      <w:r w:rsidR="009D2C97">
        <w:rPr>
          <w:rFonts w:ascii="Times New Roman" w:hAnsi="Times New Roman" w:cs="Times New Roman"/>
        </w:rPr>
        <w:t xml:space="preserve"> and </w:t>
      </w:r>
      <w:r w:rsidR="00214C42">
        <w:rPr>
          <w:rFonts w:ascii="Times New Roman" w:hAnsi="Times New Roman" w:cs="Times New Roman"/>
        </w:rPr>
        <w:t xml:space="preserve">complicate their </w:t>
      </w:r>
      <w:r w:rsidR="009D2C97">
        <w:rPr>
          <w:rFonts w:ascii="Times New Roman" w:hAnsi="Times New Roman" w:cs="Times New Roman"/>
        </w:rPr>
        <w:t>research agendas</w:t>
      </w:r>
      <w:r w:rsidR="00373AF1">
        <w:rPr>
          <w:rFonts w:ascii="Times New Roman" w:hAnsi="Times New Roman" w:cs="Times New Roman"/>
        </w:rPr>
        <w:t>).</w:t>
      </w:r>
      <w:r w:rsidR="00373AF1" w:rsidRPr="00656B22">
        <w:rPr>
          <w:rStyle w:val="FootnoteReference"/>
        </w:rPr>
        <w:footnoteReference w:id="2"/>
      </w:r>
      <w:r w:rsidR="00373AF1">
        <w:rPr>
          <w:rFonts w:ascii="Times New Roman" w:hAnsi="Times New Roman" w:cs="Times New Roman"/>
        </w:rPr>
        <w:t xml:space="preserve"> </w:t>
      </w:r>
    </w:p>
    <w:p w14:paraId="32ECD914" w14:textId="1EAC8016" w:rsidR="00D06A56" w:rsidRDefault="00EA6DBA" w:rsidP="00810525">
      <w:pPr>
        <w:spacing w:line="480" w:lineRule="auto"/>
        <w:ind w:firstLine="720"/>
        <w:rPr>
          <w:rFonts w:ascii="Times New Roman" w:hAnsi="Times New Roman" w:cs="Times New Roman"/>
        </w:rPr>
      </w:pPr>
      <w:r>
        <w:rPr>
          <w:rFonts w:ascii="Times New Roman" w:hAnsi="Times New Roman" w:cs="Times New Roman"/>
        </w:rPr>
        <w:lastRenderedPageBreak/>
        <w:t>Taking non-Western and Indigenous perspectives into account when evaluating the moral status of technology leads to a diversity of views</w:t>
      </w:r>
      <w:r w:rsidR="0030256F">
        <w:rPr>
          <w:rFonts w:ascii="Times New Roman" w:hAnsi="Times New Roman" w:cs="Times New Roman"/>
        </w:rPr>
        <w:t xml:space="preserve">, some of which run directly counter to the Western conceit found among many environmental ethicists that non-living matter doesn’t matter morally. </w:t>
      </w:r>
      <w:r w:rsidR="00862205">
        <w:rPr>
          <w:rFonts w:ascii="Times New Roman" w:hAnsi="Times New Roman" w:cs="Times New Roman"/>
        </w:rPr>
        <w:t>A few</w:t>
      </w:r>
      <w:r w:rsidR="007E68AB">
        <w:rPr>
          <w:rFonts w:ascii="Times New Roman" w:hAnsi="Times New Roman" w:cs="Times New Roman"/>
        </w:rPr>
        <w:t xml:space="preserve"> examples prove illustrative. </w:t>
      </w:r>
      <w:r w:rsidR="00F04CE2">
        <w:rPr>
          <w:rFonts w:ascii="Times New Roman" w:hAnsi="Times New Roman" w:cs="Times New Roman"/>
        </w:rPr>
        <w:t xml:space="preserve">In </w:t>
      </w:r>
      <w:r w:rsidR="007E68AB">
        <w:rPr>
          <w:rFonts w:ascii="Times New Roman" w:hAnsi="Times New Roman" w:cs="Times New Roman"/>
        </w:rPr>
        <w:t xml:space="preserve">Confucian philosophy, </w:t>
      </w:r>
      <w:r w:rsidR="00F04CE2">
        <w:rPr>
          <w:rFonts w:ascii="Times New Roman" w:hAnsi="Times New Roman" w:cs="Times New Roman"/>
        </w:rPr>
        <w:t xml:space="preserve">specifically Confucian virtue ethics and role ethics, robots might qualify for moral considerability because of how our treatment of them affects our capacity to develop desirable traits like empathy or due to our interest in the respecting the roles robots play in our social lives </w:t>
      </w:r>
      <w:r w:rsidR="00F04CE2">
        <w:rPr>
          <w:rFonts w:ascii="Times New Roman" w:hAnsi="Times New Roman" w:cs="Times New Roman"/>
        </w:rPr>
        <w:fldChar w:fldCharType="begin"/>
      </w:r>
      <w:r w:rsidR="00F04CE2">
        <w:rPr>
          <w:rFonts w:ascii="Times New Roman" w:hAnsi="Times New Roman" w:cs="Times New Roman"/>
        </w:rPr>
        <w:instrText xml:space="preserve"> ADDIN ZOTERO_ITEM CSL_CITATION {"citationID":"tp24f92L","properties":{"formattedCitation":"(Elder, 2020)","plainCitation":"(Elder, 2020)","noteIndex":0},"citationItems":[{"id":2607,"uris":["http://zotero.org/users/1464657/items/WIDXSR3R"],"itemData":{"id":2607,"type":"article-journal","container-title":"The Journal of Sociotechnical Critique","DOI":"10.25779/g8a3-f992","ISSN":"2643-1629","issue":"1","page":"1-23","title":"“How Could You Even Ask That?”: Moral Considerability, Uncertainty and Vulnerability in Social Robotics","title-short":"“How could you even ask that?","volume":"1","author":[{"family":"Elder","given":"Alexis"}],"issued":{"date-parts":[["2020"]]}}}],"schema":"https://github.com/citation-style-language/schema/raw/master/csl-citation.json"} </w:instrText>
      </w:r>
      <w:r w:rsidR="00F04CE2">
        <w:rPr>
          <w:rFonts w:ascii="Times New Roman" w:hAnsi="Times New Roman" w:cs="Times New Roman"/>
        </w:rPr>
        <w:fldChar w:fldCharType="separate"/>
      </w:r>
      <w:r w:rsidR="00F04CE2">
        <w:rPr>
          <w:rFonts w:ascii="Times New Roman" w:hAnsi="Times New Roman" w:cs="Times New Roman"/>
          <w:noProof/>
        </w:rPr>
        <w:t>(Elder, 2020)</w:t>
      </w:r>
      <w:r w:rsidR="00F04CE2">
        <w:rPr>
          <w:rFonts w:ascii="Times New Roman" w:hAnsi="Times New Roman" w:cs="Times New Roman"/>
        </w:rPr>
        <w:fldChar w:fldCharType="end"/>
      </w:r>
      <w:r w:rsidR="00F04CE2">
        <w:rPr>
          <w:rFonts w:ascii="Times New Roman" w:hAnsi="Times New Roman" w:cs="Times New Roman"/>
        </w:rPr>
        <w:t xml:space="preserve">. </w:t>
      </w:r>
      <w:r w:rsidR="00F07CF2">
        <w:rPr>
          <w:rFonts w:ascii="Times New Roman" w:hAnsi="Times New Roman" w:cs="Times New Roman"/>
        </w:rPr>
        <w:t xml:space="preserve">Shintoism </w:t>
      </w:r>
      <w:r w:rsidR="00EF56ED">
        <w:rPr>
          <w:rFonts w:ascii="Times New Roman" w:hAnsi="Times New Roman" w:cs="Times New Roman"/>
        </w:rPr>
        <w:t>holds that</w:t>
      </w:r>
      <w:r w:rsidR="00F07CF2">
        <w:rPr>
          <w:rFonts w:ascii="Times New Roman" w:hAnsi="Times New Roman" w:cs="Times New Roman"/>
        </w:rPr>
        <w:t xml:space="preserve"> all entities natural or artefactual possess their own spirit </w:t>
      </w:r>
      <w:r w:rsidR="00F07CF2">
        <w:rPr>
          <w:rFonts w:ascii="Times New Roman" w:hAnsi="Times New Roman" w:cs="Times New Roman"/>
        </w:rPr>
        <w:fldChar w:fldCharType="begin"/>
      </w:r>
      <w:r w:rsidR="00F07CF2">
        <w:rPr>
          <w:rFonts w:ascii="Times New Roman" w:hAnsi="Times New Roman" w:cs="Times New Roman"/>
        </w:rPr>
        <w:instrText xml:space="preserve"> ADDIN ZOTERO_ITEM CSL_CITATION {"citationID":"zZAQPL2E","properties":{"formattedCitation":"(Kitano, 2006)","plainCitation":"(Kitano, 2006)","noteIndex":0},"citationItems":[{"id":185,"uris":["http://zotero.org/users/1464657/items/HQFIZDFS"],"itemData":{"id":185,"type":"article-journal","container-title":"International Review of Information Ethics","page":"78-83","title":"'Rinri': An Incitement Towards the Existence of Robots in Japanese Society","volume":"6","author":[{"family":"Kitano","given":"Naho"}],"issued":{"date-parts":[["2006"]]}}}],"schema":"https://github.com/citation-style-language/schema/raw/master/csl-citation.json"} </w:instrText>
      </w:r>
      <w:r w:rsidR="00F07CF2">
        <w:rPr>
          <w:rFonts w:ascii="Times New Roman" w:hAnsi="Times New Roman" w:cs="Times New Roman"/>
        </w:rPr>
        <w:fldChar w:fldCharType="separate"/>
      </w:r>
      <w:r w:rsidR="00F07CF2">
        <w:rPr>
          <w:rFonts w:ascii="Times New Roman" w:hAnsi="Times New Roman" w:cs="Times New Roman"/>
          <w:noProof/>
        </w:rPr>
        <w:t>(Kitano, 2006)</w:t>
      </w:r>
      <w:r w:rsidR="00F07CF2">
        <w:rPr>
          <w:rFonts w:ascii="Times New Roman" w:hAnsi="Times New Roman" w:cs="Times New Roman"/>
        </w:rPr>
        <w:fldChar w:fldCharType="end"/>
      </w:r>
      <w:r w:rsidR="00F07CF2">
        <w:rPr>
          <w:rFonts w:ascii="Times New Roman" w:hAnsi="Times New Roman" w:cs="Times New Roman"/>
        </w:rPr>
        <w:t xml:space="preserve">, which “come[s] alive” when brought into productive use by humans </w:t>
      </w:r>
      <w:r w:rsidR="00F07CF2">
        <w:rPr>
          <w:rFonts w:ascii="Times New Roman" w:hAnsi="Times New Roman" w:cs="Times New Roman"/>
        </w:rPr>
        <w:fldChar w:fldCharType="begin"/>
      </w:r>
      <w:r w:rsidR="00F07CF2">
        <w:rPr>
          <w:rFonts w:ascii="Times New Roman" w:hAnsi="Times New Roman" w:cs="Times New Roman"/>
        </w:rPr>
        <w:instrText xml:space="preserve"> ADDIN ZOTERO_ITEM CSL_CITATION {"citationID":"dBMfzmz2","properties":{"formattedCitation":"(Mitsukuni et al., 1985, p. 90)","plainCitation":"(Mitsukuni et al., 1985, p. 90)","noteIndex":0},"citationItems":[{"id":182,"uris":["http://zotero.org/users/1464657/items/VPW9DMSU"],"itemData":{"id":182,"type":"book","event-place":"Hiroshima, Japan","publisher":"Mazda Motor Corporation","publisher-place":"Hiroshima, Japan","title":"The Culture of ANIMA","editor":[{"family":"Mitsukuni","given":"Yoshida"},{"family":"Ikko","given":"Tanaka"},{"family":"Tsune","given":"Sesoko"}],"issued":{"date-parts":[["1985"]]}},"locator":"90","label":"page"}],"schema":"https://github.com/citation-style-language/schema/raw/master/csl-citation.json"} </w:instrText>
      </w:r>
      <w:r w:rsidR="00F07CF2">
        <w:rPr>
          <w:rFonts w:ascii="Times New Roman" w:hAnsi="Times New Roman" w:cs="Times New Roman"/>
        </w:rPr>
        <w:fldChar w:fldCharType="separate"/>
      </w:r>
      <w:r w:rsidR="00F07CF2">
        <w:rPr>
          <w:rFonts w:ascii="Times New Roman" w:hAnsi="Times New Roman" w:cs="Times New Roman"/>
          <w:noProof/>
        </w:rPr>
        <w:t>(Mitsukuni et al., 1985, p. 90)</w:t>
      </w:r>
      <w:r w:rsidR="00F07CF2">
        <w:rPr>
          <w:rFonts w:ascii="Times New Roman" w:hAnsi="Times New Roman" w:cs="Times New Roman"/>
        </w:rPr>
        <w:fldChar w:fldCharType="end"/>
      </w:r>
      <w:r w:rsidR="00F07CF2">
        <w:rPr>
          <w:rFonts w:ascii="Times New Roman" w:hAnsi="Times New Roman" w:cs="Times New Roman"/>
        </w:rPr>
        <w:t xml:space="preserve">. Thus, even otherwise inert “things…have the same ontological status as living entities” </w:t>
      </w:r>
      <w:r w:rsidR="00C331AA">
        <w:rPr>
          <w:rFonts w:ascii="Times New Roman" w:hAnsi="Times New Roman" w:cs="Times New Roman"/>
        </w:rPr>
        <w:fldChar w:fldCharType="begin"/>
      </w:r>
      <w:r w:rsidR="00C331AA">
        <w:rPr>
          <w:rFonts w:ascii="Times New Roman" w:hAnsi="Times New Roman" w:cs="Times New Roman"/>
        </w:rPr>
        <w:instrText xml:space="preserve"> ADDIN ZOTERO_ITEM CSL_CITATION {"citationID":"lRuQHlv5","properties":{"formattedCitation":"(Vallverd\\uc0\\u250{}, 2011, p. 178)","plainCitation":"(Vallverdú, 2011, p. 178)","noteIndex":0},"citationItems":[{"id":1233,"uris":["http://zotero.org/users/1464657/items/ML7YYD62"],"itemData":{"id":1233,"type":"article-journal","container-title":"Enrahonar: Quaderns de Filosofía","page":"171–185","title":"The Eastern Construction of the Artificial Mind","volume":"47","author":[{"family":"Vallverdú","given":"Jordi"}],"issued":{"date-parts":[["2011"]]}},"locator":"178","label":"page"}],"schema":"https://github.com/citation-style-language/schema/raw/master/csl-citation.json"} </w:instrText>
      </w:r>
      <w:r w:rsidR="00C331AA">
        <w:rPr>
          <w:rFonts w:ascii="Times New Roman" w:hAnsi="Times New Roman" w:cs="Times New Roman"/>
        </w:rPr>
        <w:fldChar w:fldCharType="separate"/>
      </w:r>
      <w:r w:rsidR="00C331AA" w:rsidRPr="00C331AA">
        <w:rPr>
          <w:rFonts w:ascii="Times New Roman" w:hAnsi="Times New Roman" w:cs="Times New Roman"/>
        </w:rPr>
        <w:t>(Vallverdú, 2011, p. 178)</w:t>
      </w:r>
      <w:r w:rsidR="00C331AA">
        <w:rPr>
          <w:rFonts w:ascii="Times New Roman" w:hAnsi="Times New Roman" w:cs="Times New Roman"/>
        </w:rPr>
        <w:fldChar w:fldCharType="end"/>
      </w:r>
      <w:r w:rsidR="00C331AA">
        <w:rPr>
          <w:rFonts w:ascii="Times New Roman" w:hAnsi="Times New Roman" w:cs="Times New Roman"/>
        </w:rPr>
        <w:t>.</w:t>
      </w:r>
      <w:r w:rsidR="00EF56ED">
        <w:rPr>
          <w:rFonts w:ascii="Times New Roman" w:hAnsi="Times New Roman" w:cs="Times New Roman"/>
        </w:rPr>
        <w:t xml:space="preserve"> </w:t>
      </w:r>
      <w:r w:rsidR="00A3119A">
        <w:rPr>
          <w:rFonts w:ascii="Times New Roman" w:hAnsi="Times New Roman" w:cs="Times New Roman"/>
        </w:rPr>
        <w:t xml:space="preserve">For one Plains Cree scholar, “all things have a place in our circle of kinship” </w:t>
      </w:r>
      <w:r w:rsidR="00AA7C42">
        <w:rPr>
          <w:rFonts w:ascii="Times New Roman" w:hAnsi="Times New Roman" w:cs="Times New Roman"/>
        </w:rPr>
        <w:fldChar w:fldCharType="begin"/>
      </w:r>
      <w:r w:rsidR="00AA7C42">
        <w:rPr>
          <w:rFonts w:ascii="Times New Roman" w:hAnsi="Times New Roman" w:cs="Times New Roman"/>
        </w:rPr>
        <w:instrText xml:space="preserve"> ADDIN ZOTERO_ITEM CSL_CITATION {"citationID":"ObYz5PTC","properties":{"formattedCitation":"(Lewis et al., 2018, p. 7)","plainCitation":"(Lewis et al., 2018, p. 7)","noteIndex":0},"citationItems":[{"id":1248,"uris":["http://zotero.org/users/1464657/items/JE3JTAVJ"],"itemData":{"id":1248,"type":"article-journal","container-title":"Journal of Design and Science","issue":"3.5","title":"Making Kin with the Machines","URL":"https://doi.org/10.21428/bfafd97b","author":[{"family":"Lewis","given":"Jason Edward"},{"family":"Arista","given":"Noelani"},{"family":"Pechawis","given":"Archer"},{"family":"Kite","given":"Suzanne"}],"accessed":{"date-parts":[["2019",5,28]]},"issued":{"date-parts":[["2018"]]}},"locator":"7","label":"page"}],"schema":"https://github.com/citation-style-language/schema/raw/master/csl-citation.json"} </w:instrText>
      </w:r>
      <w:r w:rsidR="00AA7C42">
        <w:rPr>
          <w:rFonts w:ascii="Times New Roman" w:hAnsi="Times New Roman" w:cs="Times New Roman"/>
        </w:rPr>
        <w:fldChar w:fldCharType="separate"/>
      </w:r>
      <w:r w:rsidR="00AA7C42">
        <w:rPr>
          <w:rFonts w:ascii="Times New Roman" w:hAnsi="Times New Roman" w:cs="Times New Roman"/>
          <w:noProof/>
        </w:rPr>
        <w:t>(Lewis et al., 2018, p. 7)</w:t>
      </w:r>
      <w:r w:rsidR="00AA7C42">
        <w:rPr>
          <w:rFonts w:ascii="Times New Roman" w:hAnsi="Times New Roman" w:cs="Times New Roman"/>
        </w:rPr>
        <w:fldChar w:fldCharType="end"/>
      </w:r>
      <w:r w:rsidR="00445FA9">
        <w:rPr>
          <w:rFonts w:ascii="Times New Roman" w:hAnsi="Times New Roman" w:cs="Times New Roman"/>
        </w:rPr>
        <w:t>,</w:t>
      </w:r>
      <w:r w:rsidR="00A3119A">
        <w:rPr>
          <w:rFonts w:ascii="Times New Roman" w:hAnsi="Times New Roman" w:cs="Times New Roman"/>
        </w:rPr>
        <w:t xml:space="preserve"> including AI and machines</w:t>
      </w:r>
      <w:r w:rsidR="00AA7C42">
        <w:rPr>
          <w:rFonts w:ascii="Times New Roman" w:hAnsi="Times New Roman" w:cs="Times New Roman"/>
        </w:rPr>
        <w:t xml:space="preserve">. However, </w:t>
      </w:r>
      <w:r w:rsidR="00A3119A">
        <w:rPr>
          <w:rFonts w:ascii="Times New Roman" w:hAnsi="Times New Roman" w:cs="Times New Roman"/>
        </w:rPr>
        <w:t xml:space="preserve">reactions </w:t>
      </w:r>
      <w:r w:rsidR="00445FA9">
        <w:rPr>
          <w:rFonts w:ascii="Times New Roman" w:hAnsi="Times New Roman" w:cs="Times New Roman"/>
        </w:rPr>
        <w:t xml:space="preserve">to this </w:t>
      </w:r>
      <w:r w:rsidR="00C463C7">
        <w:rPr>
          <w:rFonts w:ascii="Times New Roman" w:hAnsi="Times New Roman" w:cs="Times New Roman"/>
        </w:rPr>
        <w:t>interpretation</w:t>
      </w:r>
      <w:r w:rsidR="00445FA9">
        <w:rPr>
          <w:rFonts w:ascii="Times New Roman" w:hAnsi="Times New Roman" w:cs="Times New Roman"/>
        </w:rPr>
        <w:t xml:space="preserve"> </w:t>
      </w:r>
      <w:r w:rsidR="00A3119A">
        <w:rPr>
          <w:rFonts w:ascii="Times New Roman" w:hAnsi="Times New Roman" w:cs="Times New Roman"/>
        </w:rPr>
        <w:t>by members of other Native tribes range</w:t>
      </w:r>
      <w:r w:rsidR="008C67CE">
        <w:rPr>
          <w:rFonts w:ascii="Times New Roman" w:hAnsi="Times New Roman" w:cs="Times New Roman"/>
        </w:rPr>
        <w:t>s</w:t>
      </w:r>
      <w:r w:rsidR="00A3119A">
        <w:rPr>
          <w:rFonts w:ascii="Times New Roman" w:hAnsi="Times New Roman" w:cs="Times New Roman"/>
        </w:rPr>
        <w:t xml:space="preserve"> from </w:t>
      </w:r>
      <w:r w:rsidR="00AA7C42">
        <w:rPr>
          <w:rFonts w:ascii="Times New Roman" w:hAnsi="Times New Roman" w:cs="Times New Roman"/>
        </w:rPr>
        <w:t xml:space="preserve">qualified support to vehement opposition. Finally, </w:t>
      </w:r>
      <w:r w:rsidR="00B24753">
        <w:rPr>
          <w:rFonts w:ascii="Times New Roman" w:hAnsi="Times New Roman" w:cs="Times New Roman"/>
        </w:rPr>
        <w:t xml:space="preserve">in terms of the African philosophical perspective of </w:t>
      </w:r>
      <w:r w:rsidR="00670417" w:rsidRPr="00670417">
        <w:rPr>
          <w:rFonts w:ascii="Times New Roman" w:hAnsi="Times New Roman" w:cs="Times New Roman"/>
          <w:i/>
          <w:iCs/>
        </w:rPr>
        <w:t>u</w:t>
      </w:r>
      <w:r w:rsidR="00B24753" w:rsidRPr="00670417">
        <w:rPr>
          <w:rFonts w:ascii="Times New Roman" w:hAnsi="Times New Roman" w:cs="Times New Roman"/>
          <w:i/>
          <w:iCs/>
        </w:rPr>
        <w:t>buntu</w:t>
      </w:r>
      <w:r w:rsidR="00B24753">
        <w:rPr>
          <w:rFonts w:ascii="Times New Roman" w:hAnsi="Times New Roman" w:cs="Times New Roman"/>
        </w:rPr>
        <w:t xml:space="preserve">, </w:t>
      </w:r>
      <w:r w:rsidR="00670417">
        <w:rPr>
          <w:rFonts w:ascii="Times New Roman" w:hAnsi="Times New Roman" w:cs="Times New Roman"/>
        </w:rPr>
        <w:t xml:space="preserve">experts are split. On the one hand, a robot could enjoy moral standing if it engages in actions that would qualify it for personhood, including relating well to others and fulfilling social roles </w:t>
      </w:r>
      <w:r w:rsidR="00670417">
        <w:rPr>
          <w:rFonts w:ascii="Times New Roman" w:hAnsi="Times New Roman" w:cs="Times New Roman"/>
        </w:rPr>
        <w:fldChar w:fldCharType="begin"/>
      </w:r>
      <w:r w:rsidR="00670417">
        <w:rPr>
          <w:rFonts w:ascii="Times New Roman" w:hAnsi="Times New Roman" w:cs="Times New Roman"/>
        </w:rPr>
        <w:instrText xml:space="preserve"> ADDIN ZOTERO_ITEM CSL_CITATION {"citationID":"EkIh9Bqz","properties":{"formattedCitation":"(Jecker et al., 2022)","plainCitation":"(Jecker et al., 2022)","noteIndex":0},"citationItems":[{"id":2719,"uris":["http://zotero.org/users/1464657/items/AWIETRE2"],"itemData":{"id":2719,"type":"article-journal","abstract":"This paper presents an African relational view of social robots’ moral standing which draws on the philosophy of ubuntu (humanness). The introduction (Section 1) places the question of moral standing in historical and cultural contexts. Section 2 demonstrates an ubuntu framework by applying it to the fictional case of a social robot named Klara, taken from Ishiguro’s novel, Klara and the Sun. We argue that an ubuntu ethic assigns moral standing to Klara, based on her relational qualities and pro-social virtues. Section 3 introduces a second fictional case, taken from McKeown’s novel, Machines Like Me, in which a social robot named Adam displays intrinsic qualities, such as sentience, rationality, and deductive moral reasoning, yet lacks close social ties to particular people. We argue that Adam is not a person in the African sense; however, he qualifies as a person according to many standard Western views, such as Kantian and utilitarian ethics. Section 4 further elaborates the African relational view by comparing the moral standing of social robots and humans in a forced choice scenario. Section 5 replies to objections. We conclude that an African relational approach captures important insights about the moral standing of social robots that many Western accounts miss and should be better incorporated into global frameworks for designing and deploying social robots.","container-title":"Philosophy &amp; Technology","DOI":"10.1007/s13347-022-00531-5","ISSN":"2210-5441","issue":"2","journalAbbreviation":"Philos. Technol.","language":"en","page":"34","source":"Springer Link","title":"The Moral Standing of Social Robots: Untapped Insights from Africa","title-short":"The Moral Standing of Social Robots","volume":"35","author":[{"family":"Jecker","given":"Nancy S."},{"family":"Atiure","given":"Caesar A."},{"family":"Ajei","given":"Martin Odei"}],"issued":{"date-parts":[["2022"]]}}}],"schema":"https://github.com/citation-style-language/schema/raw/master/csl-citation.json"} </w:instrText>
      </w:r>
      <w:r w:rsidR="00670417">
        <w:rPr>
          <w:rFonts w:ascii="Times New Roman" w:hAnsi="Times New Roman" w:cs="Times New Roman"/>
        </w:rPr>
        <w:fldChar w:fldCharType="separate"/>
      </w:r>
      <w:r w:rsidR="00670417">
        <w:rPr>
          <w:rFonts w:ascii="Times New Roman" w:hAnsi="Times New Roman" w:cs="Times New Roman"/>
          <w:noProof/>
        </w:rPr>
        <w:t>(Jecker et al., 2022)</w:t>
      </w:r>
      <w:r w:rsidR="00670417">
        <w:rPr>
          <w:rFonts w:ascii="Times New Roman" w:hAnsi="Times New Roman" w:cs="Times New Roman"/>
        </w:rPr>
        <w:fldChar w:fldCharType="end"/>
      </w:r>
      <w:r w:rsidR="00670417">
        <w:rPr>
          <w:rFonts w:ascii="Times New Roman" w:hAnsi="Times New Roman" w:cs="Times New Roman"/>
        </w:rPr>
        <w:t xml:space="preserve">. On the other hand, we should not afford moral consideration to robots if doing so would impede human relations and thus our ability to become fully actualized humans </w:t>
      </w:r>
      <w:r w:rsidR="00670417">
        <w:rPr>
          <w:rFonts w:ascii="Times New Roman" w:hAnsi="Times New Roman" w:cs="Times New Roman"/>
        </w:rPr>
        <w:fldChar w:fldCharType="begin"/>
      </w:r>
      <w:r w:rsidR="00AC2AD3">
        <w:rPr>
          <w:rFonts w:ascii="Times New Roman" w:hAnsi="Times New Roman" w:cs="Times New Roman"/>
        </w:rPr>
        <w:instrText xml:space="preserve"> ADDIN ZOTERO_ITEM CSL_CITATION {"citationID":"UcvNb5cG","properties":{"formattedCitation":"(Friedman, 2023)","plainCitation":"(Friedman, 2023)","noteIndex":0},"citationItems":[{"id":2721,"uris":["http://zotero.org/users/1464657/items/EFNMGBA3"],"itemData":{"id":2721,"type":"article-journal","abstract":"This paper considers ethical concerns with regard to replacing human relations with humanoid robots. Many have written about the impact that certain types of relations with robots may have on us, and why we should be concerned about robots replacing human relations. There has, however, been no consideration of this issue from an African philosophical perspective. Ubuntu philosophy provides a novel perspective on how relations with robots may impact our own moral character and moral development. This paper first discusses what humanoid robots are, why and how humans tend to anthropomorphise them, and what the literature says about robots crowding out human relations. It then explains the ideal of becoming “fully human”, which pertains to being particularly moral in character. In ubuntu philosophy, we are not only biologically human, but must strive to become better, more moral versions of ourselves, to become fully human. We can become fully human by having other regarding traits or characteristics within the context of interdependent, or humane, relationships (such as by exhibiting human equality, reciprocity, or solidarity). This concept of becoming fully human is important in ubuntu philosophy. Having explained that idea, the main argument of the paper is then put forward: that treating humanoid robots as if they are human is morally concerning if they crowd out human relations, because such relations prevent us from becoming fully human. This is because we cannot experience human equality, solidarity, and reciprocity with robots, which can be seen to characterise interdependent, or humane, relations with human beings.","container-title":"AI and Ethics","DOI":"10.1007/s43681-022-00186-0","ISSN":"2730-5961","issue":"2","journalAbbreviation":"AI Ethics","language":"en","page":"527-538","source":"Springer Link","title":"Ethical Concerns with Replacing Human Relations with Humanoid Robots: An Ubuntu Perspective","title-short":"Ethical concerns with replacing human relations with humanoid robots","volume":"3","author":[{"family":"Friedman","given":"Cindy"}],"issued":{"date-parts":[["2023"]]}}}],"schema":"https://github.com/citation-style-language/schema/raw/master/csl-citation.json"} </w:instrText>
      </w:r>
      <w:r w:rsidR="00670417">
        <w:rPr>
          <w:rFonts w:ascii="Times New Roman" w:hAnsi="Times New Roman" w:cs="Times New Roman"/>
        </w:rPr>
        <w:fldChar w:fldCharType="separate"/>
      </w:r>
      <w:r w:rsidR="00AC2AD3">
        <w:rPr>
          <w:rFonts w:ascii="Times New Roman" w:hAnsi="Times New Roman" w:cs="Times New Roman"/>
          <w:noProof/>
        </w:rPr>
        <w:t>(Friedman, 2023)</w:t>
      </w:r>
      <w:r w:rsidR="00670417">
        <w:rPr>
          <w:rFonts w:ascii="Times New Roman" w:hAnsi="Times New Roman" w:cs="Times New Roman"/>
        </w:rPr>
        <w:fldChar w:fldCharType="end"/>
      </w:r>
      <w:r w:rsidR="00AC2AD3">
        <w:rPr>
          <w:rFonts w:ascii="Times New Roman" w:hAnsi="Times New Roman" w:cs="Times New Roman"/>
        </w:rPr>
        <w:t>.</w:t>
      </w:r>
      <w:r w:rsidR="00A25AF6">
        <w:rPr>
          <w:rFonts w:ascii="Times New Roman" w:hAnsi="Times New Roman" w:cs="Times New Roman"/>
        </w:rPr>
        <w:t xml:space="preserve"> </w:t>
      </w:r>
    </w:p>
    <w:p w14:paraId="1742B053" w14:textId="77777777" w:rsidR="00EE61EA" w:rsidRDefault="00EE61EA" w:rsidP="0036255E">
      <w:pPr>
        <w:rPr>
          <w:rFonts w:ascii="Times New Roman" w:hAnsi="Times New Roman" w:cs="Times New Roman"/>
        </w:rPr>
      </w:pPr>
    </w:p>
    <w:p w14:paraId="01796E7D" w14:textId="7BAF275E" w:rsidR="00EE61EA" w:rsidRPr="00E561F1" w:rsidRDefault="00EE61EA" w:rsidP="00810525">
      <w:pPr>
        <w:spacing w:line="480" w:lineRule="auto"/>
        <w:rPr>
          <w:rFonts w:ascii="Times New Roman" w:hAnsi="Times New Roman" w:cs="Times New Roman"/>
          <w:i/>
          <w:iCs/>
        </w:rPr>
      </w:pPr>
      <w:r w:rsidRPr="00E561F1">
        <w:rPr>
          <w:rFonts w:ascii="Times New Roman" w:hAnsi="Times New Roman" w:cs="Times New Roman"/>
          <w:i/>
          <w:iCs/>
        </w:rPr>
        <w:t>The End of Exclusion</w:t>
      </w:r>
    </w:p>
    <w:p w14:paraId="364CC23D" w14:textId="26405200" w:rsidR="00595FF4" w:rsidRDefault="00E561F1" w:rsidP="00810525">
      <w:pPr>
        <w:spacing w:line="480" w:lineRule="auto"/>
        <w:rPr>
          <w:rFonts w:ascii="Times New Roman" w:hAnsi="Times New Roman" w:cs="Times New Roman"/>
        </w:rPr>
      </w:pPr>
      <w:r>
        <w:rPr>
          <w:rFonts w:ascii="Times New Roman" w:hAnsi="Times New Roman" w:cs="Times New Roman"/>
        </w:rPr>
        <w:t>The three interventions discussed in this section—philosophy of technology, the Anthropocene, and post-anthropocentrism and ontological pluralism—</w:t>
      </w:r>
      <w:r w:rsidR="000F2CDF">
        <w:rPr>
          <w:rFonts w:ascii="Times New Roman" w:hAnsi="Times New Roman" w:cs="Times New Roman"/>
        </w:rPr>
        <w:t>pose a serious challenge to</w:t>
      </w:r>
      <w:r>
        <w:rPr>
          <w:rFonts w:ascii="Times New Roman" w:hAnsi="Times New Roman" w:cs="Times New Roman"/>
        </w:rPr>
        <w:t xml:space="preserve"> </w:t>
      </w:r>
      <w:r w:rsidR="000F2CDF">
        <w:rPr>
          <w:rFonts w:ascii="Times New Roman" w:hAnsi="Times New Roman" w:cs="Times New Roman"/>
        </w:rPr>
        <w:t>the life-</w:t>
      </w:r>
      <w:r w:rsidR="000F2CDF">
        <w:rPr>
          <w:rFonts w:ascii="Times New Roman" w:hAnsi="Times New Roman" w:cs="Times New Roman"/>
        </w:rPr>
        <w:lastRenderedPageBreak/>
        <w:t xml:space="preserve">centered bias of environmental ethics. </w:t>
      </w:r>
      <w:r w:rsidR="008A751D">
        <w:rPr>
          <w:rFonts w:ascii="Times New Roman" w:hAnsi="Times New Roman" w:cs="Times New Roman"/>
        </w:rPr>
        <w:t xml:space="preserve">That is, environmental ethicists would have to disprove or otherwise reject </w:t>
      </w:r>
      <w:proofErr w:type="gramStart"/>
      <w:r w:rsidR="008A751D">
        <w:rPr>
          <w:rFonts w:ascii="Times New Roman" w:hAnsi="Times New Roman" w:cs="Times New Roman"/>
        </w:rPr>
        <w:t>on the basis of</w:t>
      </w:r>
      <w:proofErr w:type="gramEnd"/>
      <w:r w:rsidR="008A751D">
        <w:rPr>
          <w:rFonts w:ascii="Times New Roman" w:hAnsi="Times New Roman" w:cs="Times New Roman"/>
        </w:rPr>
        <w:t xml:space="preserve"> logic, empirics, or ethics all three arguments in order to successfully defend their position that technology is not morally considerable. </w:t>
      </w:r>
      <w:r w:rsidR="00FE1069">
        <w:rPr>
          <w:rFonts w:ascii="Times New Roman" w:hAnsi="Times New Roman" w:cs="Times New Roman"/>
        </w:rPr>
        <w:t>Specifically</w:t>
      </w:r>
      <w:r w:rsidR="008A751D">
        <w:rPr>
          <w:rFonts w:ascii="Times New Roman" w:hAnsi="Times New Roman" w:cs="Times New Roman"/>
        </w:rPr>
        <w:t xml:space="preserve">, this would require </w:t>
      </w:r>
      <w:r w:rsidR="00B41516">
        <w:rPr>
          <w:rFonts w:ascii="Times New Roman" w:hAnsi="Times New Roman" w:cs="Times New Roman"/>
        </w:rPr>
        <w:t xml:space="preserve">demonstrating that </w:t>
      </w:r>
      <w:r w:rsidR="006D4B3A">
        <w:rPr>
          <w:rFonts w:ascii="Times New Roman" w:hAnsi="Times New Roman" w:cs="Times New Roman"/>
        </w:rPr>
        <w:t>(</w:t>
      </w:r>
      <w:r w:rsidR="008A751D">
        <w:rPr>
          <w:rFonts w:ascii="Times New Roman" w:hAnsi="Times New Roman" w:cs="Times New Roman"/>
        </w:rPr>
        <w:t xml:space="preserve">1) philosophy of technology is wrong about the moral status of technology; </w:t>
      </w:r>
      <w:r w:rsidR="006D4B3A">
        <w:rPr>
          <w:rFonts w:ascii="Times New Roman" w:hAnsi="Times New Roman" w:cs="Times New Roman"/>
        </w:rPr>
        <w:t>(</w:t>
      </w:r>
      <w:r w:rsidR="008A751D">
        <w:rPr>
          <w:rFonts w:ascii="Times New Roman" w:hAnsi="Times New Roman" w:cs="Times New Roman"/>
        </w:rPr>
        <w:t xml:space="preserve">2) </w:t>
      </w:r>
      <w:r w:rsidR="00B41516">
        <w:rPr>
          <w:rFonts w:ascii="Times New Roman" w:hAnsi="Times New Roman" w:cs="Times New Roman"/>
        </w:rPr>
        <w:t xml:space="preserve">the insights derived from the Anthropocene are incorrect (i.e., the nature/culture divide </w:t>
      </w:r>
      <w:r w:rsidR="005D792B">
        <w:rPr>
          <w:rFonts w:ascii="Times New Roman" w:hAnsi="Times New Roman" w:cs="Times New Roman"/>
        </w:rPr>
        <w:t>remains intact</w:t>
      </w:r>
      <w:r w:rsidR="00B41516">
        <w:rPr>
          <w:rFonts w:ascii="Times New Roman" w:hAnsi="Times New Roman" w:cs="Times New Roman"/>
        </w:rPr>
        <w:t xml:space="preserve">, technology is not an ordering principle of modernity, and hybrids do not present a difficulty for ethical assessment); and </w:t>
      </w:r>
      <w:r w:rsidR="006D4B3A">
        <w:rPr>
          <w:rFonts w:ascii="Times New Roman" w:hAnsi="Times New Roman" w:cs="Times New Roman"/>
        </w:rPr>
        <w:t>(</w:t>
      </w:r>
      <w:r w:rsidR="00B41516">
        <w:rPr>
          <w:rFonts w:ascii="Times New Roman" w:hAnsi="Times New Roman" w:cs="Times New Roman"/>
        </w:rPr>
        <w:t xml:space="preserve">3) there are no ethical imperatives mandating that we de-center humans in the moral universe or consider as </w:t>
      </w:r>
      <w:r w:rsidR="0004004A">
        <w:rPr>
          <w:rFonts w:ascii="Times New Roman" w:hAnsi="Times New Roman" w:cs="Times New Roman"/>
        </w:rPr>
        <w:t xml:space="preserve">potentially </w:t>
      </w:r>
      <w:r w:rsidR="00B41516">
        <w:rPr>
          <w:rFonts w:ascii="Times New Roman" w:hAnsi="Times New Roman" w:cs="Times New Roman"/>
        </w:rPr>
        <w:t xml:space="preserve">valid non-Western and Indigenous ontologies. </w:t>
      </w:r>
      <w:r w:rsidR="00A01E33">
        <w:rPr>
          <w:rFonts w:ascii="Times New Roman" w:hAnsi="Times New Roman" w:cs="Times New Roman"/>
        </w:rPr>
        <w:t xml:space="preserve">While we await responses to this call, we tentatively conclude that the three interventions described above offer sufficient support, at least in the abstract, for the moral considerability of technology. </w:t>
      </w:r>
      <w:r w:rsidR="00113B4B">
        <w:rPr>
          <w:rFonts w:ascii="Times New Roman" w:hAnsi="Times New Roman" w:cs="Times New Roman"/>
        </w:rPr>
        <w:t xml:space="preserve">More directly, some technological entities such as robots </w:t>
      </w:r>
      <w:r w:rsidR="00113B4B" w:rsidRPr="00113B4B">
        <w:rPr>
          <w:rFonts w:ascii="Times New Roman" w:hAnsi="Times New Roman" w:cs="Times New Roman"/>
          <w:i/>
          <w:iCs/>
        </w:rPr>
        <w:t>should</w:t>
      </w:r>
      <w:r w:rsidR="00113B4B">
        <w:rPr>
          <w:rFonts w:ascii="Times New Roman" w:hAnsi="Times New Roman" w:cs="Times New Roman"/>
        </w:rPr>
        <w:t xml:space="preserve"> be morally considerable. In the next section, w</w:t>
      </w:r>
      <w:r w:rsidR="00FE1069">
        <w:rPr>
          <w:rFonts w:ascii="Times New Roman" w:hAnsi="Times New Roman" w:cs="Times New Roman"/>
        </w:rPr>
        <w:t xml:space="preserve">e </w:t>
      </w:r>
      <w:r w:rsidR="00113B4B">
        <w:rPr>
          <w:rFonts w:ascii="Times New Roman" w:hAnsi="Times New Roman" w:cs="Times New Roman"/>
        </w:rPr>
        <w:t xml:space="preserve">revisit and defend the idea that intelligent machines </w:t>
      </w:r>
      <w:r w:rsidR="00113B4B" w:rsidRPr="00113B4B">
        <w:rPr>
          <w:rFonts w:ascii="Times New Roman" w:hAnsi="Times New Roman" w:cs="Times New Roman"/>
          <w:i/>
          <w:iCs/>
        </w:rPr>
        <w:t>could</w:t>
      </w:r>
      <w:r w:rsidR="00113B4B">
        <w:rPr>
          <w:rFonts w:ascii="Times New Roman" w:hAnsi="Times New Roman" w:cs="Times New Roman"/>
        </w:rPr>
        <w:t xml:space="preserve"> be morally considerable</w:t>
      </w:r>
      <w:r w:rsidR="00AF4C86">
        <w:rPr>
          <w:rFonts w:ascii="Times New Roman" w:hAnsi="Times New Roman" w:cs="Times New Roman"/>
        </w:rPr>
        <w:t xml:space="preserve"> using a concrete example</w:t>
      </w:r>
      <w:r w:rsidR="00FE1069">
        <w:rPr>
          <w:rFonts w:ascii="Times New Roman" w:hAnsi="Times New Roman" w:cs="Times New Roman"/>
        </w:rPr>
        <w:t>.</w:t>
      </w:r>
    </w:p>
    <w:p w14:paraId="6A22A09F" w14:textId="77777777" w:rsidR="00FE1069" w:rsidRDefault="00FE1069" w:rsidP="0036255E">
      <w:pPr>
        <w:rPr>
          <w:rFonts w:ascii="Times New Roman" w:hAnsi="Times New Roman" w:cs="Times New Roman"/>
        </w:rPr>
      </w:pPr>
    </w:p>
    <w:p w14:paraId="087C32C4" w14:textId="24DB2654" w:rsidR="00D06A56" w:rsidRDefault="00D06A56" w:rsidP="0036255E">
      <w:pPr>
        <w:rPr>
          <w:rFonts w:ascii="Times New Roman" w:hAnsi="Times New Roman" w:cs="Times New Roman"/>
          <w:b/>
          <w:bCs/>
        </w:rPr>
      </w:pPr>
      <w:r w:rsidRPr="00D06A56">
        <w:rPr>
          <w:rFonts w:ascii="Times New Roman" w:hAnsi="Times New Roman" w:cs="Times New Roman"/>
          <w:b/>
          <w:bCs/>
        </w:rPr>
        <w:t>Enter the Xenobot</w:t>
      </w:r>
    </w:p>
    <w:p w14:paraId="0E6758B8" w14:textId="77777777" w:rsidR="005A2BB2" w:rsidRDefault="005A2BB2" w:rsidP="0036255E">
      <w:pPr>
        <w:rPr>
          <w:rFonts w:ascii="Times New Roman" w:hAnsi="Times New Roman" w:cs="Times New Roman"/>
          <w:b/>
          <w:bCs/>
        </w:rPr>
      </w:pPr>
    </w:p>
    <w:p w14:paraId="621A69D0" w14:textId="1C5A0DB8" w:rsidR="00DC338F" w:rsidRDefault="005D0EA4" w:rsidP="00810525">
      <w:pPr>
        <w:spacing w:line="480" w:lineRule="auto"/>
        <w:rPr>
          <w:rFonts w:ascii="Times New Roman" w:hAnsi="Times New Roman" w:cs="Times New Roman"/>
        </w:rPr>
      </w:pPr>
      <w:r>
        <w:rPr>
          <w:rFonts w:ascii="Times New Roman" w:hAnsi="Times New Roman" w:cs="Times New Roman"/>
        </w:rPr>
        <w:t xml:space="preserve">Earlier we derived a series of conditions that, if met, would almost certainly have to be accepted by environmental ethicists as proving that at least some forms of technology </w:t>
      </w:r>
      <w:r w:rsidRPr="005D0EA4">
        <w:rPr>
          <w:rFonts w:ascii="Times New Roman" w:hAnsi="Times New Roman" w:cs="Times New Roman"/>
          <w:i/>
          <w:iCs/>
        </w:rPr>
        <w:t>could</w:t>
      </w:r>
      <w:r>
        <w:rPr>
          <w:rFonts w:ascii="Times New Roman" w:hAnsi="Times New Roman" w:cs="Times New Roman"/>
        </w:rPr>
        <w:t xml:space="preserve"> be morally considerable. To reiterate, </w:t>
      </w:r>
      <w:r w:rsidR="0027699C">
        <w:rPr>
          <w:rFonts w:ascii="Times New Roman" w:hAnsi="Times New Roman" w:cs="Times New Roman"/>
        </w:rPr>
        <w:t xml:space="preserve">under an individualistic perspective, </w:t>
      </w:r>
      <w:r>
        <w:rPr>
          <w:rFonts w:ascii="Times New Roman" w:hAnsi="Times New Roman" w:cs="Times New Roman"/>
        </w:rPr>
        <w:t>a technological being worthy of elevated moral status would have to be, at a minimum,</w:t>
      </w:r>
      <w:r w:rsidR="00E673C3">
        <w:rPr>
          <w:rFonts w:ascii="Times New Roman" w:hAnsi="Times New Roman" w:cs="Times New Roman"/>
        </w:rPr>
        <w:t xml:space="preserve"> </w:t>
      </w:r>
      <w:r>
        <w:rPr>
          <w:rFonts w:ascii="Times New Roman" w:hAnsi="Times New Roman" w:cs="Times New Roman"/>
        </w:rPr>
        <w:t>(1) an individual entity</w:t>
      </w:r>
      <w:r w:rsidR="0027699C">
        <w:rPr>
          <w:rFonts w:ascii="Times New Roman" w:hAnsi="Times New Roman" w:cs="Times New Roman"/>
        </w:rPr>
        <w:t>;</w:t>
      </w:r>
      <w:r>
        <w:rPr>
          <w:rFonts w:ascii="Times New Roman" w:hAnsi="Times New Roman" w:cs="Times New Roman"/>
        </w:rPr>
        <w:t xml:space="preserve"> (2) that is alive and </w:t>
      </w:r>
      <w:r w:rsidR="007E171F">
        <w:rPr>
          <w:rFonts w:ascii="Times New Roman" w:hAnsi="Times New Roman" w:cs="Times New Roman"/>
        </w:rPr>
        <w:t>hence</w:t>
      </w:r>
      <w:r>
        <w:rPr>
          <w:rFonts w:ascii="Times New Roman" w:hAnsi="Times New Roman" w:cs="Times New Roman"/>
        </w:rPr>
        <w:t xml:space="preserve"> pursues non-arbitrary biological goals (i.e., self-preservation, replication, etc.)</w:t>
      </w:r>
      <w:r w:rsidR="0027699C">
        <w:rPr>
          <w:rFonts w:ascii="Times New Roman" w:hAnsi="Times New Roman" w:cs="Times New Roman"/>
        </w:rPr>
        <w:t>;</w:t>
      </w:r>
      <w:r w:rsidR="007E171F">
        <w:rPr>
          <w:rFonts w:ascii="Times New Roman" w:hAnsi="Times New Roman" w:cs="Times New Roman"/>
        </w:rPr>
        <w:t xml:space="preserve"> </w:t>
      </w:r>
      <w:r w:rsidR="0027699C">
        <w:rPr>
          <w:rFonts w:ascii="Times New Roman" w:hAnsi="Times New Roman" w:cs="Times New Roman"/>
        </w:rPr>
        <w:t xml:space="preserve">and </w:t>
      </w:r>
      <w:r w:rsidR="007E171F">
        <w:rPr>
          <w:rFonts w:ascii="Times New Roman" w:hAnsi="Times New Roman" w:cs="Times New Roman"/>
        </w:rPr>
        <w:t>(3)</w:t>
      </w:r>
      <w:r w:rsidR="00E673C3">
        <w:rPr>
          <w:rFonts w:ascii="Times New Roman" w:hAnsi="Times New Roman" w:cs="Times New Roman"/>
        </w:rPr>
        <w:t xml:space="preserve"> is natural and as such entered existence without human intervention</w:t>
      </w:r>
      <w:r w:rsidR="0027699C">
        <w:rPr>
          <w:rFonts w:ascii="Times New Roman" w:hAnsi="Times New Roman" w:cs="Times New Roman"/>
        </w:rPr>
        <w:t>. Alternatively, under a holistic approach, the technology would have to play an integral role in or even constitute the ecosystem</w:t>
      </w:r>
      <w:r>
        <w:rPr>
          <w:rFonts w:ascii="Times New Roman" w:hAnsi="Times New Roman" w:cs="Times New Roman"/>
        </w:rPr>
        <w:t xml:space="preserve">. </w:t>
      </w:r>
      <w:r w:rsidR="002F6C71">
        <w:rPr>
          <w:rFonts w:ascii="Times New Roman" w:hAnsi="Times New Roman" w:cs="Times New Roman"/>
        </w:rPr>
        <w:t xml:space="preserve">Of course, the second and third criteria should serve to immediately disqualify from moral candidacy anything that is artefactual. </w:t>
      </w:r>
      <w:r w:rsidR="007A09CF">
        <w:rPr>
          <w:rFonts w:ascii="Times New Roman" w:hAnsi="Times New Roman" w:cs="Times New Roman"/>
        </w:rPr>
        <w:t>However, w</w:t>
      </w:r>
      <w:r w:rsidR="002F6C71">
        <w:rPr>
          <w:rFonts w:ascii="Times New Roman" w:hAnsi="Times New Roman" w:cs="Times New Roman"/>
        </w:rPr>
        <w:t xml:space="preserve">hat if there existed a kind of biological </w:t>
      </w:r>
      <w:r w:rsidR="002F6C71">
        <w:rPr>
          <w:rFonts w:ascii="Times New Roman" w:hAnsi="Times New Roman" w:cs="Times New Roman"/>
        </w:rPr>
        <w:lastRenderedPageBreak/>
        <w:t xml:space="preserve">entity that was designed intentionally using </w:t>
      </w:r>
      <w:r w:rsidR="00853F43">
        <w:rPr>
          <w:rFonts w:ascii="Times New Roman" w:hAnsi="Times New Roman" w:cs="Times New Roman"/>
        </w:rPr>
        <w:t>technology,</w:t>
      </w:r>
      <w:r w:rsidR="002F6C71">
        <w:rPr>
          <w:rFonts w:ascii="Times New Roman" w:hAnsi="Times New Roman" w:cs="Times New Roman"/>
        </w:rPr>
        <w:t xml:space="preserve"> </w:t>
      </w:r>
      <w:r w:rsidR="00853F43">
        <w:rPr>
          <w:rFonts w:ascii="Times New Roman" w:hAnsi="Times New Roman" w:cs="Times New Roman"/>
        </w:rPr>
        <w:t>but</w:t>
      </w:r>
      <w:r w:rsidR="002F6C71">
        <w:rPr>
          <w:rFonts w:ascii="Times New Roman" w:hAnsi="Times New Roman" w:cs="Times New Roman"/>
        </w:rPr>
        <w:t xml:space="preserve"> </w:t>
      </w:r>
      <w:r w:rsidR="00853F43">
        <w:rPr>
          <w:rFonts w:ascii="Times New Roman" w:hAnsi="Times New Roman" w:cs="Times New Roman"/>
        </w:rPr>
        <w:t xml:space="preserve">which </w:t>
      </w:r>
      <w:r w:rsidR="00F10C9D">
        <w:rPr>
          <w:rFonts w:ascii="Times New Roman" w:hAnsi="Times New Roman" w:cs="Times New Roman"/>
        </w:rPr>
        <w:t xml:space="preserve">autonomously </w:t>
      </w:r>
      <w:r w:rsidR="00853F43">
        <w:rPr>
          <w:rFonts w:ascii="Times New Roman" w:hAnsi="Times New Roman" w:cs="Times New Roman"/>
        </w:rPr>
        <w:t>pursued the</w:t>
      </w:r>
      <w:r w:rsidR="002F6C71">
        <w:rPr>
          <w:rFonts w:ascii="Times New Roman" w:hAnsi="Times New Roman" w:cs="Times New Roman"/>
        </w:rPr>
        <w:t xml:space="preserve"> fulfil</w:t>
      </w:r>
      <w:r w:rsidR="00BC6198">
        <w:rPr>
          <w:rFonts w:ascii="Times New Roman" w:hAnsi="Times New Roman" w:cs="Times New Roman"/>
        </w:rPr>
        <w:t>ment of</w:t>
      </w:r>
      <w:r w:rsidR="002F6C71">
        <w:rPr>
          <w:rFonts w:ascii="Times New Roman" w:hAnsi="Times New Roman" w:cs="Times New Roman"/>
        </w:rPr>
        <w:t xml:space="preserve"> biological imperatives? Wouldn’t such a creature satisfy the moral requirements of even the stingiest bio-supremacist?</w:t>
      </w:r>
    </w:p>
    <w:p w14:paraId="1AF0B6BE" w14:textId="45CD0457" w:rsidR="00AF63AC" w:rsidRDefault="00AF63AC" w:rsidP="00810525">
      <w:pPr>
        <w:spacing w:line="480" w:lineRule="auto"/>
        <w:ind w:firstLine="720"/>
        <w:rPr>
          <w:rFonts w:ascii="Times New Roman" w:hAnsi="Times New Roman" w:cs="Times New Roman"/>
        </w:rPr>
      </w:pPr>
      <w:r>
        <w:rPr>
          <w:rFonts w:ascii="Times New Roman" w:hAnsi="Times New Roman" w:cs="Times New Roman"/>
        </w:rPr>
        <w:t xml:space="preserve">A team of researchers working at the intersection of biology and computer science has developed an organism that arguably fits the bill. The process began with a blueprint. Utilizing an evolutionary algorithm, a computer iterates and optimizes the design of tiny machines based on the extent to which they successfully perform certain tasks. The best designs are then manufactured using the stem cells of living tissue from </w:t>
      </w:r>
      <w:r w:rsidRPr="00CE2691">
        <w:rPr>
          <w:rFonts w:ascii="Times New Roman" w:hAnsi="Times New Roman" w:cs="Times New Roman"/>
          <w:i/>
          <w:iCs/>
        </w:rPr>
        <w:t xml:space="preserve">Xenopus </w:t>
      </w:r>
      <w:proofErr w:type="spellStart"/>
      <w:r w:rsidRPr="00CE2691">
        <w:rPr>
          <w:rFonts w:ascii="Times New Roman" w:hAnsi="Times New Roman" w:cs="Times New Roman"/>
          <w:i/>
          <w:iCs/>
        </w:rPr>
        <w:t>laevis</w:t>
      </w:r>
      <w:proofErr w:type="spellEnd"/>
      <w:r>
        <w:rPr>
          <w:rFonts w:ascii="Times New Roman" w:hAnsi="Times New Roman" w:cs="Times New Roman"/>
        </w:rPr>
        <w:t xml:space="preserve"> (African clawed frog) embryos. The scientists describe the output of this bioengineering procedure as a “living, 3D approximation of the evolved design” </w:t>
      </w:r>
      <w:r>
        <w:rPr>
          <w:rFonts w:ascii="Times New Roman" w:hAnsi="Times New Roman" w:cs="Times New Roman"/>
        </w:rPr>
        <w:fldChar w:fldCharType="begin"/>
      </w:r>
      <w:r>
        <w:rPr>
          <w:rFonts w:ascii="Times New Roman" w:hAnsi="Times New Roman" w:cs="Times New Roman"/>
        </w:rPr>
        <w:instrText xml:space="preserve"> ADDIN ZOTERO_ITEM CSL_CITATION {"citationID":"kOMhf292","properties":{"formattedCitation":"(Kriegman et al., 2020, p. 1854)","plainCitation":"(Kriegman et al., 2020, p. 1854)","noteIndex":0},"citationItems":[{"id":2733,"uris":["http://zotero.org/users/1464657/items/KPG3IZS7"],"itemData":{"id":2733,"type":"article-journal","abstract":"Living systems are more robust, diverse, complex, and supportive of human life than any technology yet created. However, our ability to create novel lifeforms is currently limited to varying existing organisms or bioengineering organoids in vitro. Here we show a scalable pipeline for creating functional novel lifeforms: AI methods automatically design diverse candidate lifeforms in silico to perform some desired function, and transferable designs are then created using a cell-based construction toolkit to realize living systems with the predicted behaviors. Although some steps in this pipeline still require manual intervention, complete automation in future would pave the way to designing and deploying unique, bespoke living systems for a wide range of functions.","container-title":"Proceedings of the National Academy of Sciences","DOI":"10.1073/pnas.1910837117","issue":"4","note":"publisher: Proceedings of the National Academy of Sciences","page":"1853-1859","source":"pnas.org (Atypon)","title":"A Scalable Pipeline for Designing Reconfigurable Organisms","volume":"117","author":[{"family":"Kriegman","given":"Sam"},{"family":"Blackiston","given":"Douglas"},{"family":"Levin","given":"Michael"},{"family":"Bongard","given":"Josh"}],"issued":{"date-parts":[["2020"]]}},"locator":"1854","label":"pag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(Kriegman et al., 2020, p. 1854)</w:t>
      </w:r>
      <w:r>
        <w:rPr>
          <w:rFonts w:ascii="Times New Roman" w:hAnsi="Times New Roman" w:cs="Times New Roman"/>
        </w:rPr>
        <w:fldChar w:fldCharType="end"/>
      </w:r>
      <w:r>
        <w:rPr>
          <w:rFonts w:ascii="Times New Roman" w:hAnsi="Times New Roman" w:cs="Times New Roman"/>
        </w:rPr>
        <w:t xml:space="preserve">. </w:t>
      </w:r>
    </w:p>
    <w:p w14:paraId="0943F564" w14:textId="652C55CB" w:rsidR="00245E40" w:rsidRDefault="00AF63AC" w:rsidP="00810525">
      <w:pPr>
        <w:spacing w:line="480" w:lineRule="auto"/>
        <w:ind w:firstLine="720"/>
        <w:rPr>
          <w:rFonts w:ascii="Times New Roman" w:hAnsi="Times New Roman" w:cs="Times New Roman"/>
        </w:rPr>
      </w:pPr>
      <w:r>
        <w:rPr>
          <w:rFonts w:ascii="Times New Roman" w:hAnsi="Times New Roman" w:cs="Times New Roman"/>
        </w:rPr>
        <w:t xml:space="preserve">Enter the xenobot, which, as </w:t>
      </w:r>
      <w:r>
        <w:rPr>
          <w:rFonts w:ascii="Times New Roman" w:hAnsi="Times New Roman" w:cs="Times New Roman"/>
        </w:rPr>
        <w:fldChar w:fldCharType="begin"/>
      </w:r>
      <w:r>
        <w:rPr>
          <w:rFonts w:ascii="Times New Roman" w:hAnsi="Times New Roman" w:cs="Times New Roman"/>
        </w:rPr>
        <w:instrText xml:space="preserve"> ADDIN ZOTERO_ITEM CSL_CITATION {"citationID":"5toFbO8o","properties":{"formattedCitation":"(Ball, 2020)","plainCitation":"(Ball, 2020)","noteIndex":0},"citationItems":[{"id":2739,"uris":["http://zotero.org/users/1464657/items/2TFGNF96"],"itemData":{"id":2739,"type":"article-journal","container-title":"Nature Materials","DOI":"10.1038/s41563-020-0627-6","ISSN":"1476-4660","issue":"3","journalAbbreviation":"Nat. Mater.","language":"en","license":"2020 Springer Nature Limited","note":"number: 3\npublisher: Nature Publishing Group","page":"265-265","source":"www.nature.com","title":"Living Robots","volume":"19","author":[{"family":"Ball","given":"Philip"}],"issued":{"date-parts":[["2020"]]}}}],"schema":"https://github.com/citation-style-language/schema/raw/master/csl-citation.json"}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 xml:space="preserve">Ball </w:t>
      </w:r>
      <w:r w:rsidR="006D4B3A">
        <w:rPr>
          <w:rFonts w:ascii="Times New Roman" w:hAnsi="Times New Roman" w:cs="Times New Roman"/>
          <w:noProof/>
        </w:rPr>
        <w:t>(</w:t>
      </w:r>
      <w:r>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xml:space="preserve"> notes, is a term that appropriately describes the entity in question while honoring its etymological roots. </w:t>
      </w:r>
      <w:r w:rsidR="00DC338F">
        <w:rPr>
          <w:rFonts w:ascii="Times New Roman" w:hAnsi="Times New Roman" w:cs="Times New Roman"/>
        </w:rPr>
        <w:t xml:space="preserve">The contemporary word “robot” </w:t>
      </w:r>
      <w:r w:rsidR="00967F27">
        <w:rPr>
          <w:rFonts w:ascii="Times New Roman" w:hAnsi="Times New Roman" w:cs="Times New Roman"/>
        </w:rPr>
        <w:t xml:space="preserve">was </w:t>
      </w:r>
      <w:r w:rsidR="00B26FE0">
        <w:rPr>
          <w:rFonts w:ascii="Times New Roman" w:hAnsi="Times New Roman" w:cs="Times New Roman"/>
        </w:rPr>
        <w:t xml:space="preserve">popularized </w:t>
      </w:r>
      <w:r w:rsidR="00967F27">
        <w:rPr>
          <w:rFonts w:ascii="Times New Roman" w:hAnsi="Times New Roman" w:cs="Times New Roman"/>
        </w:rPr>
        <w:t xml:space="preserve">by </w:t>
      </w:r>
      <w:r w:rsidR="00DC338F" w:rsidRPr="005176F5">
        <w:rPr>
          <w:rFonts w:ascii="Times New Roman" w:hAnsi="Times New Roman" w:cs="Times New Roman"/>
        </w:rPr>
        <w:t xml:space="preserve">Karel </w:t>
      </w:r>
      <w:proofErr w:type="spellStart"/>
      <w:r w:rsidR="00DC338F" w:rsidRPr="005176F5">
        <w:rPr>
          <w:rFonts w:ascii="Times New Roman" w:hAnsi="Times New Roman" w:cs="Times New Roman"/>
        </w:rPr>
        <w:t>Čapek</w:t>
      </w:r>
      <w:r w:rsidR="00DC338F">
        <w:rPr>
          <w:rFonts w:ascii="Times New Roman" w:hAnsi="Times New Roman" w:cs="Times New Roman"/>
        </w:rPr>
        <w:t>’s</w:t>
      </w:r>
      <w:proofErr w:type="spellEnd"/>
      <w:r w:rsidR="00DC338F">
        <w:rPr>
          <w:rFonts w:ascii="Times New Roman" w:hAnsi="Times New Roman" w:cs="Times New Roman"/>
        </w:rPr>
        <w:t xml:space="preserve"> 1921 play, </w:t>
      </w:r>
      <w:r w:rsidR="00DC338F" w:rsidRPr="00800B4D">
        <w:rPr>
          <w:rFonts w:ascii="Times New Roman" w:hAnsi="Times New Roman" w:cs="Times New Roman"/>
          <w:i/>
          <w:iCs/>
        </w:rPr>
        <w:t>R.U.R.: Rossum’s Universal Robots</w:t>
      </w:r>
      <w:r w:rsidR="00967F27" w:rsidRPr="00967F27">
        <w:rPr>
          <w:rFonts w:ascii="Times New Roman" w:hAnsi="Times New Roman" w:cs="Times New Roman"/>
          <w:noProof/>
        </w:rPr>
        <w:t xml:space="preserve"> </w:t>
      </w:r>
      <w:r w:rsidR="00B26FE0">
        <w:rPr>
          <w:rFonts w:ascii="Times New Roman" w:hAnsi="Times New Roman" w:cs="Times New Roman"/>
          <w:noProof/>
        </w:rPr>
        <w:fldChar w:fldCharType="begin"/>
      </w:r>
      <w:r w:rsidR="009B4849">
        <w:rPr>
          <w:rFonts w:ascii="Times New Roman" w:hAnsi="Times New Roman" w:cs="Times New Roman"/>
          <w:noProof/>
        </w:rPr>
        <w:instrText xml:space="preserve"> ADDIN ZOTERO_ITEM CSL_CITATION {"citationID":"a2i6hfdl4o6","properties":{"formattedCitation":"(Gunkel, 2023, p. 3)","plainCitation":"(Gunkel, 2023, p. 3)","noteIndex":0},"citationItems":[{"id":2694,"uris":["http://zotero.org/users/1464657/items/M4AJ9DVW"],"itemData":{"id":2694,"type":"book","abstract":"Why robots defy our existing moral and legal categories and how to revolutionize the way we think about them.Robots are a curious sort of thing. On the one hand, they are technological artifacts—and thus, things. On the other hand, they seem to have social presence, because they talk and interact with us, and simulate the capabilities commonly associated with personhood. In Person, Thing, Robot, David J. Gunkel sets out to answer the vexing question: What exactly is a robot? Rather than try to fit robots into the existing categories by way of arguing for either their reification or personification, however, Gunkel argues for a revolutionary reformulation of the entire system, developing a new moral and legal ontology for the twenty-first century and beyond.In this book, Gunkel investigates how and why efforts to use existing categories to classify robots fail, argues that “robot” designates an irreducible anomaly in the existing ontology, and formulates an alternative that restructures the ontological order in both moral philosophy and law. Person, Thing, Robot not only addresses the issues that are relevant to students, teachers, and researchers working in the fields of moral philosophy, philosophy of technology, science and technology studies (STS), and AI/robot law and policy but it also speaks to controversies that are important to AI researchers, robotics engineers, and computer scientists concerned with the social consequences of their work.","ISBN":"978-0-262-54615-7","language":"en","note":"Google-Books-ID: SPCfEAAAQBAJ","number-of-pages":"247","publisher":"MIT Press","source":"Google Books","title":"Person, Thing, Robot: A Moral and Legal Ontology for the 21st Century and Beyond","title-short":"Person, Thing, Robot","author":[{"family":"Gunkel","given":"David J."}],"issued":{"date-parts":[["2023"]]}},"locator":"3","label":"page"}],"schema":"https://github.com/citation-style-language/schema/raw/master/csl-citation.json"} </w:instrText>
      </w:r>
      <w:r w:rsidR="00B26FE0">
        <w:rPr>
          <w:rFonts w:ascii="Times New Roman" w:hAnsi="Times New Roman" w:cs="Times New Roman"/>
          <w:noProof/>
        </w:rPr>
        <w:fldChar w:fldCharType="separate"/>
      </w:r>
      <w:r w:rsidR="009B4849" w:rsidRPr="009B4849">
        <w:rPr>
          <w:rFonts w:ascii="Times New Roman" w:hAnsi="Times New Roman" w:cs="Times New Roman"/>
        </w:rPr>
        <w:t>(Gunkel, 2023, p. 3)</w:t>
      </w:r>
      <w:r w:rsidR="00B26FE0">
        <w:rPr>
          <w:rFonts w:ascii="Times New Roman" w:hAnsi="Times New Roman" w:cs="Times New Roman"/>
          <w:noProof/>
        </w:rPr>
        <w:fldChar w:fldCharType="end"/>
      </w:r>
      <w:r w:rsidR="00967F27">
        <w:rPr>
          <w:rFonts w:ascii="Times New Roman" w:hAnsi="Times New Roman" w:cs="Times New Roman"/>
        </w:rPr>
        <w:t>.</w:t>
      </w:r>
      <w:r w:rsidR="00DC338F">
        <w:rPr>
          <w:rFonts w:ascii="Times New Roman" w:hAnsi="Times New Roman" w:cs="Times New Roman"/>
        </w:rPr>
        <w:t xml:space="preserve"> </w:t>
      </w:r>
      <w:r w:rsidR="00B26FE0">
        <w:rPr>
          <w:rFonts w:ascii="Times New Roman" w:hAnsi="Times New Roman" w:cs="Times New Roman"/>
        </w:rPr>
        <w:t xml:space="preserve">However, the term </w:t>
      </w:r>
      <w:r w:rsidR="00967F27">
        <w:rPr>
          <w:rFonts w:ascii="Times New Roman" w:hAnsi="Times New Roman" w:cs="Times New Roman"/>
        </w:rPr>
        <w:t xml:space="preserve">was </w:t>
      </w:r>
      <w:proofErr w:type="gramStart"/>
      <w:r w:rsidR="00B26FE0">
        <w:rPr>
          <w:rFonts w:ascii="Times New Roman" w:hAnsi="Times New Roman" w:cs="Times New Roman"/>
        </w:rPr>
        <w:t xml:space="preserve">actually </w:t>
      </w:r>
      <w:r w:rsidR="00967F27">
        <w:rPr>
          <w:rFonts w:ascii="Times New Roman" w:hAnsi="Times New Roman" w:cs="Times New Roman"/>
        </w:rPr>
        <w:t>coined</w:t>
      </w:r>
      <w:proofErr w:type="gramEnd"/>
      <w:r w:rsidR="00967F27">
        <w:rPr>
          <w:rFonts w:ascii="Times New Roman" w:hAnsi="Times New Roman" w:cs="Times New Roman"/>
        </w:rPr>
        <w:t xml:space="preserve"> by his brother</w:t>
      </w:r>
      <w:r w:rsidR="00B26FE0">
        <w:rPr>
          <w:rFonts w:ascii="Times New Roman" w:hAnsi="Times New Roman" w:cs="Times New Roman"/>
        </w:rPr>
        <w:t>,</w:t>
      </w:r>
      <w:r w:rsidR="00967F27">
        <w:rPr>
          <w:rFonts w:ascii="Times New Roman" w:hAnsi="Times New Roman" w:cs="Times New Roman"/>
        </w:rPr>
        <w:t xml:space="preserve"> </w:t>
      </w:r>
      <w:r w:rsidR="00967F27" w:rsidRPr="00967F27">
        <w:rPr>
          <w:rFonts w:ascii="Times New Roman" w:hAnsi="Times New Roman" w:cs="Times New Roman"/>
        </w:rPr>
        <w:t xml:space="preserve">Josef </w:t>
      </w:r>
      <w:proofErr w:type="spellStart"/>
      <w:r w:rsidR="00967F27" w:rsidRPr="00967F27">
        <w:rPr>
          <w:rFonts w:ascii="Times New Roman" w:hAnsi="Times New Roman" w:cs="Times New Roman"/>
        </w:rPr>
        <w:t>Čapek</w:t>
      </w:r>
      <w:proofErr w:type="spellEnd"/>
      <w:r w:rsidR="00B26FE0">
        <w:rPr>
          <w:rFonts w:ascii="Times New Roman" w:hAnsi="Times New Roman" w:cs="Times New Roman"/>
        </w:rPr>
        <w:t>,</w:t>
      </w:r>
      <w:r w:rsidR="00967F27" w:rsidRPr="00967F27">
        <w:rPr>
          <w:rFonts w:ascii="Times New Roman" w:hAnsi="Times New Roman" w:cs="Times New Roman"/>
        </w:rPr>
        <w:t xml:space="preserve"> </w:t>
      </w:r>
      <w:r w:rsidR="00B26FE0">
        <w:rPr>
          <w:rFonts w:ascii="Times New Roman" w:hAnsi="Times New Roman" w:cs="Times New Roman"/>
        </w:rPr>
        <w:t>who adapted</w:t>
      </w:r>
      <w:r w:rsidR="00967F27">
        <w:rPr>
          <w:rFonts w:ascii="Times New Roman" w:hAnsi="Times New Roman" w:cs="Times New Roman"/>
        </w:rPr>
        <w:t xml:space="preserve"> </w:t>
      </w:r>
      <w:r w:rsidR="00DC338F">
        <w:rPr>
          <w:rFonts w:ascii="Times New Roman" w:hAnsi="Times New Roman" w:cs="Times New Roman"/>
        </w:rPr>
        <w:t xml:space="preserve">the Czech word </w:t>
      </w:r>
      <w:proofErr w:type="spellStart"/>
      <w:r w:rsidR="00DC338F" w:rsidRPr="00800B4D">
        <w:rPr>
          <w:rFonts w:ascii="Times New Roman" w:hAnsi="Times New Roman" w:cs="Times New Roman"/>
          <w:i/>
          <w:iCs/>
        </w:rPr>
        <w:t>robota</w:t>
      </w:r>
      <w:proofErr w:type="spellEnd"/>
      <w:r w:rsidR="00B26FE0">
        <w:rPr>
          <w:rFonts w:ascii="Times New Roman" w:hAnsi="Times New Roman" w:cs="Times New Roman"/>
        </w:rPr>
        <w:t>,</w:t>
      </w:r>
      <w:r w:rsidR="00DC338F">
        <w:rPr>
          <w:rFonts w:ascii="Times New Roman" w:hAnsi="Times New Roman" w:cs="Times New Roman"/>
        </w:rPr>
        <w:t xml:space="preserve"> meaning </w:t>
      </w:r>
      <w:r w:rsidR="00B26FE0">
        <w:rPr>
          <w:rFonts w:ascii="Times New Roman" w:hAnsi="Times New Roman" w:cs="Times New Roman"/>
        </w:rPr>
        <w:t>‘</w:t>
      </w:r>
      <w:r w:rsidR="00DC338F">
        <w:rPr>
          <w:rFonts w:ascii="Times New Roman" w:hAnsi="Times New Roman" w:cs="Times New Roman"/>
        </w:rPr>
        <w:t>forced labor</w:t>
      </w:r>
      <w:r w:rsidR="00B26FE0">
        <w:rPr>
          <w:rFonts w:ascii="Times New Roman" w:hAnsi="Times New Roman" w:cs="Times New Roman"/>
        </w:rPr>
        <w:t>’</w:t>
      </w:r>
      <w:r w:rsidR="00D421EB">
        <w:rPr>
          <w:rFonts w:ascii="Times New Roman" w:hAnsi="Times New Roman" w:cs="Times New Roman"/>
        </w:rPr>
        <w:t xml:space="preserve"> </w:t>
      </w:r>
      <w:r w:rsidR="00967F27">
        <w:rPr>
          <w:rFonts w:ascii="Times New Roman" w:hAnsi="Times New Roman" w:cs="Times New Roman"/>
        </w:rPr>
        <w:t>(</w:t>
      </w:r>
      <w:r w:rsidR="00D421EB" w:rsidRPr="00D421EB">
        <w:rPr>
          <w:rFonts w:ascii="Times New Roman" w:hAnsi="Times New Roman" w:cs="Times New Roman"/>
        </w:rPr>
        <w:t>corvee</w:t>
      </w:r>
      <w:r w:rsidR="00967F27">
        <w:rPr>
          <w:rFonts w:ascii="Times New Roman" w:hAnsi="Times New Roman" w:cs="Times New Roman"/>
        </w:rPr>
        <w:t>).</w:t>
      </w:r>
      <w:r w:rsidR="00DC338F">
        <w:rPr>
          <w:rFonts w:ascii="Times New Roman" w:hAnsi="Times New Roman" w:cs="Times New Roman"/>
        </w:rPr>
        <w:t xml:space="preserve"> </w:t>
      </w:r>
      <w:proofErr w:type="spellStart"/>
      <w:r w:rsidR="00967F27" w:rsidRPr="00967F27">
        <w:rPr>
          <w:rFonts w:ascii="Times New Roman" w:hAnsi="Times New Roman" w:cs="Times New Roman"/>
        </w:rPr>
        <w:t>Čapek</w:t>
      </w:r>
      <w:proofErr w:type="spellEnd"/>
      <w:r w:rsidR="00967F27" w:rsidRPr="00967F27">
        <w:rPr>
          <w:rFonts w:ascii="Times New Roman" w:hAnsi="Times New Roman" w:cs="Times New Roman"/>
        </w:rPr>
        <w:t xml:space="preserve"> originally wanted to call the robots </w:t>
      </w:r>
      <w:r w:rsidR="00B26FE0">
        <w:rPr>
          <w:rFonts w:ascii="Times New Roman" w:hAnsi="Times New Roman" w:cs="Times New Roman"/>
        </w:rPr>
        <w:t>‘</w:t>
      </w:r>
      <w:r w:rsidR="00967F27" w:rsidRPr="00967F27">
        <w:rPr>
          <w:rFonts w:ascii="Times New Roman" w:hAnsi="Times New Roman" w:cs="Times New Roman"/>
        </w:rPr>
        <w:t>laborers,</w:t>
      </w:r>
      <w:r w:rsidR="00B26FE0">
        <w:rPr>
          <w:rFonts w:ascii="Times New Roman" w:hAnsi="Times New Roman" w:cs="Times New Roman"/>
        </w:rPr>
        <w:t>’</w:t>
      </w:r>
      <w:r w:rsidR="00967F27" w:rsidRPr="00967F27">
        <w:rPr>
          <w:rFonts w:ascii="Times New Roman" w:hAnsi="Times New Roman" w:cs="Times New Roman"/>
        </w:rPr>
        <w:t xml:space="preserve"> but in the end this name sounded too bookish to </w:t>
      </w:r>
      <w:proofErr w:type="gramStart"/>
      <w:r w:rsidR="00967F27" w:rsidRPr="00967F27">
        <w:rPr>
          <w:rFonts w:ascii="Times New Roman" w:hAnsi="Times New Roman" w:cs="Times New Roman"/>
        </w:rPr>
        <w:t>him</w:t>
      </w:r>
      <w:proofErr w:type="gramEnd"/>
      <w:r w:rsidR="00967F27" w:rsidRPr="00967F27">
        <w:rPr>
          <w:rFonts w:ascii="Times New Roman" w:hAnsi="Times New Roman" w:cs="Times New Roman"/>
        </w:rPr>
        <w:t xml:space="preserve"> </w:t>
      </w:r>
      <w:r w:rsidR="00967F27">
        <w:rPr>
          <w:rFonts w:ascii="Times New Roman" w:hAnsi="Times New Roman" w:cs="Times New Roman"/>
        </w:rPr>
        <w:t>and he borrowed the name from his brother</w:t>
      </w:r>
      <w:r w:rsidR="00DC338F">
        <w:rPr>
          <w:rFonts w:ascii="Times New Roman" w:hAnsi="Times New Roman" w:cs="Times New Roman"/>
        </w:rPr>
        <w:t xml:space="preserve"> to describe synthetic humans. Far from the machines made of metal typified by </w:t>
      </w:r>
      <w:r w:rsidR="00314B3C">
        <w:rPr>
          <w:rFonts w:ascii="Times New Roman" w:hAnsi="Times New Roman" w:cs="Times New Roman"/>
        </w:rPr>
        <w:t xml:space="preserve">later </w:t>
      </w:r>
      <w:r w:rsidR="00DC338F">
        <w:rPr>
          <w:rFonts w:ascii="Times New Roman" w:hAnsi="Times New Roman" w:cs="Times New Roman"/>
        </w:rPr>
        <w:t xml:space="preserve">science fiction, industry, and popular imagination, these initial robots were the artificial products of </w:t>
      </w:r>
      <w:r w:rsidR="00DC338F" w:rsidRPr="00314B3C">
        <w:rPr>
          <w:rFonts w:ascii="Times New Roman" w:hAnsi="Times New Roman" w:cs="Times New Roman"/>
          <w:i/>
          <w:iCs/>
        </w:rPr>
        <w:t>chemical</w:t>
      </w:r>
      <w:r w:rsidR="00DC338F">
        <w:rPr>
          <w:rFonts w:ascii="Times New Roman" w:hAnsi="Times New Roman" w:cs="Times New Roman"/>
        </w:rPr>
        <w:t xml:space="preserve"> processes. Frustrated by the manner in which “robot” had been coopted and contorted, </w:t>
      </w:r>
      <w:proofErr w:type="spellStart"/>
      <w:r w:rsidR="00DC338F" w:rsidRPr="005176F5">
        <w:rPr>
          <w:rFonts w:ascii="Times New Roman" w:hAnsi="Times New Roman" w:cs="Times New Roman"/>
        </w:rPr>
        <w:t>Čapek</w:t>
      </w:r>
      <w:proofErr w:type="spellEnd"/>
      <w:r w:rsidR="00DC338F">
        <w:rPr>
          <w:rFonts w:ascii="Times New Roman" w:hAnsi="Times New Roman" w:cs="Times New Roman"/>
        </w:rPr>
        <w:t xml:space="preserve"> asserted </w:t>
      </w:r>
      <w:r w:rsidR="00314B3C">
        <w:rPr>
          <w:rFonts w:ascii="Times New Roman" w:hAnsi="Times New Roman" w:cs="Times New Roman"/>
        </w:rPr>
        <w:t xml:space="preserve">in a 1935 column </w:t>
      </w:r>
      <w:r w:rsidR="00DC338F">
        <w:rPr>
          <w:rFonts w:ascii="Times New Roman" w:hAnsi="Times New Roman" w:cs="Times New Roman"/>
        </w:rPr>
        <w:t xml:space="preserve">that his </w:t>
      </w:r>
      <w:r w:rsidR="00DC338F" w:rsidRPr="004C25FA">
        <w:rPr>
          <w:rFonts w:ascii="Times New Roman" w:hAnsi="Times New Roman" w:cs="Times New Roman"/>
          <w:i/>
          <w:iCs/>
        </w:rPr>
        <w:t>robot</w:t>
      </w:r>
      <w:r w:rsidR="00DC338F">
        <w:rPr>
          <w:rFonts w:ascii="Times New Roman" w:hAnsi="Times New Roman" w:cs="Times New Roman"/>
        </w:rPr>
        <w:t xml:space="preserve"> </w:t>
      </w:r>
      <w:r w:rsidR="00967F27">
        <w:rPr>
          <w:rFonts w:ascii="Times New Roman" w:hAnsi="Times New Roman" w:cs="Times New Roman"/>
        </w:rPr>
        <w:t xml:space="preserve">was </w:t>
      </w:r>
      <w:r w:rsidR="00DC338F">
        <w:rPr>
          <w:rFonts w:ascii="Times New Roman" w:hAnsi="Times New Roman" w:cs="Times New Roman"/>
        </w:rPr>
        <w:t>in fact a kind of “</w:t>
      </w:r>
      <w:r w:rsidR="00DC338F" w:rsidRPr="004C25FA">
        <w:rPr>
          <w:rFonts w:ascii="Times New Roman" w:hAnsi="Times New Roman" w:cs="Times New Roman"/>
        </w:rPr>
        <w:t>organic substance</w:t>
      </w:r>
      <w:r w:rsidR="00DC338F">
        <w:rPr>
          <w:rFonts w:ascii="Times New Roman" w:hAnsi="Times New Roman" w:cs="Times New Roman"/>
        </w:rPr>
        <w:t>…</w:t>
      </w:r>
      <w:r w:rsidR="00DC338F" w:rsidRPr="004C25FA">
        <w:rPr>
          <w:rFonts w:ascii="Times New Roman" w:hAnsi="Times New Roman" w:cs="Times New Roman"/>
        </w:rPr>
        <w:t>something like another alternative to life</w:t>
      </w:r>
      <w:r w:rsidR="00DC338F">
        <w:rPr>
          <w:rFonts w:ascii="Times New Roman" w:hAnsi="Times New Roman" w:cs="Times New Roman"/>
        </w:rPr>
        <w:t xml:space="preserve">” </w:t>
      </w:r>
      <w:r w:rsidR="00DC338F">
        <w:rPr>
          <w:rFonts w:ascii="Times New Roman" w:hAnsi="Times New Roman" w:cs="Times New Roman"/>
        </w:rPr>
        <w:fldChar w:fldCharType="begin"/>
      </w:r>
      <w:r w:rsidR="00DC338F">
        <w:rPr>
          <w:rFonts w:ascii="Times New Roman" w:hAnsi="Times New Roman" w:cs="Times New Roman"/>
        </w:rPr>
        <w:instrText xml:space="preserve"> ADDIN ZOTERO_ITEM CSL_CITATION {"citationID":"VIA5ti7Y","properties":{"formattedCitation":"(Ackerman, 2024)","plainCitation":"(Ackerman, 2024)","noteIndex":0},"citationItems":[{"id":2741,"uris":["http://zotero.org/users/1464657/items/J6N2AJHB"],"itemData":{"id":2741,"type":"article-magazine","abstract":"Karel Čapek explains what everyone has been getting wrong about his creation","container-title":"IEEE Spectrum","language":"en","title":"The Man Who Coined the Word “Robot” Defends Himself","URL":"https://spectrum.ieee.org/karel-capek-robots","author":[{"family":"Ackerman","given":"Evan"}],"accessed":{"date-parts":[["2024",1,30]]},"issued":{"date-parts":[["2024",1,16]]}}}],"schema":"https://github.com/citation-style-language/schema/raw/master/csl-citation.json"} </w:instrText>
      </w:r>
      <w:r w:rsidR="00DC338F">
        <w:rPr>
          <w:rFonts w:ascii="Times New Roman" w:hAnsi="Times New Roman" w:cs="Times New Roman"/>
        </w:rPr>
        <w:fldChar w:fldCharType="separate"/>
      </w:r>
      <w:r w:rsidR="00DC338F">
        <w:rPr>
          <w:rFonts w:ascii="Times New Roman" w:hAnsi="Times New Roman" w:cs="Times New Roman"/>
          <w:noProof/>
        </w:rPr>
        <w:t>(Ackerman, 2024)</w:t>
      </w:r>
      <w:r w:rsidR="00DC338F">
        <w:rPr>
          <w:rFonts w:ascii="Times New Roman" w:hAnsi="Times New Roman" w:cs="Times New Roman"/>
        </w:rPr>
        <w:fldChar w:fldCharType="end"/>
      </w:r>
      <w:r w:rsidR="00DC338F">
        <w:rPr>
          <w:rFonts w:ascii="Times New Roman" w:hAnsi="Times New Roman" w:cs="Times New Roman"/>
        </w:rPr>
        <w:t>.</w:t>
      </w:r>
      <w:r>
        <w:rPr>
          <w:rFonts w:ascii="Times New Roman" w:hAnsi="Times New Roman" w:cs="Times New Roman"/>
        </w:rPr>
        <w:t xml:space="preserve"> Given their creation and material substrate, </w:t>
      </w:r>
      <w:proofErr w:type="spellStart"/>
      <w:r>
        <w:rPr>
          <w:rFonts w:ascii="Times New Roman" w:hAnsi="Times New Roman" w:cs="Times New Roman"/>
        </w:rPr>
        <w:t>xenobots</w:t>
      </w:r>
      <w:proofErr w:type="spellEnd"/>
      <w:r>
        <w:rPr>
          <w:rFonts w:ascii="Times New Roman" w:hAnsi="Times New Roman" w:cs="Times New Roman"/>
        </w:rPr>
        <w:t xml:space="preserve"> more closely adhere to the original definition of robot than do their anthropomorphic mechanical counterparts.</w:t>
      </w:r>
    </w:p>
    <w:p w14:paraId="11FCEF27" w14:textId="70E444EE" w:rsidR="00BE2DBC" w:rsidRDefault="00277223" w:rsidP="00810525">
      <w:pPr>
        <w:spacing w:line="480" w:lineRule="auto"/>
        <w:ind w:firstLine="720"/>
        <w:rPr>
          <w:rFonts w:ascii="Times New Roman" w:hAnsi="Times New Roman" w:cs="Times New Roman"/>
        </w:rPr>
      </w:pPr>
      <w:r>
        <w:rPr>
          <w:rFonts w:ascii="Times New Roman" w:hAnsi="Times New Roman" w:cs="Times New Roman"/>
        </w:rPr>
        <w:lastRenderedPageBreak/>
        <w:t>S</w:t>
      </w:r>
      <w:r w:rsidR="000F3119">
        <w:rPr>
          <w:rFonts w:ascii="Times New Roman" w:hAnsi="Times New Roman" w:cs="Times New Roman"/>
        </w:rPr>
        <w:t>ubsequent version</w:t>
      </w:r>
      <w:r>
        <w:rPr>
          <w:rFonts w:ascii="Times New Roman" w:hAnsi="Times New Roman" w:cs="Times New Roman"/>
        </w:rPr>
        <w:t>s</w:t>
      </w:r>
      <w:r w:rsidR="000F3119">
        <w:rPr>
          <w:rFonts w:ascii="Times New Roman" w:hAnsi="Times New Roman" w:cs="Times New Roman"/>
        </w:rPr>
        <w:t xml:space="preserve"> of the </w:t>
      </w:r>
      <w:r>
        <w:rPr>
          <w:rFonts w:ascii="Times New Roman" w:hAnsi="Times New Roman" w:cs="Times New Roman"/>
        </w:rPr>
        <w:t>xenobot</w:t>
      </w:r>
      <w:r w:rsidR="000F3119">
        <w:rPr>
          <w:rFonts w:ascii="Times New Roman" w:hAnsi="Times New Roman" w:cs="Times New Roman"/>
        </w:rPr>
        <w:t xml:space="preserve"> </w:t>
      </w:r>
      <w:r>
        <w:rPr>
          <w:rFonts w:ascii="Times New Roman" w:hAnsi="Times New Roman" w:cs="Times New Roman"/>
        </w:rPr>
        <w:t xml:space="preserve">have progressively </w:t>
      </w:r>
      <w:r w:rsidR="000F3119">
        <w:rPr>
          <w:rFonts w:ascii="Times New Roman" w:hAnsi="Times New Roman" w:cs="Times New Roman"/>
        </w:rPr>
        <w:t xml:space="preserve">illustrated its capacity for life-like capabilities. </w:t>
      </w:r>
      <w:r w:rsidR="00816867">
        <w:rPr>
          <w:rFonts w:ascii="Times New Roman" w:hAnsi="Times New Roman" w:cs="Times New Roman"/>
        </w:rPr>
        <w:t xml:space="preserve">In </w:t>
      </w:r>
      <w:r>
        <w:rPr>
          <w:rFonts w:ascii="Times New Roman" w:hAnsi="Times New Roman" w:cs="Times New Roman"/>
        </w:rPr>
        <w:t>2021</w:t>
      </w:r>
      <w:r w:rsidR="00816867">
        <w:rPr>
          <w:rFonts w:ascii="Times New Roman" w:hAnsi="Times New Roman" w:cs="Times New Roman"/>
        </w:rPr>
        <w:t xml:space="preserve">, researchers offered evidence that “the </w:t>
      </w:r>
      <w:proofErr w:type="spellStart"/>
      <w:r w:rsidR="00816867">
        <w:rPr>
          <w:rFonts w:ascii="Times New Roman" w:hAnsi="Times New Roman" w:cs="Times New Roman"/>
        </w:rPr>
        <w:t>xenobots</w:t>
      </w:r>
      <w:proofErr w:type="spellEnd"/>
      <w:r w:rsidR="00816867">
        <w:rPr>
          <w:rFonts w:ascii="Times New Roman" w:hAnsi="Times New Roman" w:cs="Times New Roman"/>
        </w:rPr>
        <w:t xml:space="preserve"> </w:t>
      </w:r>
      <w:r w:rsidR="00816867" w:rsidRPr="00816867">
        <w:rPr>
          <w:rFonts w:ascii="Times New Roman" w:hAnsi="Times New Roman" w:cs="Times New Roman"/>
        </w:rPr>
        <w:t>can navigate aqueous environments in diverse ways, heal after damage, and show emergent group behaviors</w:t>
      </w:r>
      <w:r w:rsidR="00816867">
        <w:rPr>
          <w:rFonts w:ascii="Times New Roman" w:hAnsi="Times New Roman" w:cs="Times New Roman"/>
        </w:rPr>
        <w:t xml:space="preserve">” </w:t>
      </w:r>
      <w:r w:rsidR="00816867">
        <w:rPr>
          <w:rFonts w:ascii="Times New Roman" w:hAnsi="Times New Roman" w:cs="Times New Roman"/>
        </w:rPr>
        <w:fldChar w:fldCharType="begin"/>
      </w:r>
      <w:r w:rsidR="00816867">
        <w:rPr>
          <w:rFonts w:ascii="Times New Roman" w:hAnsi="Times New Roman" w:cs="Times New Roman"/>
        </w:rPr>
        <w:instrText xml:space="preserve"> ADDIN ZOTERO_ITEM CSL_CITATION {"citationID":"QGwdG32x","properties":{"formattedCitation":"(Blackiston et al., 2021)","plainCitation":"(Blackiston et al., 2021)","noteIndex":0},"citationItems":[{"id":2737,"uris":["http://zotero.org/users/1464657/items/D6MZBDFS"],"itemData":{"id":2737,"type":"article-journal","abstract":"Robot swarms have, to date, been constructed from artificial materials. Motile biological constructs have been created from muscle cells grown on precisely shaped scaffolds. However, the exploitation of emergent self-organization and functional plasticity into a self-directed living machine has remained a major challenge. We report here a method for generation of in vitro biological robots from frog (Xenopus laevis) cells. These xenobots exhibit coordinated locomotion via cilia present on their surface. These cilia arise through normal tissue patterning and do not require complicated construction methods or genomic editing, making production amenable to high-throughput projects. The biological robots arise by cellular self-organization and do not require scaffolds or microprinting; the amphibian cells are highly amenable to surgical, genetic, chemical, and optical stimulation during the self-assembly process. We show that the xenobots can navigate aqueous environments in diverse ways, heal after damage, and show emergent group behaviors. We constructed a computational model to predict useful collective behaviors that can be elicited from a xenobot swarm. In addition, we provide proof of principle for a writable molecular memory using a photoconvertible protein that can record exposure to a specific wavelength of light. Together, these results introduce a platform that can be used to study many aspects of self-assembly, swarm behavior, and synthetic bioengineering, as well as provide versatile, soft-body living machines for numerous practical applications in biomedicine and the environment.","container-title":"Science Robotics","DOI":"10.1126/scirobotics.abf1571","issue":"52","note":"publisher: American Association for the Advancement of Science","page":"eabf1571","source":"science.org (Atypon)","title":"A Cellular Platform for the Development of Synthetic Living Machines","volume":"6","author":[{"family":"Blackiston","given":"Douglas"},{"family":"Lederer","given":"Emma"},{"family":"Kriegman","given":"Sam"},{"family":"Garnier","given":"Simon"},{"family":"Bongard","given":"Joshua"},{"family":"Levin","given":"Michael"}],"issued":{"date-parts":[["2021"]]}}}],"schema":"https://github.com/citation-style-language/schema/raw/master/csl-citation.json"} </w:instrText>
      </w:r>
      <w:r w:rsidR="00816867">
        <w:rPr>
          <w:rFonts w:ascii="Times New Roman" w:hAnsi="Times New Roman" w:cs="Times New Roman"/>
        </w:rPr>
        <w:fldChar w:fldCharType="separate"/>
      </w:r>
      <w:r w:rsidR="00816867">
        <w:rPr>
          <w:rFonts w:ascii="Times New Roman" w:hAnsi="Times New Roman" w:cs="Times New Roman"/>
          <w:noProof/>
        </w:rPr>
        <w:t>(Blackiston et al., 2021)</w:t>
      </w:r>
      <w:r w:rsidR="00816867">
        <w:rPr>
          <w:rFonts w:ascii="Times New Roman" w:hAnsi="Times New Roman" w:cs="Times New Roman"/>
        </w:rPr>
        <w:fldChar w:fldCharType="end"/>
      </w:r>
      <w:r w:rsidR="00816867">
        <w:rPr>
          <w:rFonts w:ascii="Times New Roman" w:hAnsi="Times New Roman" w:cs="Times New Roman"/>
        </w:rPr>
        <w:t xml:space="preserve">. </w:t>
      </w:r>
      <w:r w:rsidR="008F4C9C">
        <w:rPr>
          <w:rFonts w:ascii="Times New Roman" w:hAnsi="Times New Roman" w:cs="Times New Roman"/>
        </w:rPr>
        <w:t xml:space="preserve">Even more provocatively, a later iteration of the xenobot exhibited the ability to self-replicate when clusters of cells broke off from an organism early in its development </w:t>
      </w:r>
      <w:r w:rsidR="008F4C9C">
        <w:rPr>
          <w:rFonts w:ascii="Times New Roman" w:hAnsi="Times New Roman" w:cs="Times New Roman"/>
        </w:rPr>
        <w:fldChar w:fldCharType="begin"/>
      </w:r>
      <w:r w:rsidR="008F4C9C">
        <w:rPr>
          <w:rFonts w:ascii="Times New Roman" w:hAnsi="Times New Roman" w:cs="Times New Roman"/>
        </w:rPr>
        <w:instrText xml:space="preserve"> ADDIN ZOTERO_ITEM CSL_CITATION {"citationID":"tWOGtf8H","properties":{"formattedCitation":"(Kriegman et al., 2021)","plainCitation":"(Kriegman et al., 2021)","noteIndex":0},"citationItems":[{"id":2735,"uris":["http://zotero.org/users/1464657/items/YLFSGC69"],"itemData":{"id":2735,"type":"article-journal","abstract":"All living systems perpetuate themselves via growth in or on the body, followed by splitting, budding, or birth. We find that synthetic multicellular assemblies can also replicate kinematically by moving and compressing dissociated cells in their environment into functional self-copies. This form of perpetuation, previously unseen in any organism, arises spontaneously over days rather than evolving over millennia. We also show how artificial intelligence methods can design assemblies that postpone loss of replicative ability and perform useful work as a side effect of replication. This suggests other unique and useful phenotypes can be rapidly reached from wild-type organisms without selection or genetic engineering, thereby broadening our understanding of the conditions under which replication arises, phenotypic plasticity, and how useful replicative machines may be realized.","container-title":"Proceedings of the National Academy of Sciences","DOI":"10.1073/pnas.2112672118","issue":"49","note":"publisher: Proceedings of the National Academy of Sciences","page":"e2112672118","source":"pnas.org (Atypon)","title":"Kinematic Self-replication in Reconfigurable Organisms","volume":"118","author":[{"family":"Kriegman","given":"Sam"},{"family":"Blackiston","given":"Douglas"},{"family":"Levin","given":"Michael"},{"family":"Bongard","given":"Josh"}],"issued":{"date-parts":[["2021"]]}}}],"schema":"https://github.com/citation-style-language/schema/raw/master/csl-citation.json"} </w:instrText>
      </w:r>
      <w:r w:rsidR="008F4C9C">
        <w:rPr>
          <w:rFonts w:ascii="Times New Roman" w:hAnsi="Times New Roman" w:cs="Times New Roman"/>
        </w:rPr>
        <w:fldChar w:fldCharType="separate"/>
      </w:r>
      <w:r w:rsidR="008F4C9C">
        <w:rPr>
          <w:rFonts w:ascii="Times New Roman" w:hAnsi="Times New Roman" w:cs="Times New Roman"/>
          <w:noProof/>
        </w:rPr>
        <w:t>(Kriegman et al., 2021)</w:t>
      </w:r>
      <w:r w:rsidR="008F4C9C">
        <w:rPr>
          <w:rFonts w:ascii="Times New Roman" w:hAnsi="Times New Roman" w:cs="Times New Roman"/>
        </w:rPr>
        <w:fldChar w:fldCharType="end"/>
      </w:r>
      <w:r w:rsidR="008F4C9C">
        <w:rPr>
          <w:rFonts w:ascii="Times New Roman" w:hAnsi="Times New Roman" w:cs="Times New Roman"/>
        </w:rPr>
        <w:t xml:space="preserve">. </w:t>
      </w:r>
      <w:r w:rsidR="00FD6D87">
        <w:rPr>
          <w:rFonts w:ascii="Times New Roman" w:hAnsi="Times New Roman" w:cs="Times New Roman"/>
        </w:rPr>
        <w:t xml:space="preserve">These </w:t>
      </w:r>
      <w:r w:rsidR="000C0604">
        <w:rPr>
          <w:rFonts w:ascii="Times New Roman" w:hAnsi="Times New Roman" w:cs="Times New Roman"/>
        </w:rPr>
        <w:t>cumulative</w:t>
      </w:r>
      <w:r w:rsidR="00FD6D87">
        <w:rPr>
          <w:rFonts w:ascii="Times New Roman" w:hAnsi="Times New Roman" w:cs="Times New Roman"/>
        </w:rPr>
        <w:t xml:space="preserve"> innovations</w:t>
      </w:r>
      <w:r w:rsidR="008F4C9C">
        <w:rPr>
          <w:rFonts w:ascii="Times New Roman" w:hAnsi="Times New Roman" w:cs="Times New Roman"/>
        </w:rPr>
        <w:t xml:space="preserve"> </w:t>
      </w:r>
      <w:r w:rsidR="000C0604">
        <w:rPr>
          <w:rFonts w:ascii="Times New Roman" w:hAnsi="Times New Roman" w:cs="Times New Roman"/>
        </w:rPr>
        <w:t xml:space="preserve">strongly suggest that this miniscule </w:t>
      </w:r>
      <w:proofErr w:type="spellStart"/>
      <w:r w:rsidR="000C0604">
        <w:rPr>
          <w:rFonts w:ascii="Times New Roman" w:hAnsi="Times New Roman" w:cs="Times New Roman"/>
        </w:rPr>
        <w:t>biomachine</w:t>
      </w:r>
      <w:proofErr w:type="spellEnd"/>
      <w:r w:rsidR="000C0604">
        <w:rPr>
          <w:rFonts w:ascii="Times New Roman" w:hAnsi="Times New Roman" w:cs="Times New Roman"/>
        </w:rPr>
        <w:t xml:space="preserve"> possesses attributes synonymous with living things. </w:t>
      </w:r>
      <w:r w:rsidR="007A09CF">
        <w:rPr>
          <w:rFonts w:ascii="Times New Roman" w:hAnsi="Times New Roman" w:cs="Times New Roman"/>
        </w:rPr>
        <w:t>Significantly</w:t>
      </w:r>
      <w:r w:rsidR="000C0604">
        <w:rPr>
          <w:rFonts w:ascii="Times New Roman" w:hAnsi="Times New Roman" w:cs="Times New Roman"/>
        </w:rPr>
        <w:t xml:space="preserve">, </w:t>
      </w:r>
      <w:r w:rsidR="00933EC3">
        <w:rPr>
          <w:rFonts w:ascii="Times New Roman" w:hAnsi="Times New Roman" w:cs="Times New Roman"/>
        </w:rPr>
        <w:t>humans and animals</w:t>
      </w:r>
      <w:r w:rsidR="000C0604">
        <w:rPr>
          <w:rFonts w:ascii="Times New Roman" w:hAnsi="Times New Roman" w:cs="Times New Roman"/>
        </w:rPr>
        <w:t xml:space="preserve"> temporarily or permanently unable to engage in some of these same behaviors have still been deemed morally considerable. Surely, then, an entity made of living cells that can move autonomously, repair itself, work collaboratively, and reproduce evinces the kind of interests that </w:t>
      </w:r>
      <w:r w:rsidR="00933EC3">
        <w:rPr>
          <w:rFonts w:ascii="Times New Roman" w:hAnsi="Times New Roman" w:cs="Times New Roman"/>
        </w:rPr>
        <w:t>even the most doctrinaire environmental ethicist would find worth protecting?</w:t>
      </w:r>
    </w:p>
    <w:p w14:paraId="246525DC" w14:textId="003545CB" w:rsidR="001436A3" w:rsidRDefault="00BE2DBC" w:rsidP="00810525">
      <w:pPr>
        <w:spacing w:line="480" w:lineRule="auto"/>
        <w:ind w:firstLine="720"/>
        <w:rPr>
          <w:rFonts w:ascii="Times New Roman" w:hAnsi="Times New Roman" w:cs="Times New Roman"/>
        </w:rPr>
      </w:pPr>
      <w:r>
        <w:rPr>
          <w:rFonts w:ascii="Times New Roman" w:hAnsi="Times New Roman" w:cs="Times New Roman"/>
        </w:rPr>
        <w:t xml:space="preserve">The philosophical implications of this development have not been lost on those responsible for its arrival. </w:t>
      </w:r>
      <w:r w:rsidR="00B236CD">
        <w:rPr>
          <w:rFonts w:ascii="Times New Roman" w:hAnsi="Times New Roman" w:cs="Times New Roman"/>
        </w:rPr>
        <w:t xml:space="preserve">One of the xenobot researchers, a computer scientist and evolutionary roboticist named Josh </w:t>
      </w:r>
      <w:proofErr w:type="spellStart"/>
      <w:r w:rsidR="00B236CD">
        <w:rPr>
          <w:rFonts w:ascii="Times New Roman" w:hAnsi="Times New Roman" w:cs="Times New Roman"/>
        </w:rPr>
        <w:t>Bongard</w:t>
      </w:r>
      <w:proofErr w:type="spellEnd"/>
      <w:r w:rsidR="00B236CD">
        <w:rPr>
          <w:rFonts w:ascii="Times New Roman" w:hAnsi="Times New Roman" w:cs="Times New Roman"/>
        </w:rPr>
        <w:t xml:space="preserve">, specifically notes how his team’s biological machines upends the dichotomous thinking that has long </w:t>
      </w:r>
      <w:r w:rsidR="004E72DB">
        <w:rPr>
          <w:rFonts w:ascii="Times New Roman" w:hAnsi="Times New Roman" w:cs="Times New Roman"/>
        </w:rPr>
        <w:t>dominated</w:t>
      </w:r>
      <w:r w:rsidR="00B236CD">
        <w:rPr>
          <w:rFonts w:ascii="Times New Roman" w:hAnsi="Times New Roman" w:cs="Times New Roman"/>
        </w:rPr>
        <w:t xml:space="preserve"> Western science. </w:t>
      </w:r>
      <w:r w:rsidR="004E72DB">
        <w:rPr>
          <w:rFonts w:ascii="Times New Roman" w:hAnsi="Times New Roman" w:cs="Times New Roman"/>
        </w:rPr>
        <w:t>He offers three reasons why the xenobot threatens to erode faith in Cartesian dualism—</w:t>
      </w:r>
      <w:r w:rsidR="006D4B3A">
        <w:rPr>
          <w:rFonts w:ascii="Times New Roman" w:hAnsi="Times New Roman" w:cs="Times New Roman"/>
        </w:rPr>
        <w:t>(</w:t>
      </w:r>
      <w:r w:rsidR="004E72DB">
        <w:rPr>
          <w:rFonts w:ascii="Times New Roman" w:hAnsi="Times New Roman" w:cs="Times New Roman"/>
        </w:rPr>
        <w:t xml:space="preserve">1) the soft robots emerge from an feedback loop involving genes, form and function, and interactions with the environment; </w:t>
      </w:r>
      <w:r w:rsidR="006D4B3A">
        <w:rPr>
          <w:rFonts w:ascii="Times New Roman" w:hAnsi="Times New Roman" w:cs="Times New Roman"/>
        </w:rPr>
        <w:t>(</w:t>
      </w:r>
      <w:r w:rsidR="004E72DB">
        <w:rPr>
          <w:rFonts w:ascii="Times New Roman" w:hAnsi="Times New Roman" w:cs="Times New Roman"/>
        </w:rPr>
        <w:t xml:space="preserve">2) their bodies belie binary categorization since they consist of more or less cells; and </w:t>
      </w:r>
      <w:r w:rsidR="006D4B3A">
        <w:rPr>
          <w:rFonts w:ascii="Times New Roman" w:hAnsi="Times New Roman" w:cs="Times New Roman"/>
        </w:rPr>
        <w:t>(</w:t>
      </w:r>
      <w:r w:rsidR="004E72DB">
        <w:rPr>
          <w:rFonts w:ascii="Times New Roman" w:hAnsi="Times New Roman" w:cs="Times New Roman"/>
        </w:rPr>
        <w:t>3) selection for replication is informed by their shape (i.e., there is no formal instruction guiding evolutionary processes like there is in Turing’s tape)</w:t>
      </w:r>
      <w:r w:rsidR="007D24D7">
        <w:rPr>
          <w:rFonts w:ascii="Times New Roman" w:hAnsi="Times New Roman" w:cs="Times New Roman"/>
        </w:rPr>
        <w:t xml:space="preserve">. </w:t>
      </w:r>
      <w:proofErr w:type="spellStart"/>
      <w:r w:rsidR="007D24D7">
        <w:rPr>
          <w:rFonts w:ascii="Times New Roman" w:hAnsi="Times New Roman" w:cs="Times New Roman"/>
        </w:rPr>
        <w:t>Bongard</w:t>
      </w:r>
      <w:proofErr w:type="spellEnd"/>
      <w:r w:rsidR="007D24D7">
        <w:rPr>
          <w:rFonts w:ascii="Times New Roman" w:hAnsi="Times New Roman" w:cs="Times New Roman"/>
        </w:rPr>
        <w:t xml:space="preserve"> concludes with a call to “leave…dichotomous thinking behind, and instead learn to swim in the deeps, where real animals reside, and where really intelligent machines will reside”</w:t>
      </w:r>
      <w:r w:rsidR="004E72DB">
        <w:rPr>
          <w:rFonts w:ascii="Times New Roman" w:hAnsi="Times New Roman" w:cs="Times New Roman"/>
        </w:rPr>
        <w:t xml:space="preserve"> </w:t>
      </w:r>
      <w:r w:rsidR="004E72DB">
        <w:rPr>
          <w:rFonts w:ascii="Times New Roman" w:hAnsi="Times New Roman" w:cs="Times New Roman"/>
        </w:rPr>
        <w:fldChar w:fldCharType="begin"/>
      </w:r>
      <w:r w:rsidR="00656A83">
        <w:rPr>
          <w:rFonts w:ascii="Times New Roman" w:hAnsi="Times New Roman" w:cs="Times New Roman"/>
        </w:rPr>
        <w:instrText xml:space="preserve"> ADDIN ZOTERO_ITEM CSL_CITATION {"citationID":"8ls8IUhB","properties":{"formattedCitation":"(Blackiston et al., 2023, p. 679)","plainCitation":"(Blackiston et al., 2023, p. 679)","noteIndex":0},"citationItems":[{"id":2743,"uris":["http://zotero.org/users/1464657/items/RJ469C4S"],"itemData":{"id":2743,"type":"article-journal","abstract":"Advances in science and engineering often reveal the limitations of classical approaches initially used to understand, predict, and control phenomena. With progress, conceptual categories must often be re-evaluated to better track recently discovered invariants across disciplines. It is essential to refine frameworks and resolve conflicting boundaries between disciplines such that they better facilitate, not restrict, experimental approaches and capabilities. In this essay, we address specific questions and critiques which have arisen in response to our research program, which lies at the intersection of developmental biology, computer science, and robotics. In the context of biological machines and robots, we explore changes across concepts and previously distinct fields that are driven by recent advances in materials, information, and life sciences. Herein, each author provides their own perspective on the subject, framed by their own disciplinary training. We argue that as with computation, certain aspects of developmental biology and robotics are not tied to specific materials; rather, the consilience of these fields can help to shed light on issues of multiscale control, self-assembly, and relationships between form and function. We hope new fields can emerge as boundaries arising from technological limitations are overcome, furthering practical applications from regenerative medicine to useful synthetic living machines.","container-title":"Soft Robotics","DOI":"10.1089/soro.2022.0142","ISSN":"2169-5180","issue":"4","journalAbbreviation":"Soft Robot","language":"eng","note":"PMID: 37083430\nPMCID: PMC10442684","page":"674-686","source":"PubMed","title":"Biological Robots: Perspectives on an Emerging Interdisciplinary Field","title-short":"Biological Robots","volume":"10","author":[{"family":"Blackiston","given":"Douglas"},{"family":"Kriegman","given":"Sam"},{"family":"Bongard","given":"Josh"},{"family":"Levin","given":"Michael"}],"issued":{"date-parts":[["2023"]]}},"locator":"679","label":"page"}],"schema":"https://github.com/citation-style-language/schema/raw/master/csl-citation.json"} </w:instrText>
      </w:r>
      <w:r w:rsidR="004E72DB">
        <w:rPr>
          <w:rFonts w:ascii="Times New Roman" w:hAnsi="Times New Roman" w:cs="Times New Roman"/>
        </w:rPr>
        <w:fldChar w:fldCharType="separate"/>
      </w:r>
      <w:r w:rsidR="00656A83">
        <w:rPr>
          <w:rFonts w:ascii="Times New Roman" w:hAnsi="Times New Roman" w:cs="Times New Roman"/>
          <w:noProof/>
        </w:rPr>
        <w:t>(Blackiston et al., 2023, p. 679)</w:t>
      </w:r>
      <w:r w:rsidR="004E72DB">
        <w:rPr>
          <w:rFonts w:ascii="Times New Roman" w:hAnsi="Times New Roman" w:cs="Times New Roman"/>
        </w:rPr>
        <w:fldChar w:fldCharType="end"/>
      </w:r>
      <w:r w:rsidR="00656A83">
        <w:rPr>
          <w:rFonts w:ascii="Times New Roman" w:hAnsi="Times New Roman" w:cs="Times New Roman"/>
        </w:rPr>
        <w:t xml:space="preserve">. </w:t>
      </w:r>
    </w:p>
    <w:p w14:paraId="1E545545" w14:textId="215F9B79" w:rsidR="001436A3" w:rsidRDefault="009D26B7" w:rsidP="00810525">
      <w:pPr>
        <w:spacing w:line="480" w:lineRule="auto"/>
        <w:ind w:firstLine="720"/>
        <w:rPr>
          <w:rFonts w:ascii="Times New Roman" w:hAnsi="Times New Roman" w:cs="Times New Roman"/>
        </w:rPr>
      </w:pPr>
      <w:r>
        <w:rPr>
          <w:rFonts w:ascii="Times New Roman" w:hAnsi="Times New Roman" w:cs="Times New Roman"/>
        </w:rPr>
        <w:lastRenderedPageBreak/>
        <w:t xml:space="preserve">This little creature, this human-conceived, AI-designed, animal cell-borne, environment-influenced </w:t>
      </w:r>
      <w:proofErr w:type="spellStart"/>
      <w:r>
        <w:rPr>
          <w:rFonts w:ascii="Times New Roman" w:hAnsi="Times New Roman" w:cs="Times New Roman"/>
        </w:rPr>
        <w:t>biomachine</w:t>
      </w:r>
      <w:proofErr w:type="spellEnd"/>
      <w:r>
        <w:rPr>
          <w:rFonts w:ascii="Times New Roman" w:hAnsi="Times New Roman" w:cs="Times New Roman"/>
        </w:rPr>
        <w:t xml:space="preserve">, represents the kind of natural-technological hybrid that both philosophers of technology and environmental ethicists might agree warrants moral consideration. </w:t>
      </w:r>
      <w:r w:rsidR="00757993">
        <w:rPr>
          <w:rFonts w:ascii="Times New Roman" w:hAnsi="Times New Roman" w:cs="Times New Roman"/>
        </w:rPr>
        <w:t xml:space="preserve">As to the former, </w:t>
      </w:r>
      <w:proofErr w:type="spellStart"/>
      <w:r w:rsidR="00757993">
        <w:rPr>
          <w:rFonts w:ascii="Times New Roman" w:hAnsi="Times New Roman" w:cs="Times New Roman"/>
        </w:rPr>
        <w:t>xenobots</w:t>
      </w:r>
      <w:proofErr w:type="spellEnd"/>
      <w:r w:rsidR="00757993">
        <w:rPr>
          <w:rFonts w:ascii="Times New Roman" w:hAnsi="Times New Roman" w:cs="Times New Roman"/>
        </w:rPr>
        <w:t xml:space="preserve"> come into existence by way of technological processes and thus constitute part of the </w:t>
      </w:r>
      <w:proofErr w:type="spellStart"/>
      <w:r w:rsidR="00757993">
        <w:rPr>
          <w:rFonts w:ascii="Times New Roman" w:hAnsi="Times New Roman" w:cs="Times New Roman"/>
        </w:rPr>
        <w:t>technosphere</w:t>
      </w:r>
      <w:proofErr w:type="spellEnd"/>
      <w:r w:rsidR="00757993">
        <w:rPr>
          <w:rFonts w:ascii="Times New Roman" w:hAnsi="Times New Roman" w:cs="Times New Roman"/>
        </w:rPr>
        <w:t xml:space="preserve">. Given their status as artifacts, they can be affected by humans and hold an interest in maintaining their existence. As to the latter, </w:t>
      </w:r>
      <w:proofErr w:type="spellStart"/>
      <w:r w:rsidR="00757993">
        <w:rPr>
          <w:rFonts w:ascii="Times New Roman" w:hAnsi="Times New Roman" w:cs="Times New Roman"/>
        </w:rPr>
        <w:t>xenobots</w:t>
      </w:r>
      <w:proofErr w:type="spellEnd"/>
      <w:r w:rsidR="00757993">
        <w:rPr>
          <w:rFonts w:ascii="Times New Roman" w:hAnsi="Times New Roman" w:cs="Times New Roman"/>
        </w:rPr>
        <w:t xml:space="preserve"> are individual units, but they also work in swarms and can perform ecosystem services. Although they would not likely qualify as sentient, they are built from the living cells of an amphibian and exhibit traits associated with living beings. They also embark on non-arbitrary biological goals </w:t>
      </w:r>
      <w:r w:rsidR="00FD1D7C">
        <w:rPr>
          <w:rFonts w:ascii="Times New Roman" w:hAnsi="Times New Roman" w:cs="Times New Roman"/>
        </w:rPr>
        <w:t xml:space="preserve">such as moving on their own volition, healing themselves, participating in group efforts, and self-replicating. </w:t>
      </w:r>
      <w:r w:rsidR="00F34B52">
        <w:rPr>
          <w:rFonts w:ascii="Times New Roman" w:hAnsi="Times New Roman" w:cs="Times New Roman"/>
        </w:rPr>
        <w:t>Given that the xenobot satisfies many of the conditions necessary for moral considerability, whether scrutinized by the most imaginative philosopher of technology or the least forgiving environmental ethicist, what are some ethical implications of this real-world development and what kinds of critiques might our argument invite? We seek to address these questions in the following section.</w:t>
      </w:r>
    </w:p>
    <w:p w14:paraId="67837130" w14:textId="77777777" w:rsidR="00F10C9D" w:rsidRDefault="00F10C9D" w:rsidP="0036255E">
      <w:pPr>
        <w:rPr>
          <w:rFonts w:ascii="Times New Roman" w:hAnsi="Times New Roman" w:cs="Times New Roman"/>
          <w:b/>
          <w:bCs/>
        </w:rPr>
      </w:pPr>
    </w:p>
    <w:p w14:paraId="42A45F36" w14:textId="67BAD421" w:rsidR="007730F8" w:rsidRPr="00D06A56" w:rsidRDefault="00D51DA8" w:rsidP="0036255E">
      <w:pPr>
        <w:rPr>
          <w:rFonts w:ascii="Times New Roman" w:hAnsi="Times New Roman" w:cs="Times New Roman"/>
          <w:b/>
          <w:bCs/>
        </w:rPr>
      </w:pPr>
      <w:r>
        <w:rPr>
          <w:rFonts w:ascii="Times New Roman" w:hAnsi="Times New Roman" w:cs="Times New Roman"/>
          <w:b/>
          <w:bCs/>
        </w:rPr>
        <w:t xml:space="preserve">Implications and </w:t>
      </w:r>
      <w:r w:rsidR="005A2BB2">
        <w:rPr>
          <w:rFonts w:ascii="Times New Roman" w:hAnsi="Times New Roman" w:cs="Times New Roman"/>
          <w:b/>
          <w:bCs/>
        </w:rPr>
        <w:t>Critiques</w:t>
      </w:r>
    </w:p>
    <w:p w14:paraId="74323095" w14:textId="77777777" w:rsidR="0066287D" w:rsidRDefault="0066287D" w:rsidP="0019370B">
      <w:pPr>
        <w:rPr>
          <w:rFonts w:ascii="Times New Roman" w:hAnsi="Times New Roman" w:cs="Times New Roman"/>
        </w:rPr>
      </w:pPr>
    </w:p>
    <w:p w14:paraId="28907A7F" w14:textId="16C31C72" w:rsidR="00D35CBD" w:rsidRDefault="00205EC1" w:rsidP="00810525">
      <w:pPr>
        <w:spacing w:line="480" w:lineRule="auto"/>
        <w:rPr>
          <w:rFonts w:ascii="Times New Roman" w:hAnsi="Times New Roman" w:cs="Times New Roman"/>
        </w:rPr>
      </w:pPr>
      <w:r w:rsidRPr="00205EC1">
        <w:rPr>
          <w:rFonts w:ascii="Times New Roman" w:hAnsi="Times New Roman" w:cs="Times New Roman"/>
        </w:rPr>
        <w:t xml:space="preserve">In advocating for the moral considerability of </w:t>
      </w:r>
      <w:proofErr w:type="spellStart"/>
      <w:r w:rsidRPr="00205EC1">
        <w:rPr>
          <w:rFonts w:ascii="Times New Roman" w:hAnsi="Times New Roman" w:cs="Times New Roman"/>
        </w:rPr>
        <w:t>xenobots</w:t>
      </w:r>
      <w:proofErr w:type="spellEnd"/>
      <w:r w:rsidRPr="00205EC1">
        <w:rPr>
          <w:rFonts w:ascii="Times New Roman" w:hAnsi="Times New Roman" w:cs="Times New Roman"/>
        </w:rPr>
        <w:t xml:space="preserve">, the least controversial approach </w:t>
      </w:r>
      <w:r w:rsidR="00AB0117">
        <w:rPr>
          <w:rFonts w:ascii="Times New Roman" w:hAnsi="Times New Roman" w:cs="Times New Roman"/>
        </w:rPr>
        <w:t>might entail</w:t>
      </w:r>
      <w:r w:rsidRPr="00205EC1">
        <w:rPr>
          <w:rFonts w:ascii="Times New Roman" w:hAnsi="Times New Roman" w:cs="Times New Roman"/>
        </w:rPr>
        <w:t xml:space="preserve"> following a holistic </w:t>
      </w:r>
      <w:r w:rsidR="00AF4013">
        <w:rPr>
          <w:rFonts w:ascii="Times New Roman" w:hAnsi="Times New Roman" w:cs="Times New Roman"/>
        </w:rPr>
        <w:t>(</w:t>
      </w:r>
      <w:proofErr w:type="spellStart"/>
      <w:r w:rsidR="00AF4013">
        <w:rPr>
          <w:rFonts w:ascii="Times New Roman" w:hAnsi="Times New Roman" w:cs="Times New Roman"/>
        </w:rPr>
        <w:t>ecocentric</w:t>
      </w:r>
      <w:proofErr w:type="spellEnd"/>
      <w:r w:rsidR="00AF4013">
        <w:rPr>
          <w:rFonts w:ascii="Times New Roman" w:hAnsi="Times New Roman" w:cs="Times New Roman"/>
        </w:rPr>
        <w:t xml:space="preserve">) </w:t>
      </w:r>
      <w:r w:rsidRPr="00205EC1">
        <w:rPr>
          <w:rFonts w:ascii="Times New Roman" w:hAnsi="Times New Roman" w:cs="Times New Roman"/>
        </w:rPr>
        <w:t xml:space="preserve">perspective. Drawing on the words of </w:t>
      </w:r>
      <w:r w:rsidR="00757B51">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{"citationID":"afqdj0r1nh","properties":{"formattedCitation":"(Leopold, 1949, p. 242)","plainCitation":"(Leopold, 1949, p. 242)","noteIndex":0},"citationItems":[{"id":136,"uris":["http://zotero.org/users/1464657/items/8FKWIGEJ"],"itemData":{"id":136,"type":"book","event-place":"New York, NY","publisher":"Oxford University Press","publisher-place":"New York, NY","title":"A Sand County Almanac and Sketches Here and There","author":[{"family":"Leopold","given":"Aldo"}],"issued":{"date-parts":[["1949"]]}},"locator":"242","label":"page"}],"schema":"https://github.com/citation-style-language/schema/raw/master/csl-citation.json"} </w:instrText>
      </w:r>
      <w:r w:rsidR="00757B51">
        <w:rPr>
          <w:rFonts w:ascii="Times New Roman" w:hAnsi="Times New Roman" w:cs="Times New Roman"/>
        </w:rPr>
        <w:fldChar w:fldCharType="separate"/>
      </w:r>
      <w:r w:rsidR="009B4849" w:rsidRPr="009B4849">
        <w:rPr>
          <w:rFonts w:ascii="Times New Roman" w:hAnsi="Times New Roman" w:cs="Times New Roman"/>
        </w:rPr>
        <w:t xml:space="preserve">Leopold </w:t>
      </w:r>
      <w:r w:rsidR="006D4B3A">
        <w:rPr>
          <w:rFonts w:ascii="Times New Roman" w:hAnsi="Times New Roman" w:cs="Times New Roman"/>
        </w:rPr>
        <w:t>(</w:t>
      </w:r>
      <w:r w:rsidR="009B4849" w:rsidRPr="009B4849">
        <w:rPr>
          <w:rFonts w:ascii="Times New Roman" w:hAnsi="Times New Roman" w:cs="Times New Roman"/>
        </w:rPr>
        <w:t>1949, p. 242)</w:t>
      </w:r>
      <w:r w:rsidR="00757B51">
        <w:rPr>
          <w:rFonts w:ascii="Times New Roman" w:hAnsi="Times New Roman" w:cs="Times New Roman"/>
        </w:rPr>
        <w:fldChar w:fldCharType="end"/>
      </w:r>
      <w:r w:rsidRPr="00205EC1">
        <w:rPr>
          <w:rFonts w:ascii="Times New Roman" w:hAnsi="Times New Roman" w:cs="Times New Roman"/>
        </w:rPr>
        <w:t xml:space="preserve">, the pioneer of environmental ethics who stated that </w:t>
      </w:r>
      <w:r w:rsidR="00757B51">
        <w:rPr>
          <w:rFonts w:ascii="Times New Roman" w:hAnsi="Times New Roman" w:cs="Times New Roman"/>
        </w:rPr>
        <w:t>“</w:t>
      </w:r>
      <w:r w:rsidRPr="00205EC1">
        <w:rPr>
          <w:rFonts w:ascii="Times New Roman" w:hAnsi="Times New Roman" w:cs="Times New Roman"/>
        </w:rPr>
        <w:t>a thing is right when it tends to preserve the integrity, stability, and beauty of the biotic community. It is wrong when it tends otherwise,</w:t>
      </w:r>
      <w:r w:rsidR="00757B51">
        <w:rPr>
          <w:rFonts w:ascii="Times New Roman" w:hAnsi="Times New Roman" w:cs="Times New Roman"/>
        </w:rPr>
        <w:t>”</w:t>
      </w:r>
      <w:r w:rsidRPr="00205EC1">
        <w:rPr>
          <w:rFonts w:ascii="Times New Roman" w:hAnsi="Times New Roman" w:cs="Times New Roman"/>
        </w:rPr>
        <w:t xml:space="preserve"> we might assert that </w:t>
      </w:r>
      <w:proofErr w:type="spellStart"/>
      <w:r w:rsidRPr="00205EC1">
        <w:rPr>
          <w:rFonts w:ascii="Times New Roman" w:hAnsi="Times New Roman" w:cs="Times New Roman"/>
        </w:rPr>
        <w:t>xenobots</w:t>
      </w:r>
      <w:proofErr w:type="spellEnd"/>
      <w:r w:rsidRPr="00205EC1">
        <w:rPr>
          <w:rFonts w:ascii="Times New Roman" w:hAnsi="Times New Roman" w:cs="Times New Roman"/>
        </w:rPr>
        <w:t xml:space="preserve"> </w:t>
      </w:r>
      <w:r w:rsidRPr="00266A82">
        <w:rPr>
          <w:rFonts w:ascii="Times New Roman" w:hAnsi="Times New Roman" w:cs="Times New Roman"/>
          <w:i/>
          <w:iCs/>
        </w:rPr>
        <w:t>could</w:t>
      </w:r>
      <w:r w:rsidRPr="00205EC1">
        <w:rPr>
          <w:rFonts w:ascii="Times New Roman" w:hAnsi="Times New Roman" w:cs="Times New Roman"/>
        </w:rPr>
        <w:t xml:space="preserve"> deserve moral considerability </w:t>
      </w:r>
      <w:r w:rsidR="009163DB">
        <w:rPr>
          <w:rFonts w:ascii="Times New Roman" w:hAnsi="Times New Roman" w:cs="Times New Roman"/>
        </w:rPr>
        <w:t>based on the extent to which they</w:t>
      </w:r>
      <w:r w:rsidR="008165C6">
        <w:rPr>
          <w:rFonts w:ascii="Times New Roman" w:hAnsi="Times New Roman" w:cs="Times New Roman"/>
        </w:rPr>
        <w:t xml:space="preserve"> support </w:t>
      </w:r>
      <w:r w:rsidR="009163DB">
        <w:rPr>
          <w:rFonts w:ascii="Times New Roman" w:hAnsi="Times New Roman" w:cs="Times New Roman"/>
        </w:rPr>
        <w:t xml:space="preserve">the </w:t>
      </w:r>
      <w:r w:rsidR="008165C6">
        <w:rPr>
          <w:rFonts w:ascii="Times New Roman" w:hAnsi="Times New Roman" w:cs="Times New Roman"/>
        </w:rPr>
        <w:t>functioning of the ecosystem.</w:t>
      </w:r>
      <w:r w:rsidR="0032565C">
        <w:rPr>
          <w:rFonts w:ascii="Times New Roman" w:hAnsi="Times New Roman" w:cs="Times New Roman"/>
        </w:rPr>
        <w:t xml:space="preserve"> </w:t>
      </w:r>
      <w:proofErr w:type="spellStart"/>
      <w:r w:rsidR="0032565C" w:rsidRPr="00266A82">
        <w:rPr>
          <w:rFonts w:ascii="Times New Roman" w:hAnsi="Times New Roman" w:cs="Times New Roman"/>
        </w:rPr>
        <w:t>Blackiston</w:t>
      </w:r>
      <w:proofErr w:type="spellEnd"/>
      <w:r w:rsidR="00757B51" w:rsidRPr="00266A82">
        <w:rPr>
          <w:rFonts w:ascii="Times New Roman" w:hAnsi="Times New Roman" w:cs="Times New Roman"/>
        </w:rPr>
        <w:t xml:space="preserve"> et al.</w:t>
      </w:r>
      <w:r w:rsidR="0032565C" w:rsidRPr="00EC3251">
        <w:rPr>
          <w:rFonts w:ascii="Times New Roman" w:hAnsi="Times New Roman" w:cs="Times New Roman"/>
        </w:rPr>
        <w:t xml:space="preserve"> </w:t>
      </w:r>
      <w:r w:rsidR="00757B51" w:rsidRPr="00266A82">
        <w:rPr>
          <w:rFonts w:ascii="Times New Roman" w:hAnsi="Times New Roman" w:cs="Times New Roman"/>
        </w:rPr>
        <w:t>(</w:t>
      </w:r>
      <w:r w:rsidR="0032565C" w:rsidRPr="00266A82">
        <w:rPr>
          <w:rFonts w:ascii="Times New Roman" w:hAnsi="Times New Roman" w:cs="Times New Roman"/>
        </w:rPr>
        <w:t>202</w:t>
      </w:r>
      <w:r w:rsidR="000317B8" w:rsidRPr="00266A82">
        <w:rPr>
          <w:rFonts w:ascii="Times New Roman" w:hAnsi="Times New Roman" w:cs="Times New Roman"/>
        </w:rPr>
        <w:t>3</w:t>
      </w:r>
      <w:r w:rsidR="0032565C">
        <w:rPr>
          <w:rFonts w:ascii="Times New Roman" w:hAnsi="Times New Roman" w:cs="Times New Roman"/>
        </w:rPr>
        <w:t xml:space="preserve">) </w:t>
      </w:r>
      <w:r w:rsidR="00AB0117">
        <w:rPr>
          <w:rFonts w:ascii="Times New Roman" w:hAnsi="Times New Roman" w:cs="Times New Roman"/>
        </w:rPr>
        <w:t xml:space="preserve">explicitly </w:t>
      </w:r>
      <w:proofErr w:type="gramStart"/>
      <w:r w:rsidR="0032565C">
        <w:rPr>
          <w:rFonts w:ascii="Times New Roman" w:hAnsi="Times New Roman" w:cs="Times New Roman"/>
        </w:rPr>
        <w:t>sketch</w:t>
      </w:r>
      <w:proofErr w:type="gramEnd"/>
      <w:r w:rsidR="0032565C">
        <w:rPr>
          <w:rFonts w:ascii="Times New Roman" w:hAnsi="Times New Roman" w:cs="Times New Roman"/>
        </w:rPr>
        <w:t xml:space="preserve"> a</w:t>
      </w:r>
      <w:r w:rsidR="0032565C" w:rsidRPr="0032565C">
        <w:rPr>
          <w:rFonts w:ascii="Times New Roman" w:hAnsi="Times New Roman" w:cs="Times New Roman"/>
        </w:rPr>
        <w:t xml:space="preserve"> vision</w:t>
      </w:r>
      <w:r w:rsidR="0032565C">
        <w:rPr>
          <w:rFonts w:ascii="Times New Roman" w:hAnsi="Times New Roman" w:cs="Times New Roman"/>
        </w:rPr>
        <w:t xml:space="preserve"> </w:t>
      </w:r>
      <w:r w:rsidR="0032565C" w:rsidRPr="0032565C">
        <w:rPr>
          <w:rFonts w:ascii="Times New Roman" w:hAnsi="Times New Roman" w:cs="Times New Roman"/>
        </w:rPr>
        <w:t xml:space="preserve">of the future in which </w:t>
      </w:r>
      <w:r w:rsidR="0032565C">
        <w:rPr>
          <w:rFonts w:ascii="Times New Roman" w:hAnsi="Times New Roman" w:cs="Times New Roman"/>
        </w:rPr>
        <w:t>“</w:t>
      </w:r>
      <w:proofErr w:type="spellStart"/>
      <w:r w:rsidR="0032565C" w:rsidRPr="0032565C">
        <w:rPr>
          <w:rFonts w:ascii="Times New Roman" w:hAnsi="Times New Roman" w:cs="Times New Roman"/>
        </w:rPr>
        <w:t>xenobots</w:t>
      </w:r>
      <w:proofErr w:type="spellEnd"/>
      <w:r w:rsidR="0032565C" w:rsidRPr="0032565C">
        <w:rPr>
          <w:rFonts w:ascii="Times New Roman" w:hAnsi="Times New Roman" w:cs="Times New Roman"/>
        </w:rPr>
        <w:t xml:space="preserve"> clean up the environment</w:t>
      </w:r>
      <w:r w:rsidR="0032565C">
        <w:rPr>
          <w:rFonts w:ascii="Times New Roman" w:hAnsi="Times New Roman" w:cs="Times New Roman"/>
        </w:rPr>
        <w:t>”</w:t>
      </w:r>
      <w:r w:rsidR="00757B51">
        <w:rPr>
          <w:rFonts w:ascii="Times New Roman" w:hAnsi="Times New Roman" w:cs="Times New Roman"/>
        </w:rPr>
        <w:t xml:space="preserve"> (p. 678).</w:t>
      </w:r>
      <w:r w:rsidR="0032565C">
        <w:rPr>
          <w:rFonts w:ascii="Times New Roman" w:hAnsi="Times New Roman" w:cs="Times New Roman"/>
        </w:rPr>
        <w:t xml:space="preserve"> </w:t>
      </w:r>
      <w:r w:rsidR="00AB0117">
        <w:rPr>
          <w:rFonts w:ascii="Times New Roman" w:hAnsi="Times New Roman" w:cs="Times New Roman"/>
        </w:rPr>
        <w:t xml:space="preserve">Were these </w:t>
      </w:r>
      <w:proofErr w:type="spellStart"/>
      <w:r w:rsidR="00AB0117">
        <w:rPr>
          <w:rFonts w:ascii="Times New Roman" w:hAnsi="Times New Roman" w:cs="Times New Roman"/>
        </w:rPr>
        <w:lastRenderedPageBreak/>
        <w:t>xenobots</w:t>
      </w:r>
      <w:proofErr w:type="spellEnd"/>
      <w:r w:rsidR="00AB0117">
        <w:rPr>
          <w:rFonts w:ascii="Times New Roman" w:hAnsi="Times New Roman" w:cs="Times New Roman"/>
        </w:rPr>
        <w:t xml:space="preserve"> to provide such an </w:t>
      </w:r>
      <w:r w:rsidR="0032565C">
        <w:rPr>
          <w:rFonts w:ascii="Times New Roman" w:hAnsi="Times New Roman" w:cs="Times New Roman"/>
        </w:rPr>
        <w:t>ecosystem</w:t>
      </w:r>
      <w:r w:rsidR="00AB0117">
        <w:rPr>
          <w:rFonts w:ascii="Times New Roman" w:hAnsi="Times New Roman" w:cs="Times New Roman"/>
        </w:rPr>
        <w:t xml:space="preserve"> service,</w:t>
      </w:r>
      <w:r w:rsidR="0032565C">
        <w:rPr>
          <w:rFonts w:ascii="Times New Roman" w:hAnsi="Times New Roman" w:cs="Times New Roman"/>
        </w:rPr>
        <w:t xml:space="preserve"> </w:t>
      </w:r>
      <w:r w:rsidR="00AB0117">
        <w:rPr>
          <w:rFonts w:ascii="Times New Roman" w:hAnsi="Times New Roman" w:cs="Times New Roman"/>
        </w:rPr>
        <w:t>they</w:t>
      </w:r>
      <w:r w:rsidR="0032565C">
        <w:rPr>
          <w:rFonts w:ascii="Times New Roman" w:hAnsi="Times New Roman" w:cs="Times New Roman"/>
        </w:rPr>
        <w:t xml:space="preserve"> would </w:t>
      </w:r>
      <w:r w:rsidR="0018047E">
        <w:rPr>
          <w:rFonts w:ascii="Times New Roman" w:hAnsi="Times New Roman" w:cs="Times New Roman"/>
        </w:rPr>
        <w:t xml:space="preserve">then </w:t>
      </w:r>
      <w:r w:rsidR="00AB0117">
        <w:rPr>
          <w:rFonts w:ascii="Times New Roman" w:hAnsi="Times New Roman" w:cs="Times New Roman"/>
        </w:rPr>
        <w:t>fall within</w:t>
      </w:r>
      <w:r w:rsidR="0032565C">
        <w:rPr>
          <w:rFonts w:ascii="Times New Roman" w:hAnsi="Times New Roman" w:cs="Times New Roman"/>
        </w:rPr>
        <w:t xml:space="preserve"> the scope of moral considerability. </w:t>
      </w:r>
      <w:r w:rsidR="00F92FFE">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{"citationID":"a1be4leup72","properties":{"formattedCitation":"(Ho\\uc0\\u322{}y-\\uc0\\u321{}uczaj &amp; Blok, 2021)","plainCitation":"(Hoły-Łuczaj &amp; Blok, 2021)","noteIndex":0},"citationItems":[{"id":2749,"uris":["http://zotero.org/users/1464657/items/78KSSLKT"],"itemData":{"id":2749,"type":"article-journal","abstract":"The transgressive ontological character of hybrids—entities crossing the ontological binarism of naturalness and artificiality, e.g., biomimetic projects—calls for pondering the question of their ethical status, since metaphysical and moral ideas are often inextricably linked. The example of it is the concept of “moral considerability” and related to it the idea of “intrinsic value” understood as a non-instrumentality of a being. Such an approach excludes hybrids from moral considerations due to their instrumental character. In the paper, we revisit the boundaries of moral considerability by reexamining the legitimacy of identifying intrinsic value with a non-instrumental one. We offer the concept of “functional value,” which we define as a simultaneous contribution to the common good of the ecosystem and the possibility to disclose the full variety of aspects of a being’s identity. We argue that such a value of hybrids allows us to include them into the scope of moral considerability.","container-title":"Philosophy &amp; Technology","DOI":"10.1007/s13347-019-00380-9","ISSN":"2210-5441","issue":"2","journalAbbreviation":"Philos. Technol.","language":"en","page":"223-242","source":"Springer Link","title":"Hybrids and the Boundaries of Moral Considerability or Revisiting the Idea of Non-Instrumental Value","volume":"34","author":[{"family":"Hoły-Łuczaj","given":"Magdalena"},{"family":"Blok","given":"Vincent"}],"issued":{"date-parts":[["2021"]]}}}],"schema":"https://github.com/citation-style-language/schema/raw/master/csl-citation.json"} </w:instrText>
      </w:r>
      <w:r w:rsidR="00F92FFE">
        <w:rPr>
          <w:rFonts w:ascii="Times New Roman" w:hAnsi="Times New Roman" w:cs="Times New Roman"/>
        </w:rPr>
        <w:fldChar w:fldCharType="separate"/>
      </w:r>
      <w:proofErr w:type="spellStart"/>
      <w:r w:rsidR="009B4849" w:rsidRPr="009B4849">
        <w:rPr>
          <w:rFonts w:ascii="Times New Roman" w:hAnsi="Times New Roman" w:cs="Times New Roman"/>
        </w:rPr>
        <w:t>Hoły-Łuczaj</w:t>
      </w:r>
      <w:proofErr w:type="spellEnd"/>
      <w:r w:rsidR="009B4849" w:rsidRPr="009B4849">
        <w:rPr>
          <w:rFonts w:ascii="Times New Roman" w:hAnsi="Times New Roman" w:cs="Times New Roman"/>
        </w:rPr>
        <w:t xml:space="preserve"> </w:t>
      </w:r>
      <w:r w:rsidR="006D4B3A">
        <w:rPr>
          <w:rFonts w:ascii="Times New Roman" w:hAnsi="Times New Roman" w:cs="Times New Roman"/>
        </w:rPr>
        <w:t>and</w:t>
      </w:r>
      <w:r w:rsidR="009B4849" w:rsidRPr="009B4849">
        <w:rPr>
          <w:rFonts w:ascii="Times New Roman" w:hAnsi="Times New Roman" w:cs="Times New Roman"/>
        </w:rPr>
        <w:t xml:space="preserve"> Blok </w:t>
      </w:r>
      <w:r w:rsidR="006D4B3A">
        <w:rPr>
          <w:rFonts w:ascii="Times New Roman" w:hAnsi="Times New Roman" w:cs="Times New Roman"/>
        </w:rPr>
        <w:t>(</w:t>
      </w:r>
      <w:r w:rsidR="009B4849" w:rsidRPr="009B4849">
        <w:rPr>
          <w:rFonts w:ascii="Times New Roman" w:hAnsi="Times New Roman" w:cs="Times New Roman"/>
        </w:rPr>
        <w:t>2021)</w:t>
      </w:r>
      <w:r w:rsidR="00F92FFE">
        <w:rPr>
          <w:rFonts w:ascii="Times New Roman" w:hAnsi="Times New Roman" w:cs="Times New Roman"/>
        </w:rPr>
        <w:fldChar w:fldCharType="end"/>
      </w:r>
      <w:r w:rsidR="00F92FFE">
        <w:rPr>
          <w:rFonts w:ascii="Times New Roman" w:hAnsi="Times New Roman" w:cs="Times New Roman"/>
        </w:rPr>
        <w:t xml:space="preserve"> have </w:t>
      </w:r>
      <w:r w:rsidR="00AB0117">
        <w:rPr>
          <w:rFonts w:ascii="Times New Roman" w:hAnsi="Times New Roman" w:cs="Times New Roman"/>
        </w:rPr>
        <w:t>established a precedent for this line of reasoning, finding</w:t>
      </w:r>
      <w:r w:rsidR="0032565C">
        <w:rPr>
          <w:rFonts w:ascii="Times New Roman" w:hAnsi="Times New Roman" w:cs="Times New Roman"/>
        </w:rPr>
        <w:t xml:space="preserve"> that artificial coral reefs</w:t>
      </w:r>
      <w:r>
        <w:rPr>
          <w:rFonts w:ascii="Times New Roman" w:hAnsi="Times New Roman" w:cs="Times New Roman"/>
        </w:rPr>
        <w:t>, as the emblematic case for hybrids</w:t>
      </w:r>
      <w:r w:rsidR="0040363C">
        <w:rPr>
          <w:rFonts w:ascii="Times New Roman" w:hAnsi="Times New Roman" w:cs="Times New Roman"/>
        </w:rPr>
        <w:t xml:space="preserve"> and their functional (relational) value</w:t>
      </w:r>
      <w:r>
        <w:rPr>
          <w:rFonts w:ascii="Times New Roman" w:hAnsi="Times New Roman" w:cs="Times New Roman"/>
        </w:rPr>
        <w:t>,</w:t>
      </w:r>
      <w:r w:rsidR="0032565C">
        <w:rPr>
          <w:rFonts w:ascii="Times New Roman" w:hAnsi="Times New Roman" w:cs="Times New Roman"/>
        </w:rPr>
        <w:t xml:space="preserve"> could </w:t>
      </w:r>
      <w:r w:rsidR="0018047E">
        <w:rPr>
          <w:rFonts w:ascii="Times New Roman" w:hAnsi="Times New Roman" w:cs="Times New Roman"/>
        </w:rPr>
        <w:t xml:space="preserve">be </w:t>
      </w:r>
      <w:r w:rsidR="0032565C">
        <w:rPr>
          <w:rFonts w:ascii="Times New Roman" w:hAnsi="Times New Roman" w:cs="Times New Roman"/>
        </w:rPr>
        <w:t xml:space="preserve">morally considerable. </w:t>
      </w:r>
    </w:p>
    <w:p w14:paraId="38252CB8" w14:textId="5626EE85" w:rsidR="00D35CBD" w:rsidRDefault="009350AC" w:rsidP="00810525">
      <w:pPr>
        <w:spacing w:line="480" w:lineRule="auto"/>
        <w:ind w:firstLine="720"/>
        <w:rPr>
          <w:rFonts w:ascii="Times New Roman" w:hAnsi="Times New Roman" w:cs="Times New Roman"/>
        </w:rPr>
      </w:pPr>
      <w:r w:rsidRPr="009350AC">
        <w:rPr>
          <w:rFonts w:ascii="Times New Roman" w:hAnsi="Times New Roman" w:cs="Times New Roman"/>
        </w:rPr>
        <w:t xml:space="preserve">In advocating for the moral considerability of </w:t>
      </w:r>
      <w:proofErr w:type="spellStart"/>
      <w:r w:rsidRPr="009350AC">
        <w:rPr>
          <w:rFonts w:ascii="Times New Roman" w:hAnsi="Times New Roman" w:cs="Times New Roman"/>
        </w:rPr>
        <w:t>xenobots</w:t>
      </w:r>
      <w:proofErr w:type="spellEnd"/>
      <w:r w:rsidRPr="009350AC">
        <w:rPr>
          <w:rFonts w:ascii="Times New Roman" w:hAnsi="Times New Roman" w:cs="Times New Roman"/>
        </w:rPr>
        <w:t xml:space="preserve">, philosophy of technology would likely extend its scope beyond their potential cooperation with the environment to include other scenarios where </w:t>
      </w:r>
      <w:proofErr w:type="spellStart"/>
      <w:r w:rsidRPr="009350AC">
        <w:rPr>
          <w:rFonts w:ascii="Times New Roman" w:hAnsi="Times New Roman" w:cs="Times New Roman"/>
        </w:rPr>
        <w:t>xenobots</w:t>
      </w:r>
      <w:proofErr w:type="spellEnd"/>
      <w:r w:rsidRPr="009350AC">
        <w:rPr>
          <w:rFonts w:ascii="Times New Roman" w:hAnsi="Times New Roman" w:cs="Times New Roman"/>
        </w:rPr>
        <w:t xml:space="preserve"> deliver medicine or combat cancer</w:t>
      </w:r>
      <w:r>
        <w:rPr>
          <w:rFonts w:ascii="Times New Roman" w:hAnsi="Times New Roman" w:cs="Times New Roman"/>
        </w:rPr>
        <w:t>,</w:t>
      </w:r>
      <w:r w:rsidR="001A3B36">
        <w:rPr>
          <w:rFonts w:ascii="Times New Roman" w:hAnsi="Times New Roman" w:cs="Times New Roman"/>
        </w:rPr>
        <w:t xml:space="preserve"> as</w:t>
      </w:r>
      <w:r>
        <w:rPr>
          <w:rFonts w:ascii="Times New Roman" w:hAnsi="Times New Roman" w:cs="Times New Roman"/>
        </w:rPr>
        <w:t xml:space="preserve"> also </w:t>
      </w:r>
      <w:r w:rsidRPr="009350AC">
        <w:rPr>
          <w:rFonts w:ascii="Times New Roman" w:hAnsi="Times New Roman" w:cs="Times New Roman"/>
        </w:rPr>
        <w:t xml:space="preserve">envisioned </w:t>
      </w:r>
      <w:r w:rsidRPr="00266A82">
        <w:rPr>
          <w:rFonts w:ascii="Times New Roman" w:hAnsi="Times New Roman" w:cs="Times New Roman"/>
        </w:rPr>
        <w:t xml:space="preserve">by </w:t>
      </w:r>
      <w:proofErr w:type="spellStart"/>
      <w:r w:rsidRPr="00266A82">
        <w:rPr>
          <w:rFonts w:ascii="Times New Roman" w:hAnsi="Times New Roman" w:cs="Times New Roman"/>
        </w:rPr>
        <w:t>Blackiston</w:t>
      </w:r>
      <w:proofErr w:type="spellEnd"/>
      <w:r w:rsidR="004172DF" w:rsidRPr="00266A82">
        <w:rPr>
          <w:rFonts w:ascii="Times New Roman" w:hAnsi="Times New Roman" w:cs="Times New Roman"/>
        </w:rPr>
        <w:t xml:space="preserve"> et al.</w:t>
      </w:r>
      <w:r w:rsidRPr="00266A82">
        <w:rPr>
          <w:rFonts w:ascii="Times New Roman" w:hAnsi="Times New Roman" w:cs="Times New Roman"/>
        </w:rPr>
        <w:t xml:space="preserve"> (202</w:t>
      </w:r>
      <w:r w:rsidR="000317B8" w:rsidRPr="00266A82">
        <w:rPr>
          <w:rFonts w:ascii="Times New Roman" w:hAnsi="Times New Roman" w:cs="Times New Roman"/>
        </w:rPr>
        <w:t>3</w:t>
      </w:r>
      <w:r w:rsidRPr="00266A82">
        <w:rPr>
          <w:rFonts w:ascii="Times New Roman" w:hAnsi="Times New Roman" w:cs="Times New Roman"/>
        </w:rPr>
        <w:t>)</w:t>
      </w:r>
      <w:r w:rsidRPr="009350AC">
        <w:rPr>
          <w:rFonts w:ascii="Times New Roman" w:hAnsi="Times New Roman" w:cs="Times New Roman"/>
        </w:rPr>
        <w:t>. Th</w:t>
      </w:r>
      <w:r w:rsidR="00F92FFE">
        <w:rPr>
          <w:rFonts w:ascii="Times New Roman" w:hAnsi="Times New Roman" w:cs="Times New Roman"/>
        </w:rPr>
        <w:t>ese</w:t>
      </w:r>
      <w:r w:rsidR="00D35CBD">
        <w:rPr>
          <w:rFonts w:ascii="Times New Roman" w:hAnsi="Times New Roman" w:cs="Times New Roman"/>
        </w:rPr>
        <w:t xml:space="preserve"> kind</w:t>
      </w:r>
      <w:r w:rsidR="00F92FFE">
        <w:rPr>
          <w:rFonts w:ascii="Times New Roman" w:hAnsi="Times New Roman" w:cs="Times New Roman"/>
        </w:rPr>
        <w:t>s</w:t>
      </w:r>
      <w:r w:rsidR="00D35CBD">
        <w:rPr>
          <w:rFonts w:ascii="Times New Roman" w:hAnsi="Times New Roman" w:cs="Times New Roman"/>
        </w:rPr>
        <w:t xml:space="preserve"> of</w:t>
      </w:r>
      <w:r w:rsidRPr="009350AC">
        <w:rPr>
          <w:rFonts w:ascii="Times New Roman" w:hAnsi="Times New Roman" w:cs="Times New Roman"/>
        </w:rPr>
        <w:t xml:space="preserve"> engagements </w:t>
      </w:r>
      <w:r w:rsidRPr="00266A82">
        <w:rPr>
          <w:rFonts w:ascii="Times New Roman" w:hAnsi="Times New Roman" w:cs="Times New Roman"/>
        </w:rPr>
        <w:t>(</w:t>
      </w:r>
      <w:proofErr w:type="spellStart"/>
      <w:r w:rsidRPr="00266A82">
        <w:rPr>
          <w:rFonts w:ascii="Times New Roman" w:hAnsi="Times New Roman" w:cs="Times New Roman"/>
        </w:rPr>
        <w:t>Coeckelbergh</w:t>
      </w:r>
      <w:proofErr w:type="spellEnd"/>
      <w:r w:rsidRPr="00266A82">
        <w:rPr>
          <w:rFonts w:ascii="Times New Roman" w:hAnsi="Times New Roman" w:cs="Times New Roman"/>
        </w:rPr>
        <w:t xml:space="preserve"> &amp; Gunkel, 2014)</w:t>
      </w:r>
      <w:r w:rsidRPr="009350AC">
        <w:rPr>
          <w:rFonts w:ascii="Times New Roman" w:hAnsi="Times New Roman" w:cs="Times New Roman"/>
        </w:rPr>
        <w:t xml:space="preserve"> could serve as grounds for justifying the moral status of </w:t>
      </w:r>
      <w:proofErr w:type="spellStart"/>
      <w:r w:rsidRPr="009350AC">
        <w:rPr>
          <w:rFonts w:ascii="Times New Roman" w:hAnsi="Times New Roman" w:cs="Times New Roman"/>
        </w:rPr>
        <w:t>xenobots</w:t>
      </w:r>
      <w:proofErr w:type="spellEnd"/>
      <w:r w:rsidRPr="009350AC">
        <w:rPr>
          <w:rFonts w:ascii="Times New Roman" w:hAnsi="Times New Roman" w:cs="Times New Roman"/>
        </w:rPr>
        <w:t>.</w:t>
      </w:r>
    </w:p>
    <w:p w14:paraId="5510C1A8" w14:textId="2E9959DD" w:rsidR="00D35CBD" w:rsidRDefault="00647285" w:rsidP="00810525">
      <w:pPr>
        <w:spacing w:line="480" w:lineRule="auto"/>
        <w:ind w:firstLine="720"/>
        <w:rPr>
          <w:rFonts w:ascii="Times New Roman" w:hAnsi="Times New Roman" w:cs="Times New Roman"/>
        </w:rPr>
      </w:pPr>
      <w:r>
        <w:rPr>
          <w:rFonts w:ascii="Times New Roman" w:hAnsi="Times New Roman" w:cs="Times New Roman"/>
        </w:rPr>
        <w:t xml:space="preserve">However, this line of </w:t>
      </w:r>
      <w:r w:rsidR="00B03F8B">
        <w:rPr>
          <w:rFonts w:ascii="Times New Roman" w:hAnsi="Times New Roman" w:cs="Times New Roman"/>
        </w:rPr>
        <w:t>argumentation</w:t>
      </w:r>
      <w:r>
        <w:rPr>
          <w:rFonts w:ascii="Times New Roman" w:hAnsi="Times New Roman" w:cs="Times New Roman"/>
        </w:rPr>
        <w:t xml:space="preserve"> is probably the </w:t>
      </w:r>
      <w:r w:rsidR="00B03F8B">
        <w:rPr>
          <w:rFonts w:ascii="Times New Roman" w:hAnsi="Times New Roman" w:cs="Times New Roman"/>
        </w:rPr>
        <w:t>clearest</w:t>
      </w:r>
      <w:r>
        <w:rPr>
          <w:rFonts w:ascii="Times New Roman" w:hAnsi="Times New Roman" w:cs="Times New Roman"/>
        </w:rPr>
        <w:t xml:space="preserve"> example </w:t>
      </w:r>
      <w:r w:rsidR="00B03F8B">
        <w:rPr>
          <w:rFonts w:ascii="Times New Roman" w:hAnsi="Times New Roman" w:cs="Times New Roman"/>
        </w:rPr>
        <w:t xml:space="preserve">of </w:t>
      </w:r>
      <w:r>
        <w:rPr>
          <w:rFonts w:ascii="Times New Roman" w:hAnsi="Times New Roman" w:cs="Times New Roman"/>
        </w:rPr>
        <w:t xml:space="preserve">a gap between </w:t>
      </w:r>
      <w:r w:rsidR="00654736">
        <w:rPr>
          <w:rFonts w:ascii="Times New Roman" w:hAnsi="Times New Roman" w:cs="Times New Roman"/>
        </w:rPr>
        <w:t xml:space="preserve">where an entity </w:t>
      </w:r>
      <w:r w:rsidR="00B03F8B" w:rsidRPr="00B92C1F">
        <w:rPr>
          <w:rFonts w:ascii="Times New Roman" w:hAnsi="Times New Roman" w:cs="Times New Roman"/>
          <w:i/>
        </w:rPr>
        <w:t>could</w:t>
      </w:r>
      <w:r w:rsidR="00B03F8B">
        <w:rPr>
          <w:rFonts w:ascii="Times New Roman" w:hAnsi="Times New Roman" w:cs="Times New Roman"/>
        </w:rPr>
        <w:t xml:space="preserve"> be</w:t>
      </w:r>
      <w:r w:rsidR="00654736">
        <w:rPr>
          <w:rFonts w:ascii="Times New Roman" w:hAnsi="Times New Roman" w:cs="Times New Roman"/>
        </w:rPr>
        <w:t xml:space="preserve"> morally considerable </w:t>
      </w:r>
      <w:r w:rsidR="00B03F8B">
        <w:rPr>
          <w:rFonts w:ascii="Times New Roman" w:hAnsi="Times New Roman" w:cs="Times New Roman"/>
        </w:rPr>
        <w:t>and</w:t>
      </w:r>
      <w:r w:rsidR="00654736">
        <w:rPr>
          <w:rFonts w:ascii="Times New Roman" w:hAnsi="Times New Roman" w:cs="Times New Roman"/>
        </w:rPr>
        <w:t xml:space="preserve"> whether it</w:t>
      </w:r>
      <w:r w:rsidR="00B03F8B">
        <w:rPr>
          <w:rFonts w:ascii="Times New Roman" w:hAnsi="Times New Roman" w:cs="Times New Roman"/>
        </w:rPr>
        <w:t xml:space="preserve"> </w:t>
      </w:r>
      <w:r w:rsidR="00B03F8B" w:rsidRPr="00B92C1F">
        <w:rPr>
          <w:rFonts w:ascii="Times New Roman" w:hAnsi="Times New Roman" w:cs="Times New Roman"/>
          <w:i/>
        </w:rPr>
        <w:t>should</w:t>
      </w:r>
      <w:r w:rsidR="00B03F8B">
        <w:rPr>
          <w:rFonts w:ascii="Times New Roman" w:hAnsi="Times New Roman" w:cs="Times New Roman"/>
        </w:rPr>
        <w:t xml:space="preserve"> be </w:t>
      </w:r>
      <w:r w:rsidR="00654736">
        <w:rPr>
          <w:rFonts w:ascii="Times New Roman" w:hAnsi="Times New Roman" w:cs="Times New Roman"/>
        </w:rPr>
        <w:t>under present conditions</w:t>
      </w:r>
      <w:r w:rsidR="00B03F8B">
        <w:rPr>
          <w:rFonts w:ascii="Times New Roman" w:hAnsi="Times New Roman" w:cs="Times New Roman"/>
        </w:rPr>
        <w:t xml:space="preserve">. </w:t>
      </w:r>
      <w:r w:rsidR="00D35CBD" w:rsidRPr="00D35CBD">
        <w:rPr>
          <w:rFonts w:ascii="Times New Roman" w:hAnsi="Times New Roman" w:cs="Times New Roman"/>
        </w:rPr>
        <w:t xml:space="preserve">The use of the subjunctive mood to discuss imagined or desired futures is not coincidental. As </w:t>
      </w:r>
      <w:proofErr w:type="spellStart"/>
      <w:r w:rsidR="00D35CBD" w:rsidRPr="00266A82">
        <w:rPr>
          <w:rFonts w:ascii="Times New Roman" w:hAnsi="Times New Roman" w:cs="Times New Roman"/>
        </w:rPr>
        <w:t>Blackiston</w:t>
      </w:r>
      <w:proofErr w:type="spellEnd"/>
      <w:r w:rsidR="00F92FFE" w:rsidRPr="00266A82">
        <w:rPr>
          <w:rFonts w:ascii="Times New Roman" w:hAnsi="Times New Roman" w:cs="Times New Roman"/>
        </w:rPr>
        <w:t xml:space="preserve"> et al.</w:t>
      </w:r>
      <w:r w:rsidR="00D35CBD" w:rsidRPr="00266A82">
        <w:rPr>
          <w:rFonts w:ascii="Times New Roman" w:hAnsi="Times New Roman" w:cs="Times New Roman"/>
        </w:rPr>
        <w:t xml:space="preserve"> (2023)</w:t>
      </w:r>
      <w:r w:rsidR="00D35CBD" w:rsidRPr="00D35CBD">
        <w:rPr>
          <w:rFonts w:ascii="Times New Roman" w:hAnsi="Times New Roman" w:cs="Times New Roman"/>
        </w:rPr>
        <w:t xml:space="preserve"> soberly underscore, it</w:t>
      </w:r>
      <w:r w:rsidR="00654736">
        <w:rPr>
          <w:rFonts w:ascii="Times New Roman" w:hAnsi="Times New Roman" w:cs="Times New Roman"/>
        </w:rPr>
        <w:t>’</w:t>
      </w:r>
      <w:r w:rsidR="00D35CBD" w:rsidRPr="00D35CBD">
        <w:rPr>
          <w:rFonts w:ascii="Times New Roman" w:hAnsi="Times New Roman" w:cs="Times New Roman"/>
        </w:rPr>
        <w:t xml:space="preserve">s important to acknowledge that </w:t>
      </w:r>
      <w:proofErr w:type="spellStart"/>
      <w:r w:rsidR="00D35CBD" w:rsidRPr="00D35CBD">
        <w:rPr>
          <w:rFonts w:ascii="Times New Roman" w:hAnsi="Times New Roman" w:cs="Times New Roman"/>
        </w:rPr>
        <w:t>xenobots</w:t>
      </w:r>
      <w:proofErr w:type="spellEnd"/>
      <w:r w:rsidR="00D35CBD" w:rsidRPr="00D35CBD">
        <w:rPr>
          <w:rFonts w:ascii="Times New Roman" w:hAnsi="Times New Roman" w:cs="Times New Roman"/>
        </w:rPr>
        <w:t xml:space="preserve"> are not yet capable of performing the </w:t>
      </w:r>
      <w:proofErr w:type="gramStart"/>
      <w:r w:rsidR="00D35CBD" w:rsidRPr="00D35CBD">
        <w:rPr>
          <w:rFonts w:ascii="Times New Roman" w:hAnsi="Times New Roman" w:cs="Times New Roman"/>
        </w:rPr>
        <w:t>aforementioned activities</w:t>
      </w:r>
      <w:proofErr w:type="gramEnd"/>
      <w:r w:rsidR="00D35CBD" w:rsidRPr="00D35CBD">
        <w:rPr>
          <w:rFonts w:ascii="Times New Roman" w:hAnsi="Times New Roman" w:cs="Times New Roman"/>
        </w:rPr>
        <w:t xml:space="preserve">; currently, they cannot solve any problems at all and may never become a viable technology. Therefore, it appears that, </w:t>
      </w:r>
      <w:r w:rsidR="00654736">
        <w:rPr>
          <w:rFonts w:ascii="Times New Roman" w:hAnsi="Times New Roman" w:cs="Times New Roman"/>
        </w:rPr>
        <w:t>at least initially</w:t>
      </w:r>
      <w:r w:rsidR="00D35CBD" w:rsidRPr="00D35CBD">
        <w:rPr>
          <w:rFonts w:ascii="Times New Roman" w:hAnsi="Times New Roman" w:cs="Times New Roman"/>
        </w:rPr>
        <w:t xml:space="preserve">, </w:t>
      </w:r>
      <w:proofErr w:type="spellStart"/>
      <w:r w:rsidR="00D35CBD" w:rsidRPr="00D35CBD">
        <w:rPr>
          <w:rFonts w:ascii="Times New Roman" w:hAnsi="Times New Roman" w:cs="Times New Roman"/>
        </w:rPr>
        <w:t>xenobots</w:t>
      </w:r>
      <w:proofErr w:type="spellEnd"/>
      <w:r w:rsidR="00D35CBD" w:rsidRPr="00D35CBD">
        <w:rPr>
          <w:rFonts w:ascii="Times New Roman" w:hAnsi="Times New Roman" w:cs="Times New Roman"/>
        </w:rPr>
        <w:t xml:space="preserve"> </w:t>
      </w:r>
      <w:r w:rsidR="00D35CBD" w:rsidRPr="00B92C1F">
        <w:rPr>
          <w:rFonts w:ascii="Times New Roman" w:hAnsi="Times New Roman" w:cs="Times New Roman"/>
          <w:i/>
        </w:rPr>
        <w:t>should not</w:t>
      </w:r>
      <w:r w:rsidR="00D35CBD" w:rsidRPr="00D35CBD">
        <w:rPr>
          <w:rFonts w:ascii="Times New Roman" w:hAnsi="Times New Roman" w:cs="Times New Roman"/>
        </w:rPr>
        <w:t xml:space="preserve"> be granted moral considerability based on the </w:t>
      </w:r>
      <w:r w:rsidR="00452DB2">
        <w:rPr>
          <w:rFonts w:ascii="Times New Roman" w:hAnsi="Times New Roman" w:cs="Times New Roman"/>
        </w:rPr>
        <w:t>previously identified</w:t>
      </w:r>
      <w:r w:rsidR="00452DB2" w:rsidRPr="00D35CBD">
        <w:rPr>
          <w:rFonts w:ascii="Times New Roman" w:hAnsi="Times New Roman" w:cs="Times New Roman"/>
        </w:rPr>
        <w:t xml:space="preserve"> </w:t>
      </w:r>
      <w:r w:rsidR="00D35CBD" w:rsidRPr="00D35CBD">
        <w:rPr>
          <w:rFonts w:ascii="Times New Roman" w:hAnsi="Times New Roman" w:cs="Times New Roman"/>
        </w:rPr>
        <w:t xml:space="preserve">interactional contexts </w:t>
      </w:r>
      <w:r w:rsidR="00D35CBD" w:rsidRPr="00266A82">
        <w:rPr>
          <w:rFonts w:ascii="Times New Roman" w:hAnsi="Times New Roman" w:cs="Times New Roman"/>
        </w:rPr>
        <w:t>(</w:t>
      </w:r>
      <w:proofErr w:type="spellStart"/>
      <w:r w:rsidR="00D35CBD" w:rsidRPr="00266A82">
        <w:rPr>
          <w:rFonts w:ascii="Times New Roman" w:hAnsi="Times New Roman" w:cs="Times New Roman"/>
        </w:rPr>
        <w:t>Coeckelbergh</w:t>
      </w:r>
      <w:proofErr w:type="spellEnd"/>
      <w:r w:rsidR="00D35CBD" w:rsidRPr="00266A82">
        <w:rPr>
          <w:rFonts w:ascii="Times New Roman" w:hAnsi="Times New Roman" w:cs="Times New Roman"/>
        </w:rPr>
        <w:t xml:space="preserve"> &amp; Gunkel, 2014)</w:t>
      </w:r>
      <w:r w:rsidR="00D35CBD" w:rsidRPr="00D35CBD">
        <w:rPr>
          <w:rFonts w:ascii="Times New Roman" w:hAnsi="Times New Roman" w:cs="Times New Roman"/>
        </w:rPr>
        <w:t xml:space="preserve">. However, such consideration </w:t>
      </w:r>
      <w:r w:rsidR="00D35CBD" w:rsidRPr="00B92C1F">
        <w:rPr>
          <w:rFonts w:ascii="Times New Roman" w:hAnsi="Times New Roman" w:cs="Times New Roman"/>
          <w:i/>
        </w:rPr>
        <w:t xml:space="preserve">could </w:t>
      </w:r>
      <w:r w:rsidR="00D35CBD" w:rsidRPr="00D35CBD">
        <w:rPr>
          <w:rFonts w:ascii="Times New Roman" w:hAnsi="Times New Roman" w:cs="Times New Roman"/>
        </w:rPr>
        <w:t xml:space="preserve">be warranted in the future when </w:t>
      </w:r>
      <w:proofErr w:type="spellStart"/>
      <w:r w:rsidR="00D35CBD" w:rsidRPr="00D35CBD">
        <w:rPr>
          <w:rFonts w:ascii="Times New Roman" w:hAnsi="Times New Roman" w:cs="Times New Roman"/>
        </w:rPr>
        <w:t>xenobots</w:t>
      </w:r>
      <w:proofErr w:type="spellEnd"/>
      <w:r w:rsidR="00D35CBD" w:rsidRPr="00D35CBD">
        <w:rPr>
          <w:rFonts w:ascii="Times New Roman" w:hAnsi="Times New Roman" w:cs="Times New Roman"/>
        </w:rPr>
        <w:t xml:space="preserve"> are indeed capable of the described activities</w:t>
      </w:r>
      <w:r w:rsidR="00D35CBD">
        <w:rPr>
          <w:rFonts w:ascii="Times New Roman" w:hAnsi="Times New Roman" w:cs="Times New Roman"/>
        </w:rPr>
        <w:t>.</w:t>
      </w:r>
    </w:p>
    <w:p w14:paraId="64444508" w14:textId="4C192E67" w:rsidR="006D20EF" w:rsidRDefault="006D20EF" w:rsidP="00810525">
      <w:pPr>
        <w:spacing w:line="480" w:lineRule="auto"/>
        <w:ind w:firstLine="720"/>
        <w:rPr>
          <w:rFonts w:ascii="Times New Roman" w:hAnsi="Times New Roman" w:cs="Times New Roman"/>
        </w:rPr>
      </w:pPr>
      <w:r w:rsidRPr="006D20EF">
        <w:rPr>
          <w:rFonts w:ascii="Times New Roman" w:hAnsi="Times New Roman" w:cs="Times New Roman"/>
        </w:rPr>
        <w:t>While the</w:t>
      </w:r>
      <w:r w:rsidR="00654736">
        <w:rPr>
          <w:rFonts w:ascii="Times New Roman" w:hAnsi="Times New Roman" w:cs="Times New Roman"/>
        </w:rPr>
        <w:t>ir</w:t>
      </w:r>
      <w:r w:rsidRPr="006D20EF">
        <w:rPr>
          <w:rFonts w:ascii="Times New Roman" w:hAnsi="Times New Roman" w:cs="Times New Roman"/>
        </w:rPr>
        <w:t xml:space="preserve"> </w:t>
      </w:r>
      <w:r w:rsidR="00654736">
        <w:rPr>
          <w:rFonts w:ascii="Times New Roman" w:hAnsi="Times New Roman" w:cs="Times New Roman"/>
        </w:rPr>
        <w:t xml:space="preserve">prospects for elevated moral status </w:t>
      </w:r>
      <w:r w:rsidRPr="006D20EF">
        <w:rPr>
          <w:rFonts w:ascii="Times New Roman" w:hAnsi="Times New Roman" w:cs="Times New Roman"/>
        </w:rPr>
        <w:t xml:space="preserve">may seem </w:t>
      </w:r>
      <w:r w:rsidR="00654736">
        <w:rPr>
          <w:rFonts w:ascii="Times New Roman" w:hAnsi="Times New Roman" w:cs="Times New Roman"/>
        </w:rPr>
        <w:t>remote at first</w:t>
      </w:r>
      <w:r w:rsidRPr="006D20EF">
        <w:rPr>
          <w:rFonts w:ascii="Times New Roman" w:hAnsi="Times New Roman" w:cs="Times New Roman"/>
        </w:rPr>
        <w:t>, there remains a</w:t>
      </w:r>
      <w:r w:rsidR="009163DB">
        <w:rPr>
          <w:rFonts w:ascii="Times New Roman" w:hAnsi="Times New Roman" w:cs="Times New Roman"/>
        </w:rPr>
        <w:t>nother</w:t>
      </w:r>
      <w:r w:rsidRPr="006D20EF">
        <w:rPr>
          <w:rFonts w:ascii="Times New Roman" w:hAnsi="Times New Roman" w:cs="Times New Roman"/>
        </w:rPr>
        <w:t xml:space="preserve"> pathway to granting moral considerability to </w:t>
      </w:r>
      <w:proofErr w:type="spellStart"/>
      <w:r w:rsidRPr="006D20EF">
        <w:rPr>
          <w:rFonts w:ascii="Times New Roman" w:hAnsi="Times New Roman" w:cs="Times New Roman"/>
        </w:rPr>
        <w:t>xenobots</w:t>
      </w:r>
      <w:proofErr w:type="spellEnd"/>
      <w:r w:rsidRPr="006D20EF">
        <w:rPr>
          <w:rFonts w:ascii="Times New Roman" w:hAnsi="Times New Roman" w:cs="Times New Roman"/>
        </w:rPr>
        <w:t>.</w:t>
      </w:r>
      <w:r>
        <w:rPr>
          <w:rFonts w:ascii="Times New Roman" w:hAnsi="Times New Roman" w:cs="Times New Roman"/>
        </w:rPr>
        <w:t xml:space="preserve"> </w:t>
      </w:r>
      <w:r w:rsidR="00AB234C">
        <w:rPr>
          <w:rFonts w:ascii="Times New Roman" w:hAnsi="Times New Roman" w:cs="Times New Roman"/>
        </w:rPr>
        <w:t xml:space="preserve">We can again borrow from </w:t>
      </w:r>
      <w:r w:rsidR="00654736">
        <w:rPr>
          <w:rFonts w:ascii="Times New Roman" w:hAnsi="Times New Roman" w:cs="Times New Roman"/>
        </w:rPr>
        <w:t xml:space="preserve">the </w:t>
      </w:r>
      <w:r w:rsidR="00AB234C">
        <w:rPr>
          <w:rFonts w:ascii="Times New Roman" w:hAnsi="Times New Roman" w:cs="Times New Roman"/>
        </w:rPr>
        <w:t>environmental eth</w:t>
      </w:r>
      <w:r w:rsidR="00654736">
        <w:rPr>
          <w:rFonts w:ascii="Times New Roman" w:hAnsi="Times New Roman" w:cs="Times New Roman"/>
        </w:rPr>
        <w:t>i</w:t>
      </w:r>
      <w:r w:rsidR="00AB234C">
        <w:rPr>
          <w:rFonts w:ascii="Times New Roman" w:hAnsi="Times New Roman" w:cs="Times New Roman"/>
        </w:rPr>
        <w:t>c</w:t>
      </w:r>
      <w:r w:rsidR="00654736">
        <w:rPr>
          <w:rFonts w:ascii="Times New Roman" w:hAnsi="Times New Roman" w:cs="Times New Roman"/>
        </w:rPr>
        <w:t>ist’</w:t>
      </w:r>
      <w:r w:rsidR="00AB234C">
        <w:rPr>
          <w:rFonts w:ascii="Times New Roman" w:hAnsi="Times New Roman" w:cs="Times New Roman"/>
        </w:rPr>
        <w:t xml:space="preserve">s toolbox and </w:t>
      </w:r>
      <w:r w:rsidR="00A42FF4">
        <w:rPr>
          <w:rFonts w:ascii="Times New Roman" w:hAnsi="Times New Roman" w:cs="Times New Roman"/>
        </w:rPr>
        <w:t xml:space="preserve">employ the </w:t>
      </w:r>
      <w:r w:rsidR="000B2DC6">
        <w:rPr>
          <w:rFonts w:ascii="Times New Roman" w:hAnsi="Times New Roman" w:cs="Times New Roman"/>
        </w:rPr>
        <w:t xml:space="preserve">criterion of </w:t>
      </w:r>
      <w:r w:rsidR="000B2DC6" w:rsidRPr="00647285">
        <w:rPr>
          <w:rFonts w:ascii="Times New Roman" w:hAnsi="Times New Roman" w:cs="Times New Roman"/>
        </w:rPr>
        <w:t>“being in existence”</w:t>
      </w:r>
      <w:r w:rsidR="000B2DC6" w:rsidRPr="00647285">
        <w:t xml:space="preserve"> </w:t>
      </w:r>
      <w:r w:rsidR="000B2DC6" w:rsidRPr="00647285">
        <w:rPr>
          <w:rFonts w:ascii="Times New Roman" w:hAnsi="Times New Roman" w:cs="Times New Roman"/>
        </w:rPr>
        <w:t>(</w:t>
      </w:r>
      <w:r w:rsidR="000B2DC6" w:rsidRPr="00266A82">
        <w:rPr>
          <w:rFonts w:ascii="Times New Roman" w:hAnsi="Times New Roman" w:cs="Times New Roman"/>
        </w:rPr>
        <w:t>Hunt, 1980</w:t>
      </w:r>
      <w:r w:rsidR="005A1D07">
        <w:rPr>
          <w:rFonts w:ascii="Times New Roman" w:hAnsi="Times New Roman" w:cs="Times New Roman"/>
        </w:rPr>
        <w:t>) or its</w:t>
      </w:r>
      <w:r w:rsidR="000B2DC6">
        <w:rPr>
          <w:rFonts w:ascii="Times New Roman" w:hAnsi="Times New Roman" w:cs="Times New Roman"/>
        </w:rPr>
        <w:t xml:space="preserve"> </w:t>
      </w:r>
      <w:r w:rsidR="00AB234C">
        <w:rPr>
          <w:rFonts w:ascii="Times New Roman" w:hAnsi="Times New Roman" w:cs="Times New Roman"/>
        </w:rPr>
        <w:t>upgraded version</w:t>
      </w:r>
      <w:r w:rsidR="009163DB">
        <w:rPr>
          <w:rFonts w:ascii="Times New Roman" w:hAnsi="Times New Roman" w:cs="Times New Roman"/>
        </w:rPr>
        <w:t xml:space="preserve"> expounded by philosophers of technology—challenging </w:t>
      </w:r>
      <w:r w:rsidR="005A1D07">
        <w:rPr>
          <w:rFonts w:ascii="Times New Roman" w:hAnsi="Times New Roman" w:cs="Times New Roman"/>
        </w:rPr>
        <w:t xml:space="preserve">the </w:t>
      </w:r>
      <w:r w:rsidR="000B5AF3">
        <w:rPr>
          <w:rFonts w:ascii="Times New Roman" w:hAnsi="Times New Roman" w:cs="Times New Roman"/>
        </w:rPr>
        <w:t>belief in</w:t>
      </w:r>
      <w:r w:rsidR="00AB234C">
        <w:rPr>
          <w:rFonts w:ascii="Times New Roman" w:hAnsi="Times New Roman" w:cs="Times New Roman"/>
        </w:rPr>
        <w:t xml:space="preserve"> </w:t>
      </w:r>
      <w:r w:rsidR="00654736">
        <w:rPr>
          <w:rFonts w:ascii="Times New Roman" w:hAnsi="Times New Roman" w:cs="Times New Roman"/>
        </w:rPr>
        <w:t xml:space="preserve">an </w:t>
      </w:r>
      <w:r w:rsidR="00E11CCF" w:rsidRPr="00E11CCF">
        <w:rPr>
          <w:rFonts w:ascii="Times New Roman" w:hAnsi="Times New Roman" w:cs="Times New Roman"/>
        </w:rPr>
        <w:t xml:space="preserve">ontologically meaningful separation between </w:t>
      </w:r>
      <w:r w:rsidR="000B5AF3">
        <w:rPr>
          <w:rFonts w:ascii="Times New Roman" w:hAnsi="Times New Roman" w:cs="Times New Roman"/>
        </w:rPr>
        <w:t>natural and</w:t>
      </w:r>
      <w:r w:rsidR="00E11CCF" w:rsidRPr="00E11CCF">
        <w:rPr>
          <w:rFonts w:ascii="Times New Roman" w:hAnsi="Times New Roman" w:cs="Times New Roman"/>
        </w:rPr>
        <w:t xml:space="preserve"> </w:t>
      </w:r>
      <w:r w:rsidR="000B5AF3" w:rsidRPr="00E11CCF">
        <w:rPr>
          <w:rFonts w:ascii="Times New Roman" w:hAnsi="Times New Roman" w:cs="Times New Roman"/>
        </w:rPr>
        <w:t xml:space="preserve">artificial </w:t>
      </w:r>
      <w:r w:rsidR="00E11CCF" w:rsidRPr="00E11CCF">
        <w:rPr>
          <w:rFonts w:ascii="Times New Roman" w:hAnsi="Times New Roman" w:cs="Times New Roman"/>
        </w:rPr>
        <w:t>beings</w:t>
      </w:r>
      <w:r w:rsidR="000B5AF3">
        <w:rPr>
          <w:rFonts w:ascii="Times New Roman" w:hAnsi="Times New Roman" w:cs="Times New Roman"/>
        </w:rPr>
        <w:t xml:space="preserve"> constituting the </w:t>
      </w:r>
      <w:r w:rsidR="000B5AF3">
        <w:rPr>
          <w:rFonts w:ascii="Times New Roman" w:hAnsi="Times New Roman" w:cs="Times New Roman"/>
        </w:rPr>
        <w:lastRenderedPageBreak/>
        <w:t xml:space="preserve">physical environment </w:t>
      </w:r>
      <w:r w:rsidR="000B5AF3" w:rsidRPr="000B5AF3">
        <w:rPr>
          <w:rFonts w:ascii="Times New Roman" w:hAnsi="Times New Roman" w:cs="Times New Roman"/>
        </w:rPr>
        <w:t>(</w:t>
      </w:r>
      <w:proofErr w:type="spellStart"/>
      <w:r w:rsidR="00F92FFE" w:rsidRPr="00266A82">
        <w:rPr>
          <w:rFonts w:ascii="Times New Roman" w:hAnsi="Times New Roman" w:cs="Times New Roman"/>
        </w:rPr>
        <w:t>Hoły-Łuczaj</w:t>
      </w:r>
      <w:proofErr w:type="spellEnd"/>
      <w:r w:rsidR="00872C3F">
        <w:rPr>
          <w:rFonts w:ascii="Times New Roman" w:hAnsi="Times New Roman" w:cs="Times New Roman"/>
        </w:rPr>
        <w:t>,</w:t>
      </w:r>
      <w:r w:rsidR="00F92FFE" w:rsidRPr="00266A82">
        <w:rPr>
          <w:rFonts w:ascii="Times New Roman" w:hAnsi="Times New Roman" w:cs="Times New Roman"/>
        </w:rPr>
        <w:t xml:space="preserve"> 2019; </w:t>
      </w:r>
      <w:proofErr w:type="spellStart"/>
      <w:r w:rsidR="000B5AF3" w:rsidRPr="00266A82">
        <w:rPr>
          <w:rFonts w:ascii="Times New Roman" w:hAnsi="Times New Roman" w:cs="Times New Roman"/>
        </w:rPr>
        <w:t>Laukyte</w:t>
      </w:r>
      <w:proofErr w:type="spellEnd"/>
      <w:r w:rsidR="000B5AF3" w:rsidRPr="00266A82">
        <w:rPr>
          <w:rFonts w:ascii="Times New Roman" w:hAnsi="Times New Roman" w:cs="Times New Roman"/>
        </w:rPr>
        <w:t>, 2019</w:t>
      </w:r>
      <w:r w:rsidR="000B5AF3" w:rsidRPr="000B5AF3">
        <w:rPr>
          <w:rFonts w:ascii="Times New Roman" w:hAnsi="Times New Roman" w:cs="Times New Roman"/>
        </w:rPr>
        <w:t>)</w:t>
      </w:r>
      <w:r w:rsidR="000B5AF3">
        <w:rPr>
          <w:rFonts w:ascii="Times New Roman" w:hAnsi="Times New Roman" w:cs="Times New Roman"/>
        </w:rPr>
        <w:t xml:space="preserve">. </w:t>
      </w:r>
      <w:proofErr w:type="spellStart"/>
      <w:r w:rsidR="000B5AF3">
        <w:rPr>
          <w:rFonts w:ascii="Times New Roman" w:hAnsi="Times New Roman" w:cs="Times New Roman"/>
        </w:rPr>
        <w:t>Xenobots</w:t>
      </w:r>
      <w:proofErr w:type="spellEnd"/>
      <w:r w:rsidR="000B5AF3">
        <w:rPr>
          <w:rFonts w:ascii="Times New Roman" w:hAnsi="Times New Roman" w:cs="Times New Roman"/>
        </w:rPr>
        <w:t xml:space="preserve"> are concrete </w:t>
      </w:r>
      <w:r w:rsidR="00E37BF0">
        <w:rPr>
          <w:rFonts w:ascii="Times New Roman" w:hAnsi="Times New Roman" w:cs="Times New Roman"/>
        </w:rPr>
        <w:t>individuals</w:t>
      </w:r>
      <w:r w:rsidR="000B5AF3">
        <w:rPr>
          <w:rFonts w:ascii="Times New Roman" w:hAnsi="Times New Roman" w:cs="Times New Roman"/>
        </w:rPr>
        <w:t xml:space="preserve"> </w:t>
      </w:r>
      <w:r w:rsidR="009163DB">
        <w:rPr>
          <w:rFonts w:ascii="Times New Roman" w:hAnsi="Times New Roman" w:cs="Times New Roman"/>
        </w:rPr>
        <w:t xml:space="preserve">existing in the </w:t>
      </w:r>
      <w:proofErr w:type="spellStart"/>
      <w:r w:rsidR="009163DB">
        <w:rPr>
          <w:rFonts w:ascii="Times New Roman" w:hAnsi="Times New Roman" w:cs="Times New Roman"/>
        </w:rPr>
        <w:t>technosphere</w:t>
      </w:r>
      <w:proofErr w:type="spellEnd"/>
      <w:r w:rsidR="009163DB">
        <w:rPr>
          <w:rFonts w:ascii="Times New Roman" w:hAnsi="Times New Roman" w:cs="Times New Roman"/>
        </w:rPr>
        <w:t xml:space="preserve"> </w:t>
      </w:r>
      <w:r w:rsidR="000B5AF3">
        <w:rPr>
          <w:rFonts w:ascii="Times New Roman" w:hAnsi="Times New Roman" w:cs="Times New Roman"/>
        </w:rPr>
        <w:t>wh</w:t>
      </w:r>
      <w:r w:rsidR="00654736">
        <w:rPr>
          <w:rFonts w:ascii="Times New Roman" w:hAnsi="Times New Roman" w:cs="Times New Roman"/>
        </w:rPr>
        <w:t>ose</w:t>
      </w:r>
      <w:r w:rsidR="000B5AF3">
        <w:rPr>
          <w:rFonts w:ascii="Times New Roman" w:hAnsi="Times New Roman" w:cs="Times New Roman"/>
        </w:rPr>
        <w:t xml:space="preserve"> in</w:t>
      </w:r>
      <w:r w:rsidR="00156A06">
        <w:rPr>
          <w:rFonts w:ascii="Times New Roman" w:hAnsi="Times New Roman" w:cs="Times New Roman"/>
        </w:rPr>
        <w:t>tegrity</w:t>
      </w:r>
      <w:r w:rsidR="000B5AF3">
        <w:rPr>
          <w:rFonts w:ascii="Times New Roman" w:hAnsi="Times New Roman" w:cs="Times New Roman"/>
        </w:rPr>
        <w:t xml:space="preserve"> can be comp</w:t>
      </w:r>
      <w:r w:rsidR="00081F0D">
        <w:rPr>
          <w:rFonts w:ascii="Times New Roman" w:hAnsi="Times New Roman" w:cs="Times New Roman"/>
        </w:rPr>
        <w:t>romised</w:t>
      </w:r>
      <w:r>
        <w:rPr>
          <w:rFonts w:ascii="Times New Roman" w:hAnsi="Times New Roman" w:cs="Times New Roman"/>
        </w:rPr>
        <w:t xml:space="preserve"> </w:t>
      </w:r>
      <w:r w:rsidR="000B5AF3">
        <w:rPr>
          <w:rFonts w:ascii="Times New Roman" w:hAnsi="Times New Roman" w:cs="Times New Roman"/>
        </w:rPr>
        <w:t>or destroyed</w:t>
      </w:r>
      <w:r>
        <w:rPr>
          <w:rFonts w:ascii="Times New Roman" w:hAnsi="Times New Roman" w:cs="Times New Roman"/>
        </w:rPr>
        <w:t xml:space="preserve">, </w:t>
      </w:r>
      <w:r w:rsidRPr="006D20EF">
        <w:rPr>
          <w:rFonts w:ascii="Times New Roman" w:hAnsi="Times New Roman" w:cs="Times New Roman"/>
        </w:rPr>
        <w:t>thus warranting their moral consideration</w:t>
      </w:r>
      <w:r>
        <w:rPr>
          <w:rFonts w:ascii="Times New Roman" w:hAnsi="Times New Roman" w:cs="Times New Roman"/>
        </w:rPr>
        <w:t>.</w:t>
      </w:r>
      <w:r w:rsidR="000B5AF3">
        <w:rPr>
          <w:rFonts w:ascii="Times New Roman" w:hAnsi="Times New Roman" w:cs="Times New Roman"/>
        </w:rPr>
        <w:t xml:space="preserve"> </w:t>
      </w:r>
      <w:r w:rsidR="000B5AF3" w:rsidRPr="000B5AF3">
        <w:rPr>
          <w:rFonts w:ascii="Times New Roman" w:hAnsi="Times New Roman" w:cs="Times New Roman"/>
        </w:rPr>
        <w:t xml:space="preserve"> </w:t>
      </w:r>
    </w:p>
    <w:p w14:paraId="3D5BD634" w14:textId="7D160B51" w:rsidR="006D20EF" w:rsidRDefault="006D20EF" w:rsidP="00810525">
      <w:pPr>
        <w:spacing w:line="480" w:lineRule="auto"/>
        <w:ind w:firstLine="720"/>
        <w:rPr>
          <w:rFonts w:ascii="Times New Roman" w:hAnsi="Times New Roman" w:cs="Times New Roman"/>
        </w:rPr>
      </w:pPr>
      <w:r w:rsidRPr="006D20EF">
        <w:rPr>
          <w:rFonts w:ascii="Times New Roman" w:hAnsi="Times New Roman" w:cs="Times New Roman"/>
        </w:rPr>
        <w:t xml:space="preserve">However, as emphasized earlier, the peculiarity of </w:t>
      </w:r>
      <w:proofErr w:type="spellStart"/>
      <w:r w:rsidRPr="006D20EF">
        <w:rPr>
          <w:rFonts w:ascii="Times New Roman" w:hAnsi="Times New Roman" w:cs="Times New Roman"/>
        </w:rPr>
        <w:t>xenobots</w:t>
      </w:r>
      <w:proofErr w:type="spellEnd"/>
      <w:r w:rsidRPr="006D20EF">
        <w:rPr>
          <w:rFonts w:ascii="Times New Roman" w:hAnsi="Times New Roman" w:cs="Times New Roman"/>
        </w:rPr>
        <w:t xml:space="preserve"> prompts us to explore the significance of distinguishing between the criterion for granting moral considerability to an entity and the aspects we need to consider about it, as proposed by </w:t>
      </w:r>
      <w:r w:rsidRPr="00266A82">
        <w:rPr>
          <w:rFonts w:ascii="Times New Roman" w:hAnsi="Times New Roman" w:cs="Times New Roman"/>
        </w:rPr>
        <w:t xml:space="preserve">Hale </w:t>
      </w:r>
      <w:r w:rsidR="00872C3F">
        <w:rPr>
          <w:rFonts w:ascii="Times New Roman" w:hAnsi="Times New Roman" w:cs="Times New Roman"/>
        </w:rPr>
        <w:t>(</w:t>
      </w:r>
      <w:r w:rsidRPr="00266A82">
        <w:rPr>
          <w:rFonts w:ascii="Times New Roman" w:hAnsi="Times New Roman" w:cs="Times New Roman"/>
        </w:rPr>
        <w:t>2011)</w:t>
      </w:r>
      <w:r w:rsidRPr="00EC3251">
        <w:rPr>
          <w:rFonts w:ascii="Times New Roman" w:hAnsi="Times New Roman" w:cs="Times New Roman"/>
        </w:rPr>
        <w:t>.</w:t>
      </w:r>
      <w:r w:rsidRPr="006D20EF">
        <w:rPr>
          <w:rFonts w:ascii="Times New Roman" w:hAnsi="Times New Roman" w:cs="Times New Roman"/>
        </w:rPr>
        <w:t xml:space="preserve"> Specifically, the criterion of “being in existence” is typically applied to inanimate beings, yet </w:t>
      </w:r>
      <w:proofErr w:type="spellStart"/>
      <w:r w:rsidRPr="006D20EF">
        <w:rPr>
          <w:rFonts w:ascii="Times New Roman" w:hAnsi="Times New Roman" w:cs="Times New Roman"/>
        </w:rPr>
        <w:t>xenobots</w:t>
      </w:r>
      <w:proofErr w:type="spellEnd"/>
      <w:r w:rsidRPr="006D20EF">
        <w:rPr>
          <w:rFonts w:ascii="Times New Roman" w:hAnsi="Times New Roman" w:cs="Times New Roman"/>
        </w:rPr>
        <w:t xml:space="preserve"> exhibit traits traditionally associated with animate beings. Does this mean that</w:t>
      </w:r>
      <w:r w:rsidR="00872C3F">
        <w:rPr>
          <w:rFonts w:ascii="Times New Roman" w:hAnsi="Times New Roman" w:cs="Times New Roman"/>
        </w:rPr>
        <w:t xml:space="preserve"> the</w:t>
      </w:r>
      <w:r w:rsidRPr="006D20EF">
        <w:rPr>
          <w:rFonts w:ascii="Times New Roman" w:hAnsi="Times New Roman" w:cs="Times New Roman"/>
        </w:rPr>
        <w:t xml:space="preserve"> </w:t>
      </w:r>
      <w:proofErr w:type="spellStart"/>
      <w:r>
        <w:rPr>
          <w:rFonts w:ascii="Times New Roman" w:hAnsi="Times New Roman" w:cs="Times New Roman"/>
        </w:rPr>
        <w:t>xenobot’s</w:t>
      </w:r>
      <w:proofErr w:type="spellEnd"/>
      <w:r>
        <w:rPr>
          <w:rFonts w:ascii="Times New Roman" w:hAnsi="Times New Roman" w:cs="Times New Roman"/>
        </w:rPr>
        <w:t xml:space="preserve"> </w:t>
      </w:r>
      <w:r w:rsidRPr="006D20EF">
        <w:rPr>
          <w:rFonts w:ascii="Times New Roman" w:hAnsi="Times New Roman" w:cs="Times New Roman"/>
        </w:rPr>
        <w:t xml:space="preserve">capabilities for </w:t>
      </w:r>
      <w:bookmarkStart w:id="1" w:name="_Hlk158363499"/>
      <w:r w:rsidRPr="006D20EF">
        <w:rPr>
          <w:rFonts w:ascii="Times New Roman" w:hAnsi="Times New Roman" w:cs="Times New Roman"/>
        </w:rPr>
        <w:t xml:space="preserve">self-repair, self-replication, and movement </w:t>
      </w:r>
      <w:bookmarkEnd w:id="1"/>
      <w:r w:rsidRPr="006D20EF">
        <w:rPr>
          <w:rFonts w:ascii="Times New Roman" w:hAnsi="Times New Roman" w:cs="Times New Roman"/>
        </w:rPr>
        <w:t xml:space="preserve">should be disregarded in ethical assessments? No, quite the opposite—these capabilities are of critical importance in the moral considerations of our actions toward </w:t>
      </w:r>
      <w:proofErr w:type="spellStart"/>
      <w:r w:rsidRPr="006D20EF">
        <w:rPr>
          <w:rFonts w:ascii="Times New Roman" w:hAnsi="Times New Roman" w:cs="Times New Roman"/>
        </w:rPr>
        <w:t>xenobots</w:t>
      </w:r>
      <w:proofErr w:type="spellEnd"/>
      <w:r>
        <w:rPr>
          <w:rFonts w:ascii="Times New Roman" w:hAnsi="Times New Roman" w:cs="Times New Roman"/>
        </w:rPr>
        <w:t xml:space="preserve">. </w:t>
      </w:r>
    </w:p>
    <w:p w14:paraId="7E368829" w14:textId="51BD23D4" w:rsidR="0024087B" w:rsidRDefault="006D20EF" w:rsidP="00810525">
      <w:pPr>
        <w:spacing w:line="480" w:lineRule="auto"/>
        <w:ind w:firstLine="720"/>
        <w:rPr>
          <w:rFonts w:ascii="Times New Roman" w:hAnsi="Times New Roman" w:cs="Times New Roman"/>
        </w:rPr>
      </w:pPr>
      <w:r>
        <w:rPr>
          <w:rFonts w:ascii="Times New Roman" w:hAnsi="Times New Roman" w:cs="Times New Roman"/>
        </w:rPr>
        <w:t>To unpack this claim</w:t>
      </w:r>
      <w:r w:rsidR="00825BA4">
        <w:rPr>
          <w:rFonts w:ascii="Times New Roman" w:hAnsi="Times New Roman" w:cs="Times New Roman"/>
        </w:rPr>
        <w:t>,</w:t>
      </w:r>
      <w:r>
        <w:rPr>
          <w:rFonts w:ascii="Times New Roman" w:hAnsi="Times New Roman" w:cs="Times New Roman"/>
        </w:rPr>
        <w:t xml:space="preserve"> we need to underscore that </w:t>
      </w:r>
      <w:r w:rsidR="00825BA4">
        <w:rPr>
          <w:rFonts w:ascii="Times New Roman" w:hAnsi="Times New Roman" w:cs="Times New Roman"/>
        </w:rPr>
        <w:t xml:space="preserve">it is </w:t>
      </w:r>
      <w:r>
        <w:rPr>
          <w:rFonts w:ascii="Times New Roman" w:hAnsi="Times New Roman" w:cs="Times New Roman"/>
        </w:rPr>
        <w:t xml:space="preserve">one thing to admit some being </w:t>
      </w:r>
      <w:r w:rsidR="00825BA4">
        <w:rPr>
          <w:rFonts w:ascii="Times New Roman" w:hAnsi="Times New Roman" w:cs="Times New Roman"/>
        </w:rPr>
        <w:t>in</w:t>
      </w:r>
      <w:r>
        <w:rPr>
          <w:rFonts w:ascii="Times New Roman" w:hAnsi="Times New Roman" w:cs="Times New Roman"/>
        </w:rPr>
        <w:t xml:space="preserve">to the </w:t>
      </w:r>
      <w:r w:rsidR="00825BA4">
        <w:rPr>
          <w:rFonts w:ascii="Times New Roman" w:hAnsi="Times New Roman" w:cs="Times New Roman"/>
        </w:rPr>
        <w:t xml:space="preserve">moral </w:t>
      </w:r>
      <w:r>
        <w:rPr>
          <w:rFonts w:ascii="Times New Roman" w:hAnsi="Times New Roman" w:cs="Times New Roman"/>
        </w:rPr>
        <w:t>circle (</w:t>
      </w:r>
      <w:r w:rsidR="00AB0117">
        <w:rPr>
          <w:rFonts w:ascii="Times New Roman" w:hAnsi="Times New Roman" w:cs="Times New Roman"/>
        </w:rPr>
        <w:t xml:space="preserve">or </w:t>
      </w:r>
      <w:r>
        <w:rPr>
          <w:rFonts w:ascii="Times New Roman" w:hAnsi="Times New Roman" w:cs="Times New Roman"/>
        </w:rPr>
        <w:t xml:space="preserve">“club”, as </w:t>
      </w:r>
      <w:r w:rsidRPr="00266A82">
        <w:rPr>
          <w:rFonts w:ascii="Times New Roman" w:hAnsi="Times New Roman" w:cs="Times New Roman"/>
        </w:rPr>
        <w:t xml:space="preserve">Birch </w:t>
      </w:r>
      <w:r w:rsidR="00AB0117" w:rsidRPr="00266A82">
        <w:rPr>
          <w:rFonts w:ascii="Times New Roman" w:hAnsi="Times New Roman" w:cs="Times New Roman"/>
        </w:rPr>
        <w:t>(</w:t>
      </w:r>
      <w:r w:rsidRPr="00266A82">
        <w:rPr>
          <w:rFonts w:ascii="Times New Roman" w:hAnsi="Times New Roman" w:cs="Times New Roman"/>
        </w:rPr>
        <w:t>1993)</w:t>
      </w:r>
      <w:r>
        <w:rPr>
          <w:rFonts w:ascii="Times New Roman" w:hAnsi="Times New Roman" w:cs="Times New Roman"/>
        </w:rPr>
        <w:t xml:space="preserve"> refers to its scope</w:t>
      </w:r>
      <w:r w:rsidR="00AB0117">
        <w:rPr>
          <w:rFonts w:ascii="Times New Roman" w:hAnsi="Times New Roman" w:cs="Times New Roman"/>
        </w:rPr>
        <w:t>,</w:t>
      </w:r>
      <w:r>
        <w:rPr>
          <w:rFonts w:ascii="Times New Roman" w:hAnsi="Times New Roman" w:cs="Times New Roman"/>
        </w:rPr>
        <w:t xml:space="preserve"> criticizing its exclusivity) and </w:t>
      </w:r>
      <w:r w:rsidR="00825BA4">
        <w:rPr>
          <w:rFonts w:ascii="Times New Roman" w:hAnsi="Times New Roman" w:cs="Times New Roman"/>
        </w:rPr>
        <w:t>ano</w:t>
      </w:r>
      <w:r>
        <w:rPr>
          <w:rFonts w:ascii="Times New Roman" w:hAnsi="Times New Roman" w:cs="Times New Roman"/>
        </w:rPr>
        <w:t>the</w:t>
      </w:r>
      <w:r w:rsidR="00825BA4">
        <w:rPr>
          <w:rFonts w:ascii="Times New Roman" w:hAnsi="Times New Roman" w:cs="Times New Roman"/>
        </w:rPr>
        <w:t>r</w:t>
      </w:r>
      <w:r>
        <w:rPr>
          <w:rFonts w:ascii="Times New Roman" w:hAnsi="Times New Roman" w:cs="Times New Roman"/>
        </w:rPr>
        <w:t xml:space="preserve"> to consider this being within it. </w:t>
      </w:r>
      <w:r w:rsidR="00F34E1C">
        <w:rPr>
          <w:rFonts w:ascii="Times New Roman" w:hAnsi="Times New Roman" w:cs="Times New Roman"/>
        </w:rPr>
        <w:t xml:space="preserve">This is the difference indicated by </w:t>
      </w:r>
      <w:r w:rsidR="00F34E1C" w:rsidRPr="00266A82">
        <w:rPr>
          <w:rFonts w:ascii="Times New Roman" w:hAnsi="Times New Roman" w:cs="Times New Roman"/>
        </w:rPr>
        <w:t>Hale</w:t>
      </w:r>
      <w:r w:rsidR="00420359" w:rsidRPr="00266A82">
        <w:rPr>
          <w:rFonts w:ascii="Times New Roman" w:hAnsi="Times New Roman" w:cs="Times New Roman"/>
        </w:rPr>
        <w:t xml:space="preserve"> </w:t>
      </w:r>
      <w:r w:rsidR="00825BA4">
        <w:rPr>
          <w:rFonts w:ascii="Times New Roman" w:hAnsi="Times New Roman" w:cs="Times New Roman"/>
        </w:rPr>
        <w:t>(</w:t>
      </w:r>
      <w:r w:rsidR="00420359" w:rsidRPr="00266A82">
        <w:rPr>
          <w:rFonts w:ascii="Times New Roman" w:hAnsi="Times New Roman" w:cs="Times New Roman"/>
        </w:rPr>
        <w:t>2011)</w:t>
      </w:r>
      <w:r w:rsidR="00F34E1C">
        <w:rPr>
          <w:rFonts w:ascii="Times New Roman" w:hAnsi="Times New Roman" w:cs="Times New Roman"/>
        </w:rPr>
        <w:t xml:space="preserve"> between what he refer</w:t>
      </w:r>
      <w:r w:rsidR="00825BA4">
        <w:rPr>
          <w:rFonts w:ascii="Times New Roman" w:hAnsi="Times New Roman" w:cs="Times New Roman"/>
        </w:rPr>
        <w:t>s</w:t>
      </w:r>
      <w:r w:rsidR="00F34E1C">
        <w:rPr>
          <w:rFonts w:ascii="Times New Roman" w:hAnsi="Times New Roman" w:cs="Times New Roman"/>
        </w:rPr>
        <w:t xml:space="preserve"> to as (1) “moral considerability” and </w:t>
      </w:r>
      <w:r w:rsidR="00420359">
        <w:rPr>
          <w:rFonts w:ascii="Times New Roman" w:hAnsi="Times New Roman" w:cs="Times New Roman"/>
        </w:rPr>
        <w:t xml:space="preserve">(2) </w:t>
      </w:r>
      <w:r w:rsidR="00F34E1C">
        <w:rPr>
          <w:rFonts w:ascii="Times New Roman" w:hAnsi="Times New Roman" w:cs="Times New Roman"/>
        </w:rPr>
        <w:t xml:space="preserve">“moral relevance.” Our understanding of this claim is </w:t>
      </w:r>
      <w:r w:rsidR="00825BA4">
        <w:rPr>
          <w:rFonts w:ascii="Times New Roman" w:hAnsi="Times New Roman" w:cs="Times New Roman"/>
        </w:rPr>
        <w:t xml:space="preserve">that </w:t>
      </w:r>
      <w:r>
        <w:rPr>
          <w:rFonts w:ascii="Times New Roman" w:hAnsi="Times New Roman" w:cs="Times New Roman"/>
        </w:rPr>
        <w:t xml:space="preserve">once some being </w:t>
      </w:r>
      <w:r w:rsidR="00825BA4">
        <w:rPr>
          <w:rFonts w:ascii="Times New Roman" w:hAnsi="Times New Roman" w:cs="Times New Roman"/>
        </w:rPr>
        <w:t xml:space="preserve">succeeds in </w:t>
      </w:r>
      <w:r w:rsidRPr="00605894">
        <w:rPr>
          <w:rFonts w:ascii="Times New Roman" w:hAnsi="Times New Roman" w:cs="Times New Roman"/>
        </w:rPr>
        <w:t>get</w:t>
      </w:r>
      <w:r w:rsidR="00825BA4">
        <w:rPr>
          <w:rFonts w:ascii="Times New Roman" w:hAnsi="Times New Roman" w:cs="Times New Roman"/>
        </w:rPr>
        <w:t>ting</w:t>
      </w:r>
      <w:r w:rsidRPr="00605894">
        <w:rPr>
          <w:rFonts w:ascii="Times New Roman" w:hAnsi="Times New Roman" w:cs="Times New Roman"/>
        </w:rPr>
        <w:t xml:space="preserve"> </w:t>
      </w:r>
      <w:r w:rsidR="00825BA4">
        <w:rPr>
          <w:rFonts w:ascii="Times New Roman" w:hAnsi="Times New Roman" w:cs="Times New Roman"/>
        </w:rPr>
        <w:t>its</w:t>
      </w:r>
      <w:r w:rsidRPr="00605894">
        <w:rPr>
          <w:rFonts w:ascii="Times New Roman" w:hAnsi="Times New Roman" w:cs="Times New Roman"/>
        </w:rPr>
        <w:t xml:space="preserve"> foot in the door</w:t>
      </w:r>
      <w:r>
        <w:rPr>
          <w:rFonts w:ascii="Times New Roman" w:hAnsi="Times New Roman" w:cs="Times New Roman"/>
        </w:rPr>
        <w:t xml:space="preserve"> of </w:t>
      </w:r>
      <w:r w:rsidR="00825BA4">
        <w:rPr>
          <w:rFonts w:ascii="Times New Roman" w:hAnsi="Times New Roman" w:cs="Times New Roman"/>
        </w:rPr>
        <w:t xml:space="preserve">the </w:t>
      </w:r>
      <w:r>
        <w:rPr>
          <w:rFonts w:ascii="Times New Roman" w:hAnsi="Times New Roman" w:cs="Times New Roman"/>
        </w:rPr>
        <w:t>moral considerability club it deserves full consideration</w:t>
      </w:r>
      <w:r w:rsidR="003C402C">
        <w:rPr>
          <w:rFonts w:ascii="Times New Roman" w:hAnsi="Times New Roman" w:cs="Times New Roman"/>
        </w:rPr>
        <w:t xml:space="preserve">, without any </w:t>
      </w:r>
      <w:r w:rsidR="003C402C" w:rsidRPr="00266A82">
        <w:rPr>
          <w:rFonts w:ascii="Times New Roman" w:hAnsi="Times New Roman" w:cs="Times New Roman"/>
          <w:i/>
          <w:iCs/>
        </w:rPr>
        <w:t>a priori</w:t>
      </w:r>
      <w:r w:rsidR="003C402C">
        <w:rPr>
          <w:rFonts w:ascii="Times New Roman" w:hAnsi="Times New Roman" w:cs="Times New Roman"/>
        </w:rPr>
        <w:t xml:space="preserve"> assumptions</w:t>
      </w:r>
      <w:r>
        <w:rPr>
          <w:rFonts w:ascii="Times New Roman" w:hAnsi="Times New Roman" w:cs="Times New Roman"/>
        </w:rPr>
        <w:t>.</w:t>
      </w:r>
      <w:r w:rsidR="00F34E1C">
        <w:rPr>
          <w:rFonts w:ascii="Times New Roman" w:hAnsi="Times New Roman" w:cs="Times New Roman"/>
        </w:rPr>
        <w:t xml:space="preserve"> </w:t>
      </w:r>
      <w:r w:rsidR="00831D9B" w:rsidRPr="00831D9B">
        <w:rPr>
          <w:rFonts w:ascii="Times New Roman" w:hAnsi="Times New Roman" w:cs="Times New Roman"/>
        </w:rPr>
        <w:t>The consideration given should not be based solely on the attainment of moral considerability, but rather on the specific capabilities and attributes of the entity in question.</w:t>
      </w:r>
    </w:p>
    <w:p w14:paraId="633C689C" w14:textId="60144A2A" w:rsidR="00831D9B" w:rsidRDefault="00831D9B" w:rsidP="00810525">
      <w:pPr>
        <w:spacing w:line="480" w:lineRule="auto"/>
        <w:ind w:firstLine="720"/>
        <w:rPr>
          <w:rFonts w:ascii="Times New Roman" w:hAnsi="Times New Roman" w:cs="Times New Roman"/>
        </w:rPr>
      </w:pPr>
      <w:r w:rsidRPr="00831D9B">
        <w:rPr>
          <w:rFonts w:ascii="Times New Roman" w:hAnsi="Times New Roman" w:cs="Times New Roman"/>
        </w:rPr>
        <w:t xml:space="preserve">In our case, this would mean that </w:t>
      </w:r>
      <w:proofErr w:type="gramStart"/>
      <w:r w:rsidRPr="00831D9B">
        <w:rPr>
          <w:rFonts w:ascii="Times New Roman" w:hAnsi="Times New Roman" w:cs="Times New Roman"/>
        </w:rPr>
        <w:t>despite the fact that</w:t>
      </w:r>
      <w:proofErr w:type="gramEnd"/>
      <w:r w:rsidRPr="00831D9B">
        <w:rPr>
          <w:rFonts w:ascii="Times New Roman" w:hAnsi="Times New Roman" w:cs="Times New Roman"/>
        </w:rPr>
        <w:t xml:space="preserve"> </w:t>
      </w:r>
      <w:proofErr w:type="spellStart"/>
      <w:r w:rsidRPr="00831D9B">
        <w:rPr>
          <w:rFonts w:ascii="Times New Roman" w:hAnsi="Times New Roman" w:cs="Times New Roman"/>
        </w:rPr>
        <w:t>xenobots</w:t>
      </w:r>
      <w:proofErr w:type="spellEnd"/>
      <w:r w:rsidRPr="00831D9B">
        <w:rPr>
          <w:rFonts w:ascii="Times New Roman" w:hAnsi="Times New Roman" w:cs="Times New Roman"/>
        </w:rPr>
        <w:t xml:space="preserve"> have entered the realm of moral considerability through the door typically reserved for inanimate beings, we need to consider all </w:t>
      </w:r>
      <w:r w:rsidR="00825BA4">
        <w:rPr>
          <w:rFonts w:ascii="Times New Roman" w:hAnsi="Times New Roman" w:cs="Times New Roman"/>
        </w:rPr>
        <w:t xml:space="preserve">of </w:t>
      </w:r>
      <w:r w:rsidRPr="00831D9B">
        <w:rPr>
          <w:rFonts w:ascii="Times New Roman" w:hAnsi="Times New Roman" w:cs="Times New Roman"/>
        </w:rPr>
        <w:t xml:space="preserve">their traits, including those typically associated with animate beings. </w:t>
      </w:r>
      <w:proofErr w:type="gramStart"/>
      <w:r w:rsidRPr="00831D9B">
        <w:rPr>
          <w:rFonts w:ascii="Times New Roman" w:hAnsi="Times New Roman" w:cs="Times New Roman"/>
        </w:rPr>
        <w:t xml:space="preserve">That is to </w:t>
      </w:r>
      <w:r w:rsidRPr="00831D9B">
        <w:rPr>
          <w:rFonts w:ascii="Times New Roman" w:hAnsi="Times New Roman" w:cs="Times New Roman"/>
        </w:rPr>
        <w:lastRenderedPageBreak/>
        <w:t>say, our</w:t>
      </w:r>
      <w:proofErr w:type="gramEnd"/>
      <w:r w:rsidRPr="00831D9B">
        <w:rPr>
          <w:rFonts w:ascii="Times New Roman" w:hAnsi="Times New Roman" w:cs="Times New Roman"/>
        </w:rPr>
        <w:t xml:space="preserve"> moral consideration of </w:t>
      </w:r>
      <w:proofErr w:type="spellStart"/>
      <w:r w:rsidRPr="00831D9B">
        <w:rPr>
          <w:rFonts w:ascii="Times New Roman" w:hAnsi="Times New Roman" w:cs="Times New Roman"/>
        </w:rPr>
        <w:t>xenobots</w:t>
      </w:r>
      <w:proofErr w:type="spellEnd"/>
      <w:r w:rsidRPr="00831D9B">
        <w:rPr>
          <w:rFonts w:ascii="Times New Roman" w:hAnsi="Times New Roman" w:cs="Times New Roman"/>
        </w:rPr>
        <w:t xml:space="preserve"> is not limited to interfering with their physical integrity but extends to capacities such as self-repair, self-replication, and movement</w:t>
      </w:r>
      <w:r w:rsidR="006C7EFD">
        <w:rPr>
          <w:rFonts w:ascii="Times New Roman" w:hAnsi="Times New Roman" w:cs="Times New Roman"/>
        </w:rPr>
        <w:t>.</w:t>
      </w:r>
    </w:p>
    <w:p w14:paraId="3684D411" w14:textId="056E1869" w:rsidR="006C7EFD" w:rsidRPr="006C7EFD" w:rsidRDefault="006C7EFD" w:rsidP="00810525">
      <w:pPr>
        <w:spacing w:line="480" w:lineRule="auto"/>
        <w:ind w:firstLine="720"/>
        <w:rPr>
          <w:rFonts w:ascii="Times New Roman" w:hAnsi="Times New Roman" w:cs="Times New Roman"/>
        </w:rPr>
      </w:pPr>
      <w:r w:rsidRPr="006C7EFD">
        <w:rPr>
          <w:rFonts w:ascii="Times New Roman" w:hAnsi="Times New Roman" w:cs="Times New Roman"/>
        </w:rPr>
        <w:t xml:space="preserve">Such a direction of inquiry eliminates the requirement to classify a being as alive </w:t>
      </w:r>
      <w:proofErr w:type="gramStart"/>
      <w:r w:rsidRPr="006C7EFD">
        <w:rPr>
          <w:rFonts w:ascii="Times New Roman" w:hAnsi="Times New Roman" w:cs="Times New Roman"/>
        </w:rPr>
        <w:t>in order to</w:t>
      </w:r>
      <w:proofErr w:type="gramEnd"/>
      <w:r w:rsidRPr="006C7EFD">
        <w:rPr>
          <w:rFonts w:ascii="Times New Roman" w:hAnsi="Times New Roman" w:cs="Times New Roman"/>
        </w:rPr>
        <w:t xml:space="preserve"> consider the aforementioned capacities. It does not approach an entity by arguing upfront that it is alive, nor does it take a bottom-up approach. It might seem counterintuitive to start with the concept of aliveness when considering </w:t>
      </w:r>
      <w:proofErr w:type="spellStart"/>
      <w:r w:rsidRPr="006C7EFD">
        <w:rPr>
          <w:rFonts w:ascii="Times New Roman" w:hAnsi="Times New Roman" w:cs="Times New Roman"/>
        </w:rPr>
        <w:t>xenobots</w:t>
      </w:r>
      <w:proofErr w:type="spellEnd"/>
      <w:r w:rsidRPr="006C7EFD">
        <w:rPr>
          <w:rFonts w:ascii="Times New Roman" w:hAnsi="Times New Roman" w:cs="Times New Roman"/>
        </w:rPr>
        <w:t>. Equally likely is</w:t>
      </w:r>
      <w:r w:rsidR="00825BA4">
        <w:rPr>
          <w:rFonts w:ascii="Times New Roman" w:hAnsi="Times New Roman" w:cs="Times New Roman"/>
        </w:rPr>
        <w:t xml:space="preserve"> the case</w:t>
      </w:r>
      <w:r w:rsidRPr="006C7EFD">
        <w:rPr>
          <w:rFonts w:ascii="Times New Roman" w:hAnsi="Times New Roman" w:cs="Times New Roman"/>
        </w:rPr>
        <w:t xml:space="preserve"> that </w:t>
      </w:r>
      <w:proofErr w:type="spellStart"/>
      <w:r w:rsidRPr="006C7EFD">
        <w:rPr>
          <w:rFonts w:ascii="Times New Roman" w:hAnsi="Times New Roman" w:cs="Times New Roman"/>
        </w:rPr>
        <w:t>xenobots</w:t>
      </w:r>
      <w:proofErr w:type="spellEnd"/>
      <w:r w:rsidRPr="006C7EFD">
        <w:rPr>
          <w:rFonts w:ascii="Times New Roman" w:hAnsi="Times New Roman" w:cs="Times New Roman"/>
        </w:rPr>
        <w:t xml:space="preserve"> would fail the Duck test for being alive despite exhibiting vital activities</w:t>
      </w:r>
      <w:r>
        <w:rPr>
          <w:rFonts w:ascii="Times New Roman" w:hAnsi="Times New Roman" w:cs="Times New Roman"/>
        </w:rPr>
        <w:t xml:space="preserve"> (</w:t>
      </w:r>
      <w:r w:rsidR="00825BA4">
        <w:rPr>
          <w:rFonts w:ascii="Times New Roman" w:hAnsi="Times New Roman" w:cs="Times New Roman"/>
        </w:rPr>
        <w:t xml:space="preserve">i.e., </w:t>
      </w:r>
      <w:r>
        <w:rPr>
          <w:rFonts w:ascii="Times New Roman" w:hAnsi="Times New Roman" w:cs="Times New Roman"/>
        </w:rPr>
        <w:t>moving, healing, replicating)</w:t>
      </w:r>
      <w:r w:rsidRPr="006C7EFD">
        <w:rPr>
          <w:rFonts w:ascii="Times New Roman" w:hAnsi="Times New Roman" w:cs="Times New Roman"/>
        </w:rPr>
        <w:t xml:space="preserve">. However, this does not mean that we should not morally consider </w:t>
      </w:r>
      <w:r>
        <w:rPr>
          <w:rFonts w:ascii="Times New Roman" w:hAnsi="Times New Roman" w:cs="Times New Roman"/>
        </w:rPr>
        <w:t>such</w:t>
      </w:r>
      <w:r w:rsidRPr="006C7EFD">
        <w:rPr>
          <w:rFonts w:ascii="Times New Roman" w:hAnsi="Times New Roman" w:cs="Times New Roman"/>
        </w:rPr>
        <w:t xml:space="preserve"> actions performed by </w:t>
      </w:r>
      <w:proofErr w:type="spellStart"/>
      <w:r w:rsidRPr="006C7EFD">
        <w:rPr>
          <w:rFonts w:ascii="Times New Roman" w:hAnsi="Times New Roman" w:cs="Times New Roman"/>
        </w:rPr>
        <w:t>xenobots</w:t>
      </w:r>
      <w:proofErr w:type="spellEnd"/>
      <w:r w:rsidRPr="006C7EFD">
        <w:rPr>
          <w:rFonts w:ascii="Times New Roman" w:hAnsi="Times New Roman" w:cs="Times New Roman"/>
        </w:rPr>
        <w:t xml:space="preserve">. These </w:t>
      </w:r>
      <w:r>
        <w:rPr>
          <w:rFonts w:ascii="Times New Roman" w:hAnsi="Times New Roman" w:cs="Times New Roman"/>
        </w:rPr>
        <w:t xml:space="preserve">vital </w:t>
      </w:r>
      <w:r w:rsidRPr="006C7EFD">
        <w:rPr>
          <w:rFonts w:ascii="Times New Roman" w:hAnsi="Times New Roman" w:cs="Times New Roman"/>
        </w:rPr>
        <w:t xml:space="preserve">actions seem to be of critical significance for their specific </w:t>
      </w:r>
      <w:proofErr w:type="gramStart"/>
      <w:r w:rsidRPr="00266A82">
        <w:rPr>
          <w:rFonts w:ascii="Times New Roman" w:hAnsi="Times New Roman" w:cs="Times New Roman"/>
          <w:i/>
          <w:iCs/>
        </w:rPr>
        <w:t>identity</w:t>
      </w:r>
      <w:r w:rsidR="009D0BD2">
        <w:rPr>
          <w:rFonts w:ascii="Times New Roman" w:hAnsi="Times New Roman" w:cs="Times New Roman"/>
        </w:rPr>
        <w:t>, and</w:t>
      </w:r>
      <w:proofErr w:type="gramEnd"/>
      <w:r w:rsidR="009D0BD2">
        <w:rPr>
          <w:rFonts w:ascii="Times New Roman" w:hAnsi="Times New Roman" w:cs="Times New Roman"/>
        </w:rPr>
        <w:t xml:space="preserve"> are therefore of greater moral importance than merely picking a single ontological property like consciousness or sentience and using it as the sole determinant of moral status</w:t>
      </w:r>
      <w:r w:rsidRPr="006C7EFD">
        <w:rPr>
          <w:rFonts w:ascii="Times New Roman" w:hAnsi="Times New Roman" w:cs="Times New Roman"/>
        </w:rPr>
        <w:t>.</w:t>
      </w:r>
    </w:p>
    <w:p w14:paraId="544E5B26" w14:textId="6BAB1DE1" w:rsidR="006C7EFD" w:rsidRPr="00CF02A8" w:rsidRDefault="006C7EFD" w:rsidP="00810525">
      <w:pPr>
        <w:spacing w:line="480" w:lineRule="auto"/>
        <w:ind w:firstLine="720"/>
        <w:rPr>
          <w:rFonts w:ascii="Times New Roman" w:hAnsi="Times New Roman" w:cs="Times New Roman"/>
        </w:rPr>
      </w:pPr>
      <w:r w:rsidRPr="006C7EFD">
        <w:rPr>
          <w:rFonts w:ascii="Times New Roman" w:hAnsi="Times New Roman" w:cs="Times New Roman"/>
        </w:rPr>
        <w:t xml:space="preserve">This brings us to the following question: under what circumstances is it just to intervene and stop a xenobot from performing these activities, or even </w:t>
      </w:r>
      <w:r w:rsidR="00990ACA">
        <w:rPr>
          <w:rFonts w:ascii="Times New Roman" w:hAnsi="Times New Roman" w:cs="Times New Roman"/>
        </w:rPr>
        <w:t xml:space="preserve">to </w:t>
      </w:r>
      <w:r w:rsidRPr="006C7EFD">
        <w:rPr>
          <w:rFonts w:ascii="Times New Roman" w:hAnsi="Times New Roman" w:cs="Times New Roman"/>
        </w:rPr>
        <w:t>annihilate it? Addressing this question seems indispensable when working within the boundaries of environmental ethics, which prioritize</w:t>
      </w:r>
      <w:r w:rsidR="005C70E0">
        <w:rPr>
          <w:rFonts w:ascii="Times New Roman" w:hAnsi="Times New Roman" w:cs="Times New Roman"/>
        </w:rPr>
        <w:t>s</w:t>
      </w:r>
      <w:r w:rsidRPr="006C7EFD">
        <w:rPr>
          <w:rFonts w:ascii="Times New Roman" w:hAnsi="Times New Roman" w:cs="Times New Roman"/>
        </w:rPr>
        <w:t xml:space="preserve"> non-interference with the flourishing</w:t>
      </w:r>
      <w:r w:rsidRPr="006C7EFD">
        <w:t xml:space="preserve"> </w:t>
      </w:r>
      <w:r>
        <w:t>(</w:t>
      </w:r>
      <w:r w:rsidRPr="006C7EFD">
        <w:rPr>
          <w:rFonts w:ascii="Times New Roman" w:hAnsi="Times New Roman" w:cs="Times New Roman"/>
        </w:rPr>
        <w:t>vigorous fulfilling</w:t>
      </w:r>
      <w:r>
        <w:rPr>
          <w:rFonts w:ascii="Times New Roman" w:hAnsi="Times New Roman" w:cs="Times New Roman"/>
        </w:rPr>
        <w:t xml:space="preserve"> of</w:t>
      </w:r>
      <w:r w:rsidRPr="006C7EFD">
        <w:rPr>
          <w:rFonts w:ascii="Times New Roman" w:hAnsi="Times New Roman" w:cs="Times New Roman"/>
        </w:rPr>
        <w:t xml:space="preserve"> capacities</w:t>
      </w:r>
      <w:r>
        <w:rPr>
          <w:rFonts w:ascii="Times New Roman" w:hAnsi="Times New Roman" w:cs="Times New Roman"/>
        </w:rPr>
        <w:t>)</w:t>
      </w:r>
      <w:r w:rsidRPr="006C7EFD">
        <w:rPr>
          <w:rFonts w:ascii="Times New Roman" w:hAnsi="Times New Roman" w:cs="Times New Roman"/>
        </w:rPr>
        <w:t xml:space="preserve"> of non-human beings in the congenial environment </w:t>
      </w:r>
      <w:r w:rsidR="00F92FFE">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{"citationID":"a17u8es1k8n","properties":{"formattedCitation":"(Drengson, 1992)","plainCitation":"(Drengson, 1992)","noteIndex":0},"citationItems":[{"id":2751,"uris":["http://zotero.org/users/1464657/items/WNV6LCVD"],"itemData":{"id":2751,"type":"article-journal","container-title":"Trumpeter","page":"43-45","title":"The Long-Range Deep Ecology Movement and Arne Naess","volume":"9","author":[{"family":"Drengson","given":"Alan"}],"issued":{"date-parts":[["1992"]]}}}],"schema":"https://github.com/citation-style-language/schema/raw/master/csl-citation.json"} </w:instrText>
      </w:r>
      <w:r w:rsidR="00F92FFE">
        <w:rPr>
          <w:rFonts w:ascii="Times New Roman" w:hAnsi="Times New Roman" w:cs="Times New Roman"/>
        </w:rPr>
        <w:fldChar w:fldCharType="separate"/>
      </w:r>
      <w:r w:rsidR="009B4849" w:rsidRPr="009B4849">
        <w:rPr>
          <w:rFonts w:ascii="Times New Roman" w:hAnsi="Times New Roman" w:cs="Times New Roman"/>
        </w:rPr>
        <w:t>(Drengson, 1992)</w:t>
      </w:r>
      <w:r w:rsidR="00F92FFE">
        <w:rPr>
          <w:rFonts w:ascii="Times New Roman" w:hAnsi="Times New Roman" w:cs="Times New Roman"/>
        </w:rPr>
        <w:fldChar w:fldCharType="end"/>
      </w:r>
      <w:r w:rsidRPr="006C7EFD">
        <w:rPr>
          <w:rFonts w:ascii="Times New Roman" w:hAnsi="Times New Roman" w:cs="Times New Roman"/>
        </w:rPr>
        <w:t>. Environmental ethics advocate</w:t>
      </w:r>
      <w:r w:rsidR="005C70E0">
        <w:rPr>
          <w:rFonts w:ascii="Times New Roman" w:hAnsi="Times New Roman" w:cs="Times New Roman"/>
        </w:rPr>
        <w:t>s in favor of</w:t>
      </w:r>
      <w:r w:rsidRPr="006C7EFD">
        <w:rPr>
          <w:rFonts w:ascii="Times New Roman" w:hAnsi="Times New Roman" w:cs="Times New Roman"/>
        </w:rPr>
        <w:t xml:space="preserve"> refraining from disturbing non-human beings without </w:t>
      </w:r>
      <w:r w:rsidR="005C70E0">
        <w:rPr>
          <w:rFonts w:ascii="Times New Roman" w:hAnsi="Times New Roman" w:cs="Times New Roman"/>
        </w:rPr>
        <w:t xml:space="preserve">supplying </w:t>
      </w:r>
      <w:r w:rsidRPr="006C7EFD">
        <w:rPr>
          <w:rFonts w:ascii="Times New Roman" w:hAnsi="Times New Roman" w:cs="Times New Roman"/>
        </w:rPr>
        <w:t>a well-justified reason</w:t>
      </w:r>
      <w:r w:rsidR="00A57BE2">
        <w:rPr>
          <w:rFonts w:ascii="Times New Roman" w:hAnsi="Times New Roman" w:cs="Times New Roman"/>
        </w:rPr>
        <w:t xml:space="preserve"> for doing so</w:t>
      </w:r>
      <w:r w:rsidR="00D02F22">
        <w:rPr>
          <w:rFonts w:ascii="Times New Roman" w:hAnsi="Times New Roman" w:cs="Times New Roman"/>
        </w:rPr>
        <w:t>.</w:t>
      </w:r>
    </w:p>
    <w:p w14:paraId="4ED0B215" w14:textId="799A0FE0" w:rsidR="00205EC1" w:rsidRPr="00E029C0" w:rsidRDefault="00551665" w:rsidP="00810525">
      <w:pPr>
        <w:spacing w:line="480" w:lineRule="auto"/>
        <w:ind w:firstLine="720"/>
        <w:rPr>
          <w:rFonts w:ascii="Times New Roman" w:hAnsi="Times New Roman" w:cs="Times New Roman"/>
        </w:rPr>
      </w:pPr>
      <w:r w:rsidRPr="00551665">
        <w:rPr>
          <w:rFonts w:ascii="Times New Roman" w:hAnsi="Times New Roman" w:cs="Times New Roman"/>
        </w:rPr>
        <w:t xml:space="preserve">What could be such a reason when it comes to </w:t>
      </w:r>
      <w:proofErr w:type="spellStart"/>
      <w:r w:rsidRPr="00551665">
        <w:rPr>
          <w:rFonts w:ascii="Times New Roman" w:hAnsi="Times New Roman" w:cs="Times New Roman"/>
        </w:rPr>
        <w:t>xenobots</w:t>
      </w:r>
      <w:proofErr w:type="spellEnd"/>
      <w:r w:rsidRPr="00551665">
        <w:rPr>
          <w:rFonts w:ascii="Times New Roman" w:hAnsi="Times New Roman" w:cs="Times New Roman"/>
        </w:rPr>
        <w:t xml:space="preserve">? The very first thing that comes to mind is </w:t>
      </w:r>
      <w:r w:rsidR="00A57BE2">
        <w:rPr>
          <w:rFonts w:ascii="Times New Roman" w:hAnsi="Times New Roman" w:cs="Times New Roman"/>
        </w:rPr>
        <w:t>a</w:t>
      </w:r>
      <w:r w:rsidRPr="00551665">
        <w:rPr>
          <w:rFonts w:ascii="Times New Roman" w:hAnsi="Times New Roman" w:cs="Times New Roman"/>
        </w:rPr>
        <w:t xml:space="preserve"> situation </w:t>
      </w:r>
      <w:r w:rsidR="00A57BE2">
        <w:rPr>
          <w:rFonts w:ascii="Times New Roman" w:hAnsi="Times New Roman" w:cs="Times New Roman"/>
        </w:rPr>
        <w:t>in which</w:t>
      </w:r>
      <w:r w:rsidRPr="00551665">
        <w:rPr>
          <w:rFonts w:ascii="Times New Roman" w:hAnsi="Times New Roman" w:cs="Times New Roman"/>
        </w:rPr>
        <w:t xml:space="preserve"> a xenobot threatens or harms humans or natural beings. Of course, this assumes that the interests of human beings and natural beings have priority over </w:t>
      </w:r>
      <w:proofErr w:type="spellStart"/>
      <w:r w:rsidRPr="00551665">
        <w:rPr>
          <w:rFonts w:ascii="Times New Roman" w:hAnsi="Times New Roman" w:cs="Times New Roman"/>
        </w:rPr>
        <w:t>xenobots</w:t>
      </w:r>
      <w:proofErr w:type="spellEnd"/>
      <w:r w:rsidRPr="00551665">
        <w:rPr>
          <w:rFonts w:ascii="Times New Roman" w:hAnsi="Times New Roman" w:cs="Times New Roman"/>
        </w:rPr>
        <w:t xml:space="preserve">. Exploring this problem would involve considering Hale’s (2011) third aspect of moral status, namely moral significance. As engaging with it would </w:t>
      </w:r>
      <w:proofErr w:type="gramStart"/>
      <w:r w:rsidRPr="00551665">
        <w:rPr>
          <w:rFonts w:ascii="Times New Roman" w:hAnsi="Times New Roman" w:cs="Times New Roman"/>
        </w:rPr>
        <w:t>definitely go</w:t>
      </w:r>
      <w:proofErr w:type="gramEnd"/>
      <w:r w:rsidRPr="00551665">
        <w:rPr>
          <w:rFonts w:ascii="Times New Roman" w:hAnsi="Times New Roman" w:cs="Times New Roman"/>
        </w:rPr>
        <w:t xml:space="preserve"> beyond the scope of the </w:t>
      </w:r>
      <w:r w:rsidRPr="00551665">
        <w:rPr>
          <w:rFonts w:ascii="Times New Roman" w:hAnsi="Times New Roman" w:cs="Times New Roman"/>
        </w:rPr>
        <w:lastRenderedPageBreak/>
        <w:t xml:space="preserve">paper, for the purpose of our analysis, let us assume that </w:t>
      </w:r>
      <w:proofErr w:type="spellStart"/>
      <w:r w:rsidRPr="00551665">
        <w:rPr>
          <w:rFonts w:ascii="Times New Roman" w:hAnsi="Times New Roman" w:cs="Times New Roman"/>
        </w:rPr>
        <w:t>xenobots</w:t>
      </w:r>
      <w:proofErr w:type="spellEnd"/>
      <w:r w:rsidRPr="00551665">
        <w:rPr>
          <w:rFonts w:ascii="Times New Roman" w:hAnsi="Times New Roman" w:cs="Times New Roman"/>
        </w:rPr>
        <w:t xml:space="preserve"> are indifferent to the interests of humans or natural beings. What then?</w:t>
      </w:r>
      <w:r>
        <w:rPr>
          <w:rFonts w:ascii="Times New Roman" w:hAnsi="Times New Roman" w:cs="Times New Roman"/>
        </w:rPr>
        <w:t xml:space="preserve"> </w:t>
      </w:r>
      <w:r w:rsidR="00D02F22">
        <w:rPr>
          <w:rFonts w:ascii="Times New Roman" w:hAnsi="Times New Roman" w:cs="Times New Roman"/>
        </w:rPr>
        <w:t xml:space="preserve">Can we freely disallow </w:t>
      </w:r>
      <w:r w:rsidR="00A57BE2">
        <w:rPr>
          <w:rFonts w:ascii="Times New Roman" w:hAnsi="Times New Roman" w:cs="Times New Roman"/>
        </w:rPr>
        <w:t xml:space="preserve">the </w:t>
      </w:r>
      <w:r w:rsidR="00D02F22">
        <w:rPr>
          <w:rFonts w:ascii="Times New Roman" w:hAnsi="Times New Roman" w:cs="Times New Roman"/>
        </w:rPr>
        <w:t>xenobot from moving, self-</w:t>
      </w:r>
      <w:r w:rsidR="00C72AAD">
        <w:rPr>
          <w:rFonts w:ascii="Times New Roman" w:hAnsi="Times New Roman" w:cs="Times New Roman"/>
        </w:rPr>
        <w:t>replicating</w:t>
      </w:r>
      <w:r w:rsidR="00A57BE2">
        <w:rPr>
          <w:rFonts w:ascii="Times New Roman" w:hAnsi="Times New Roman" w:cs="Times New Roman"/>
        </w:rPr>
        <w:t>,</w:t>
      </w:r>
      <w:r w:rsidR="00D02F22">
        <w:rPr>
          <w:rFonts w:ascii="Times New Roman" w:hAnsi="Times New Roman" w:cs="Times New Roman"/>
        </w:rPr>
        <w:t xml:space="preserve"> etc.? This doesn</w:t>
      </w:r>
      <w:r w:rsidR="00C72AAD">
        <w:rPr>
          <w:rFonts w:ascii="Times New Roman" w:hAnsi="Times New Roman" w:cs="Times New Roman"/>
        </w:rPr>
        <w:t>’</w:t>
      </w:r>
      <w:r w:rsidR="00D02F22">
        <w:rPr>
          <w:rFonts w:ascii="Times New Roman" w:hAnsi="Times New Roman" w:cs="Times New Roman"/>
        </w:rPr>
        <w:t>t seem right</w:t>
      </w:r>
      <w:r w:rsidR="00C72AAD">
        <w:rPr>
          <w:rFonts w:ascii="Times New Roman" w:hAnsi="Times New Roman" w:cs="Times New Roman"/>
        </w:rPr>
        <w:t xml:space="preserve"> </w:t>
      </w:r>
      <w:proofErr w:type="gramStart"/>
      <w:r w:rsidR="00C72AAD">
        <w:rPr>
          <w:rFonts w:ascii="Times New Roman" w:hAnsi="Times New Roman" w:cs="Times New Roman"/>
        </w:rPr>
        <w:t>in light of</w:t>
      </w:r>
      <w:proofErr w:type="gramEnd"/>
      <w:r w:rsidR="00C72AAD">
        <w:rPr>
          <w:rFonts w:ascii="Times New Roman" w:hAnsi="Times New Roman" w:cs="Times New Roman"/>
        </w:rPr>
        <w:t xml:space="preserve"> granting </w:t>
      </w:r>
      <w:r w:rsidR="00A57BE2">
        <w:rPr>
          <w:rFonts w:ascii="Times New Roman" w:hAnsi="Times New Roman" w:cs="Times New Roman"/>
        </w:rPr>
        <w:t xml:space="preserve">the </w:t>
      </w:r>
      <w:r w:rsidR="00C72AAD">
        <w:rPr>
          <w:rFonts w:ascii="Times New Roman" w:hAnsi="Times New Roman" w:cs="Times New Roman"/>
        </w:rPr>
        <w:t>xenobot moral considerability</w:t>
      </w:r>
      <w:r w:rsidR="00D02F22">
        <w:rPr>
          <w:rFonts w:ascii="Times New Roman" w:hAnsi="Times New Roman" w:cs="Times New Roman"/>
        </w:rPr>
        <w:t xml:space="preserve">. </w:t>
      </w:r>
      <w:proofErr w:type="gramStart"/>
      <w:r w:rsidR="00D02F22">
        <w:rPr>
          <w:rFonts w:ascii="Times New Roman" w:hAnsi="Times New Roman" w:cs="Times New Roman"/>
        </w:rPr>
        <w:t>Th</w:t>
      </w:r>
      <w:r w:rsidR="00CE25F8">
        <w:rPr>
          <w:rFonts w:ascii="Times New Roman" w:hAnsi="Times New Roman" w:cs="Times New Roman"/>
        </w:rPr>
        <w:t>us</w:t>
      </w:r>
      <w:proofErr w:type="gramEnd"/>
      <w:r w:rsidR="00CE25F8">
        <w:rPr>
          <w:rFonts w:ascii="Times New Roman" w:hAnsi="Times New Roman" w:cs="Times New Roman"/>
        </w:rPr>
        <w:t xml:space="preserve"> our analysis</w:t>
      </w:r>
      <w:r w:rsidR="00D02F22">
        <w:rPr>
          <w:rFonts w:ascii="Times New Roman" w:hAnsi="Times New Roman" w:cs="Times New Roman"/>
        </w:rPr>
        <w:t xml:space="preserve"> inclines us to claim</w:t>
      </w:r>
      <w:r w:rsidR="00A57BE2">
        <w:rPr>
          <w:rFonts w:ascii="Times New Roman" w:hAnsi="Times New Roman" w:cs="Times New Roman"/>
        </w:rPr>
        <w:t xml:space="preserve"> that</w:t>
      </w:r>
      <w:r w:rsidR="00C72AAD">
        <w:rPr>
          <w:rFonts w:ascii="Times New Roman" w:hAnsi="Times New Roman" w:cs="Times New Roman"/>
        </w:rPr>
        <w:t xml:space="preserve"> </w:t>
      </w:r>
      <w:r w:rsidR="00A729AD" w:rsidRPr="00B92C1F">
        <w:rPr>
          <w:rFonts w:ascii="Times New Roman" w:hAnsi="Times New Roman" w:cs="Times New Roman"/>
          <w:i/>
        </w:rPr>
        <w:t xml:space="preserve">it is morally wrong to prevent </w:t>
      </w:r>
      <w:proofErr w:type="spellStart"/>
      <w:r w:rsidR="00A729AD" w:rsidRPr="00B92C1F">
        <w:rPr>
          <w:rFonts w:ascii="Times New Roman" w:hAnsi="Times New Roman" w:cs="Times New Roman"/>
          <w:i/>
        </w:rPr>
        <w:t>xenobots</w:t>
      </w:r>
      <w:proofErr w:type="spellEnd"/>
      <w:r w:rsidR="00A729AD" w:rsidRPr="00B92C1F">
        <w:rPr>
          <w:rFonts w:ascii="Times New Roman" w:hAnsi="Times New Roman" w:cs="Times New Roman"/>
          <w:i/>
        </w:rPr>
        <w:t xml:space="preserve"> </w:t>
      </w:r>
      <w:bookmarkStart w:id="2" w:name="_Hlk158389292"/>
      <w:r w:rsidR="00A729AD" w:rsidRPr="00B92C1F">
        <w:rPr>
          <w:rFonts w:ascii="Times New Roman" w:hAnsi="Times New Roman" w:cs="Times New Roman"/>
          <w:i/>
        </w:rPr>
        <w:t>from exercising their capacities without</w:t>
      </w:r>
      <w:bookmarkEnd w:id="2"/>
      <w:r w:rsidR="00A729AD" w:rsidRPr="00B92C1F">
        <w:rPr>
          <w:rFonts w:ascii="Times New Roman" w:hAnsi="Times New Roman" w:cs="Times New Roman"/>
          <w:i/>
        </w:rPr>
        <w:t xml:space="preserve"> justification</w:t>
      </w:r>
      <w:r w:rsidR="007B75B3" w:rsidRPr="00B92C1F">
        <w:rPr>
          <w:rFonts w:ascii="Times New Roman" w:hAnsi="Times New Roman" w:cs="Times New Roman"/>
          <w:i/>
        </w:rPr>
        <w:t>.</w:t>
      </w:r>
    </w:p>
    <w:p w14:paraId="1B0F42B3" w14:textId="77777777" w:rsidR="00D06A56" w:rsidRDefault="00D06A56" w:rsidP="0036255E">
      <w:pPr>
        <w:rPr>
          <w:rFonts w:ascii="Times New Roman" w:hAnsi="Times New Roman" w:cs="Times New Roman"/>
        </w:rPr>
      </w:pPr>
    </w:p>
    <w:p w14:paraId="163190C1" w14:textId="38B843BE" w:rsidR="00D06A56" w:rsidRDefault="00D06A56" w:rsidP="0036255E">
      <w:pPr>
        <w:rPr>
          <w:rFonts w:ascii="Times New Roman" w:hAnsi="Times New Roman" w:cs="Times New Roman"/>
          <w:b/>
          <w:bCs/>
        </w:rPr>
      </w:pPr>
      <w:r w:rsidRPr="00D06A56">
        <w:rPr>
          <w:rFonts w:ascii="Times New Roman" w:hAnsi="Times New Roman" w:cs="Times New Roman"/>
          <w:b/>
          <w:bCs/>
        </w:rPr>
        <w:t>Conclusion</w:t>
      </w:r>
    </w:p>
    <w:p w14:paraId="6E7FB849" w14:textId="77777777" w:rsidR="0064003F" w:rsidRDefault="0064003F" w:rsidP="0036255E">
      <w:pPr>
        <w:rPr>
          <w:rFonts w:ascii="Times New Roman" w:hAnsi="Times New Roman" w:cs="Times New Roman"/>
          <w:b/>
          <w:bCs/>
        </w:rPr>
      </w:pPr>
    </w:p>
    <w:p w14:paraId="43EAFC0C" w14:textId="1EA62140" w:rsidR="00A24ED3" w:rsidRPr="00711A1E" w:rsidRDefault="00A24ED3" w:rsidP="00810525">
      <w:pPr>
        <w:spacing w:line="480" w:lineRule="auto"/>
        <w:rPr>
          <w:rFonts w:ascii="Times New Roman" w:hAnsi="Times New Roman" w:cs="Times New Roman"/>
        </w:rPr>
      </w:pPr>
      <w:r w:rsidRPr="00A24ED3">
        <w:rPr>
          <w:rFonts w:ascii="Times New Roman" w:hAnsi="Times New Roman" w:cs="Times New Roman"/>
        </w:rPr>
        <w:t xml:space="preserve">The case of </w:t>
      </w:r>
      <w:r w:rsidR="00D62A6C">
        <w:rPr>
          <w:rFonts w:ascii="Times New Roman" w:hAnsi="Times New Roman" w:cs="Times New Roman"/>
        </w:rPr>
        <w:t xml:space="preserve">the </w:t>
      </w:r>
      <w:r w:rsidRPr="00A24ED3">
        <w:rPr>
          <w:rFonts w:ascii="Times New Roman" w:hAnsi="Times New Roman" w:cs="Times New Roman"/>
        </w:rPr>
        <w:t xml:space="preserve">xenobot is uniquely complex compared to other hybrids, such as </w:t>
      </w:r>
      <w:r w:rsidR="00C62522">
        <w:rPr>
          <w:rFonts w:ascii="Times New Roman" w:hAnsi="Times New Roman" w:cs="Times New Roman"/>
        </w:rPr>
        <w:t xml:space="preserve">the </w:t>
      </w:r>
      <w:r w:rsidRPr="00A24ED3">
        <w:rPr>
          <w:rFonts w:ascii="Times New Roman" w:hAnsi="Times New Roman" w:cs="Times New Roman"/>
        </w:rPr>
        <w:t xml:space="preserve">biomimetic or bioaugmented projects discussed by </w:t>
      </w:r>
      <w:r w:rsidRPr="00C732EA">
        <w:rPr>
          <w:rFonts w:ascii="Times New Roman" w:hAnsi="Times New Roman" w:cs="Times New Roman"/>
        </w:rPr>
        <w:t>Hoły-Łuczaj and Blok (201</w:t>
      </w:r>
      <w:r w:rsidR="00C732EA" w:rsidRPr="00266A82">
        <w:rPr>
          <w:rFonts w:ascii="Times New Roman" w:hAnsi="Times New Roman" w:cs="Times New Roman"/>
        </w:rPr>
        <w:t>9</w:t>
      </w:r>
      <w:r w:rsidRPr="00C732EA">
        <w:rPr>
          <w:rFonts w:ascii="Times New Roman" w:hAnsi="Times New Roman" w:cs="Times New Roman"/>
        </w:rPr>
        <w:t>)</w:t>
      </w:r>
      <w:r w:rsidRPr="00A24ED3">
        <w:rPr>
          <w:rFonts w:ascii="Times New Roman" w:hAnsi="Times New Roman" w:cs="Times New Roman"/>
        </w:rPr>
        <w:t xml:space="preserve">. This complexity arises from the extensive blending of features traditionally categorized within either the realm of nature or </w:t>
      </w:r>
      <w:r w:rsidRPr="00711A1E">
        <w:rPr>
          <w:rFonts w:ascii="Times New Roman" w:hAnsi="Times New Roman" w:cs="Times New Roman"/>
        </w:rPr>
        <w:t xml:space="preserve">technology. Its classification as a </w:t>
      </w:r>
      <w:proofErr w:type="spellStart"/>
      <w:r w:rsidRPr="00711A1E">
        <w:rPr>
          <w:rFonts w:ascii="Times New Roman" w:hAnsi="Times New Roman" w:cs="Times New Roman"/>
        </w:rPr>
        <w:t>biomachine</w:t>
      </w:r>
      <w:proofErr w:type="spellEnd"/>
      <w:r w:rsidRPr="00711A1E">
        <w:rPr>
          <w:rFonts w:ascii="Times New Roman" w:hAnsi="Times New Roman" w:cs="Times New Roman"/>
        </w:rPr>
        <w:t xml:space="preserve"> already appears somewhat oxymoronic. It is</w:t>
      </w:r>
      <w:r w:rsidR="0064003F">
        <w:rPr>
          <w:rFonts w:ascii="Times New Roman" w:hAnsi="Times New Roman" w:cs="Times New Roman"/>
        </w:rPr>
        <w:t xml:space="preserve"> therefore</w:t>
      </w:r>
      <w:r w:rsidRPr="00711A1E">
        <w:rPr>
          <w:rFonts w:ascii="Times New Roman" w:hAnsi="Times New Roman" w:cs="Times New Roman"/>
        </w:rPr>
        <w:t xml:space="preserve"> not surprising that we </w:t>
      </w:r>
      <w:r w:rsidR="00D62A6C">
        <w:rPr>
          <w:rFonts w:ascii="Times New Roman" w:hAnsi="Times New Roman" w:cs="Times New Roman"/>
        </w:rPr>
        <w:t>might find ourselves</w:t>
      </w:r>
      <w:r w:rsidRPr="00711A1E">
        <w:rPr>
          <w:rFonts w:ascii="Times New Roman" w:hAnsi="Times New Roman" w:cs="Times New Roman"/>
        </w:rPr>
        <w:t xml:space="preserve"> confused about its moral status.</w:t>
      </w:r>
    </w:p>
    <w:p w14:paraId="33B7AC9F" w14:textId="665645ED" w:rsidR="00F76F01" w:rsidRDefault="00A24ED3" w:rsidP="00810525">
      <w:pPr>
        <w:spacing w:line="480" w:lineRule="auto"/>
        <w:ind w:firstLine="720"/>
        <w:rPr>
          <w:rFonts w:ascii="Times New Roman" w:hAnsi="Times New Roman" w:cs="Times New Roman"/>
        </w:rPr>
      </w:pPr>
      <w:r w:rsidRPr="00711A1E">
        <w:rPr>
          <w:rFonts w:ascii="Times New Roman" w:hAnsi="Times New Roman" w:cs="Times New Roman"/>
        </w:rPr>
        <w:t>In our paper, we</w:t>
      </w:r>
      <w:r w:rsidR="00C62522">
        <w:rPr>
          <w:rFonts w:ascii="Times New Roman" w:hAnsi="Times New Roman" w:cs="Times New Roman"/>
        </w:rPr>
        <w:t xml:space="preserve"> develop</w:t>
      </w:r>
      <w:r w:rsidR="00062993">
        <w:rPr>
          <w:rFonts w:ascii="Times New Roman" w:hAnsi="Times New Roman" w:cs="Times New Roman"/>
        </w:rPr>
        <w:t>ed</w:t>
      </w:r>
      <w:r w:rsidR="00C62522">
        <w:rPr>
          <w:rFonts w:ascii="Times New Roman" w:hAnsi="Times New Roman" w:cs="Times New Roman"/>
        </w:rPr>
        <w:t xml:space="preserve"> an argument in favor of recognizing the moral considerability of intelligent machines. </w:t>
      </w:r>
      <w:r w:rsidR="00062993">
        <w:rPr>
          <w:rFonts w:ascii="Times New Roman" w:hAnsi="Times New Roman" w:cs="Times New Roman"/>
        </w:rPr>
        <w:t>We offered several</w:t>
      </w:r>
      <w:r w:rsidR="00C62522">
        <w:rPr>
          <w:rFonts w:ascii="Times New Roman" w:hAnsi="Times New Roman" w:cs="Times New Roman"/>
        </w:rPr>
        <w:t xml:space="preserve"> reasons why such entities </w:t>
      </w:r>
      <w:r w:rsidR="00C62522" w:rsidRPr="00266A82">
        <w:rPr>
          <w:rFonts w:ascii="Times New Roman" w:hAnsi="Times New Roman" w:cs="Times New Roman"/>
          <w:i/>
          <w:iCs/>
        </w:rPr>
        <w:t>could</w:t>
      </w:r>
      <w:r w:rsidR="00C62522">
        <w:rPr>
          <w:rFonts w:ascii="Times New Roman" w:hAnsi="Times New Roman" w:cs="Times New Roman"/>
        </w:rPr>
        <w:t xml:space="preserve"> </w:t>
      </w:r>
      <w:r w:rsidR="00062993">
        <w:rPr>
          <w:rFonts w:ascii="Times New Roman" w:hAnsi="Times New Roman" w:cs="Times New Roman"/>
        </w:rPr>
        <w:t>or</w:t>
      </w:r>
      <w:r w:rsidR="00C62522">
        <w:rPr>
          <w:rFonts w:ascii="Times New Roman" w:hAnsi="Times New Roman" w:cs="Times New Roman"/>
        </w:rPr>
        <w:t xml:space="preserve"> </w:t>
      </w:r>
      <w:r w:rsidR="00C62522" w:rsidRPr="00266A82">
        <w:rPr>
          <w:rFonts w:ascii="Times New Roman" w:hAnsi="Times New Roman" w:cs="Times New Roman"/>
          <w:i/>
          <w:iCs/>
        </w:rPr>
        <w:t>should</w:t>
      </w:r>
      <w:r w:rsidR="00C62522">
        <w:rPr>
          <w:rFonts w:ascii="Times New Roman" w:hAnsi="Times New Roman" w:cs="Times New Roman"/>
        </w:rPr>
        <w:t xml:space="preserve"> be found morally considerable. Using the example of the xenobot, a natural-technological hybrid, we explored how this argument might be applied to an existing entity. </w:t>
      </w:r>
      <w:r w:rsidR="009163DB">
        <w:rPr>
          <w:rFonts w:ascii="Times New Roman" w:hAnsi="Times New Roman" w:cs="Times New Roman"/>
        </w:rPr>
        <w:t>Drawing from both environmental ethics and philosophy of technology, w</w:t>
      </w:r>
      <w:r w:rsidR="00062993">
        <w:rPr>
          <w:rFonts w:ascii="Times New Roman" w:hAnsi="Times New Roman" w:cs="Times New Roman"/>
        </w:rPr>
        <w:t xml:space="preserve">e identified several pathways used to determine the </w:t>
      </w:r>
      <w:proofErr w:type="spellStart"/>
      <w:r w:rsidR="00062993">
        <w:rPr>
          <w:rFonts w:ascii="Times New Roman" w:hAnsi="Times New Roman" w:cs="Times New Roman"/>
        </w:rPr>
        <w:t>xenobot’s</w:t>
      </w:r>
      <w:proofErr w:type="spellEnd"/>
      <w:r w:rsidR="00062993">
        <w:rPr>
          <w:rFonts w:ascii="Times New Roman" w:hAnsi="Times New Roman" w:cs="Times New Roman"/>
        </w:rPr>
        <w:t xml:space="preserve"> moral status and found a range of possible responses. </w:t>
      </w:r>
      <w:r w:rsidR="00F76F01">
        <w:rPr>
          <w:rFonts w:ascii="Times New Roman" w:hAnsi="Times New Roman" w:cs="Times New Roman"/>
        </w:rPr>
        <w:t xml:space="preserve">Given the limitations of pathways reliant on anticipated functions of </w:t>
      </w:r>
      <w:proofErr w:type="spellStart"/>
      <w:r w:rsidR="00F76F01">
        <w:rPr>
          <w:rFonts w:ascii="Times New Roman" w:hAnsi="Times New Roman" w:cs="Times New Roman"/>
        </w:rPr>
        <w:t>xenobots</w:t>
      </w:r>
      <w:proofErr w:type="spellEnd"/>
      <w:r w:rsidR="00F76F01">
        <w:rPr>
          <w:rFonts w:ascii="Times New Roman" w:hAnsi="Times New Roman" w:cs="Times New Roman"/>
        </w:rPr>
        <w:t>, we found t</w:t>
      </w:r>
      <w:r w:rsidR="009163DB">
        <w:rPr>
          <w:rFonts w:ascii="Times New Roman" w:hAnsi="Times New Roman" w:cs="Times New Roman"/>
        </w:rPr>
        <w:t xml:space="preserve">he strongest support </w:t>
      </w:r>
      <w:r w:rsidR="00F76F01">
        <w:rPr>
          <w:rFonts w:ascii="Times New Roman" w:hAnsi="Times New Roman" w:cs="Times New Roman"/>
        </w:rPr>
        <w:t xml:space="preserve">for approaches that view the </w:t>
      </w:r>
      <w:proofErr w:type="spellStart"/>
      <w:r w:rsidR="00F76F01">
        <w:rPr>
          <w:rFonts w:ascii="Times New Roman" w:hAnsi="Times New Roman" w:cs="Times New Roman"/>
        </w:rPr>
        <w:t>biomachine</w:t>
      </w:r>
      <w:proofErr w:type="spellEnd"/>
      <w:r w:rsidR="00F76F01">
        <w:rPr>
          <w:rFonts w:ascii="Times New Roman" w:hAnsi="Times New Roman" w:cs="Times New Roman"/>
        </w:rPr>
        <w:t xml:space="preserve"> as a “being in existence” that is nevertheless animate and as an entity located within the larger physical environment.</w:t>
      </w:r>
    </w:p>
    <w:p w14:paraId="3CD70EB7" w14:textId="16C57F59" w:rsidR="00590425" w:rsidRDefault="00F76F01" w:rsidP="00810525">
      <w:pPr>
        <w:spacing w:line="480" w:lineRule="auto"/>
        <w:ind w:firstLine="720"/>
        <w:rPr>
          <w:rFonts w:ascii="Times New Roman" w:hAnsi="Times New Roman" w:cs="Times New Roman"/>
        </w:rPr>
      </w:pPr>
      <w:r>
        <w:rPr>
          <w:rFonts w:ascii="Times New Roman" w:hAnsi="Times New Roman" w:cs="Times New Roman"/>
        </w:rPr>
        <w:t>Examining the practical implications of our findings, we</w:t>
      </w:r>
      <w:r w:rsidR="00C62522">
        <w:rPr>
          <w:rFonts w:ascii="Times New Roman" w:hAnsi="Times New Roman" w:cs="Times New Roman"/>
        </w:rPr>
        <w:t xml:space="preserve"> </w:t>
      </w:r>
      <w:r w:rsidR="00062993">
        <w:rPr>
          <w:rFonts w:ascii="Times New Roman" w:hAnsi="Times New Roman" w:cs="Times New Roman"/>
        </w:rPr>
        <w:t>concluded</w:t>
      </w:r>
      <w:r w:rsidR="00A24ED3" w:rsidRPr="00711A1E">
        <w:rPr>
          <w:rFonts w:ascii="Times New Roman" w:hAnsi="Times New Roman" w:cs="Times New Roman"/>
        </w:rPr>
        <w:t xml:space="preserve"> that</w:t>
      </w:r>
      <w:r w:rsidR="00D62A6C">
        <w:rPr>
          <w:rFonts w:ascii="Times New Roman" w:hAnsi="Times New Roman" w:cs="Times New Roman"/>
        </w:rPr>
        <w:t>,</w:t>
      </w:r>
      <w:r w:rsidR="00A24ED3" w:rsidRPr="00711A1E">
        <w:rPr>
          <w:rFonts w:ascii="Times New Roman" w:hAnsi="Times New Roman" w:cs="Times New Roman"/>
        </w:rPr>
        <w:t xml:space="preserve"> morally</w:t>
      </w:r>
      <w:r w:rsidR="00D62A6C">
        <w:rPr>
          <w:rFonts w:ascii="Times New Roman" w:hAnsi="Times New Roman" w:cs="Times New Roman"/>
        </w:rPr>
        <w:t xml:space="preserve"> speaking</w:t>
      </w:r>
      <w:r w:rsidR="00A24ED3" w:rsidRPr="00711A1E">
        <w:rPr>
          <w:rFonts w:ascii="Times New Roman" w:hAnsi="Times New Roman" w:cs="Times New Roman"/>
        </w:rPr>
        <w:t xml:space="preserve">, we should consider actions targeted at </w:t>
      </w:r>
      <w:proofErr w:type="spellStart"/>
      <w:r w:rsidR="00A24ED3" w:rsidRPr="00711A1E">
        <w:rPr>
          <w:rFonts w:ascii="Times New Roman" w:hAnsi="Times New Roman" w:cs="Times New Roman"/>
        </w:rPr>
        <w:t>xenobots</w:t>
      </w:r>
      <w:proofErr w:type="spellEnd"/>
      <w:r w:rsidR="00A24ED3" w:rsidRPr="00711A1E">
        <w:rPr>
          <w:rFonts w:ascii="Times New Roman" w:hAnsi="Times New Roman" w:cs="Times New Roman"/>
        </w:rPr>
        <w:t xml:space="preserve"> that might compromise their identity as individual entities or prevent them from exercising their capacities without a well-justified </w:t>
      </w:r>
      <w:r w:rsidR="00A24ED3" w:rsidRPr="00711A1E">
        <w:rPr>
          <w:rFonts w:ascii="Times New Roman" w:hAnsi="Times New Roman" w:cs="Times New Roman"/>
        </w:rPr>
        <w:lastRenderedPageBreak/>
        <w:t xml:space="preserve">reason. This argument stems from the distinction between granting some entity moral consideration and indicating what we need to consider about it, as claimed by </w:t>
      </w:r>
      <w:r w:rsidR="00A24ED3" w:rsidRPr="00D62A6C">
        <w:rPr>
          <w:rFonts w:ascii="Times New Roman" w:hAnsi="Times New Roman" w:cs="Times New Roman"/>
        </w:rPr>
        <w:t xml:space="preserve">Hale </w:t>
      </w:r>
      <w:r w:rsidR="00D62A6C" w:rsidRPr="00266A82">
        <w:rPr>
          <w:rFonts w:ascii="Times New Roman" w:hAnsi="Times New Roman" w:cs="Times New Roman"/>
        </w:rPr>
        <w:t>(</w:t>
      </w:r>
      <w:r w:rsidR="00A24ED3" w:rsidRPr="00D62A6C">
        <w:rPr>
          <w:rFonts w:ascii="Times New Roman" w:hAnsi="Times New Roman" w:cs="Times New Roman"/>
        </w:rPr>
        <w:t>2011</w:t>
      </w:r>
      <w:r w:rsidR="00D62A6C">
        <w:rPr>
          <w:rFonts w:ascii="Times New Roman" w:hAnsi="Times New Roman" w:cs="Times New Roman"/>
        </w:rPr>
        <w:t>)</w:t>
      </w:r>
      <w:r w:rsidR="00A24ED3" w:rsidRPr="00711A1E">
        <w:rPr>
          <w:rFonts w:ascii="Times New Roman" w:hAnsi="Times New Roman" w:cs="Times New Roman"/>
        </w:rPr>
        <w:t xml:space="preserve">. For </w:t>
      </w:r>
      <w:proofErr w:type="spellStart"/>
      <w:r w:rsidR="00A24ED3" w:rsidRPr="00711A1E">
        <w:rPr>
          <w:rFonts w:ascii="Times New Roman" w:hAnsi="Times New Roman" w:cs="Times New Roman"/>
        </w:rPr>
        <w:t>xenobots</w:t>
      </w:r>
      <w:proofErr w:type="spellEnd"/>
      <w:r w:rsidR="00A24ED3" w:rsidRPr="00711A1E">
        <w:rPr>
          <w:rFonts w:ascii="Times New Roman" w:hAnsi="Times New Roman" w:cs="Times New Roman"/>
        </w:rPr>
        <w:t xml:space="preserve">, this implies that despite being classified as artifacts and admitted </w:t>
      </w:r>
      <w:r w:rsidR="00D62A6C">
        <w:rPr>
          <w:rFonts w:ascii="Times New Roman" w:hAnsi="Times New Roman" w:cs="Times New Roman"/>
        </w:rPr>
        <w:t>in</w:t>
      </w:r>
      <w:r w:rsidR="00A24ED3" w:rsidRPr="00711A1E">
        <w:rPr>
          <w:rFonts w:ascii="Times New Roman" w:hAnsi="Times New Roman" w:cs="Times New Roman"/>
        </w:rPr>
        <w:t>to the circle of moral considerability, we need to consider all their traits, including those traditionally associated with animate beings.</w:t>
      </w:r>
    </w:p>
    <w:p w14:paraId="0F7DAFFB" w14:textId="73FF6A24" w:rsidR="00711A1E" w:rsidRDefault="00590425" w:rsidP="00810525">
      <w:pPr>
        <w:spacing w:line="480" w:lineRule="auto"/>
        <w:ind w:firstLine="720"/>
        <w:rPr>
          <w:rFonts w:ascii="Times New Roman" w:hAnsi="Times New Roman" w:cs="Times New Roman"/>
        </w:rPr>
      </w:pPr>
      <w:r>
        <w:rPr>
          <w:rFonts w:ascii="Times New Roman" w:hAnsi="Times New Roman" w:cs="Times New Roman"/>
        </w:rPr>
        <w:t xml:space="preserve">As technology continues to evolve, so too should environmental ethics and philosophy of technology. Entities that don’t fit neatly into natural or artefactual categories will nevertheless require ethical deliberation. Recognizing this new reality, some have begun to call for a “posthuman ethics” </w:t>
      </w:r>
      <w:r>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{"citationID":"admcvsi9e4","properties":{"formattedCitation":"(Ivic, 2022)","plainCitation":"(Ivic, 2022)","noteIndex":0},"citationItems":[{"id":2723,"uris":["http://zotero.org/users/1464657/items/ZGXVQD7B"],"itemData":{"id":2723,"type":"chapter","abstract":"The moral status of new beings has often been linked to the question of the ontological status of new beings. Some authors believe that the discussion of the ontological status of new beings should be abandoned, in order to give priority to ethics in light of Lévinas’s idea that ethicsPosthumanismethics should take precedence over ontology. This chapter shows that the question of the subjectivity of new beings cannot be avoided within legal and ethical considerations. The postmodern theory offers an adequate theoretical framework for the development of transhuman and posthuman ethicsPosthumanismethics. Transhuman agencyAgency requires postmodernist understanding of subjectivity, which leaves room for hybrid identities. On the other hand, the posthuman ethicsPosthumanismethics requires the postmodern understanding of morality which accepts otherness and overcomes binary hierarchies based on power relations.","collection-title":"The International Library of Bioethics","container-title":"Transhumanism: Entering an Era of Bodyhacking and Radical Human Modification","event-place":"Cham","ISBN":"978-3-031-14328-1","language":"en","note":"DOI: 10.1007/978-3-031-14328-1_10","page":"175-187","publisher":"Springer","publisher-place":"Cham","source":"Springer Link","title":"Posthuman Ethics: The Priority of Ethical Over Ontological Status","title-short":"Posthuman Ethics","URL":"https://doi.org/10.1007/978-3-031-14328-1_10","author":[{"family":"Ivic","given":"Sanja"}],"editor":[{"family":"Tumilty","given":"Emma"},{"family":"Battle-Fisher","given":"Michele"}],"accessed":{"date-parts":[["2024",1,17]]},"issued":{"date-parts":[["2022"]]}}}],"schema":"https://github.com/citation-style-language/schema/raw/master/csl-citation.json"} </w:instrText>
      </w:r>
      <w:r>
        <w:rPr>
          <w:rFonts w:ascii="Times New Roman" w:hAnsi="Times New Roman" w:cs="Times New Roman"/>
        </w:rPr>
        <w:fldChar w:fldCharType="separate"/>
      </w:r>
      <w:r w:rsidR="009B4849" w:rsidRPr="009B4849">
        <w:rPr>
          <w:rFonts w:ascii="Times New Roman" w:hAnsi="Times New Roman" w:cs="Times New Roman"/>
        </w:rPr>
        <w:t>(Ivic, 2022)</w:t>
      </w:r>
      <w:r>
        <w:rPr>
          <w:rFonts w:ascii="Times New Roman" w:hAnsi="Times New Roman" w:cs="Times New Roman"/>
        </w:rPr>
        <w:fldChar w:fldCharType="end"/>
      </w:r>
      <w:r>
        <w:rPr>
          <w:rFonts w:ascii="Times New Roman" w:hAnsi="Times New Roman" w:cs="Times New Roman"/>
        </w:rPr>
        <w:t xml:space="preserve">, “posthuman sustainability” </w:t>
      </w:r>
      <w:r>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{"citationID":"a21tp95qjun","properties":{"formattedCitation":"(Cielem\\uc0\\u281{}cka &amp; Daigle, 2019)","plainCitation":"(Cielemęcka &amp; Daigle, 2019)","noteIndex":0},"citationItems":[{"id":2631,"uris":["http://zotero.org/users/1464657/items/M2CFA54C"],"itemData":{"id":2631,"type":"article-journal","abstract":"Confronted with an unprecedented scale of human-induced environmental crisis, there is a need for new modes of theorizing that would abandon human exceptionalism and anthropocentrism and instead focus on developing environmentally ethical projects suitable for our times. In this paper, we offer an anti-anthropocentric project of an ethos for living in the Anthropocene. We develop it through revisiting the notion of sustainability in order to problematize the linear vision of human-centric futurity and the uniform ‘we’ of humanity upon which it relies. We ground our analyses in posthumanism and material feminism, using works by posthumanist and material feminist thinkers such as Stacy Alaimo, Rosi Braidotti, Donna Haraway and Jane Bennett, among others. In dialogue with them, we offer the concept of posthuman sustainability that decenters the human, re-positions it in its ecosystem and, while remaining attentive to difference, fosters the thriving of all instances of life.","container-title":"Theory, Culture &amp; Society","DOI":"10.1177/0263276419873710","ISSN":"0263-2764","issue":"7-8","language":"en","note":"publisher: SAGE Publications Ltd","page":"67-87","source":"SAGE Journals","title":"Posthuman Sustainability: An Ethos for our Anthropocenic Future","title-short":"Posthuman Sustainability","volume":"36","author":[{"family":"Cielemęcka","given":"Olga"},{"family":"Daigle","given":"Christine"}],"issued":{"date-parts":[["2019"]]}}}],"schema":"https://github.com/citation-style-language/schema/raw/master/csl-citation.json"} </w:instrText>
      </w:r>
      <w:r>
        <w:rPr>
          <w:rFonts w:ascii="Times New Roman" w:hAnsi="Times New Roman" w:cs="Times New Roman"/>
        </w:rPr>
        <w:fldChar w:fldCharType="separate"/>
      </w:r>
      <w:r w:rsidR="009B4849" w:rsidRPr="009B4849">
        <w:rPr>
          <w:rFonts w:ascii="Times New Roman" w:hAnsi="Times New Roman" w:cs="Times New Roman"/>
        </w:rPr>
        <w:t>(Cielemęcka &amp; Daigle, 2019)</w:t>
      </w:r>
      <w:r>
        <w:rPr>
          <w:rFonts w:ascii="Times New Roman" w:hAnsi="Times New Roman" w:cs="Times New Roman"/>
        </w:rPr>
        <w:fldChar w:fldCharType="end"/>
      </w:r>
      <w:r>
        <w:rPr>
          <w:rFonts w:ascii="Times New Roman" w:hAnsi="Times New Roman" w:cs="Times New Roman"/>
        </w:rPr>
        <w:t xml:space="preserve">, and “critical posthumanism for robotics” </w:t>
      </w:r>
      <w:r>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{"citationID":"amofmi66ig","properties":{"formattedCitation":"(Dehnert, 2022)","plainCitation":"(Dehnert, 2022)","noteIndex":0},"citationItems":[{"id":2752,"uris":["http://zotero.org/users/1464657/items/ZBSIK57S"],"itemData":{"id":2752,"type":"article-journal","abstract":"In response to theorists of the social-relational turn as a framework for making sense of how humans relate with social robots, I offer an in-depth critique into underlying arguments related to differences in origin as a foundational reason for dismissing posthumanist perspectives in social robotics. In particular, I argue that critical posthumanist sensibilities for social robotics can offer generative accounts for making sense of the relation among, between, and with humans and social robots. Unpacking how arguments separating humans and robots related to origin—genesis—collapse when considering critical posthumanist insights on anthropogenesis, biogenesis, and technogenesis, I explore the value of a critical posthumanist approach in social robotics. A critical posthumanism for social robotics displaces dichotomous nature-culture or natural-artificial binaries and instead embraces an entangled view of relationality. This essay starts to work toward realizing posthumanism’s critical sensibilities that take into account the scalar impact of the planetary meta-condition of the Anthropocene on humans, robots, and their relations.","container-title":"International Journal of Social Robotics","DOI":"10.1007/s12369-022-00930-w","ISSN":"1875-4805","issue":"9","journalAbbreviation":"Int J of Soc Robotics","language":"en","page":"2019-2027","source":"Springer Link","title":"Toward a Critical Posthumanism for Social Robotics","volume":"14","author":[{"family":"Dehnert","given":"Marco"}],"issued":{"date-parts":[["2022"]]}}}],"schema":"https://github.com/citation-style-language/schema/raw/master/csl-citation.json"} </w:instrText>
      </w:r>
      <w:r>
        <w:rPr>
          <w:rFonts w:ascii="Times New Roman" w:hAnsi="Times New Roman" w:cs="Times New Roman"/>
        </w:rPr>
        <w:fldChar w:fldCharType="separate"/>
      </w:r>
      <w:r w:rsidR="009B4849" w:rsidRPr="009B4849">
        <w:rPr>
          <w:rFonts w:ascii="Times New Roman" w:hAnsi="Times New Roman" w:cs="Times New Roman"/>
        </w:rPr>
        <w:t>(Dehnert, 2022)</w:t>
      </w:r>
      <w:r>
        <w:rPr>
          <w:rFonts w:ascii="Times New Roman" w:hAnsi="Times New Roman" w:cs="Times New Roman"/>
        </w:rPr>
        <w:fldChar w:fldCharType="end"/>
      </w:r>
      <w:r>
        <w:rPr>
          <w:rFonts w:ascii="Times New Roman" w:hAnsi="Times New Roman" w:cs="Times New Roman"/>
        </w:rPr>
        <w:t xml:space="preserve">. Such moves offer welcome and timely innovations. Whatever the next iteration of ethical thinking is called, it could very well inform the evolution of legal rights and responsibilities for both humans and the non-human world. </w:t>
      </w:r>
      <w:r w:rsidR="00115764">
        <w:rPr>
          <w:rFonts w:ascii="Times New Roman" w:hAnsi="Times New Roman" w:cs="Times New Roman"/>
        </w:rPr>
        <w:t xml:space="preserve">As such, far from being a useless exercise conducted by those residing in privileged quarters </w:t>
      </w:r>
      <w:r w:rsidR="00115764">
        <w:rPr>
          <w:rFonts w:ascii="Times New Roman" w:hAnsi="Times New Roman" w:cs="Times New Roman"/>
        </w:rPr>
        <w:fldChar w:fldCharType="begin"/>
      </w:r>
      <w:r w:rsidR="009B4849">
        <w:rPr>
          <w:rFonts w:ascii="Times New Roman" w:hAnsi="Times New Roman" w:cs="Times New Roman"/>
        </w:rPr>
        <w:instrText xml:space="preserve"> ADDIN ZOTERO_ITEM CSL_CITATION {"citationID":"actsthomqm","properties":{"formattedCitation":"(Birhane &amp; van Dijk, 2020)","plainCitation":"(Birhane &amp; van Dijk, 2020)","noteIndex":0},"citationItems":[{"id":1685,"uris":["http://zotero.org/users/1464657/items/6GC8JD3U"],"itemData":{"id":1685,"type":"paper-conference","container-title":"Proceedings of the 2020 Association for the Advancement of Artificial Intelligence/Association for Computing Machinery Conference on AI, Ethics, and Society","event-place":"New York, NY","event-title":"2020 Association for the Advancement of Artificial Intelligence/Association for Computing Machinery Conference on AI, Ethics, and Society","page":"1-7","publisher":"Association for Computing Machinery","publisher-place":"New York, NY","title":"Robot Rights? Let's Talk About Human Welfare Instead","author":[{"family":"Birhane","given":"Abeba"},{"family":"Dijk","given":"Jelle","non-dropping-particle":"van"}],"issued":{"date-parts":[["2020"]]}}}],"schema":"https://github.com/citation-style-language/schema/raw/master/csl-citation.json"} </w:instrText>
      </w:r>
      <w:r w:rsidR="00115764">
        <w:rPr>
          <w:rFonts w:ascii="Times New Roman" w:hAnsi="Times New Roman" w:cs="Times New Roman"/>
        </w:rPr>
        <w:fldChar w:fldCharType="separate"/>
      </w:r>
      <w:r w:rsidR="009B4849" w:rsidRPr="009B4849">
        <w:rPr>
          <w:rFonts w:ascii="Times New Roman" w:hAnsi="Times New Roman" w:cs="Times New Roman"/>
        </w:rPr>
        <w:t>(Birhane &amp; van Dijk, 2020)</w:t>
      </w:r>
      <w:r w:rsidR="00115764">
        <w:rPr>
          <w:rFonts w:ascii="Times New Roman" w:hAnsi="Times New Roman" w:cs="Times New Roman"/>
        </w:rPr>
        <w:fldChar w:fldCharType="end"/>
      </w:r>
      <w:r w:rsidR="00115764">
        <w:rPr>
          <w:rFonts w:ascii="Times New Roman" w:hAnsi="Times New Roman" w:cs="Times New Roman"/>
        </w:rPr>
        <w:t>, rigorously debating the possibilities and scope of our moral obligations to intelligent machines is a task worth attending to, lest legislators and corporations write our future for us.</w:t>
      </w:r>
    </w:p>
    <w:p w14:paraId="6ABFA447" w14:textId="6DC0CF48" w:rsidR="00A42FF4" w:rsidRDefault="00A42FF4" w:rsidP="0036255E">
      <w:pPr>
        <w:rPr>
          <w:rFonts w:ascii="Times New Roman" w:hAnsi="Times New Roman" w:cs="Times New Roman"/>
        </w:rPr>
      </w:pPr>
    </w:p>
    <w:p w14:paraId="4F4D0238" w14:textId="7287D6B3" w:rsidR="0036255E" w:rsidRPr="0036255E" w:rsidRDefault="00513AA8" w:rsidP="0036255E">
      <w:pPr>
        <w:rPr>
          <w:rFonts w:ascii="Times New Roman" w:hAnsi="Times New Roman" w:cs="Times New Roman"/>
        </w:rPr>
      </w:pPr>
      <w:r w:rsidRPr="00D06A56">
        <w:rPr>
          <w:rFonts w:ascii="Times New Roman" w:hAnsi="Times New Roman" w:cs="Times New Roman"/>
          <w:b/>
          <w:bCs/>
        </w:rPr>
        <w:t>References</w:t>
      </w:r>
    </w:p>
    <w:p w14:paraId="54685A51" w14:textId="77777777" w:rsidR="00D02F22" w:rsidRPr="0036255E" w:rsidRDefault="00D02F22" w:rsidP="004711CB">
      <w:pPr>
        <w:rPr>
          <w:rFonts w:ascii="Times New Roman" w:hAnsi="Times New Roman" w:cs="Times New Roman"/>
        </w:rPr>
      </w:pPr>
    </w:p>
    <w:p w14:paraId="537A8D7C" w14:textId="77777777" w:rsidR="009B4849" w:rsidRPr="009B4849" w:rsidRDefault="009B4849" w:rsidP="009B4849">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9B4849">
        <w:rPr>
          <w:rFonts w:ascii="Times New Roman" w:hAnsi="Times New Roman" w:cs="Times New Roman"/>
        </w:rPr>
        <w:t xml:space="preserve">Ackerman, E. (2024, January 16). The Man Who Coined the Word “Robot” Defends Himself. </w:t>
      </w:r>
      <w:r w:rsidRPr="009B4849">
        <w:rPr>
          <w:rFonts w:ascii="Times New Roman" w:hAnsi="Times New Roman" w:cs="Times New Roman"/>
          <w:i/>
          <w:iCs/>
        </w:rPr>
        <w:t>IEEE Spectrum</w:t>
      </w:r>
      <w:r w:rsidRPr="009B4849">
        <w:rPr>
          <w:rFonts w:ascii="Times New Roman" w:hAnsi="Times New Roman" w:cs="Times New Roman"/>
        </w:rPr>
        <w:t>. https://spectrum.ieee.org/karel-capek-robots</w:t>
      </w:r>
    </w:p>
    <w:p w14:paraId="1F92A6E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Ball, P. (2020). Living Robots. </w:t>
      </w:r>
      <w:r w:rsidRPr="009B4849">
        <w:rPr>
          <w:rFonts w:ascii="Times New Roman" w:hAnsi="Times New Roman" w:cs="Times New Roman"/>
          <w:i/>
          <w:iCs/>
        </w:rPr>
        <w:t>Nature Materials</w:t>
      </w:r>
      <w:r w:rsidRPr="009B4849">
        <w:rPr>
          <w:rFonts w:ascii="Times New Roman" w:hAnsi="Times New Roman" w:cs="Times New Roman"/>
        </w:rPr>
        <w:t xml:space="preserve">, </w:t>
      </w:r>
      <w:r w:rsidRPr="009B4849">
        <w:rPr>
          <w:rFonts w:ascii="Times New Roman" w:hAnsi="Times New Roman" w:cs="Times New Roman"/>
          <w:i/>
          <w:iCs/>
        </w:rPr>
        <w:t>19</w:t>
      </w:r>
      <w:r w:rsidRPr="009B4849">
        <w:rPr>
          <w:rFonts w:ascii="Times New Roman" w:hAnsi="Times New Roman" w:cs="Times New Roman"/>
        </w:rPr>
        <w:t>(3), Article 3. https://doi.org/10.1038/s41563-020-0627-6</w:t>
      </w:r>
    </w:p>
    <w:p w14:paraId="581A22D1"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Bennett, J. (2010). A Vitalist Stopover on the Way to New Materialism. In D. Coole &amp; S. Frost (Eds.), </w:t>
      </w:r>
      <w:r w:rsidRPr="009B4849">
        <w:rPr>
          <w:rFonts w:ascii="Times New Roman" w:hAnsi="Times New Roman" w:cs="Times New Roman"/>
          <w:i/>
          <w:iCs/>
        </w:rPr>
        <w:t>New Materialisms: Ontology, Agency, and Politics</w:t>
      </w:r>
      <w:r w:rsidRPr="009B4849">
        <w:rPr>
          <w:rFonts w:ascii="Times New Roman" w:hAnsi="Times New Roman" w:cs="Times New Roman"/>
        </w:rPr>
        <w:t xml:space="preserve"> (pp. 47–69). Duke University Press.</w:t>
      </w:r>
    </w:p>
    <w:p w14:paraId="7DB69486"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Birch, T. H. (1993). Moral Considerability and Universal Consideration.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15</w:t>
      </w:r>
      <w:r w:rsidRPr="009B4849">
        <w:rPr>
          <w:rFonts w:ascii="Times New Roman" w:hAnsi="Times New Roman" w:cs="Times New Roman"/>
        </w:rPr>
        <w:t>(4), 313–332. https://doi.org/10.5840/enviroethics19931544</w:t>
      </w:r>
    </w:p>
    <w:p w14:paraId="606CC865"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Birhane, A., &amp; van Dijk, J. (2020). Robot Rights? Let’s Talk About Human Welfare Instead. </w:t>
      </w:r>
      <w:r w:rsidRPr="009B4849">
        <w:rPr>
          <w:rFonts w:ascii="Times New Roman" w:hAnsi="Times New Roman" w:cs="Times New Roman"/>
          <w:i/>
          <w:iCs/>
        </w:rPr>
        <w:t>Proceedings of the 2020 Association for the Advancement of Artificial Intelligence/Association for Computing Machinery Conference on AI, Ethics, and Society</w:t>
      </w:r>
      <w:r w:rsidRPr="009B4849">
        <w:rPr>
          <w:rFonts w:ascii="Times New Roman" w:hAnsi="Times New Roman" w:cs="Times New Roman"/>
        </w:rPr>
        <w:t>, 1–7.</w:t>
      </w:r>
    </w:p>
    <w:p w14:paraId="4850C44D"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Blackiston, D., Kriegman, S., Bongard, J., &amp; Levin, M. (2023). Biological Robots: Perspectives on an Emerging Interdisciplinary Field. </w:t>
      </w:r>
      <w:r w:rsidRPr="009B4849">
        <w:rPr>
          <w:rFonts w:ascii="Times New Roman" w:hAnsi="Times New Roman" w:cs="Times New Roman"/>
          <w:i/>
          <w:iCs/>
        </w:rPr>
        <w:t>Soft Robotics</w:t>
      </w:r>
      <w:r w:rsidRPr="009B4849">
        <w:rPr>
          <w:rFonts w:ascii="Times New Roman" w:hAnsi="Times New Roman" w:cs="Times New Roman"/>
        </w:rPr>
        <w:t xml:space="preserve">, </w:t>
      </w:r>
      <w:r w:rsidRPr="009B4849">
        <w:rPr>
          <w:rFonts w:ascii="Times New Roman" w:hAnsi="Times New Roman" w:cs="Times New Roman"/>
          <w:i/>
          <w:iCs/>
        </w:rPr>
        <w:t>10</w:t>
      </w:r>
      <w:r w:rsidRPr="009B4849">
        <w:rPr>
          <w:rFonts w:ascii="Times New Roman" w:hAnsi="Times New Roman" w:cs="Times New Roman"/>
        </w:rPr>
        <w:t>(4), 674–686. https://doi.org/10.1089/soro.2022.0142</w:t>
      </w:r>
    </w:p>
    <w:p w14:paraId="5D87903E"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Blackiston, D., Lederer, E., Kriegman, S., Garnier, S., Bongard, J., &amp; Levin, M. (2021). A Cellular Platform for the Development of Synthetic Living Machines. </w:t>
      </w:r>
      <w:r w:rsidRPr="009B4849">
        <w:rPr>
          <w:rFonts w:ascii="Times New Roman" w:hAnsi="Times New Roman" w:cs="Times New Roman"/>
          <w:i/>
          <w:iCs/>
        </w:rPr>
        <w:t>Science Robotics</w:t>
      </w:r>
      <w:r w:rsidRPr="009B4849">
        <w:rPr>
          <w:rFonts w:ascii="Times New Roman" w:hAnsi="Times New Roman" w:cs="Times New Roman"/>
        </w:rPr>
        <w:t xml:space="preserve">, </w:t>
      </w:r>
      <w:r w:rsidRPr="009B4849">
        <w:rPr>
          <w:rFonts w:ascii="Times New Roman" w:hAnsi="Times New Roman" w:cs="Times New Roman"/>
          <w:i/>
          <w:iCs/>
        </w:rPr>
        <w:t>6</w:t>
      </w:r>
      <w:r w:rsidRPr="009B4849">
        <w:rPr>
          <w:rFonts w:ascii="Times New Roman" w:hAnsi="Times New Roman" w:cs="Times New Roman"/>
        </w:rPr>
        <w:t>(52), eabf1571. https://doi.org/10.1126/scirobotics.abf1571</w:t>
      </w:r>
    </w:p>
    <w:p w14:paraId="34B5854C"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Blok, V. (2017). Earthing Technology: Toward an Eco-centric Concept of Biomimetic Technologies in the Anthropocene. </w:t>
      </w:r>
      <w:r w:rsidRPr="009B4849">
        <w:rPr>
          <w:rFonts w:ascii="Times New Roman" w:hAnsi="Times New Roman" w:cs="Times New Roman"/>
          <w:i/>
          <w:iCs/>
        </w:rPr>
        <w:t>Techné: Research in Philosophy and Technology</w:t>
      </w:r>
      <w:r w:rsidRPr="009B4849">
        <w:rPr>
          <w:rFonts w:ascii="Times New Roman" w:hAnsi="Times New Roman" w:cs="Times New Roman"/>
        </w:rPr>
        <w:t xml:space="preserve">, </w:t>
      </w:r>
      <w:r w:rsidRPr="009B4849">
        <w:rPr>
          <w:rFonts w:ascii="Times New Roman" w:hAnsi="Times New Roman" w:cs="Times New Roman"/>
          <w:i/>
          <w:iCs/>
        </w:rPr>
        <w:t>21</w:t>
      </w:r>
      <w:r w:rsidRPr="009B4849">
        <w:rPr>
          <w:rFonts w:ascii="Times New Roman" w:hAnsi="Times New Roman" w:cs="Times New Roman"/>
        </w:rPr>
        <w:t>(2–3), 127–149. https://doi.org/10.5840/techne201752363</w:t>
      </w:r>
    </w:p>
    <w:p w14:paraId="32C7883B"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Cahen, H. (1988). Against the Moral Considerability of Ecosystems.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10</w:t>
      </w:r>
      <w:r w:rsidRPr="009B4849">
        <w:rPr>
          <w:rFonts w:ascii="Times New Roman" w:hAnsi="Times New Roman" w:cs="Times New Roman"/>
        </w:rPr>
        <w:t>(3), 195–216. https://doi.org/10.5840/enviroethics198810315</w:t>
      </w:r>
    </w:p>
    <w:p w14:paraId="2BC20E2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Celermajer, D., Schlosberg, D., Wadiwel, D., &amp; Winter, C. (2023). A Political Theory for a Multispecies, Climate-Challenged World: 2050. </w:t>
      </w:r>
      <w:r w:rsidRPr="009B4849">
        <w:rPr>
          <w:rFonts w:ascii="Times New Roman" w:hAnsi="Times New Roman" w:cs="Times New Roman"/>
          <w:i/>
          <w:iCs/>
        </w:rPr>
        <w:t>Political Theory</w:t>
      </w:r>
      <w:r w:rsidRPr="009B4849">
        <w:rPr>
          <w:rFonts w:ascii="Times New Roman" w:hAnsi="Times New Roman" w:cs="Times New Roman"/>
        </w:rPr>
        <w:t xml:space="preserve">, </w:t>
      </w:r>
      <w:r w:rsidRPr="009B4849">
        <w:rPr>
          <w:rFonts w:ascii="Times New Roman" w:hAnsi="Times New Roman" w:cs="Times New Roman"/>
          <w:i/>
          <w:iCs/>
        </w:rPr>
        <w:t>51</w:t>
      </w:r>
      <w:r w:rsidRPr="009B4849">
        <w:rPr>
          <w:rFonts w:ascii="Times New Roman" w:hAnsi="Times New Roman" w:cs="Times New Roman"/>
        </w:rPr>
        <w:t>(1), 39–53. https://doi.org/10.1177/00905917221128833</w:t>
      </w:r>
    </w:p>
    <w:p w14:paraId="4EA6F73E"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Cera, A. (2017). The Technocene or Technology as (Neo)environment. </w:t>
      </w:r>
      <w:r w:rsidRPr="009B4849">
        <w:rPr>
          <w:rFonts w:ascii="Times New Roman" w:hAnsi="Times New Roman" w:cs="Times New Roman"/>
          <w:i/>
          <w:iCs/>
        </w:rPr>
        <w:t>Techné: Research in Philosophy and Technology</w:t>
      </w:r>
      <w:r w:rsidRPr="009B4849">
        <w:rPr>
          <w:rFonts w:ascii="Times New Roman" w:hAnsi="Times New Roman" w:cs="Times New Roman"/>
        </w:rPr>
        <w:t xml:space="preserve">, </w:t>
      </w:r>
      <w:r w:rsidRPr="009B4849">
        <w:rPr>
          <w:rFonts w:ascii="Times New Roman" w:hAnsi="Times New Roman" w:cs="Times New Roman"/>
          <w:i/>
          <w:iCs/>
        </w:rPr>
        <w:t>21</w:t>
      </w:r>
      <w:r w:rsidRPr="009B4849">
        <w:rPr>
          <w:rFonts w:ascii="Times New Roman" w:hAnsi="Times New Roman" w:cs="Times New Roman"/>
        </w:rPr>
        <w:t>(2–3), 243–281. https://doi.org/10.5840/techne201710472</w:t>
      </w:r>
    </w:p>
    <w:p w14:paraId="7667DB0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Cielemęcka, O., &amp; Daigle, C. (2019). Posthuman Sustainability: An Ethos for our Anthropocenic Future. </w:t>
      </w:r>
      <w:r w:rsidRPr="009B4849">
        <w:rPr>
          <w:rFonts w:ascii="Times New Roman" w:hAnsi="Times New Roman" w:cs="Times New Roman"/>
          <w:i/>
          <w:iCs/>
        </w:rPr>
        <w:t>Theory, Culture &amp; Society</w:t>
      </w:r>
      <w:r w:rsidRPr="009B4849">
        <w:rPr>
          <w:rFonts w:ascii="Times New Roman" w:hAnsi="Times New Roman" w:cs="Times New Roman"/>
        </w:rPr>
        <w:t xml:space="preserve">, </w:t>
      </w:r>
      <w:r w:rsidRPr="009B4849">
        <w:rPr>
          <w:rFonts w:ascii="Times New Roman" w:hAnsi="Times New Roman" w:cs="Times New Roman"/>
          <w:i/>
          <w:iCs/>
        </w:rPr>
        <w:t>36</w:t>
      </w:r>
      <w:r w:rsidRPr="009B4849">
        <w:rPr>
          <w:rFonts w:ascii="Times New Roman" w:hAnsi="Times New Roman" w:cs="Times New Roman"/>
        </w:rPr>
        <w:t>(7–8), 67–87. https://doi.org/10.1177/0263276419873710</w:t>
      </w:r>
    </w:p>
    <w:p w14:paraId="094A0BF6"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Coeckelbergh, M. (2021). Should We Treat Teddy Bear 2.0 as a Kantian Dog? Four Arguments for the Indirect Moral Standing of Personal Social Robots, with Implications for Thinking About Animals and Humans. </w:t>
      </w:r>
      <w:r w:rsidRPr="009B4849">
        <w:rPr>
          <w:rFonts w:ascii="Times New Roman" w:hAnsi="Times New Roman" w:cs="Times New Roman"/>
          <w:i/>
          <w:iCs/>
        </w:rPr>
        <w:t>Minds and Machines</w:t>
      </w:r>
      <w:r w:rsidRPr="009B4849">
        <w:rPr>
          <w:rFonts w:ascii="Times New Roman" w:hAnsi="Times New Roman" w:cs="Times New Roman"/>
        </w:rPr>
        <w:t xml:space="preserve">, </w:t>
      </w:r>
      <w:r w:rsidRPr="009B4849">
        <w:rPr>
          <w:rFonts w:ascii="Times New Roman" w:hAnsi="Times New Roman" w:cs="Times New Roman"/>
          <w:i/>
          <w:iCs/>
        </w:rPr>
        <w:t>31</w:t>
      </w:r>
      <w:r w:rsidRPr="009B4849">
        <w:rPr>
          <w:rFonts w:ascii="Times New Roman" w:hAnsi="Times New Roman" w:cs="Times New Roman"/>
        </w:rPr>
        <w:t>(3), 337–360. https://doi.org/10.1007/s11023-020-09554-3</w:t>
      </w:r>
    </w:p>
    <w:p w14:paraId="78B9983B"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Coeckelbergh, M., &amp; Gunkel, D. J. (2014). Facing Animals: A Relational, Other-Oriented Approach to Moral Standing. </w:t>
      </w:r>
      <w:r w:rsidRPr="009B4849">
        <w:rPr>
          <w:rFonts w:ascii="Times New Roman" w:hAnsi="Times New Roman" w:cs="Times New Roman"/>
          <w:i/>
          <w:iCs/>
        </w:rPr>
        <w:t>Journal of Agricultural and Environmental Ethics</w:t>
      </w:r>
      <w:r w:rsidRPr="009B4849">
        <w:rPr>
          <w:rFonts w:ascii="Times New Roman" w:hAnsi="Times New Roman" w:cs="Times New Roman"/>
        </w:rPr>
        <w:t xml:space="preserve">, </w:t>
      </w:r>
      <w:r w:rsidRPr="009B4849">
        <w:rPr>
          <w:rFonts w:ascii="Times New Roman" w:hAnsi="Times New Roman" w:cs="Times New Roman"/>
          <w:i/>
          <w:iCs/>
        </w:rPr>
        <w:t>27</w:t>
      </w:r>
      <w:r w:rsidRPr="009B4849">
        <w:rPr>
          <w:rFonts w:ascii="Times New Roman" w:hAnsi="Times New Roman" w:cs="Times New Roman"/>
        </w:rPr>
        <w:t>(5), 715–733. https://doi.org/10.1007/s10806-013-9486-3</w:t>
      </w:r>
    </w:p>
    <w:p w14:paraId="031214A9"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Conty, A. (2017). How to Differentiate a Macintosh from a Mongoose: Technological and Political Agency in the Age of the Anthropocene. </w:t>
      </w:r>
      <w:r w:rsidRPr="009B4849">
        <w:rPr>
          <w:rFonts w:ascii="Times New Roman" w:hAnsi="Times New Roman" w:cs="Times New Roman"/>
          <w:i/>
          <w:iCs/>
        </w:rPr>
        <w:t>Techné: Research in Philosophy and Technology</w:t>
      </w:r>
      <w:r w:rsidRPr="009B4849">
        <w:rPr>
          <w:rFonts w:ascii="Times New Roman" w:hAnsi="Times New Roman" w:cs="Times New Roman"/>
        </w:rPr>
        <w:t xml:space="preserve">, </w:t>
      </w:r>
      <w:r w:rsidRPr="009B4849">
        <w:rPr>
          <w:rFonts w:ascii="Times New Roman" w:hAnsi="Times New Roman" w:cs="Times New Roman"/>
          <w:i/>
          <w:iCs/>
        </w:rPr>
        <w:t>21</w:t>
      </w:r>
      <w:r w:rsidRPr="009B4849">
        <w:rPr>
          <w:rFonts w:ascii="Times New Roman" w:hAnsi="Times New Roman" w:cs="Times New Roman"/>
        </w:rPr>
        <w:t>(2–3), 295–318. https://doi.org/10.5840/techne2017102473</w:t>
      </w:r>
    </w:p>
    <w:p w14:paraId="67AF495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Coole, D. (2005). Rethinking Agency: A Phenomenological Approach to Embodiment and Agentic Capacities. </w:t>
      </w:r>
      <w:r w:rsidRPr="009B4849">
        <w:rPr>
          <w:rFonts w:ascii="Times New Roman" w:hAnsi="Times New Roman" w:cs="Times New Roman"/>
          <w:i/>
          <w:iCs/>
        </w:rPr>
        <w:t>Political Studies</w:t>
      </w:r>
      <w:r w:rsidRPr="009B4849">
        <w:rPr>
          <w:rFonts w:ascii="Times New Roman" w:hAnsi="Times New Roman" w:cs="Times New Roman"/>
        </w:rPr>
        <w:t xml:space="preserve">, </w:t>
      </w:r>
      <w:r w:rsidRPr="009B4849">
        <w:rPr>
          <w:rFonts w:ascii="Times New Roman" w:hAnsi="Times New Roman" w:cs="Times New Roman"/>
          <w:i/>
          <w:iCs/>
        </w:rPr>
        <w:t>53</w:t>
      </w:r>
      <w:r w:rsidRPr="009B4849">
        <w:rPr>
          <w:rFonts w:ascii="Times New Roman" w:hAnsi="Times New Roman" w:cs="Times New Roman"/>
        </w:rPr>
        <w:t>(1), 124–142. https://doi.org/10.1111/j.1467-9248.2005.00520.x</w:t>
      </w:r>
    </w:p>
    <w:p w14:paraId="4A9EA146"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DeGrazia, D. (2022). Robots with Moral Status? </w:t>
      </w:r>
      <w:r w:rsidRPr="009B4849">
        <w:rPr>
          <w:rFonts w:ascii="Times New Roman" w:hAnsi="Times New Roman" w:cs="Times New Roman"/>
          <w:i/>
          <w:iCs/>
        </w:rPr>
        <w:t>Perspectives in Biology and Medicine</w:t>
      </w:r>
      <w:r w:rsidRPr="009B4849">
        <w:rPr>
          <w:rFonts w:ascii="Times New Roman" w:hAnsi="Times New Roman" w:cs="Times New Roman"/>
        </w:rPr>
        <w:t xml:space="preserve">, </w:t>
      </w:r>
      <w:r w:rsidRPr="009B4849">
        <w:rPr>
          <w:rFonts w:ascii="Times New Roman" w:hAnsi="Times New Roman" w:cs="Times New Roman"/>
          <w:i/>
          <w:iCs/>
        </w:rPr>
        <w:t>65</w:t>
      </w:r>
      <w:r w:rsidRPr="009B4849">
        <w:rPr>
          <w:rFonts w:ascii="Times New Roman" w:hAnsi="Times New Roman" w:cs="Times New Roman"/>
        </w:rPr>
        <w:t>(1), 73–88. https://doi.org/10.1353/pbm.2022.0004</w:t>
      </w:r>
    </w:p>
    <w:p w14:paraId="429DCA27"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Dehnert, M. (2022). Toward a Critical Posthumanism for Social Robotics. </w:t>
      </w:r>
      <w:r w:rsidRPr="009B4849">
        <w:rPr>
          <w:rFonts w:ascii="Times New Roman" w:hAnsi="Times New Roman" w:cs="Times New Roman"/>
          <w:i/>
          <w:iCs/>
        </w:rPr>
        <w:t>International Journal of Social Robotics</w:t>
      </w:r>
      <w:r w:rsidRPr="009B4849">
        <w:rPr>
          <w:rFonts w:ascii="Times New Roman" w:hAnsi="Times New Roman" w:cs="Times New Roman"/>
        </w:rPr>
        <w:t xml:space="preserve">, </w:t>
      </w:r>
      <w:r w:rsidRPr="009B4849">
        <w:rPr>
          <w:rFonts w:ascii="Times New Roman" w:hAnsi="Times New Roman" w:cs="Times New Roman"/>
          <w:i/>
          <w:iCs/>
        </w:rPr>
        <w:t>14</w:t>
      </w:r>
      <w:r w:rsidRPr="009B4849">
        <w:rPr>
          <w:rFonts w:ascii="Times New Roman" w:hAnsi="Times New Roman" w:cs="Times New Roman"/>
        </w:rPr>
        <w:t>(9), 2019–2027. https://doi.org/10.1007/s12369-022-00930-w</w:t>
      </w:r>
    </w:p>
    <w:p w14:paraId="3A611E3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Drengson, A. (1992). The Long-Range Deep Ecology Movement and Arne Naess. </w:t>
      </w:r>
      <w:r w:rsidRPr="009B4849">
        <w:rPr>
          <w:rFonts w:ascii="Times New Roman" w:hAnsi="Times New Roman" w:cs="Times New Roman"/>
          <w:i/>
          <w:iCs/>
        </w:rPr>
        <w:t>Trumpeter</w:t>
      </w:r>
      <w:r w:rsidRPr="009B4849">
        <w:rPr>
          <w:rFonts w:ascii="Times New Roman" w:hAnsi="Times New Roman" w:cs="Times New Roman"/>
        </w:rPr>
        <w:t xml:space="preserve">, </w:t>
      </w:r>
      <w:r w:rsidRPr="009B4849">
        <w:rPr>
          <w:rFonts w:ascii="Times New Roman" w:hAnsi="Times New Roman" w:cs="Times New Roman"/>
          <w:i/>
          <w:iCs/>
        </w:rPr>
        <w:t>9</w:t>
      </w:r>
      <w:r w:rsidRPr="009B4849">
        <w:rPr>
          <w:rFonts w:ascii="Times New Roman" w:hAnsi="Times New Roman" w:cs="Times New Roman"/>
        </w:rPr>
        <w:t>, 43–45.</w:t>
      </w:r>
    </w:p>
    <w:p w14:paraId="3AD050D0"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Elder, A. (2020). “How Could You Even Ask That?”: Moral Considerability, Uncertainty and Vulnerability in Social Robotics. </w:t>
      </w:r>
      <w:r w:rsidRPr="009B4849">
        <w:rPr>
          <w:rFonts w:ascii="Times New Roman" w:hAnsi="Times New Roman" w:cs="Times New Roman"/>
          <w:i/>
          <w:iCs/>
        </w:rPr>
        <w:t>The Journal of Sociotechnical Critique</w:t>
      </w:r>
      <w:r w:rsidRPr="009B4849">
        <w:rPr>
          <w:rFonts w:ascii="Times New Roman" w:hAnsi="Times New Roman" w:cs="Times New Roman"/>
        </w:rPr>
        <w:t xml:space="preserve">, </w:t>
      </w:r>
      <w:r w:rsidRPr="009B4849">
        <w:rPr>
          <w:rFonts w:ascii="Times New Roman" w:hAnsi="Times New Roman" w:cs="Times New Roman"/>
          <w:i/>
          <w:iCs/>
        </w:rPr>
        <w:t>1</w:t>
      </w:r>
      <w:r w:rsidRPr="009B4849">
        <w:rPr>
          <w:rFonts w:ascii="Times New Roman" w:hAnsi="Times New Roman" w:cs="Times New Roman"/>
        </w:rPr>
        <w:t>(1), 1–23. https://doi.org/10.25779/g8a3-f992</w:t>
      </w:r>
    </w:p>
    <w:p w14:paraId="64B8FD9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Epting, S. (2010). Questioning Technology’s Role in Environmental Ethics: Weak Anthropocentrism Revisited. </w:t>
      </w:r>
      <w:r w:rsidRPr="009B4849">
        <w:rPr>
          <w:rFonts w:ascii="Times New Roman" w:hAnsi="Times New Roman" w:cs="Times New Roman"/>
          <w:i/>
          <w:iCs/>
        </w:rPr>
        <w:t>Interdisciplinary Environmental Review</w:t>
      </w:r>
      <w:r w:rsidRPr="009B4849">
        <w:rPr>
          <w:rFonts w:ascii="Times New Roman" w:hAnsi="Times New Roman" w:cs="Times New Roman"/>
        </w:rPr>
        <w:t xml:space="preserve">, </w:t>
      </w:r>
      <w:r w:rsidRPr="009B4849">
        <w:rPr>
          <w:rFonts w:ascii="Times New Roman" w:hAnsi="Times New Roman" w:cs="Times New Roman"/>
          <w:i/>
          <w:iCs/>
        </w:rPr>
        <w:t>11</w:t>
      </w:r>
      <w:r w:rsidRPr="009B4849">
        <w:rPr>
          <w:rFonts w:ascii="Times New Roman" w:hAnsi="Times New Roman" w:cs="Times New Roman"/>
        </w:rPr>
        <w:t>(1), 18–26. https://doi.org/10.1504/IER.2010.034603</w:t>
      </w:r>
    </w:p>
    <w:p w14:paraId="27E4CB38"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Feinberg, J. (2013). The Rights of Animals and Unborn Generations. In R. Shafer-Landau (Ed.), </w:t>
      </w:r>
      <w:r w:rsidRPr="009B4849">
        <w:rPr>
          <w:rFonts w:ascii="Times New Roman" w:hAnsi="Times New Roman" w:cs="Times New Roman"/>
          <w:i/>
          <w:iCs/>
        </w:rPr>
        <w:t>Ethical Theory: An Anthology</w:t>
      </w:r>
      <w:r w:rsidRPr="009B4849">
        <w:rPr>
          <w:rFonts w:ascii="Times New Roman" w:hAnsi="Times New Roman" w:cs="Times New Roman"/>
        </w:rPr>
        <w:t xml:space="preserve"> (2nd ed., pp. 372–380). Wiley-Blackwell.</w:t>
      </w:r>
    </w:p>
    <w:p w14:paraId="0F54DC84"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Fitz-Henry, E. (2022). Multi-species Justice: A View from the Rights of Nature Movement. </w:t>
      </w:r>
      <w:r w:rsidRPr="009B4849">
        <w:rPr>
          <w:rFonts w:ascii="Times New Roman" w:hAnsi="Times New Roman" w:cs="Times New Roman"/>
          <w:i/>
          <w:iCs/>
        </w:rPr>
        <w:t>Environmental Politics</w:t>
      </w:r>
      <w:r w:rsidRPr="009B4849">
        <w:rPr>
          <w:rFonts w:ascii="Times New Roman" w:hAnsi="Times New Roman" w:cs="Times New Roman"/>
        </w:rPr>
        <w:t xml:space="preserve">, </w:t>
      </w:r>
      <w:r w:rsidRPr="009B4849">
        <w:rPr>
          <w:rFonts w:ascii="Times New Roman" w:hAnsi="Times New Roman" w:cs="Times New Roman"/>
          <w:i/>
          <w:iCs/>
        </w:rPr>
        <w:t>31</w:t>
      </w:r>
      <w:r w:rsidRPr="009B4849">
        <w:rPr>
          <w:rFonts w:ascii="Times New Roman" w:hAnsi="Times New Roman" w:cs="Times New Roman"/>
        </w:rPr>
        <w:t>(2), 338–359. https://doi.org/10.1080/09644016.2021.1957615</w:t>
      </w:r>
    </w:p>
    <w:p w14:paraId="459C7E22"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Forlano, L. (2017). Posthumanism and Design. </w:t>
      </w:r>
      <w:r w:rsidRPr="009B4849">
        <w:rPr>
          <w:rFonts w:ascii="Times New Roman" w:hAnsi="Times New Roman" w:cs="Times New Roman"/>
          <w:i/>
          <w:iCs/>
        </w:rPr>
        <w:t>She Ji: The Journal of Design, Economics, and Innovation</w:t>
      </w:r>
      <w:r w:rsidRPr="009B4849">
        <w:rPr>
          <w:rFonts w:ascii="Times New Roman" w:hAnsi="Times New Roman" w:cs="Times New Roman"/>
        </w:rPr>
        <w:t xml:space="preserve">, </w:t>
      </w:r>
      <w:r w:rsidRPr="009B4849">
        <w:rPr>
          <w:rFonts w:ascii="Times New Roman" w:hAnsi="Times New Roman" w:cs="Times New Roman"/>
          <w:i/>
          <w:iCs/>
        </w:rPr>
        <w:t>3</w:t>
      </w:r>
      <w:r w:rsidRPr="009B4849">
        <w:rPr>
          <w:rFonts w:ascii="Times New Roman" w:hAnsi="Times New Roman" w:cs="Times New Roman"/>
        </w:rPr>
        <w:t>(1), 16–29. https://doi.org/10.1016/j.sheji.2017.08.001</w:t>
      </w:r>
    </w:p>
    <w:p w14:paraId="1F9FB173" w14:textId="77777777" w:rsidR="009B4849" w:rsidRPr="009B4849" w:rsidRDefault="009B4849" w:rsidP="009B4849">
      <w:pPr>
        <w:pStyle w:val="Bibliography"/>
        <w:rPr>
          <w:rFonts w:ascii="Times New Roman" w:hAnsi="Times New Roman" w:cs="Times New Roman"/>
        </w:rPr>
      </w:pPr>
      <w:r w:rsidRPr="00266A82">
        <w:rPr>
          <w:rFonts w:ascii="Times New Roman" w:hAnsi="Times New Roman" w:cs="Times New Roman"/>
          <w:lang w:val="pl-PL"/>
        </w:rPr>
        <w:t xml:space="preserve">Fortuna, P., Wróblewski, Z., &amp; Gorbaniuk, O. (2023). </w:t>
      </w:r>
      <w:r w:rsidRPr="009B4849">
        <w:rPr>
          <w:rFonts w:ascii="Times New Roman" w:hAnsi="Times New Roman" w:cs="Times New Roman"/>
        </w:rPr>
        <w:t xml:space="preserve">The Structure and Correlates of Anthropocentrism as a Psychological Construct. </w:t>
      </w:r>
      <w:r w:rsidRPr="009B4849">
        <w:rPr>
          <w:rFonts w:ascii="Times New Roman" w:hAnsi="Times New Roman" w:cs="Times New Roman"/>
          <w:i/>
          <w:iCs/>
        </w:rPr>
        <w:t>Current Psychology</w:t>
      </w:r>
      <w:r w:rsidRPr="009B4849">
        <w:rPr>
          <w:rFonts w:ascii="Times New Roman" w:hAnsi="Times New Roman" w:cs="Times New Roman"/>
        </w:rPr>
        <w:t xml:space="preserve">, </w:t>
      </w:r>
      <w:r w:rsidRPr="009B4849">
        <w:rPr>
          <w:rFonts w:ascii="Times New Roman" w:hAnsi="Times New Roman" w:cs="Times New Roman"/>
          <w:i/>
          <w:iCs/>
        </w:rPr>
        <w:t>42</w:t>
      </w:r>
      <w:r w:rsidRPr="009B4849">
        <w:rPr>
          <w:rFonts w:ascii="Times New Roman" w:hAnsi="Times New Roman" w:cs="Times New Roman"/>
        </w:rPr>
        <w:t>(5), 3630–3642. https://doi.org/10.1007/s12144-021-01835-z</w:t>
      </w:r>
    </w:p>
    <w:p w14:paraId="4C674D1D"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Friedman, C. (2023). Ethical Concerns with Replacing Human Relations with Humanoid Robots: An Ubuntu Perspective. </w:t>
      </w:r>
      <w:r w:rsidRPr="009B4849">
        <w:rPr>
          <w:rFonts w:ascii="Times New Roman" w:hAnsi="Times New Roman" w:cs="Times New Roman"/>
          <w:i/>
          <w:iCs/>
        </w:rPr>
        <w:t>AI and Ethics</w:t>
      </w:r>
      <w:r w:rsidRPr="009B4849">
        <w:rPr>
          <w:rFonts w:ascii="Times New Roman" w:hAnsi="Times New Roman" w:cs="Times New Roman"/>
        </w:rPr>
        <w:t xml:space="preserve">, </w:t>
      </w:r>
      <w:r w:rsidRPr="009B4849">
        <w:rPr>
          <w:rFonts w:ascii="Times New Roman" w:hAnsi="Times New Roman" w:cs="Times New Roman"/>
          <w:i/>
          <w:iCs/>
        </w:rPr>
        <w:t>3</w:t>
      </w:r>
      <w:r w:rsidRPr="009B4849">
        <w:rPr>
          <w:rFonts w:ascii="Times New Roman" w:hAnsi="Times New Roman" w:cs="Times New Roman"/>
        </w:rPr>
        <w:t>(2), 527–538. https://doi.org/10.1007/s43681-022-00186-0</w:t>
      </w:r>
    </w:p>
    <w:p w14:paraId="32061E30"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Gellers, J. C. (2020). </w:t>
      </w:r>
      <w:r w:rsidRPr="009B4849">
        <w:rPr>
          <w:rFonts w:ascii="Times New Roman" w:hAnsi="Times New Roman" w:cs="Times New Roman"/>
          <w:i/>
          <w:iCs/>
        </w:rPr>
        <w:t>Rights for Robots: Artificial Intelligence, Animal and Environmental Law</w:t>
      </w:r>
      <w:r w:rsidRPr="009B4849">
        <w:rPr>
          <w:rFonts w:ascii="Times New Roman" w:hAnsi="Times New Roman" w:cs="Times New Roman"/>
        </w:rPr>
        <w:t>. Routledge.</w:t>
      </w:r>
    </w:p>
    <w:p w14:paraId="2FC0EA4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Goodpaster, K. E. (1978). On Being Morally Considerable. </w:t>
      </w:r>
      <w:r w:rsidRPr="009B4849">
        <w:rPr>
          <w:rFonts w:ascii="Times New Roman" w:hAnsi="Times New Roman" w:cs="Times New Roman"/>
          <w:i/>
          <w:iCs/>
        </w:rPr>
        <w:t>The Journal of Philosophy</w:t>
      </w:r>
      <w:r w:rsidRPr="009B4849">
        <w:rPr>
          <w:rFonts w:ascii="Times New Roman" w:hAnsi="Times New Roman" w:cs="Times New Roman"/>
        </w:rPr>
        <w:t xml:space="preserve">, </w:t>
      </w:r>
      <w:r w:rsidRPr="009B4849">
        <w:rPr>
          <w:rFonts w:ascii="Times New Roman" w:hAnsi="Times New Roman" w:cs="Times New Roman"/>
          <w:i/>
          <w:iCs/>
        </w:rPr>
        <w:t>75</w:t>
      </w:r>
      <w:r w:rsidRPr="009B4849">
        <w:rPr>
          <w:rFonts w:ascii="Times New Roman" w:hAnsi="Times New Roman" w:cs="Times New Roman"/>
        </w:rPr>
        <w:t>(6), 308–325. https://doi.org/10.2307/2025709</w:t>
      </w:r>
    </w:p>
    <w:p w14:paraId="16E9AE7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Gorke, M. (2003). </w:t>
      </w:r>
      <w:r w:rsidRPr="009B4849">
        <w:rPr>
          <w:rFonts w:ascii="Times New Roman" w:hAnsi="Times New Roman" w:cs="Times New Roman"/>
          <w:i/>
          <w:iCs/>
        </w:rPr>
        <w:t>The Death of Our Planet’s Species: A Challenge to Ecology and Ethics</w:t>
      </w:r>
      <w:r w:rsidRPr="009B4849">
        <w:rPr>
          <w:rFonts w:ascii="Times New Roman" w:hAnsi="Times New Roman" w:cs="Times New Roman"/>
        </w:rPr>
        <w:t xml:space="preserve"> (P. Nevers, Trans.). Island Press.</w:t>
      </w:r>
    </w:p>
    <w:p w14:paraId="1DD7F0C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Gunkel, D. J. (2012). </w:t>
      </w:r>
      <w:r w:rsidRPr="009B4849">
        <w:rPr>
          <w:rFonts w:ascii="Times New Roman" w:hAnsi="Times New Roman" w:cs="Times New Roman"/>
          <w:i/>
          <w:iCs/>
        </w:rPr>
        <w:t>The Machine Question: Critical Perspectives on AI, Robots, and Ethics</w:t>
      </w:r>
      <w:r w:rsidRPr="009B4849">
        <w:rPr>
          <w:rFonts w:ascii="Times New Roman" w:hAnsi="Times New Roman" w:cs="Times New Roman"/>
        </w:rPr>
        <w:t>. MIT Press.</w:t>
      </w:r>
    </w:p>
    <w:p w14:paraId="003D4722"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Gunkel, D. J. (2018). </w:t>
      </w:r>
      <w:r w:rsidRPr="009B4849">
        <w:rPr>
          <w:rFonts w:ascii="Times New Roman" w:hAnsi="Times New Roman" w:cs="Times New Roman"/>
          <w:i/>
          <w:iCs/>
        </w:rPr>
        <w:t>Robot Rights</w:t>
      </w:r>
      <w:r w:rsidRPr="009B4849">
        <w:rPr>
          <w:rFonts w:ascii="Times New Roman" w:hAnsi="Times New Roman" w:cs="Times New Roman"/>
        </w:rPr>
        <w:t>. MIT Press.</w:t>
      </w:r>
    </w:p>
    <w:p w14:paraId="49DE9D59"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Gunkel, D. J. (2022). The Relational Turn: Thinking Robots Otherwise. In J. Loh &amp; W. Loh (Eds.), </w:t>
      </w:r>
      <w:r w:rsidRPr="009B4849">
        <w:rPr>
          <w:rFonts w:ascii="Times New Roman" w:hAnsi="Times New Roman" w:cs="Times New Roman"/>
          <w:i/>
          <w:iCs/>
        </w:rPr>
        <w:t>Social Robotics and the Good Life: The Normative Side of Forming Emotional Bonds with Robots</w:t>
      </w:r>
      <w:r w:rsidRPr="009B4849">
        <w:rPr>
          <w:rFonts w:ascii="Times New Roman" w:hAnsi="Times New Roman" w:cs="Times New Roman"/>
        </w:rPr>
        <w:t xml:space="preserve"> (pp. 55–76). Transcript Verlag.</w:t>
      </w:r>
    </w:p>
    <w:p w14:paraId="7C47296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Gunkel, D. J. (2023). </w:t>
      </w:r>
      <w:r w:rsidRPr="009B4849">
        <w:rPr>
          <w:rFonts w:ascii="Times New Roman" w:hAnsi="Times New Roman" w:cs="Times New Roman"/>
          <w:i/>
          <w:iCs/>
        </w:rPr>
        <w:t>Person, Thing, Robot: A Moral and Legal Ontology for the 21st Century and Beyond</w:t>
      </w:r>
      <w:r w:rsidRPr="009B4849">
        <w:rPr>
          <w:rFonts w:ascii="Times New Roman" w:hAnsi="Times New Roman" w:cs="Times New Roman"/>
        </w:rPr>
        <w:t>. MIT Press.</w:t>
      </w:r>
    </w:p>
    <w:p w14:paraId="510D883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Haff, P. (2014). Humans and Technology in the Anthropocene: Six Rules. </w:t>
      </w:r>
      <w:r w:rsidRPr="009B4849">
        <w:rPr>
          <w:rFonts w:ascii="Times New Roman" w:hAnsi="Times New Roman" w:cs="Times New Roman"/>
          <w:i/>
          <w:iCs/>
        </w:rPr>
        <w:t>The Anthropocene Review</w:t>
      </w:r>
      <w:r w:rsidRPr="009B4849">
        <w:rPr>
          <w:rFonts w:ascii="Times New Roman" w:hAnsi="Times New Roman" w:cs="Times New Roman"/>
        </w:rPr>
        <w:t xml:space="preserve">, </w:t>
      </w:r>
      <w:r w:rsidRPr="009B4849">
        <w:rPr>
          <w:rFonts w:ascii="Times New Roman" w:hAnsi="Times New Roman" w:cs="Times New Roman"/>
          <w:i/>
          <w:iCs/>
        </w:rPr>
        <w:t>1</w:t>
      </w:r>
      <w:r w:rsidRPr="009B4849">
        <w:rPr>
          <w:rFonts w:ascii="Times New Roman" w:hAnsi="Times New Roman" w:cs="Times New Roman"/>
        </w:rPr>
        <w:t>(2), 126–136.</w:t>
      </w:r>
    </w:p>
    <w:p w14:paraId="0F2EF68E"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Hale, B. (2009). Technology, the Environment and the Moral Considerability of Artefacts. In J. K. B. O. Friis, E. Selinger, &amp; S. Riis (Eds.), </w:t>
      </w:r>
      <w:r w:rsidRPr="009B4849">
        <w:rPr>
          <w:rFonts w:ascii="Times New Roman" w:hAnsi="Times New Roman" w:cs="Times New Roman"/>
          <w:i/>
          <w:iCs/>
        </w:rPr>
        <w:t>New Waves in Philosophy of Technology</w:t>
      </w:r>
      <w:r w:rsidRPr="009B4849">
        <w:rPr>
          <w:rFonts w:ascii="Times New Roman" w:hAnsi="Times New Roman" w:cs="Times New Roman"/>
        </w:rPr>
        <w:t xml:space="preserve"> (pp. 216–240). Palgrave Macmillan.</w:t>
      </w:r>
    </w:p>
    <w:p w14:paraId="17B559E4"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Hale, B. (2011). Moral Considerability: Deontological, not Metaphysical. </w:t>
      </w:r>
      <w:r w:rsidRPr="009B4849">
        <w:rPr>
          <w:rFonts w:ascii="Times New Roman" w:hAnsi="Times New Roman" w:cs="Times New Roman"/>
          <w:i/>
          <w:iCs/>
        </w:rPr>
        <w:t>Ethics &amp; the Environment</w:t>
      </w:r>
      <w:r w:rsidRPr="009B4849">
        <w:rPr>
          <w:rFonts w:ascii="Times New Roman" w:hAnsi="Times New Roman" w:cs="Times New Roman"/>
        </w:rPr>
        <w:t xml:space="preserve">, </w:t>
      </w:r>
      <w:r w:rsidRPr="009B4849">
        <w:rPr>
          <w:rFonts w:ascii="Times New Roman" w:hAnsi="Times New Roman" w:cs="Times New Roman"/>
          <w:i/>
          <w:iCs/>
        </w:rPr>
        <w:t>16</w:t>
      </w:r>
      <w:r w:rsidRPr="009B4849">
        <w:rPr>
          <w:rFonts w:ascii="Times New Roman" w:hAnsi="Times New Roman" w:cs="Times New Roman"/>
        </w:rPr>
        <w:t>(2), 37–62. https://doi.org/10.2979/ethicsenviro.16.2.37</w:t>
      </w:r>
    </w:p>
    <w:p w14:paraId="23462B10"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Hoły-Łuczaj, M. (2019). Artifacts and the Limitations of Moral Considerability.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41</w:t>
      </w:r>
      <w:r w:rsidRPr="009B4849">
        <w:rPr>
          <w:rFonts w:ascii="Times New Roman" w:hAnsi="Times New Roman" w:cs="Times New Roman"/>
        </w:rPr>
        <w:t>(1), 69–87. https://doi.org/10.5840/enviroethics20194116</w:t>
      </w:r>
    </w:p>
    <w:p w14:paraId="55EED73C"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Hoły-Łuczaj, M., &amp; Blok, V. (2021). Hybrids and the Boundaries of Moral Considerability or Revisiting the Idea of Non-Instrumental Value. </w:t>
      </w:r>
      <w:r w:rsidRPr="009B4849">
        <w:rPr>
          <w:rFonts w:ascii="Times New Roman" w:hAnsi="Times New Roman" w:cs="Times New Roman"/>
          <w:i/>
          <w:iCs/>
        </w:rPr>
        <w:t>Philosophy &amp; Technology</w:t>
      </w:r>
      <w:r w:rsidRPr="009B4849">
        <w:rPr>
          <w:rFonts w:ascii="Times New Roman" w:hAnsi="Times New Roman" w:cs="Times New Roman"/>
        </w:rPr>
        <w:t xml:space="preserve">, </w:t>
      </w:r>
      <w:r w:rsidRPr="009B4849">
        <w:rPr>
          <w:rFonts w:ascii="Times New Roman" w:hAnsi="Times New Roman" w:cs="Times New Roman"/>
          <w:i/>
          <w:iCs/>
        </w:rPr>
        <w:t>34</w:t>
      </w:r>
      <w:r w:rsidRPr="009B4849">
        <w:rPr>
          <w:rFonts w:ascii="Times New Roman" w:hAnsi="Times New Roman" w:cs="Times New Roman"/>
        </w:rPr>
        <w:t>(2), 223–242. https://doi.org/10.1007/s13347-019-00380-9</w:t>
      </w:r>
    </w:p>
    <w:p w14:paraId="46C3EB25"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Hui, Y. (2017). On Cosmotechnics: For a Renewed Relation between Technology and Nature in the Anthropocene. </w:t>
      </w:r>
      <w:r w:rsidRPr="009B4849">
        <w:rPr>
          <w:rFonts w:ascii="Times New Roman" w:hAnsi="Times New Roman" w:cs="Times New Roman"/>
          <w:i/>
          <w:iCs/>
        </w:rPr>
        <w:t>Techné: Research in Philosophy and Technology</w:t>
      </w:r>
      <w:r w:rsidRPr="009B4849">
        <w:rPr>
          <w:rFonts w:ascii="Times New Roman" w:hAnsi="Times New Roman" w:cs="Times New Roman"/>
        </w:rPr>
        <w:t xml:space="preserve">, </w:t>
      </w:r>
      <w:r w:rsidRPr="009B4849">
        <w:rPr>
          <w:rFonts w:ascii="Times New Roman" w:hAnsi="Times New Roman" w:cs="Times New Roman"/>
          <w:i/>
          <w:iCs/>
        </w:rPr>
        <w:t>21</w:t>
      </w:r>
      <w:r w:rsidRPr="009B4849">
        <w:rPr>
          <w:rFonts w:ascii="Times New Roman" w:hAnsi="Times New Roman" w:cs="Times New Roman"/>
        </w:rPr>
        <w:t>(2–3), 319–341. https://doi.org/10.5840/techne201711876</w:t>
      </w:r>
    </w:p>
    <w:p w14:paraId="6520B5D1"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Hunt, W. M. (1980). Are Mere Things Morally Considerable?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2</w:t>
      </w:r>
      <w:r w:rsidRPr="009B4849">
        <w:rPr>
          <w:rFonts w:ascii="Times New Roman" w:hAnsi="Times New Roman" w:cs="Times New Roman"/>
        </w:rPr>
        <w:t>(1), 59–65. https://doi.org/10.5840/enviroethics19802111</w:t>
      </w:r>
    </w:p>
    <w:p w14:paraId="32EC08C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Ivic, S. (2022). Posthuman Ethics: The Priority of Ethical Over Ontological Status. In E. Tumilty &amp; M. Battle-Fisher (Eds.), </w:t>
      </w:r>
      <w:r w:rsidRPr="009B4849">
        <w:rPr>
          <w:rFonts w:ascii="Times New Roman" w:hAnsi="Times New Roman" w:cs="Times New Roman"/>
          <w:i/>
          <w:iCs/>
        </w:rPr>
        <w:t>Transhumanism: Entering an Era of Bodyhacking and Radical Human Modification</w:t>
      </w:r>
      <w:r w:rsidRPr="009B4849">
        <w:rPr>
          <w:rFonts w:ascii="Times New Roman" w:hAnsi="Times New Roman" w:cs="Times New Roman"/>
        </w:rPr>
        <w:t xml:space="preserve"> (pp. 175–187). Springer. https://doi.org/10.1007/978-3-031-14328-1_10</w:t>
      </w:r>
    </w:p>
    <w:p w14:paraId="2419FC82"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Jecker, N. S., Atiure, C. A., &amp; Ajei, M. O. (2022). The Moral Standing of Social Robots: Untapped Insights from Africa. </w:t>
      </w:r>
      <w:r w:rsidRPr="009B4849">
        <w:rPr>
          <w:rFonts w:ascii="Times New Roman" w:hAnsi="Times New Roman" w:cs="Times New Roman"/>
          <w:i/>
          <w:iCs/>
        </w:rPr>
        <w:t>Philosophy &amp; Technology</w:t>
      </w:r>
      <w:r w:rsidRPr="009B4849">
        <w:rPr>
          <w:rFonts w:ascii="Times New Roman" w:hAnsi="Times New Roman" w:cs="Times New Roman"/>
        </w:rPr>
        <w:t xml:space="preserve">, </w:t>
      </w:r>
      <w:r w:rsidRPr="009B4849">
        <w:rPr>
          <w:rFonts w:ascii="Times New Roman" w:hAnsi="Times New Roman" w:cs="Times New Roman"/>
          <w:i/>
          <w:iCs/>
        </w:rPr>
        <w:t>35</w:t>
      </w:r>
      <w:r w:rsidRPr="009B4849">
        <w:rPr>
          <w:rFonts w:ascii="Times New Roman" w:hAnsi="Times New Roman" w:cs="Times New Roman"/>
        </w:rPr>
        <w:t>(2), 34. https://doi.org/10.1007/s13347-022-00531-5</w:t>
      </w:r>
    </w:p>
    <w:p w14:paraId="13F8D9E0"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Johnson, L. E. (1992). Toward the Moral Considerability of Species and Ecosystems.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14</w:t>
      </w:r>
      <w:r w:rsidRPr="009B4849">
        <w:rPr>
          <w:rFonts w:ascii="Times New Roman" w:hAnsi="Times New Roman" w:cs="Times New Roman"/>
        </w:rPr>
        <w:t>(2), 145–157. https://doi.org/10.5840/enviroethics199214231</w:t>
      </w:r>
    </w:p>
    <w:p w14:paraId="4CCB274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Kant, I. (2013). We Have no Duties to Animals. In R. Shafer-Landau (Ed.), </w:t>
      </w:r>
      <w:r w:rsidRPr="009B4849">
        <w:rPr>
          <w:rFonts w:ascii="Times New Roman" w:hAnsi="Times New Roman" w:cs="Times New Roman"/>
          <w:i/>
          <w:iCs/>
        </w:rPr>
        <w:t>Ethical Theory: An Anthology</w:t>
      </w:r>
      <w:r w:rsidRPr="009B4849">
        <w:rPr>
          <w:rFonts w:ascii="Times New Roman" w:hAnsi="Times New Roman" w:cs="Times New Roman"/>
        </w:rPr>
        <w:t xml:space="preserve"> (2nd ed., pp. 359–360). Wiley-Blackwell.</w:t>
      </w:r>
    </w:p>
    <w:p w14:paraId="28AE1AB8"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Kim, M.-S. (2023). Meta-narratives on Machinic Otherness: Beyond Anthropocentrism and Exoticism. </w:t>
      </w:r>
      <w:r w:rsidRPr="009B4849">
        <w:rPr>
          <w:rFonts w:ascii="Times New Roman" w:hAnsi="Times New Roman" w:cs="Times New Roman"/>
          <w:i/>
          <w:iCs/>
        </w:rPr>
        <w:t>AI &amp; SOCIETY</w:t>
      </w:r>
      <w:r w:rsidRPr="009B4849">
        <w:rPr>
          <w:rFonts w:ascii="Times New Roman" w:hAnsi="Times New Roman" w:cs="Times New Roman"/>
        </w:rPr>
        <w:t xml:space="preserve">, </w:t>
      </w:r>
      <w:r w:rsidRPr="009B4849">
        <w:rPr>
          <w:rFonts w:ascii="Times New Roman" w:hAnsi="Times New Roman" w:cs="Times New Roman"/>
          <w:i/>
          <w:iCs/>
        </w:rPr>
        <w:t>38</w:t>
      </w:r>
      <w:r w:rsidRPr="009B4849">
        <w:rPr>
          <w:rFonts w:ascii="Times New Roman" w:hAnsi="Times New Roman" w:cs="Times New Roman"/>
        </w:rPr>
        <w:t>(4), 1763–1770. https://doi.org/10.1007/s00146-022-01404-3</w:t>
      </w:r>
    </w:p>
    <w:p w14:paraId="3A43D578"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Kitano, N. (2006). “Rinri”: An Incitement Towards the Existence of Robots in Japanese Society. </w:t>
      </w:r>
      <w:r w:rsidRPr="009B4849">
        <w:rPr>
          <w:rFonts w:ascii="Times New Roman" w:hAnsi="Times New Roman" w:cs="Times New Roman"/>
          <w:i/>
          <w:iCs/>
        </w:rPr>
        <w:t>International Review of Information Ethics</w:t>
      </w:r>
      <w:r w:rsidRPr="009B4849">
        <w:rPr>
          <w:rFonts w:ascii="Times New Roman" w:hAnsi="Times New Roman" w:cs="Times New Roman"/>
        </w:rPr>
        <w:t xml:space="preserve">, </w:t>
      </w:r>
      <w:r w:rsidRPr="009B4849">
        <w:rPr>
          <w:rFonts w:ascii="Times New Roman" w:hAnsi="Times New Roman" w:cs="Times New Roman"/>
          <w:i/>
          <w:iCs/>
        </w:rPr>
        <w:t>6</w:t>
      </w:r>
      <w:r w:rsidRPr="009B4849">
        <w:rPr>
          <w:rFonts w:ascii="Times New Roman" w:hAnsi="Times New Roman" w:cs="Times New Roman"/>
        </w:rPr>
        <w:t>, 78–83.</w:t>
      </w:r>
    </w:p>
    <w:p w14:paraId="57612127"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Kotzé, L. J. (2020). Earth System Law for the Anthropocene: Rethinking Environmental Law Alongside the Earth System Metaphor. </w:t>
      </w:r>
      <w:r w:rsidRPr="009B4849">
        <w:rPr>
          <w:rFonts w:ascii="Times New Roman" w:hAnsi="Times New Roman" w:cs="Times New Roman"/>
          <w:i/>
          <w:iCs/>
        </w:rPr>
        <w:t>Transnational Legal Theory</w:t>
      </w:r>
      <w:r w:rsidRPr="009B4849">
        <w:rPr>
          <w:rFonts w:ascii="Times New Roman" w:hAnsi="Times New Roman" w:cs="Times New Roman"/>
        </w:rPr>
        <w:t xml:space="preserve">, </w:t>
      </w:r>
      <w:r w:rsidRPr="009B4849">
        <w:rPr>
          <w:rFonts w:ascii="Times New Roman" w:hAnsi="Times New Roman" w:cs="Times New Roman"/>
          <w:i/>
          <w:iCs/>
        </w:rPr>
        <w:t>11</w:t>
      </w:r>
      <w:r w:rsidRPr="009B4849">
        <w:rPr>
          <w:rFonts w:ascii="Times New Roman" w:hAnsi="Times New Roman" w:cs="Times New Roman"/>
        </w:rPr>
        <w:t>(1–2), 75–104. https://doi.org/10.1080/20414005.2020.1776556</w:t>
      </w:r>
    </w:p>
    <w:p w14:paraId="4441B6B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Kotzé, L. J., &amp; Kim, R. E. (2019). Earth System Law: The Juridical Dimensions of Earth System Governance. </w:t>
      </w:r>
      <w:r w:rsidRPr="009B4849">
        <w:rPr>
          <w:rFonts w:ascii="Times New Roman" w:hAnsi="Times New Roman" w:cs="Times New Roman"/>
          <w:i/>
          <w:iCs/>
        </w:rPr>
        <w:t>Earth System Governance</w:t>
      </w:r>
      <w:r w:rsidRPr="009B4849">
        <w:rPr>
          <w:rFonts w:ascii="Times New Roman" w:hAnsi="Times New Roman" w:cs="Times New Roman"/>
        </w:rPr>
        <w:t xml:space="preserve">, </w:t>
      </w:r>
      <w:r w:rsidRPr="009B4849">
        <w:rPr>
          <w:rFonts w:ascii="Times New Roman" w:hAnsi="Times New Roman" w:cs="Times New Roman"/>
          <w:i/>
          <w:iCs/>
        </w:rPr>
        <w:t>1</w:t>
      </w:r>
      <w:r w:rsidRPr="009B4849">
        <w:rPr>
          <w:rFonts w:ascii="Times New Roman" w:hAnsi="Times New Roman" w:cs="Times New Roman"/>
        </w:rPr>
        <w:t>, 100110.</w:t>
      </w:r>
    </w:p>
    <w:p w14:paraId="280BC414"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Kriegman, S., Blackiston, D., Levin, M., &amp; Bongard, J. (2020). A Scalable Pipeline for Designing Reconfigurable Organisms. </w:t>
      </w:r>
      <w:r w:rsidRPr="009B4849">
        <w:rPr>
          <w:rFonts w:ascii="Times New Roman" w:hAnsi="Times New Roman" w:cs="Times New Roman"/>
          <w:i/>
          <w:iCs/>
        </w:rPr>
        <w:t>Proceedings of the National Academy of Sciences</w:t>
      </w:r>
      <w:r w:rsidRPr="009B4849">
        <w:rPr>
          <w:rFonts w:ascii="Times New Roman" w:hAnsi="Times New Roman" w:cs="Times New Roman"/>
        </w:rPr>
        <w:t xml:space="preserve">, </w:t>
      </w:r>
      <w:r w:rsidRPr="009B4849">
        <w:rPr>
          <w:rFonts w:ascii="Times New Roman" w:hAnsi="Times New Roman" w:cs="Times New Roman"/>
          <w:i/>
          <w:iCs/>
        </w:rPr>
        <w:t>117</w:t>
      </w:r>
      <w:r w:rsidRPr="009B4849">
        <w:rPr>
          <w:rFonts w:ascii="Times New Roman" w:hAnsi="Times New Roman" w:cs="Times New Roman"/>
        </w:rPr>
        <w:t>(4), 1853–1859. https://doi.org/10.1073/pnas.1910837117</w:t>
      </w:r>
    </w:p>
    <w:p w14:paraId="666E0A2E"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Kriegman, S., Blackiston, D., Levin, M., &amp; Bongard, J. (2021). Kinematic Self-replication in Reconfigurable Organisms. </w:t>
      </w:r>
      <w:r w:rsidRPr="009B4849">
        <w:rPr>
          <w:rFonts w:ascii="Times New Roman" w:hAnsi="Times New Roman" w:cs="Times New Roman"/>
          <w:i/>
          <w:iCs/>
        </w:rPr>
        <w:t>Proceedings of the National Academy of Sciences</w:t>
      </w:r>
      <w:r w:rsidRPr="009B4849">
        <w:rPr>
          <w:rFonts w:ascii="Times New Roman" w:hAnsi="Times New Roman" w:cs="Times New Roman"/>
        </w:rPr>
        <w:t xml:space="preserve">, </w:t>
      </w:r>
      <w:r w:rsidRPr="009B4849">
        <w:rPr>
          <w:rFonts w:ascii="Times New Roman" w:hAnsi="Times New Roman" w:cs="Times New Roman"/>
          <w:i/>
          <w:iCs/>
        </w:rPr>
        <w:t>118</w:t>
      </w:r>
      <w:r w:rsidRPr="009B4849">
        <w:rPr>
          <w:rFonts w:ascii="Times New Roman" w:hAnsi="Times New Roman" w:cs="Times New Roman"/>
        </w:rPr>
        <w:t>(49), e2112672118. https://doi.org/10.1073/pnas.2112672118</w:t>
      </w:r>
    </w:p>
    <w:p w14:paraId="26897B87"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Laukyte, M. (2019). Against Human Exceptionalism: Environmental Ethics and the Machine Question. In M. V. D’Alfonso &amp; D. Berkich (Eds.), </w:t>
      </w:r>
      <w:r w:rsidRPr="009B4849">
        <w:rPr>
          <w:rFonts w:ascii="Times New Roman" w:hAnsi="Times New Roman" w:cs="Times New Roman"/>
          <w:i/>
          <w:iCs/>
        </w:rPr>
        <w:t>On the Cognitive, Ethical, and Scientific Dimensions of Artificial Intelligence</w:t>
      </w:r>
      <w:r w:rsidRPr="009B4849">
        <w:rPr>
          <w:rFonts w:ascii="Times New Roman" w:hAnsi="Times New Roman" w:cs="Times New Roman"/>
        </w:rPr>
        <w:t xml:space="preserve"> (pp. 325–339). Springer.</w:t>
      </w:r>
    </w:p>
    <w:p w14:paraId="0354A457"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Lemmens, P., Blok, V., &amp; Zwier, J. (2017). Toward a Terrestrial Turn in Philosophy of Technology. </w:t>
      </w:r>
      <w:r w:rsidRPr="009B4849">
        <w:rPr>
          <w:rFonts w:ascii="Times New Roman" w:hAnsi="Times New Roman" w:cs="Times New Roman"/>
          <w:i/>
          <w:iCs/>
        </w:rPr>
        <w:t>Techné: Research in Philosophy and Technology</w:t>
      </w:r>
      <w:r w:rsidRPr="009B4849">
        <w:rPr>
          <w:rFonts w:ascii="Times New Roman" w:hAnsi="Times New Roman" w:cs="Times New Roman"/>
        </w:rPr>
        <w:t xml:space="preserve">, </w:t>
      </w:r>
      <w:r w:rsidRPr="009B4849">
        <w:rPr>
          <w:rFonts w:ascii="Times New Roman" w:hAnsi="Times New Roman" w:cs="Times New Roman"/>
          <w:i/>
          <w:iCs/>
        </w:rPr>
        <w:t>21</w:t>
      </w:r>
      <w:r w:rsidRPr="009B4849">
        <w:rPr>
          <w:rFonts w:ascii="Times New Roman" w:hAnsi="Times New Roman" w:cs="Times New Roman"/>
        </w:rPr>
        <w:t>(2–3), 114–126. https://doi.org/10.5840/techne2017212/363</w:t>
      </w:r>
    </w:p>
    <w:p w14:paraId="61315D38"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Leopold, A. (1949). </w:t>
      </w:r>
      <w:r w:rsidRPr="009B4849">
        <w:rPr>
          <w:rFonts w:ascii="Times New Roman" w:hAnsi="Times New Roman" w:cs="Times New Roman"/>
          <w:i/>
          <w:iCs/>
        </w:rPr>
        <w:t>A Sand County Almanac and Sketches Here and There</w:t>
      </w:r>
      <w:r w:rsidRPr="009B4849">
        <w:rPr>
          <w:rFonts w:ascii="Times New Roman" w:hAnsi="Times New Roman" w:cs="Times New Roman"/>
        </w:rPr>
        <w:t>. Oxford University Press.</w:t>
      </w:r>
    </w:p>
    <w:p w14:paraId="3DD20F5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Lewis, J. E., Arista, N., Pechawis, A., &amp; Kite, S. (2018). Making Kin with the Machines. </w:t>
      </w:r>
      <w:r w:rsidRPr="009B4849">
        <w:rPr>
          <w:rFonts w:ascii="Times New Roman" w:hAnsi="Times New Roman" w:cs="Times New Roman"/>
          <w:i/>
          <w:iCs/>
        </w:rPr>
        <w:t>Journal of Design and Science</w:t>
      </w:r>
      <w:r w:rsidRPr="009B4849">
        <w:rPr>
          <w:rFonts w:ascii="Times New Roman" w:hAnsi="Times New Roman" w:cs="Times New Roman"/>
        </w:rPr>
        <w:t xml:space="preserve">, </w:t>
      </w:r>
      <w:r w:rsidRPr="009B4849">
        <w:rPr>
          <w:rFonts w:ascii="Times New Roman" w:hAnsi="Times New Roman" w:cs="Times New Roman"/>
          <w:i/>
          <w:iCs/>
        </w:rPr>
        <w:t>3.5</w:t>
      </w:r>
      <w:r w:rsidRPr="009B4849">
        <w:rPr>
          <w:rFonts w:ascii="Times New Roman" w:hAnsi="Times New Roman" w:cs="Times New Roman"/>
        </w:rPr>
        <w:t>. https://doi.org/10.21428/bfafd97b</w:t>
      </w:r>
    </w:p>
    <w:p w14:paraId="3EA3D0A7"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lastRenderedPageBreak/>
        <w:t xml:space="preserve">Mitsukuni, Y., Ikko, T., &amp; Tsune, S. (Eds.). (1985). </w:t>
      </w:r>
      <w:r w:rsidRPr="009B4849">
        <w:rPr>
          <w:rFonts w:ascii="Times New Roman" w:hAnsi="Times New Roman" w:cs="Times New Roman"/>
          <w:i/>
          <w:iCs/>
        </w:rPr>
        <w:t>The Culture of ANIMA</w:t>
      </w:r>
      <w:r w:rsidRPr="009B4849">
        <w:rPr>
          <w:rFonts w:ascii="Times New Roman" w:hAnsi="Times New Roman" w:cs="Times New Roman"/>
        </w:rPr>
        <w:t>. Mazda Motor Corporation.</w:t>
      </w:r>
    </w:p>
    <w:p w14:paraId="2D887228"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Mylius, B. (2018). Three Types of Anthropocentrism. </w:t>
      </w:r>
      <w:r w:rsidRPr="009B4849">
        <w:rPr>
          <w:rFonts w:ascii="Times New Roman" w:hAnsi="Times New Roman" w:cs="Times New Roman"/>
          <w:i/>
          <w:iCs/>
        </w:rPr>
        <w:t>Environmental Philosophy</w:t>
      </w:r>
      <w:r w:rsidRPr="009B4849">
        <w:rPr>
          <w:rFonts w:ascii="Times New Roman" w:hAnsi="Times New Roman" w:cs="Times New Roman"/>
        </w:rPr>
        <w:t xml:space="preserve">, </w:t>
      </w:r>
      <w:r w:rsidRPr="009B4849">
        <w:rPr>
          <w:rFonts w:ascii="Times New Roman" w:hAnsi="Times New Roman" w:cs="Times New Roman"/>
          <w:i/>
          <w:iCs/>
        </w:rPr>
        <w:t>15</w:t>
      </w:r>
      <w:r w:rsidRPr="009B4849">
        <w:rPr>
          <w:rFonts w:ascii="Times New Roman" w:hAnsi="Times New Roman" w:cs="Times New Roman"/>
        </w:rPr>
        <w:t>(2), 159–194. https://doi.org/10.5840/envirophil20184564</w:t>
      </w:r>
    </w:p>
    <w:p w14:paraId="66903A0D"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Neely, E. L. (2013). Machines and the Moral Community. </w:t>
      </w:r>
      <w:r w:rsidRPr="009B4849">
        <w:rPr>
          <w:rFonts w:ascii="Times New Roman" w:hAnsi="Times New Roman" w:cs="Times New Roman"/>
          <w:i/>
          <w:iCs/>
        </w:rPr>
        <w:t>Philosophy &amp; Technology</w:t>
      </w:r>
      <w:r w:rsidRPr="009B4849">
        <w:rPr>
          <w:rFonts w:ascii="Times New Roman" w:hAnsi="Times New Roman" w:cs="Times New Roman"/>
        </w:rPr>
        <w:t xml:space="preserve">, </w:t>
      </w:r>
      <w:r w:rsidRPr="009B4849">
        <w:rPr>
          <w:rFonts w:ascii="Times New Roman" w:hAnsi="Times New Roman" w:cs="Times New Roman"/>
          <w:i/>
          <w:iCs/>
        </w:rPr>
        <w:t>27</w:t>
      </w:r>
      <w:r w:rsidRPr="009B4849">
        <w:rPr>
          <w:rFonts w:ascii="Times New Roman" w:hAnsi="Times New Roman" w:cs="Times New Roman"/>
        </w:rPr>
        <w:t>(1), 97–111. https://doi.org/10.1007/s13347-013-0114-y</w:t>
      </w:r>
    </w:p>
    <w:p w14:paraId="460FF68A"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Pauketat, J. V. T., &amp; Anthis, J. R. (2022). Predicting the Moral Consideration of Artificial Intelligences. </w:t>
      </w:r>
      <w:r w:rsidRPr="009B4849">
        <w:rPr>
          <w:rFonts w:ascii="Times New Roman" w:hAnsi="Times New Roman" w:cs="Times New Roman"/>
          <w:i/>
          <w:iCs/>
        </w:rPr>
        <w:t>Computers in Human Behavior</w:t>
      </w:r>
      <w:r w:rsidRPr="009B4849">
        <w:rPr>
          <w:rFonts w:ascii="Times New Roman" w:hAnsi="Times New Roman" w:cs="Times New Roman"/>
        </w:rPr>
        <w:t xml:space="preserve">, </w:t>
      </w:r>
      <w:r w:rsidRPr="009B4849">
        <w:rPr>
          <w:rFonts w:ascii="Times New Roman" w:hAnsi="Times New Roman" w:cs="Times New Roman"/>
          <w:i/>
          <w:iCs/>
        </w:rPr>
        <w:t>136</w:t>
      </w:r>
      <w:r w:rsidRPr="009B4849">
        <w:rPr>
          <w:rFonts w:ascii="Times New Roman" w:hAnsi="Times New Roman" w:cs="Times New Roman"/>
        </w:rPr>
        <w:t>, 107372. https://doi.org/10.1016/j.chb.2022.107372</w:t>
      </w:r>
    </w:p>
    <w:p w14:paraId="6D71E299"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Tavani, H. T. (2018). Can Social Robots Qualify for Moral Consideration? Reframing the Question about Robot Rights. </w:t>
      </w:r>
      <w:r w:rsidRPr="009B4849">
        <w:rPr>
          <w:rFonts w:ascii="Times New Roman" w:hAnsi="Times New Roman" w:cs="Times New Roman"/>
          <w:i/>
          <w:iCs/>
        </w:rPr>
        <w:t>Information</w:t>
      </w:r>
      <w:r w:rsidRPr="009B4849">
        <w:rPr>
          <w:rFonts w:ascii="Times New Roman" w:hAnsi="Times New Roman" w:cs="Times New Roman"/>
        </w:rPr>
        <w:t xml:space="preserve">, </w:t>
      </w:r>
      <w:r w:rsidRPr="009B4849">
        <w:rPr>
          <w:rFonts w:ascii="Times New Roman" w:hAnsi="Times New Roman" w:cs="Times New Roman"/>
          <w:i/>
          <w:iCs/>
        </w:rPr>
        <w:t>9</w:t>
      </w:r>
      <w:r w:rsidRPr="009B4849">
        <w:rPr>
          <w:rFonts w:ascii="Times New Roman" w:hAnsi="Times New Roman" w:cs="Times New Roman"/>
        </w:rPr>
        <w:t>(4), Article 4. https://doi.org/10.3390/info9040073</w:t>
      </w:r>
    </w:p>
    <w:p w14:paraId="450EF8F3"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Taylor, P. W. (1981). The Ethics of Respect for Nature. </w:t>
      </w:r>
      <w:r w:rsidRPr="009B4849">
        <w:rPr>
          <w:rFonts w:ascii="Times New Roman" w:hAnsi="Times New Roman" w:cs="Times New Roman"/>
          <w:i/>
          <w:iCs/>
        </w:rPr>
        <w:t>Environmental Ethics</w:t>
      </w:r>
      <w:r w:rsidRPr="009B4849">
        <w:rPr>
          <w:rFonts w:ascii="Times New Roman" w:hAnsi="Times New Roman" w:cs="Times New Roman"/>
        </w:rPr>
        <w:t xml:space="preserve">, </w:t>
      </w:r>
      <w:r w:rsidRPr="009B4849">
        <w:rPr>
          <w:rFonts w:ascii="Times New Roman" w:hAnsi="Times New Roman" w:cs="Times New Roman"/>
          <w:i/>
          <w:iCs/>
        </w:rPr>
        <w:t>3</w:t>
      </w:r>
      <w:r w:rsidRPr="009B4849">
        <w:rPr>
          <w:rFonts w:ascii="Times New Roman" w:hAnsi="Times New Roman" w:cs="Times New Roman"/>
        </w:rPr>
        <w:t>(3), 197–218.</w:t>
      </w:r>
    </w:p>
    <w:p w14:paraId="6A71555F"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Vallverdú, J. (2011). The Eastern Construction of the Artificial Mind. </w:t>
      </w:r>
      <w:r w:rsidRPr="009B4849">
        <w:rPr>
          <w:rFonts w:ascii="Times New Roman" w:hAnsi="Times New Roman" w:cs="Times New Roman"/>
          <w:i/>
          <w:iCs/>
        </w:rPr>
        <w:t>Enrahonar: Quaderns de Filosofía</w:t>
      </w:r>
      <w:r w:rsidRPr="009B4849">
        <w:rPr>
          <w:rFonts w:ascii="Times New Roman" w:hAnsi="Times New Roman" w:cs="Times New Roman"/>
        </w:rPr>
        <w:t xml:space="preserve">, </w:t>
      </w:r>
      <w:r w:rsidRPr="009B4849">
        <w:rPr>
          <w:rFonts w:ascii="Times New Roman" w:hAnsi="Times New Roman" w:cs="Times New Roman"/>
          <w:i/>
          <w:iCs/>
        </w:rPr>
        <w:t>47</w:t>
      </w:r>
      <w:r w:rsidRPr="009B4849">
        <w:rPr>
          <w:rFonts w:ascii="Times New Roman" w:hAnsi="Times New Roman" w:cs="Times New Roman"/>
        </w:rPr>
        <w:t>, 171–185.</w:t>
      </w:r>
    </w:p>
    <w:p w14:paraId="18E50836"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Verbeek, P.-P. (2009). Cultivating Humanity: Toward a Non-Humanist Ethics of Technology. In J.-K. B. Olsen, E. Selinger, &amp; S. Riis (Eds.), </w:t>
      </w:r>
      <w:r w:rsidRPr="009B4849">
        <w:rPr>
          <w:rFonts w:ascii="Times New Roman" w:hAnsi="Times New Roman" w:cs="Times New Roman"/>
          <w:i/>
          <w:iCs/>
        </w:rPr>
        <w:t>New Waves in Philosophy of Technology</w:t>
      </w:r>
      <w:r w:rsidRPr="009B4849">
        <w:rPr>
          <w:rFonts w:ascii="Times New Roman" w:hAnsi="Times New Roman" w:cs="Times New Roman"/>
        </w:rPr>
        <w:t xml:space="preserve"> (pp. 241–265). Palgrave Macmillan. https://doi.org/10.1057/9780230227279_12</w:t>
      </w:r>
    </w:p>
    <w:p w14:paraId="2578CC45" w14:textId="77777777" w:rsidR="009B4849" w:rsidRPr="009B4849" w:rsidRDefault="009B4849" w:rsidP="009B4849">
      <w:pPr>
        <w:pStyle w:val="Bibliography"/>
        <w:rPr>
          <w:rFonts w:ascii="Times New Roman" w:hAnsi="Times New Roman" w:cs="Times New Roman"/>
        </w:rPr>
      </w:pPr>
      <w:r w:rsidRPr="009B4849">
        <w:rPr>
          <w:rFonts w:ascii="Times New Roman" w:hAnsi="Times New Roman" w:cs="Times New Roman"/>
        </w:rPr>
        <w:t xml:space="preserve">Zalasiewicz, J., Williams, M., Haywood, A., &amp; Ellis, M. (2011). The Anthropocene: A New Epoch of Geological Time? </w:t>
      </w:r>
      <w:r w:rsidRPr="009B4849">
        <w:rPr>
          <w:rFonts w:ascii="Times New Roman" w:hAnsi="Times New Roman" w:cs="Times New Roman"/>
          <w:i/>
          <w:iCs/>
        </w:rPr>
        <w:t>Philosophical Transactions of the Royal Society A: Mathematical, Physical and Engineering Sciences</w:t>
      </w:r>
      <w:r w:rsidRPr="009B4849">
        <w:rPr>
          <w:rFonts w:ascii="Times New Roman" w:hAnsi="Times New Roman" w:cs="Times New Roman"/>
        </w:rPr>
        <w:t xml:space="preserve">, </w:t>
      </w:r>
      <w:r w:rsidRPr="009B4849">
        <w:rPr>
          <w:rFonts w:ascii="Times New Roman" w:hAnsi="Times New Roman" w:cs="Times New Roman"/>
          <w:i/>
          <w:iCs/>
        </w:rPr>
        <w:t>369</w:t>
      </w:r>
      <w:r w:rsidRPr="009B4849">
        <w:rPr>
          <w:rFonts w:ascii="Times New Roman" w:hAnsi="Times New Roman" w:cs="Times New Roman"/>
        </w:rPr>
        <w:t>(1938), 835–841. https://doi.org/10.1098/rsta.2010.0339</w:t>
      </w:r>
    </w:p>
    <w:p w14:paraId="49BF28B1" w14:textId="5AF4ABD2" w:rsidR="007E76B3" w:rsidRPr="005A73F7" w:rsidRDefault="009B4849" w:rsidP="00EA6C3B">
      <w:pPr>
        <w:rPr>
          <w:rFonts w:ascii="Times New Roman" w:hAnsi="Times New Roman" w:cs="Times New Roman"/>
        </w:rPr>
      </w:pPr>
      <w:r>
        <w:rPr>
          <w:rFonts w:ascii="Times New Roman" w:hAnsi="Times New Roman" w:cs="Times New Roman"/>
        </w:rPr>
        <w:fldChar w:fldCharType="end"/>
      </w:r>
    </w:p>
    <w:sectPr w:rsidR="007E76B3" w:rsidRPr="005A73F7" w:rsidSect="00435AB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501E" w14:textId="77777777" w:rsidR="00435ABE" w:rsidRDefault="00435ABE" w:rsidP="00B93839">
      <w:r>
        <w:separator/>
      </w:r>
    </w:p>
  </w:endnote>
  <w:endnote w:type="continuationSeparator" w:id="0">
    <w:p w14:paraId="331AB65D" w14:textId="77777777" w:rsidR="00435ABE" w:rsidRDefault="00435ABE" w:rsidP="00B9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3247324"/>
      <w:docPartObj>
        <w:docPartGallery w:val="Page Numbers (Bottom of Page)"/>
        <w:docPartUnique/>
      </w:docPartObj>
    </w:sdtPr>
    <w:sdtContent>
      <w:p w14:paraId="03CE4020" w14:textId="0C1712E1" w:rsidR="00810525" w:rsidRDefault="00810525" w:rsidP="000735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96400" w14:textId="77777777" w:rsidR="00810525" w:rsidRDefault="00810525" w:rsidP="00810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822241"/>
      <w:docPartObj>
        <w:docPartGallery w:val="Page Numbers (Bottom of Page)"/>
        <w:docPartUnique/>
      </w:docPartObj>
    </w:sdtPr>
    <w:sdtEndPr>
      <w:rPr>
        <w:rStyle w:val="PageNumber"/>
        <w:rFonts w:ascii="Times New Roman" w:hAnsi="Times New Roman" w:cs="Times New Roman"/>
      </w:rPr>
    </w:sdtEndPr>
    <w:sdtContent>
      <w:p w14:paraId="2A84DA70" w14:textId="4C640917" w:rsidR="00810525" w:rsidRDefault="00810525" w:rsidP="00073574">
        <w:pPr>
          <w:pStyle w:val="Footer"/>
          <w:framePr w:wrap="none" w:vAnchor="text" w:hAnchor="margin" w:xAlign="right" w:y="1"/>
          <w:rPr>
            <w:rStyle w:val="PageNumber"/>
          </w:rPr>
        </w:pPr>
        <w:r w:rsidRPr="00810525">
          <w:rPr>
            <w:rStyle w:val="PageNumber"/>
            <w:rFonts w:ascii="Times New Roman" w:hAnsi="Times New Roman" w:cs="Times New Roman"/>
          </w:rPr>
          <w:fldChar w:fldCharType="begin"/>
        </w:r>
        <w:r w:rsidRPr="00810525">
          <w:rPr>
            <w:rStyle w:val="PageNumber"/>
            <w:rFonts w:ascii="Times New Roman" w:hAnsi="Times New Roman" w:cs="Times New Roman"/>
          </w:rPr>
          <w:instrText xml:space="preserve"> PAGE </w:instrText>
        </w:r>
        <w:r w:rsidRPr="00810525">
          <w:rPr>
            <w:rStyle w:val="PageNumber"/>
            <w:rFonts w:ascii="Times New Roman" w:hAnsi="Times New Roman" w:cs="Times New Roman"/>
          </w:rPr>
          <w:fldChar w:fldCharType="separate"/>
        </w:r>
        <w:r w:rsidRPr="00810525">
          <w:rPr>
            <w:rStyle w:val="PageNumber"/>
            <w:rFonts w:ascii="Times New Roman" w:hAnsi="Times New Roman" w:cs="Times New Roman"/>
            <w:noProof/>
          </w:rPr>
          <w:t>1</w:t>
        </w:r>
        <w:r w:rsidRPr="00810525">
          <w:rPr>
            <w:rStyle w:val="PageNumber"/>
            <w:rFonts w:ascii="Times New Roman" w:hAnsi="Times New Roman" w:cs="Times New Roman"/>
          </w:rPr>
          <w:fldChar w:fldCharType="end"/>
        </w:r>
      </w:p>
    </w:sdtContent>
  </w:sdt>
  <w:p w14:paraId="4D149AD6" w14:textId="77777777" w:rsidR="00810525" w:rsidRDefault="00810525" w:rsidP="008105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3847" w14:textId="77777777" w:rsidR="00435ABE" w:rsidRDefault="00435ABE" w:rsidP="00B93839">
      <w:r>
        <w:separator/>
      </w:r>
    </w:p>
  </w:footnote>
  <w:footnote w:type="continuationSeparator" w:id="0">
    <w:p w14:paraId="0B087FCB" w14:textId="77777777" w:rsidR="00435ABE" w:rsidRDefault="00435ABE" w:rsidP="00B93839">
      <w:r>
        <w:continuationSeparator/>
      </w:r>
    </w:p>
  </w:footnote>
  <w:footnote w:id="1">
    <w:p w14:paraId="23C6B7A1" w14:textId="4CA6BA70" w:rsidR="005A1D07" w:rsidRDefault="005A1D07" w:rsidP="00266A82">
      <w:r w:rsidRPr="00656B22">
        <w:rPr>
          <w:rStyle w:val="FootnoteReference"/>
        </w:rPr>
        <w:footnoteRef/>
      </w:r>
      <w:r w:rsidRPr="00266A82">
        <w:rPr>
          <w:sz w:val="20"/>
          <w:szCs w:val="20"/>
        </w:rPr>
        <w:t xml:space="preserve"> </w:t>
      </w:r>
      <w:r w:rsidRPr="00266A82">
        <w:rPr>
          <w:rFonts w:ascii="Times New Roman" w:hAnsi="Times New Roman" w:cs="Times New Roman"/>
          <w:sz w:val="20"/>
          <w:szCs w:val="20"/>
        </w:rPr>
        <w:t>While Laukyte</w:t>
      </w:r>
      <w:r w:rsidR="004441C7" w:rsidRPr="00266A82">
        <w:rPr>
          <w:rFonts w:ascii="Times New Roman" w:hAnsi="Times New Roman" w:cs="Times New Roman"/>
          <w:sz w:val="20"/>
          <w:szCs w:val="20"/>
        </w:rPr>
        <w:t>’s</w:t>
      </w:r>
      <w:r w:rsidRPr="00266A82">
        <w:rPr>
          <w:rFonts w:ascii="Times New Roman" w:hAnsi="Times New Roman" w:cs="Times New Roman"/>
          <w:sz w:val="20"/>
          <w:szCs w:val="20"/>
        </w:rPr>
        <w:t xml:space="preserve"> </w:t>
      </w:r>
      <w:r w:rsidR="00967F27" w:rsidRPr="00266A82">
        <w:rPr>
          <w:rFonts w:ascii="Times New Roman" w:hAnsi="Times New Roman" w:cs="Times New Roman"/>
          <w:sz w:val="20"/>
          <w:szCs w:val="20"/>
        </w:rPr>
        <w:t>approach</w:t>
      </w:r>
      <w:r w:rsidRPr="00266A82">
        <w:rPr>
          <w:rFonts w:ascii="Times New Roman" w:hAnsi="Times New Roman" w:cs="Times New Roman"/>
          <w:sz w:val="20"/>
          <w:szCs w:val="20"/>
        </w:rPr>
        <w:t xml:space="preserve"> seems to </w:t>
      </w:r>
      <w:r w:rsidR="00967F27" w:rsidRPr="00266A82">
        <w:rPr>
          <w:rFonts w:ascii="Times New Roman" w:hAnsi="Times New Roman" w:cs="Times New Roman"/>
          <w:sz w:val="20"/>
          <w:szCs w:val="20"/>
        </w:rPr>
        <w:t>be compelling</w:t>
      </w:r>
      <w:r w:rsidRPr="00266A82">
        <w:rPr>
          <w:rFonts w:ascii="Times New Roman" w:hAnsi="Times New Roman" w:cs="Times New Roman"/>
          <w:sz w:val="20"/>
          <w:szCs w:val="20"/>
        </w:rPr>
        <w:t xml:space="preserve"> and inspiring, Deep Ecology seems to be a rather difficult ally in arguing for granting moral considerability to robots. Its extension of moral consideration to inanimate beings is grounded in a radically non-anthropocentric assumption</w:t>
      </w:r>
      <w:r w:rsidR="004441C7">
        <w:rPr>
          <w:rFonts w:ascii="Times New Roman" w:hAnsi="Times New Roman" w:cs="Times New Roman"/>
          <w:sz w:val="20"/>
          <w:szCs w:val="20"/>
        </w:rPr>
        <w:t>,</w:t>
      </w:r>
      <w:r w:rsidRPr="00266A82">
        <w:rPr>
          <w:rFonts w:ascii="Times New Roman" w:hAnsi="Times New Roman" w:cs="Times New Roman"/>
          <w:sz w:val="20"/>
          <w:szCs w:val="20"/>
        </w:rPr>
        <w:t xml:space="preserve"> th</w:t>
      </w:r>
      <w:r w:rsidR="004441C7">
        <w:rPr>
          <w:rFonts w:ascii="Times New Roman" w:hAnsi="Times New Roman" w:cs="Times New Roman"/>
          <w:sz w:val="20"/>
          <w:szCs w:val="20"/>
        </w:rPr>
        <w:t>at their</w:t>
      </w:r>
      <w:r w:rsidRPr="00266A82">
        <w:rPr>
          <w:rFonts w:ascii="Times New Roman" w:hAnsi="Times New Roman" w:cs="Times New Roman"/>
          <w:sz w:val="20"/>
          <w:szCs w:val="20"/>
        </w:rPr>
        <w:t xml:space="preserve"> moral status is warranted by their naturalness, defined as originating independently of human beings. </w:t>
      </w:r>
    </w:p>
  </w:footnote>
  <w:footnote w:id="2">
    <w:p w14:paraId="05EFAFC0" w14:textId="55C239F8" w:rsidR="003D1F7F" w:rsidRPr="0030256F" w:rsidRDefault="003D1F7F">
      <w:pPr>
        <w:pStyle w:val="FootnoteText"/>
        <w:rPr>
          <w:rFonts w:ascii="Times New Roman" w:hAnsi="Times New Roman" w:cs="Times New Roman"/>
        </w:rPr>
      </w:pPr>
      <w:r w:rsidRPr="00656B22">
        <w:rPr>
          <w:rStyle w:val="FootnoteReference"/>
        </w:rPr>
        <w:footnoteRef/>
      </w:r>
      <w:r w:rsidRPr="0030256F">
        <w:rPr>
          <w:rFonts w:ascii="Times New Roman" w:hAnsi="Times New Roman" w:cs="Times New Roman"/>
        </w:rPr>
        <w:t xml:space="preserve"> A related third concern is that Western scholars will mischaracterize, appropriate, or co-opt non-Western or Indigenous ideas for their own purposes. We contend, however, that this fear can be overcome by approaching research with humility, seeking advice from non-Western and Indigenous scholars, and positively engaging with marginalized groups whose perspectives they intend to address or employ </w:t>
      </w:r>
      <w:proofErr w:type="gramStart"/>
      <w:r w:rsidRPr="0030256F">
        <w:rPr>
          <w:rFonts w:ascii="Times New Roman" w:hAnsi="Times New Roman" w:cs="Times New Roman"/>
        </w:rPr>
        <w:t>so as to</w:t>
      </w:r>
      <w:proofErr w:type="gramEnd"/>
      <w:r w:rsidRPr="0030256F">
        <w:rPr>
          <w:rFonts w:ascii="Times New Roman" w:hAnsi="Times New Roman" w:cs="Times New Roman"/>
        </w:rPr>
        <w:t xml:space="preserve"> not disrespect or misrepresent them.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1C7"/>
    <w:multiLevelType w:val="hybridMultilevel"/>
    <w:tmpl w:val="744279DC"/>
    <w:lvl w:ilvl="0" w:tplc="0D6C5B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B416F"/>
    <w:multiLevelType w:val="hybridMultilevel"/>
    <w:tmpl w:val="4FD04164"/>
    <w:lvl w:ilvl="0" w:tplc="F39C5F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65216"/>
    <w:multiLevelType w:val="hybridMultilevel"/>
    <w:tmpl w:val="22347FC6"/>
    <w:lvl w:ilvl="0" w:tplc="C4F0C0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B2947"/>
    <w:multiLevelType w:val="hybridMultilevel"/>
    <w:tmpl w:val="A19ED870"/>
    <w:lvl w:ilvl="0" w:tplc="5080BD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D7170"/>
    <w:multiLevelType w:val="hybridMultilevel"/>
    <w:tmpl w:val="F132A652"/>
    <w:lvl w:ilvl="0" w:tplc="4E1AA6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315470">
    <w:abstractNumId w:val="3"/>
  </w:num>
  <w:num w:numId="2" w16cid:durableId="2111047441">
    <w:abstractNumId w:val="2"/>
  </w:num>
  <w:num w:numId="3" w16cid:durableId="215774009">
    <w:abstractNumId w:val="4"/>
  </w:num>
  <w:num w:numId="4" w16cid:durableId="1215432157">
    <w:abstractNumId w:val="0"/>
  </w:num>
  <w:num w:numId="5" w16cid:durableId="81730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Mzc0NTOzMDI2NDRT0lEKTi0uzszPAykwrwUA9MWiySwAAAA="/>
  </w:docVars>
  <w:rsids>
    <w:rsidRoot w:val="0036255E"/>
    <w:rsid w:val="0000173E"/>
    <w:rsid w:val="0001131C"/>
    <w:rsid w:val="00022A1F"/>
    <w:rsid w:val="00024D91"/>
    <w:rsid w:val="000267C3"/>
    <w:rsid w:val="0003167C"/>
    <w:rsid w:val="000317B8"/>
    <w:rsid w:val="000336E3"/>
    <w:rsid w:val="0004004A"/>
    <w:rsid w:val="0005004C"/>
    <w:rsid w:val="00052B50"/>
    <w:rsid w:val="00057096"/>
    <w:rsid w:val="00062993"/>
    <w:rsid w:val="00062EEE"/>
    <w:rsid w:val="00072EFA"/>
    <w:rsid w:val="00074BEE"/>
    <w:rsid w:val="00077B9E"/>
    <w:rsid w:val="00081F0D"/>
    <w:rsid w:val="000841FE"/>
    <w:rsid w:val="0009067F"/>
    <w:rsid w:val="00094C3A"/>
    <w:rsid w:val="00096D20"/>
    <w:rsid w:val="000B2DC6"/>
    <w:rsid w:val="000B5AF3"/>
    <w:rsid w:val="000B618B"/>
    <w:rsid w:val="000C0604"/>
    <w:rsid w:val="000C0D3D"/>
    <w:rsid w:val="000C1343"/>
    <w:rsid w:val="000C5A6A"/>
    <w:rsid w:val="000F2CDF"/>
    <w:rsid w:val="000F3119"/>
    <w:rsid w:val="000F32D1"/>
    <w:rsid w:val="000F407A"/>
    <w:rsid w:val="00110B0D"/>
    <w:rsid w:val="00111ED2"/>
    <w:rsid w:val="00113B4B"/>
    <w:rsid w:val="00114122"/>
    <w:rsid w:val="00115764"/>
    <w:rsid w:val="00116431"/>
    <w:rsid w:val="001436A3"/>
    <w:rsid w:val="0014673B"/>
    <w:rsid w:val="00152CAF"/>
    <w:rsid w:val="00156A06"/>
    <w:rsid w:val="00167B54"/>
    <w:rsid w:val="001755A2"/>
    <w:rsid w:val="0018047E"/>
    <w:rsid w:val="00184A96"/>
    <w:rsid w:val="00185901"/>
    <w:rsid w:val="001878BE"/>
    <w:rsid w:val="0019370B"/>
    <w:rsid w:val="00194323"/>
    <w:rsid w:val="00197842"/>
    <w:rsid w:val="001A0A0B"/>
    <w:rsid w:val="001A3B36"/>
    <w:rsid w:val="001B148B"/>
    <w:rsid w:val="001C1A64"/>
    <w:rsid w:val="001C2D0D"/>
    <w:rsid w:val="001C4328"/>
    <w:rsid w:val="001E3064"/>
    <w:rsid w:val="001F0364"/>
    <w:rsid w:val="001F1014"/>
    <w:rsid w:val="00202139"/>
    <w:rsid w:val="00205EC1"/>
    <w:rsid w:val="00213A8E"/>
    <w:rsid w:val="00214C42"/>
    <w:rsid w:val="00222877"/>
    <w:rsid w:val="00225C7E"/>
    <w:rsid w:val="0022656C"/>
    <w:rsid w:val="002370FA"/>
    <w:rsid w:val="0024087B"/>
    <w:rsid w:val="00245E40"/>
    <w:rsid w:val="0024606F"/>
    <w:rsid w:val="00262AE7"/>
    <w:rsid w:val="00266A82"/>
    <w:rsid w:val="0027699C"/>
    <w:rsid w:val="00277223"/>
    <w:rsid w:val="002815D0"/>
    <w:rsid w:val="0029751B"/>
    <w:rsid w:val="002A0754"/>
    <w:rsid w:val="002A2CF4"/>
    <w:rsid w:val="002B3968"/>
    <w:rsid w:val="002B3DA6"/>
    <w:rsid w:val="002B7E63"/>
    <w:rsid w:val="002C40F0"/>
    <w:rsid w:val="002D013B"/>
    <w:rsid w:val="002E5129"/>
    <w:rsid w:val="002F0C59"/>
    <w:rsid w:val="002F17E4"/>
    <w:rsid w:val="002F6C71"/>
    <w:rsid w:val="003001E6"/>
    <w:rsid w:val="0030256F"/>
    <w:rsid w:val="003035A2"/>
    <w:rsid w:val="003052A4"/>
    <w:rsid w:val="00311D66"/>
    <w:rsid w:val="00314B3C"/>
    <w:rsid w:val="003230C6"/>
    <w:rsid w:val="0032565C"/>
    <w:rsid w:val="003502EA"/>
    <w:rsid w:val="00361CF8"/>
    <w:rsid w:val="0036255E"/>
    <w:rsid w:val="00365742"/>
    <w:rsid w:val="00365BC4"/>
    <w:rsid w:val="00372452"/>
    <w:rsid w:val="00373AF1"/>
    <w:rsid w:val="00397557"/>
    <w:rsid w:val="003A469F"/>
    <w:rsid w:val="003B0EC9"/>
    <w:rsid w:val="003B11F4"/>
    <w:rsid w:val="003B21A8"/>
    <w:rsid w:val="003C402C"/>
    <w:rsid w:val="003D115D"/>
    <w:rsid w:val="003D1F7F"/>
    <w:rsid w:val="003D46F0"/>
    <w:rsid w:val="003D50EF"/>
    <w:rsid w:val="003E025B"/>
    <w:rsid w:val="003E4B1E"/>
    <w:rsid w:val="003F284C"/>
    <w:rsid w:val="00402BEE"/>
    <w:rsid w:val="0040363C"/>
    <w:rsid w:val="00411D87"/>
    <w:rsid w:val="00415CB0"/>
    <w:rsid w:val="004172DF"/>
    <w:rsid w:val="004174EF"/>
    <w:rsid w:val="00420359"/>
    <w:rsid w:val="00423F57"/>
    <w:rsid w:val="004356CE"/>
    <w:rsid w:val="0043596E"/>
    <w:rsid w:val="00435ABE"/>
    <w:rsid w:val="004441C7"/>
    <w:rsid w:val="00445FA9"/>
    <w:rsid w:val="00446F5C"/>
    <w:rsid w:val="004473DD"/>
    <w:rsid w:val="00451EBB"/>
    <w:rsid w:val="00452DB2"/>
    <w:rsid w:val="00454994"/>
    <w:rsid w:val="004711CB"/>
    <w:rsid w:val="0047183A"/>
    <w:rsid w:val="0047428C"/>
    <w:rsid w:val="004819CE"/>
    <w:rsid w:val="004A5302"/>
    <w:rsid w:val="004B05A8"/>
    <w:rsid w:val="004C0A40"/>
    <w:rsid w:val="004C25FA"/>
    <w:rsid w:val="004D7733"/>
    <w:rsid w:val="004E28CD"/>
    <w:rsid w:val="004E72DB"/>
    <w:rsid w:val="004F0384"/>
    <w:rsid w:val="0050530F"/>
    <w:rsid w:val="00510630"/>
    <w:rsid w:val="00513AA8"/>
    <w:rsid w:val="005176F5"/>
    <w:rsid w:val="00541864"/>
    <w:rsid w:val="00542DC9"/>
    <w:rsid w:val="00546875"/>
    <w:rsid w:val="00551665"/>
    <w:rsid w:val="00551EE0"/>
    <w:rsid w:val="00554E9C"/>
    <w:rsid w:val="005767C6"/>
    <w:rsid w:val="005840B3"/>
    <w:rsid w:val="00590425"/>
    <w:rsid w:val="00591F86"/>
    <w:rsid w:val="00595FF4"/>
    <w:rsid w:val="005A0098"/>
    <w:rsid w:val="005A1D07"/>
    <w:rsid w:val="005A2BB2"/>
    <w:rsid w:val="005A2F41"/>
    <w:rsid w:val="005A73F7"/>
    <w:rsid w:val="005B1F1D"/>
    <w:rsid w:val="005B3B27"/>
    <w:rsid w:val="005C1070"/>
    <w:rsid w:val="005C264D"/>
    <w:rsid w:val="005C70E0"/>
    <w:rsid w:val="005D0EA4"/>
    <w:rsid w:val="005D72B8"/>
    <w:rsid w:val="005D792B"/>
    <w:rsid w:val="005E1B6B"/>
    <w:rsid w:val="005E1E1A"/>
    <w:rsid w:val="005E2DA5"/>
    <w:rsid w:val="005F31DA"/>
    <w:rsid w:val="00606E27"/>
    <w:rsid w:val="006077DC"/>
    <w:rsid w:val="006155C2"/>
    <w:rsid w:val="00637574"/>
    <w:rsid w:val="0064003F"/>
    <w:rsid w:val="006404F1"/>
    <w:rsid w:val="00647285"/>
    <w:rsid w:val="00654736"/>
    <w:rsid w:val="00656A83"/>
    <w:rsid w:val="00656B22"/>
    <w:rsid w:val="0066287D"/>
    <w:rsid w:val="00667A1E"/>
    <w:rsid w:val="00670417"/>
    <w:rsid w:val="00670D35"/>
    <w:rsid w:val="00671D8D"/>
    <w:rsid w:val="006858BB"/>
    <w:rsid w:val="00686469"/>
    <w:rsid w:val="006939BD"/>
    <w:rsid w:val="006A333C"/>
    <w:rsid w:val="006B0196"/>
    <w:rsid w:val="006B1C1D"/>
    <w:rsid w:val="006B235C"/>
    <w:rsid w:val="006B4536"/>
    <w:rsid w:val="006B4F6C"/>
    <w:rsid w:val="006B5CAA"/>
    <w:rsid w:val="006C1481"/>
    <w:rsid w:val="006C7EFD"/>
    <w:rsid w:val="006D20EF"/>
    <w:rsid w:val="006D423C"/>
    <w:rsid w:val="006D4B3A"/>
    <w:rsid w:val="006E586D"/>
    <w:rsid w:val="006E7733"/>
    <w:rsid w:val="007075F2"/>
    <w:rsid w:val="00711A1E"/>
    <w:rsid w:val="00713E60"/>
    <w:rsid w:val="0071680F"/>
    <w:rsid w:val="00725461"/>
    <w:rsid w:val="0073654C"/>
    <w:rsid w:val="007375E3"/>
    <w:rsid w:val="00753B78"/>
    <w:rsid w:val="00754660"/>
    <w:rsid w:val="007546C8"/>
    <w:rsid w:val="00757993"/>
    <w:rsid w:val="00757B51"/>
    <w:rsid w:val="00760E4D"/>
    <w:rsid w:val="007623E4"/>
    <w:rsid w:val="00770F7C"/>
    <w:rsid w:val="00772395"/>
    <w:rsid w:val="007730F8"/>
    <w:rsid w:val="00774961"/>
    <w:rsid w:val="00774F5B"/>
    <w:rsid w:val="0078074F"/>
    <w:rsid w:val="00784490"/>
    <w:rsid w:val="00786A03"/>
    <w:rsid w:val="007A09CF"/>
    <w:rsid w:val="007A2763"/>
    <w:rsid w:val="007A74A3"/>
    <w:rsid w:val="007B5BCD"/>
    <w:rsid w:val="007B75B3"/>
    <w:rsid w:val="007C21BF"/>
    <w:rsid w:val="007D24D7"/>
    <w:rsid w:val="007E171F"/>
    <w:rsid w:val="007E68AB"/>
    <w:rsid w:val="007E76B3"/>
    <w:rsid w:val="007F635E"/>
    <w:rsid w:val="00800B4D"/>
    <w:rsid w:val="00810525"/>
    <w:rsid w:val="008165C6"/>
    <w:rsid w:val="00816867"/>
    <w:rsid w:val="00820387"/>
    <w:rsid w:val="00821531"/>
    <w:rsid w:val="00825BA4"/>
    <w:rsid w:val="008300FF"/>
    <w:rsid w:val="00831652"/>
    <w:rsid w:val="00831D9B"/>
    <w:rsid w:val="008366DE"/>
    <w:rsid w:val="00840F13"/>
    <w:rsid w:val="00853F43"/>
    <w:rsid w:val="00862095"/>
    <w:rsid w:val="00862205"/>
    <w:rsid w:val="00872C3F"/>
    <w:rsid w:val="00885466"/>
    <w:rsid w:val="00896B1A"/>
    <w:rsid w:val="008A1FAE"/>
    <w:rsid w:val="008A27FB"/>
    <w:rsid w:val="008A751D"/>
    <w:rsid w:val="008B585B"/>
    <w:rsid w:val="008B6836"/>
    <w:rsid w:val="008B6D4D"/>
    <w:rsid w:val="008C67CE"/>
    <w:rsid w:val="008D76BC"/>
    <w:rsid w:val="008E33A2"/>
    <w:rsid w:val="008E399B"/>
    <w:rsid w:val="008E5FD3"/>
    <w:rsid w:val="008F4C9C"/>
    <w:rsid w:val="00900199"/>
    <w:rsid w:val="0090192D"/>
    <w:rsid w:val="009151D6"/>
    <w:rsid w:val="009163DB"/>
    <w:rsid w:val="00916A98"/>
    <w:rsid w:val="00925EC1"/>
    <w:rsid w:val="00933EC3"/>
    <w:rsid w:val="009350AC"/>
    <w:rsid w:val="009413CC"/>
    <w:rsid w:val="00944D60"/>
    <w:rsid w:val="00963D22"/>
    <w:rsid w:val="00967F27"/>
    <w:rsid w:val="00986184"/>
    <w:rsid w:val="00990ACA"/>
    <w:rsid w:val="009A3BD0"/>
    <w:rsid w:val="009B013F"/>
    <w:rsid w:val="009B4849"/>
    <w:rsid w:val="009B5055"/>
    <w:rsid w:val="009C0CCC"/>
    <w:rsid w:val="009C551B"/>
    <w:rsid w:val="009D0BD2"/>
    <w:rsid w:val="009D26B7"/>
    <w:rsid w:val="009D2C97"/>
    <w:rsid w:val="009E51CD"/>
    <w:rsid w:val="00A0158A"/>
    <w:rsid w:val="00A01E33"/>
    <w:rsid w:val="00A07BFC"/>
    <w:rsid w:val="00A20A86"/>
    <w:rsid w:val="00A231E3"/>
    <w:rsid w:val="00A24ED3"/>
    <w:rsid w:val="00A25AF6"/>
    <w:rsid w:val="00A3119A"/>
    <w:rsid w:val="00A36FD3"/>
    <w:rsid w:val="00A405D5"/>
    <w:rsid w:val="00A42FF4"/>
    <w:rsid w:val="00A4388C"/>
    <w:rsid w:val="00A46A6A"/>
    <w:rsid w:val="00A46FFF"/>
    <w:rsid w:val="00A57BE2"/>
    <w:rsid w:val="00A63614"/>
    <w:rsid w:val="00A64809"/>
    <w:rsid w:val="00A64F1D"/>
    <w:rsid w:val="00A729AD"/>
    <w:rsid w:val="00A748C0"/>
    <w:rsid w:val="00A93BCE"/>
    <w:rsid w:val="00AA1E8E"/>
    <w:rsid w:val="00AA7C42"/>
    <w:rsid w:val="00AB0117"/>
    <w:rsid w:val="00AB0846"/>
    <w:rsid w:val="00AB1450"/>
    <w:rsid w:val="00AB234C"/>
    <w:rsid w:val="00AB52BD"/>
    <w:rsid w:val="00AC2AD3"/>
    <w:rsid w:val="00AD3726"/>
    <w:rsid w:val="00AE6160"/>
    <w:rsid w:val="00AF4013"/>
    <w:rsid w:val="00AF4C86"/>
    <w:rsid w:val="00AF63AC"/>
    <w:rsid w:val="00B017C5"/>
    <w:rsid w:val="00B03F8B"/>
    <w:rsid w:val="00B154C7"/>
    <w:rsid w:val="00B16166"/>
    <w:rsid w:val="00B23435"/>
    <w:rsid w:val="00B236CD"/>
    <w:rsid w:val="00B24753"/>
    <w:rsid w:val="00B26FE0"/>
    <w:rsid w:val="00B3482A"/>
    <w:rsid w:val="00B3486D"/>
    <w:rsid w:val="00B4115A"/>
    <w:rsid w:val="00B41516"/>
    <w:rsid w:val="00B435EA"/>
    <w:rsid w:val="00B440CB"/>
    <w:rsid w:val="00B55742"/>
    <w:rsid w:val="00B64A15"/>
    <w:rsid w:val="00B64F47"/>
    <w:rsid w:val="00B73E4A"/>
    <w:rsid w:val="00B767CA"/>
    <w:rsid w:val="00B817BB"/>
    <w:rsid w:val="00B850B4"/>
    <w:rsid w:val="00B90E45"/>
    <w:rsid w:val="00B92C1F"/>
    <w:rsid w:val="00B93839"/>
    <w:rsid w:val="00B953F1"/>
    <w:rsid w:val="00BA3280"/>
    <w:rsid w:val="00BA421D"/>
    <w:rsid w:val="00BA685E"/>
    <w:rsid w:val="00BC1BC7"/>
    <w:rsid w:val="00BC1FB7"/>
    <w:rsid w:val="00BC6198"/>
    <w:rsid w:val="00BC78A1"/>
    <w:rsid w:val="00BD4643"/>
    <w:rsid w:val="00BD494E"/>
    <w:rsid w:val="00BD513C"/>
    <w:rsid w:val="00BE270B"/>
    <w:rsid w:val="00BE2DBC"/>
    <w:rsid w:val="00BE74B9"/>
    <w:rsid w:val="00BF248C"/>
    <w:rsid w:val="00BF73CA"/>
    <w:rsid w:val="00C03F2D"/>
    <w:rsid w:val="00C21035"/>
    <w:rsid w:val="00C27333"/>
    <w:rsid w:val="00C32033"/>
    <w:rsid w:val="00C331AA"/>
    <w:rsid w:val="00C46258"/>
    <w:rsid w:val="00C463C7"/>
    <w:rsid w:val="00C549E7"/>
    <w:rsid w:val="00C55B5B"/>
    <w:rsid w:val="00C62522"/>
    <w:rsid w:val="00C72AAD"/>
    <w:rsid w:val="00C72AF1"/>
    <w:rsid w:val="00C732EA"/>
    <w:rsid w:val="00C7627B"/>
    <w:rsid w:val="00C803A9"/>
    <w:rsid w:val="00C8411C"/>
    <w:rsid w:val="00CA04A8"/>
    <w:rsid w:val="00CA13B0"/>
    <w:rsid w:val="00CA353E"/>
    <w:rsid w:val="00CD1584"/>
    <w:rsid w:val="00CD17CB"/>
    <w:rsid w:val="00CD3269"/>
    <w:rsid w:val="00CE25F8"/>
    <w:rsid w:val="00CE2691"/>
    <w:rsid w:val="00CF02A8"/>
    <w:rsid w:val="00CF6B86"/>
    <w:rsid w:val="00D02F22"/>
    <w:rsid w:val="00D06A56"/>
    <w:rsid w:val="00D07EA1"/>
    <w:rsid w:val="00D11205"/>
    <w:rsid w:val="00D11854"/>
    <w:rsid w:val="00D211A3"/>
    <w:rsid w:val="00D30664"/>
    <w:rsid w:val="00D3122C"/>
    <w:rsid w:val="00D314D9"/>
    <w:rsid w:val="00D35CBD"/>
    <w:rsid w:val="00D410E0"/>
    <w:rsid w:val="00D421EB"/>
    <w:rsid w:val="00D46FA3"/>
    <w:rsid w:val="00D47935"/>
    <w:rsid w:val="00D51DA8"/>
    <w:rsid w:val="00D62A6C"/>
    <w:rsid w:val="00D65719"/>
    <w:rsid w:val="00D73FE4"/>
    <w:rsid w:val="00D746BF"/>
    <w:rsid w:val="00D830E4"/>
    <w:rsid w:val="00D8648A"/>
    <w:rsid w:val="00D925BE"/>
    <w:rsid w:val="00D926D2"/>
    <w:rsid w:val="00DA0098"/>
    <w:rsid w:val="00DA4280"/>
    <w:rsid w:val="00DA58F3"/>
    <w:rsid w:val="00DA64EE"/>
    <w:rsid w:val="00DA6A7C"/>
    <w:rsid w:val="00DB2E64"/>
    <w:rsid w:val="00DC03CE"/>
    <w:rsid w:val="00DC338F"/>
    <w:rsid w:val="00DC33B1"/>
    <w:rsid w:val="00DC404E"/>
    <w:rsid w:val="00DC4F89"/>
    <w:rsid w:val="00DD0562"/>
    <w:rsid w:val="00DD28EC"/>
    <w:rsid w:val="00DD3348"/>
    <w:rsid w:val="00DD74F6"/>
    <w:rsid w:val="00DE3AC2"/>
    <w:rsid w:val="00DE42CA"/>
    <w:rsid w:val="00DF6911"/>
    <w:rsid w:val="00E00D4A"/>
    <w:rsid w:val="00E029C0"/>
    <w:rsid w:val="00E11CCF"/>
    <w:rsid w:val="00E17DDC"/>
    <w:rsid w:val="00E22275"/>
    <w:rsid w:val="00E34EA1"/>
    <w:rsid w:val="00E37BF0"/>
    <w:rsid w:val="00E43784"/>
    <w:rsid w:val="00E45D7D"/>
    <w:rsid w:val="00E46432"/>
    <w:rsid w:val="00E561F1"/>
    <w:rsid w:val="00E636C2"/>
    <w:rsid w:val="00E673C3"/>
    <w:rsid w:val="00E75925"/>
    <w:rsid w:val="00E82066"/>
    <w:rsid w:val="00E90F0C"/>
    <w:rsid w:val="00E969D2"/>
    <w:rsid w:val="00EA1BE8"/>
    <w:rsid w:val="00EA6C3B"/>
    <w:rsid w:val="00EA6DBA"/>
    <w:rsid w:val="00EB1AA1"/>
    <w:rsid w:val="00EC0900"/>
    <w:rsid w:val="00EC3251"/>
    <w:rsid w:val="00EC38AC"/>
    <w:rsid w:val="00EC4C5F"/>
    <w:rsid w:val="00ED1C14"/>
    <w:rsid w:val="00ED7212"/>
    <w:rsid w:val="00EE2AA7"/>
    <w:rsid w:val="00EE2DA7"/>
    <w:rsid w:val="00EE4986"/>
    <w:rsid w:val="00EE61EA"/>
    <w:rsid w:val="00EF1003"/>
    <w:rsid w:val="00EF56ED"/>
    <w:rsid w:val="00F00C61"/>
    <w:rsid w:val="00F04CE2"/>
    <w:rsid w:val="00F06F36"/>
    <w:rsid w:val="00F07CF2"/>
    <w:rsid w:val="00F10C9D"/>
    <w:rsid w:val="00F149A9"/>
    <w:rsid w:val="00F211AD"/>
    <w:rsid w:val="00F23ED0"/>
    <w:rsid w:val="00F324B0"/>
    <w:rsid w:val="00F33194"/>
    <w:rsid w:val="00F34B52"/>
    <w:rsid w:val="00F34E1C"/>
    <w:rsid w:val="00F45283"/>
    <w:rsid w:val="00F623F7"/>
    <w:rsid w:val="00F67371"/>
    <w:rsid w:val="00F76F01"/>
    <w:rsid w:val="00F84116"/>
    <w:rsid w:val="00F92FFE"/>
    <w:rsid w:val="00F94FEE"/>
    <w:rsid w:val="00FB11C5"/>
    <w:rsid w:val="00FB60CD"/>
    <w:rsid w:val="00FC75E0"/>
    <w:rsid w:val="00FC7724"/>
    <w:rsid w:val="00FD1D7C"/>
    <w:rsid w:val="00FD6D87"/>
    <w:rsid w:val="00FE1069"/>
    <w:rsid w:val="00FE6BFB"/>
    <w:rsid w:val="00FF1349"/>
    <w:rsid w:val="00FF3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3ADF"/>
  <w15:chartTrackingRefBased/>
  <w15:docId w15:val="{FE2B0F7B-B380-624E-AC85-AC7D6399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3839"/>
    <w:rPr>
      <w:sz w:val="20"/>
      <w:szCs w:val="20"/>
    </w:rPr>
  </w:style>
  <w:style w:type="character" w:customStyle="1" w:styleId="FootnoteTextChar">
    <w:name w:val="Footnote Text Char"/>
    <w:basedOn w:val="DefaultParagraphFont"/>
    <w:link w:val="FootnoteText"/>
    <w:uiPriority w:val="99"/>
    <w:semiHidden/>
    <w:rsid w:val="00B93839"/>
    <w:rPr>
      <w:sz w:val="20"/>
      <w:szCs w:val="20"/>
    </w:rPr>
  </w:style>
  <w:style w:type="character" w:styleId="FootnoteReference">
    <w:name w:val="footnote reference"/>
    <w:basedOn w:val="DefaultParagraphFont"/>
    <w:uiPriority w:val="99"/>
    <w:semiHidden/>
    <w:unhideWhenUsed/>
    <w:rsid w:val="00B93839"/>
    <w:rPr>
      <w:vertAlign w:val="superscript"/>
    </w:rPr>
  </w:style>
  <w:style w:type="paragraph" w:styleId="ListParagraph">
    <w:name w:val="List Paragraph"/>
    <w:basedOn w:val="Normal"/>
    <w:uiPriority w:val="34"/>
    <w:qFormat/>
    <w:rsid w:val="00D46FA3"/>
    <w:pPr>
      <w:ind w:left="720"/>
      <w:contextualSpacing/>
    </w:pPr>
  </w:style>
  <w:style w:type="paragraph" w:styleId="Bibliography">
    <w:name w:val="Bibliography"/>
    <w:basedOn w:val="Normal"/>
    <w:next w:val="Normal"/>
    <w:uiPriority w:val="37"/>
    <w:unhideWhenUsed/>
    <w:rsid w:val="003052A4"/>
    <w:pPr>
      <w:spacing w:line="480" w:lineRule="auto"/>
      <w:ind w:left="720" w:hanging="720"/>
    </w:pPr>
  </w:style>
  <w:style w:type="paragraph" w:styleId="BalloonText">
    <w:name w:val="Balloon Text"/>
    <w:basedOn w:val="Normal"/>
    <w:link w:val="BalloonTextChar"/>
    <w:uiPriority w:val="99"/>
    <w:semiHidden/>
    <w:unhideWhenUsed/>
    <w:rsid w:val="00836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6DE"/>
    <w:rPr>
      <w:rFonts w:ascii="Segoe UI" w:hAnsi="Segoe UI" w:cs="Segoe UI"/>
      <w:sz w:val="18"/>
      <w:szCs w:val="18"/>
    </w:rPr>
  </w:style>
  <w:style w:type="character" w:styleId="CommentReference">
    <w:name w:val="annotation reference"/>
    <w:basedOn w:val="DefaultParagraphFont"/>
    <w:uiPriority w:val="99"/>
    <w:semiHidden/>
    <w:unhideWhenUsed/>
    <w:rsid w:val="00944D60"/>
    <w:rPr>
      <w:sz w:val="16"/>
      <w:szCs w:val="16"/>
    </w:rPr>
  </w:style>
  <w:style w:type="paragraph" w:styleId="CommentText">
    <w:name w:val="annotation text"/>
    <w:basedOn w:val="Normal"/>
    <w:link w:val="CommentTextChar"/>
    <w:uiPriority w:val="99"/>
    <w:unhideWhenUsed/>
    <w:rsid w:val="00944D60"/>
    <w:rPr>
      <w:sz w:val="20"/>
      <w:szCs w:val="20"/>
    </w:rPr>
  </w:style>
  <w:style w:type="character" w:customStyle="1" w:styleId="CommentTextChar">
    <w:name w:val="Comment Text Char"/>
    <w:basedOn w:val="DefaultParagraphFont"/>
    <w:link w:val="CommentText"/>
    <w:uiPriority w:val="99"/>
    <w:rsid w:val="00944D60"/>
    <w:rPr>
      <w:sz w:val="20"/>
      <w:szCs w:val="20"/>
    </w:rPr>
  </w:style>
  <w:style w:type="paragraph" w:styleId="CommentSubject">
    <w:name w:val="annotation subject"/>
    <w:basedOn w:val="CommentText"/>
    <w:next w:val="CommentText"/>
    <w:link w:val="CommentSubjectChar"/>
    <w:uiPriority w:val="99"/>
    <w:semiHidden/>
    <w:unhideWhenUsed/>
    <w:rsid w:val="00944D60"/>
    <w:rPr>
      <w:b/>
      <w:bCs/>
    </w:rPr>
  </w:style>
  <w:style w:type="character" w:customStyle="1" w:styleId="CommentSubjectChar">
    <w:name w:val="Comment Subject Char"/>
    <w:basedOn w:val="CommentTextChar"/>
    <w:link w:val="CommentSubject"/>
    <w:uiPriority w:val="99"/>
    <w:semiHidden/>
    <w:rsid w:val="00944D60"/>
    <w:rPr>
      <w:b/>
      <w:bCs/>
      <w:sz w:val="20"/>
      <w:szCs w:val="20"/>
    </w:rPr>
  </w:style>
  <w:style w:type="paragraph" w:styleId="Revision">
    <w:name w:val="Revision"/>
    <w:hidden/>
    <w:uiPriority w:val="99"/>
    <w:semiHidden/>
    <w:rsid w:val="004711CB"/>
  </w:style>
  <w:style w:type="character" w:styleId="EndnoteReference">
    <w:name w:val="endnote reference"/>
    <w:basedOn w:val="DefaultParagraphFont"/>
    <w:uiPriority w:val="99"/>
    <w:semiHidden/>
    <w:unhideWhenUsed/>
    <w:rsid w:val="00656B22"/>
    <w:rPr>
      <w:vertAlign w:val="superscript"/>
    </w:rPr>
  </w:style>
  <w:style w:type="paragraph" w:styleId="Footer">
    <w:name w:val="footer"/>
    <w:basedOn w:val="Normal"/>
    <w:link w:val="FooterChar"/>
    <w:uiPriority w:val="99"/>
    <w:unhideWhenUsed/>
    <w:rsid w:val="00810525"/>
    <w:pPr>
      <w:tabs>
        <w:tab w:val="center" w:pos="4680"/>
        <w:tab w:val="right" w:pos="9360"/>
      </w:tabs>
    </w:pPr>
  </w:style>
  <w:style w:type="character" w:customStyle="1" w:styleId="FooterChar">
    <w:name w:val="Footer Char"/>
    <w:basedOn w:val="DefaultParagraphFont"/>
    <w:link w:val="Footer"/>
    <w:uiPriority w:val="99"/>
    <w:rsid w:val="00810525"/>
  </w:style>
  <w:style w:type="character" w:styleId="PageNumber">
    <w:name w:val="page number"/>
    <w:basedOn w:val="DefaultParagraphFont"/>
    <w:uiPriority w:val="99"/>
    <w:semiHidden/>
    <w:unhideWhenUsed/>
    <w:rsid w:val="00810525"/>
  </w:style>
  <w:style w:type="paragraph" w:styleId="Header">
    <w:name w:val="header"/>
    <w:basedOn w:val="Normal"/>
    <w:link w:val="HeaderChar"/>
    <w:uiPriority w:val="99"/>
    <w:unhideWhenUsed/>
    <w:rsid w:val="00810525"/>
    <w:pPr>
      <w:tabs>
        <w:tab w:val="center" w:pos="4680"/>
        <w:tab w:val="right" w:pos="9360"/>
      </w:tabs>
    </w:pPr>
  </w:style>
  <w:style w:type="character" w:customStyle="1" w:styleId="HeaderChar">
    <w:name w:val="Header Char"/>
    <w:basedOn w:val="DefaultParagraphFont"/>
    <w:link w:val="Header"/>
    <w:uiPriority w:val="99"/>
    <w:rsid w:val="0081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A7D7-3C02-4978-8BE3-73215832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24548</Words>
  <Characters>129126</Characters>
  <Application>Microsoft Office Word</Application>
  <DocSecurity>0</DocSecurity>
  <Lines>2934</Lines>
  <Paragraphs>1138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Gellers, Joshua</dc:creator>
  <cp:keywords/>
  <dc:description/>
  <cp:lastModifiedBy>Gellers, Joshua</cp:lastModifiedBy>
  <cp:revision>6</cp:revision>
  <dcterms:created xsi:type="dcterms:W3CDTF">2024-02-16T16:08:00Z</dcterms:created>
  <dcterms:modified xsi:type="dcterms:W3CDTF">2024-02-16T16:27:00Z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id="0mluw2cF"/&gt;&lt;style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value="true"/&gt;&lt;/prefs&gt;&lt;/data&gt;</vt:lpwstr>
  </property>
  <property fmtid="{D5CDD505-2E9C-101B-9397-08002B2CF9AE}" pid="4" name="GrammarlyDocumentId">
    <vt:lpwstr>9ee40c740bca58e5002348677054df32673797892f982b6c0820e3d91354369a</vt:lpwstr>
  </property>
</Properties>
</file>