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7AFA1" w14:textId="3F685A8C" w:rsidR="00B730A3" w:rsidRPr="00B730A3" w:rsidRDefault="00B730A3" w:rsidP="000D5FF2">
      <w:pPr>
        <w:spacing w:line="480" w:lineRule="auto"/>
        <w:rPr>
          <w:rFonts w:ascii="Times New Roman" w:hAnsi="Times New Roman" w:cs="Times New Roman"/>
        </w:rPr>
      </w:pPr>
      <w:r w:rsidRPr="00B730A3">
        <w:rPr>
          <w:rFonts w:eastAsia="Times New Roman" w:cs="Times New Roman"/>
          <w:bCs/>
        </w:rPr>
        <w:t>Feminism, Disability, and the Bodymind: Rethinking the Place of the Will</w:t>
      </w:r>
      <w:r w:rsidRPr="00B730A3">
        <w:rPr>
          <w:rFonts w:ascii="Times New Roman" w:hAnsi="Times New Roman" w:cs="Times New Roman"/>
        </w:rPr>
        <w:t xml:space="preserve"> </w:t>
      </w:r>
    </w:p>
    <w:p w14:paraId="607D75E5" w14:textId="09196EAF" w:rsidR="005B71F1" w:rsidRDefault="005B71F1" w:rsidP="000D5FF2">
      <w:pPr>
        <w:spacing w:line="480" w:lineRule="auto"/>
        <w:rPr>
          <w:rFonts w:ascii="Times New Roman" w:hAnsi="Times New Roman" w:cs="Times New Roman"/>
        </w:rPr>
      </w:pPr>
      <w:r w:rsidRPr="0084118C">
        <w:rPr>
          <w:rFonts w:ascii="Times New Roman" w:hAnsi="Times New Roman" w:cs="Times New Roman"/>
        </w:rPr>
        <w:t>Nancy J. Hirschmann, The University of Pennsylvania</w:t>
      </w:r>
    </w:p>
    <w:p w14:paraId="4891CA4E" w14:textId="77777777" w:rsidR="00320C6D" w:rsidRDefault="00320C6D" w:rsidP="000D5FF2">
      <w:pPr>
        <w:spacing w:line="480" w:lineRule="auto"/>
        <w:rPr>
          <w:rFonts w:ascii="Times New Roman" w:hAnsi="Times New Roman" w:cs="Times New Roman"/>
        </w:rPr>
      </w:pPr>
      <w:r>
        <w:rPr>
          <w:rFonts w:ascii="Times New Roman" w:hAnsi="Times New Roman" w:cs="Times New Roman"/>
        </w:rPr>
        <w:t xml:space="preserve">Prepared for delivery at the Annual Meeting of the Western Political Science Association, Seattle, WA, April 18-20, 2014. </w:t>
      </w:r>
    </w:p>
    <w:p w14:paraId="7A9C1482" w14:textId="1C0AE549" w:rsidR="00320C6D" w:rsidRPr="0084118C" w:rsidRDefault="00320C6D" w:rsidP="000D5FF2">
      <w:pPr>
        <w:spacing w:line="480" w:lineRule="auto"/>
        <w:rPr>
          <w:rFonts w:ascii="Times New Roman" w:hAnsi="Times New Roman" w:cs="Times New Roman"/>
        </w:rPr>
      </w:pPr>
      <w:bookmarkStart w:id="0" w:name="_GoBack"/>
      <w:bookmarkEnd w:id="0"/>
      <w:r>
        <w:rPr>
          <w:rFonts w:ascii="Times New Roman" w:hAnsi="Times New Roman" w:cs="Times New Roman"/>
        </w:rPr>
        <w:t>Work in progress: Please do not cite or quote without author’s permission.</w:t>
      </w:r>
    </w:p>
    <w:p w14:paraId="4820C5F5" w14:textId="77777777" w:rsidR="00DE1AF0" w:rsidRPr="0084118C" w:rsidRDefault="00DE1AF0" w:rsidP="000D5FF2">
      <w:pPr>
        <w:spacing w:line="480" w:lineRule="auto"/>
        <w:rPr>
          <w:rFonts w:ascii="Times New Roman" w:hAnsi="Times New Roman" w:cs="Times New Roman"/>
        </w:rPr>
      </w:pPr>
    </w:p>
    <w:p w14:paraId="01A3B263" w14:textId="7A3B244C" w:rsidR="0016153A" w:rsidRDefault="007F64DB" w:rsidP="001526F4">
      <w:pPr>
        <w:spacing w:line="480" w:lineRule="auto"/>
        <w:ind w:firstLine="720"/>
        <w:rPr>
          <w:rFonts w:ascii="Times New Roman" w:hAnsi="Times New Roman" w:cs="Times New Roman"/>
        </w:rPr>
      </w:pPr>
      <w:r>
        <w:rPr>
          <w:rFonts w:ascii="Times New Roman" w:hAnsi="Times New Roman" w:cs="Times New Roman"/>
        </w:rPr>
        <w:t>The place of the body in political theor</w:t>
      </w:r>
      <w:r w:rsidR="0016153A">
        <w:rPr>
          <w:rFonts w:ascii="Times New Roman" w:hAnsi="Times New Roman" w:cs="Times New Roman"/>
        </w:rPr>
        <w:t xml:space="preserve">ies of freedom </w:t>
      </w:r>
      <w:r>
        <w:rPr>
          <w:rFonts w:ascii="Times New Roman" w:hAnsi="Times New Roman" w:cs="Times New Roman"/>
        </w:rPr>
        <w:t>has been more notable by its absence than its presence.  Though we have philosophies of mind, epistemologies—or theories of knowledge</w:t>
      </w:r>
      <w:r w:rsidR="0016153A">
        <w:rPr>
          <w:rFonts w:ascii="Times New Roman" w:hAnsi="Times New Roman" w:cs="Times New Roman"/>
        </w:rPr>
        <w:t xml:space="preserve">—and pay a great deal of attention to rationality, </w:t>
      </w:r>
      <w:r w:rsidR="009033C5">
        <w:rPr>
          <w:rFonts w:ascii="Times New Roman" w:hAnsi="Times New Roman" w:cs="Times New Roman"/>
        </w:rPr>
        <w:t>we have not generated grand philosophies of the body. T</w:t>
      </w:r>
      <w:r w:rsidR="0016153A">
        <w:rPr>
          <w:rFonts w:ascii="Times New Roman" w:hAnsi="Times New Roman" w:cs="Times New Roman"/>
        </w:rPr>
        <w:t>he body is something that appears</w:t>
      </w:r>
      <w:r w:rsidR="009033C5">
        <w:rPr>
          <w:rFonts w:ascii="Times New Roman" w:hAnsi="Times New Roman" w:cs="Times New Roman"/>
        </w:rPr>
        <w:t xml:space="preserve"> in political philosophy as</w:t>
      </w:r>
      <w:r w:rsidR="0016153A">
        <w:rPr>
          <w:rFonts w:ascii="Times New Roman" w:hAnsi="Times New Roman" w:cs="Times New Roman"/>
        </w:rPr>
        <w:t xml:space="preserve">, if anything, the enemy of freedom and the will.  It </w:t>
      </w:r>
      <w:r w:rsidR="009033C5">
        <w:rPr>
          <w:rFonts w:ascii="Times New Roman" w:hAnsi="Times New Roman" w:cs="Times New Roman"/>
        </w:rPr>
        <w:t>is</w:t>
      </w:r>
      <w:r w:rsidR="0016153A">
        <w:rPr>
          <w:rFonts w:ascii="Times New Roman" w:hAnsi="Times New Roman" w:cs="Times New Roman"/>
        </w:rPr>
        <w:t xml:space="preserve"> taken up in some educational treatises, such as those by Kant and Locke, for whom “a sound mind in a sound body” requires that children’s bodies</w:t>
      </w:r>
      <w:r w:rsidR="00E33F29">
        <w:rPr>
          <w:rFonts w:ascii="Times New Roman" w:hAnsi="Times New Roman" w:cs="Times New Roman"/>
        </w:rPr>
        <w:t xml:space="preserve"> be disciplined and nurtured so as to be capable of full rational deliberation, so as in turn to be capable of making free choices.</w:t>
      </w:r>
      <w:r w:rsidR="009033C5">
        <w:rPr>
          <w:rStyle w:val="FootnoteReference"/>
          <w:rFonts w:ascii="Times New Roman" w:hAnsi="Times New Roman" w:cs="Times New Roman"/>
        </w:rPr>
        <w:footnoteReference w:id="1"/>
      </w:r>
    </w:p>
    <w:p w14:paraId="0972AD09" w14:textId="77777777" w:rsidR="009033C5" w:rsidRDefault="00E33F29" w:rsidP="00E33F29">
      <w:pPr>
        <w:spacing w:line="480" w:lineRule="auto"/>
        <w:ind w:firstLine="720"/>
        <w:rPr>
          <w:rFonts w:ascii="Times New Roman" w:hAnsi="Times New Roman" w:cs="Times New Roman"/>
        </w:rPr>
      </w:pPr>
      <w:r>
        <w:rPr>
          <w:rFonts w:ascii="Times New Roman" w:hAnsi="Times New Roman" w:cs="Times New Roman"/>
        </w:rPr>
        <w:t>The body became a more obvious focus of political theory in the past several decades, largely attributable to feminism.  Though indeed, i</w:t>
      </w:r>
      <w:r w:rsidR="00197B3C">
        <w:rPr>
          <w:rFonts w:ascii="Times New Roman" w:hAnsi="Times New Roman" w:cs="Times New Roman"/>
        </w:rPr>
        <w:t xml:space="preserve">n the early days of second wave feminism, bodies were </w:t>
      </w:r>
      <w:r>
        <w:rPr>
          <w:rFonts w:ascii="Times New Roman" w:hAnsi="Times New Roman" w:cs="Times New Roman"/>
        </w:rPr>
        <w:t xml:space="preserve">as </w:t>
      </w:r>
      <w:r w:rsidR="00197B3C">
        <w:rPr>
          <w:rFonts w:ascii="Times New Roman" w:hAnsi="Times New Roman" w:cs="Times New Roman"/>
        </w:rPr>
        <w:t>beside the point</w:t>
      </w:r>
      <w:r>
        <w:rPr>
          <w:rFonts w:ascii="Times New Roman" w:hAnsi="Times New Roman" w:cs="Times New Roman"/>
        </w:rPr>
        <w:t xml:space="preserve"> as they have been for canonical theorists</w:t>
      </w:r>
      <w:r w:rsidR="00197B3C">
        <w:rPr>
          <w:rFonts w:ascii="Times New Roman" w:hAnsi="Times New Roman" w:cs="Times New Roman"/>
        </w:rPr>
        <w:t xml:space="preserve">: the notion that “anything you can do I can do better, or at least as well,” was invested in the view that bodies are immaterial to equality and freedom, </w:t>
      </w:r>
      <w:r w:rsidR="0072232E">
        <w:rPr>
          <w:rFonts w:ascii="Times New Roman" w:hAnsi="Times New Roman" w:cs="Times New Roman"/>
        </w:rPr>
        <w:t xml:space="preserve">and </w:t>
      </w:r>
      <w:r w:rsidR="009033C5">
        <w:rPr>
          <w:rFonts w:ascii="Times New Roman" w:hAnsi="Times New Roman" w:cs="Times New Roman"/>
        </w:rPr>
        <w:t xml:space="preserve">men’s superior strength, women’s biological role in reproduction, and basic differences in anatomy </w:t>
      </w:r>
      <w:r w:rsidR="0072232E">
        <w:rPr>
          <w:rFonts w:ascii="Times New Roman" w:hAnsi="Times New Roman" w:cs="Times New Roman"/>
        </w:rPr>
        <w:t>should</w:t>
      </w:r>
      <w:r w:rsidR="00197B3C">
        <w:rPr>
          <w:rFonts w:ascii="Times New Roman" w:hAnsi="Times New Roman" w:cs="Times New Roman"/>
        </w:rPr>
        <w:t xml:space="preserve"> not </w:t>
      </w:r>
      <w:r w:rsidR="0072232E">
        <w:rPr>
          <w:rFonts w:ascii="Times New Roman" w:hAnsi="Times New Roman" w:cs="Times New Roman"/>
        </w:rPr>
        <w:t xml:space="preserve">be </w:t>
      </w:r>
      <w:r w:rsidR="00197B3C">
        <w:rPr>
          <w:rFonts w:ascii="Times New Roman" w:hAnsi="Times New Roman" w:cs="Times New Roman"/>
        </w:rPr>
        <w:t xml:space="preserve">taken as an excuse for discrimination. </w:t>
      </w:r>
      <w:r w:rsidR="005874D3">
        <w:rPr>
          <w:rFonts w:ascii="Times New Roman" w:hAnsi="Times New Roman" w:cs="Times New Roman"/>
        </w:rPr>
        <w:t xml:space="preserve">But as feminists in the workplace came up against </w:t>
      </w:r>
      <w:r w:rsidR="005874D3">
        <w:rPr>
          <w:rFonts w:ascii="Times New Roman" w:hAnsi="Times New Roman" w:cs="Times New Roman"/>
        </w:rPr>
        <w:lastRenderedPageBreak/>
        <w:t xml:space="preserve">poor maternity leave and child care options, discriminatory health insurance plans regarding contraception and pregnancy, and the “double day” resulting from the failure of their male partners to share equally in the work of the home, the body seemed to reinsert itself into feminist discourse.  </w:t>
      </w:r>
    </w:p>
    <w:p w14:paraId="2C491C94" w14:textId="4ACC2C26" w:rsidR="00427515" w:rsidRPr="0084118C" w:rsidRDefault="005874D3" w:rsidP="009033C5">
      <w:pPr>
        <w:spacing w:line="480" w:lineRule="auto"/>
        <w:ind w:firstLine="720"/>
        <w:rPr>
          <w:rFonts w:ascii="Times New Roman" w:hAnsi="Times New Roman" w:cs="Times New Roman"/>
        </w:rPr>
      </w:pPr>
      <w:r>
        <w:rPr>
          <w:rFonts w:ascii="Times New Roman" w:hAnsi="Times New Roman" w:cs="Times New Roman"/>
        </w:rPr>
        <w:t xml:space="preserve">This entailed </w:t>
      </w:r>
      <w:r w:rsidR="00427515" w:rsidRPr="0084118C">
        <w:rPr>
          <w:rFonts w:ascii="Times New Roman" w:hAnsi="Times New Roman" w:cs="Times New Roman"/>
        </w:rPr>
        <w:t xml:space="preserve">two </w:t>
      </w:r>
      <w:r>
        <w:rPr>
          <w:rFonts w:ascii="Times New Roman" w:hAnsi="Times New Roman" w:cs="Times New Roman"/>
        </w:rPr>
        <w:t xml:space="preserve">different </w:t>
      </w:r>
      <w:r w:rsidR="00427515" w:rsidRPr="0084118C">
        <w:rPr>
          <w:rFonts w:ascii="Times New Roman" w:hAnsi="Times New Roman" w:cs="Times New Roman"/>
        </w:rPr>
        <w:t>approaches</w:t>
      </w:r>
      <w:r>
        <w:rPr>
          <w:rFonts w:ascii="Times New Roman" w:hAnsi="Times New Roman" w:cs="Times New Roman"/>
        </w:rPr>
        <w:t xml:space="preserve"> that we still see today.  O</w:t>
      </w:r>
      <w:r w:rsidR="00427515" w:rsidRPr="0084118C">
        <w:rPr>
          <w:rFonts w:ascii="Times New Roman" w:hAnsi="Times New Roman" w:cs="Times New Roman"/>
        </w:rPr>
        <w:t xml:space="preserve">ne is to criticize philosophy for treating the body as inessential, unimportant, secondary to who we are. </w:t>
      </w:r>
      <w:r>
        <w:rPr>
          <w:rFonts w:ascii="Times New Roman" w:hAnsi="Times New Roman" w:cs="Times New Roman"/>
        </w:rPr>
        <w:t>This approach has been undertaken since the early days of feminist theory and philo</w:t>
      </w:r>
      <w:r w:rsidR="00E33F29">
        <w:rPr>
          <w:rFonts w:ascii="Times New Roman" w:hAnsi="Times New Roman" w:cs="Times New Roman"/>
        </w:rPr>
        <w:t>so</w:t>
      </w:r>
      <w:r>
        <w:rPr>
          <w:rFonts w:ascii="Times New Roman" w:hAnsi="Times New Roman" w:cs="Times New Roman"/>
        </w:rPr>
        <w:t xml:space="preserve">phy, in anthologies like Harding and Hintikka’s </w:t>
      </w:r>
      <w:r w:rsidRPr="005874D3">
        <w:rPr>
          <w:rFonts w:ascii="Times New Roman" w:hAnsi="Times New Roman" w:cs="Times New Roman"/>
          <w:i/>
        </w:rPr>
        <w:t>Discovering Reality</w:t>
      </w:r>
      <w:r>
        <w:rPr>
          <w:rFonts w:ascii="Times New Roman" w:hAnsi="Times New Roman" w:cs="Times New Roman"/>
        </w:rPr>
        <w:t xml:space="preserve"> and Witt’s </w:t>
      </w:r>
      <w:r w:rsidRPr="005874D3">
        <w:rPr>
          <w:rFonts w:ascii="Times New Roman" w:hAnsi="Times New Roman" w:cs="Times New Roman"/>
          <w:i/>
        </w:rPr>
        <w:t>A Mind of One’s Own</w:t>
      </w:r>
      <w:r>
        <w:rPr>
          <w:rFonts w:ascii="Times New Roman" w:hAnsi="Times New Roman" w:cs="Times New Roman"/>
        </w:rPr>
        <w:t xml:space="preserve">.  </w:t>
      </w:r>
      <w:r w:rsidR="00427515" w:rsidRPr="0084118C">
        <w:rPr>
          <w:rFonts w:ascii="Times New Roman" w:hAnsi="Times New Roman" w:cs="Times New Roman"/>
        </w:rPr>
        <w:t xml:space="preserve">These feminists argue that the body is central to our identities, crucial to our meaning, and intimately connected to thought.  These feminists, however, </w:t>
      </w:r>
      <w:r>
        <w:rPr>
          <w:rFonts w:ascii="Times New Roman" w:hAnsi="Times New Roman" w:cs="Times New Roman"/>
        </w:rPr>
        <w:t xml:space="preserve">tend to </w:t>
      </w:r>
      <w:r w:rsidR="00427515" w:rsidRPr="0084118C">
        <w:rPr>
          <w:rFonts w:ascii="Times New Roman" w:hAnsi="Times New Roman" w:cs="Times New Roman"/>
        </w:rPr>
        <w:t>treat the</w:t>
      </w:r>
      <w:r w:rsidR="00DA1476" w:rsidRPr="0084118C">
        <w:rPr>
          <w:rFonts w:ascii="Times New Roman" w:hAnsi="Times New Roman" w:cs="Times New Roman"/>
        </w:rPr>
        <w:t xml:space="preserve"> body as at some level “natural;</w:t>
      </w:r>
      <w:r w:rsidR="00427515" w:rsidRPr="0084118C">
        <w:rPr>
          <w:rFonts w:ascii="Times New Roman" w:hAnsi="Times New Roman" w:cs="Times New Roman"/>
        </w:rPr>
        <w:t xml:space="preserve">” they </w:t>
      </w:r>
      <w:r w:rsidR="00DA1476" w:rsidRPr="0084118C">
        <w:rPr>
          <w:rFonts w:ascii="Times New Roman" w:hAnsi="Times New Roman" w:cs="Times New Roman"/>
        </w:rPr>
        <w:t>often</w:t>
      </w:r>
      <w:r w:rsidR="00427515" w:rsidRPr="0084118C">
        <w:rPr>
          <w:rFonts w:ascii="Times New Roman" w:hAnsi="Times New Roman" w:cs="Times New Roman"/>
        </w:rPr>
        <w:t xml:space="preserve"> draw on reproduction as examples of the body’s presence and centrality to humanity</w:t>
      </w:r>
      <w:r>
        <w:rPr>
          <w:rFonts w:ascii="Times New Roman" w:hAnsi="Times New Roman" w:cs="Times New Roman"/>
        </w:rPr>
        <w:t>, for instance</w:t>
      </w:r>
      <w:r w:rsidR="00ED5B17">
        <w:rPr>
          <w:rFonts w:ascii="Times New Roman" w:hAnsi="Times New Roman" w:cs="Times New Roman"/>
        </w:rPr>
        <w:t>.  Even though</w:t>
      </w:r>
      <w:r w:rsidR="00427515" w:rsidRPr="0084118C">
        <w:rPr>
          <w:rFonts w:ascii="Times New Roman" w:hAnsi="Times New Roman" w:cs="Times New Roman"/>
        </w:rPr>
        <w:t xml:space="preserve"> reproduction is socially located and has social meaning, </w:t>
      </w:r>
      <w:r w:rsidR="00ED5B17">
        <w:rPr>
          <w:rFonts w:ascii="Times New Roman" w:hAnsi="Times New Roman" w:cs="Times New Roman"/>
        </w:rPr>
        <w:t>the immediacy of the experience as being beyond rational control and exceeding</w:t>
      </w:r>
      <w:r w:rsidR="009033C5">
        <w:rPr>
          <w:rFonts w:ascii="Times New Roman" w:hAnsi="Times New Roman" w:cs="Times New Roman"/>
        </w:rPr>
        <w:t xml:space="preserve"> the grasp of the will</w:t>
      </w:r>
      <w:r w:rsidR="00ED5B17" w:rsidRPr="0084118C">
        <w:rPr>
          <w:rFonts w:ascii="Times New Roman" w:hAnsi="Times New Roman" w:cs="Times New Roman"/>
        </w:rPr>
        <w:t xml:space="preserve"> </w:t>
      </w:r>
      <w:r w:rsidR="00ED5B17">
        <w:rPr>
          <w:rFonts w:ascii="Times New Roman" w:hAnsi="Times New Roman" w:cs="Times New Roman"/>
        </w:rPr>
        <w:t xml:space="preserve">gives </w:t>
      </w:r>
      <w:r w:rsidR="00427515" w:rsidRPr="0084118C">
        <w:rPr>
          <w:rFonts w:ascii="Times New Roman" w:hAnsi="Times New Roman" w:cs="Times New Roman"/>
        </w:rPr>
        <w:t xml:space="preserve">the recurring reference to reproduction </w:t>
      </w:r>
      <w:r w:rsidR="00C44449">
        <w:rPr>
          <w:rFonts w:ascii="Times New Roman" w:hAnsi="Times New Roman" w:cs="Times New Roman"/>
        </w:rPr>
        <w:t xml:space="preserve">in the literature </w:t>
      </w:r>
      <w:r w:rsidR="00ED5B17">
        <w:rPr>
          <w:rFonts w:ascii="Times New Roman" w:hAnsi="Times New Roman" w:cs="Times New Roman"/>
        </w:rPr>
        <w:t>a</w:t>
      </w:r>
      <w:r w:rsidR="00427515" w:rsidRPr="0084118C">
        <w:rPr>
          <w:rFonts w:ascii="Times New Roman" w:hAnsi="Times New Roman" w:cs="Times New Roman"/>
        </w:rPr>
        <w:t xml:space="preserve"> natural</w:t>
      </w:r>
      <w:r w:rsidR="00C44449">
        <w:rPr>
          <w:rFonts w:ascii="Times New Roman" w:hAnsi="Times New Roman" w:cs="Times New Roman"/>
        </w:rPr>
        <w:t>istic flavor</w:t>
      </w:r>
      <w:r w:rsidR="00ED5B17">
        <w:rPr>
          <w:rFonts w:ascii="Times New Roman" w:hAnsi="Times New Roman" w:cs="Times New Roman"/>
        </w:rPr>
        <w:t xml:space="preserve">. </w:t>
      </w:r>
      <w:r w:rsidR="00A642C7">
        <w:rPr>
          <w:rFonts w:ascii="Times New Roman" w:hAnsi="Times New Roman" w:cs="Times New Roman"/>
        </w:rPr>
        <w:t>In this line of argument, t</w:t>
      </w:r>
      <w:r w:rsidR="00197B3C">
        <w:rPr>
          <w:rFonts w:ascii="Times New Roman" w:hAnsi="Times New Roman" w:cs="Times New Roman"/>
        </w:rPr>
        <w:t>he female body presents a productive “difference” that feminists should e</w:t>
      </w:r>
      <w:r w:rsidR="00A642C7">
        <w:rPr>
          <w:rFonts w:ascii="Times New Roman" w:hAnsi="Times New Roman" w:cs="Times New Roman"/>
        </w:rPr>
        <w:t xml:space="preserve">xplore, celebrate, </w:t>
      </w:r>
      <w:r w:rsidR="009033C5">
        <w:rPr>
          <w:rFonts w:ascii="Times New Roman" w:hAnsi="Times New Roman" w:cs="Times New Roman"/>
        </w:rPr>
        <w:t>and theorize; and “free will” becomes</w:t>
      </w:r>
      <w:r w:rsidR="00A642C7">
        <w:rPr>
          <w:rFonts w:ascii="Times New Roman" w:hAnsi="Times New Roman" w:cs="Times New Roman"/>
        </w:rPr>
        <w:t xml:space="preserve"> a masculinist fantasy, or at least an exaggeration that denies the ways in which the body determines many aspects of our life for us, contrary to our will</w:t>
      </w:r>
      <w:r w:rsidR="005C5CBC">
        <w:rPr>
          <w:rFonts w:ascii="Times New Roman" w:hAnsi="Times New Roman" w:cs="Times New Roman"/>
        </w:rPr>
        <w:t xml:space="preserve"> (</w:t>
      </w:r>
      <w:r w:rsidR="009033C5">
        <w:rPr>
          <w:rFonts w:ascii="Times New Roman" w:hAnsi="Times New Roman" w:cs="Times New Roman"/>
        </w:rPr>
        <w:t xml:space="preserve">such as when a woman goes into labor when she is in the back </w:t>
      </w:r>
      <w:r w:rsidR="00E14A35">
        <w:rPr>
          <w:rFonts w:ascii="Times New Roman" w:hAnsi="Times New Roman" w:cs="Times New Roman"/>
        </w:rPr>
        <w:t xml:space="preserve">seat </w:t>
      </w:r>
      <w:r w:rsidR="009033C5">
        <w:rPr>
          <w:rFonts w:ascii="Times New Roman" w:hAnsi="Times New Roman" w:cs="Times New Roman"/>
        </w:rPr>
        <w:t xml:space="preserve">of a </w:t>
      </w:r>
      <w:r w:rsidR="00E14A35">
        <w:rPr>
          <w:rFonts w:ascii="Times New Roman" w:hAnsi="Times New Roman" w:cs="Times New Roman"/>
        </w:rPr>
        <w:t>taxi</w:t>
      </w:r>
      <w:r w:rsidR="009033C5">
        <w:rPr>
          <w:rFonts w:ascii="Times New Roman" w:hAnsi="Times New Roman" w:cs="Times New Roman"/>
        </w:rPr>
        <w:t xml:space="preserve"> stuck in a New York City traffic jam</w:t>
      </w:r>
      <w:r w:rsidR="005C5CBC">
        <w:rPr>
          <w:rFonts w:ascii="Times New Roman" w:hAnsi="Times New Roman" w:cs="Times New Roman"/>
        </w:rPr>
        <w:t>)</w:t>
      </w:r>
      <w:r w:rsidR="00A642C7">
        <w:rPr>
          <w:rFonts w:ascii="Times New Roman" w:hAnsi="Times New Roman" w:cs="Times New Roman"/>
        </w:rPr>
        <w:t>.</w:t>
      </w:r>
    </w:p>
    <w:p w14:paraId="00C4CAEE" w14:textId="73E6F724" w:rsidR="00427515" w:rsidRPr="0084118C" w:rsidRDefault="00427515" w:rsidP="00C44449">
      <w:pPr>
        <w:spacing w:line="480" w:lineRule="auto"/>
        <w:ind w:firstLine="720"/>
        <w:rPr>
          <w:rFonts w:ascii="Times New Roman" w:hAnsi="Times New Roman" w:cs="Times New Roman"/>
        </w:rPr>
      </w:pPr>
      <w:r w:rsidRPr="0084118C">
        <w:rPr>
          <w:rFonts w:ascii="Times New Roman" w:hAnsi="Times New Roman" w:cs="Times New Roman"/>
        </w:rPr>
        <w:t>The other approach is to maintain that the body is a function of discourse, a social construction. These feminists, most notably Butler, do not deny that a physical body exists, but maintain that it cannot have any meaning outside the contingencies of language and context.</w:t>
      </w:r>
      <w:r w:rsidR="00C44449">
        <w:rPr>
          <w:rFonts w:ascii="Times New Roman" w:hAnsi="Times New Roman" w:cs="Times New Roman"/>
        </w:rPr>
        <w:t xml:space="preserve"> In this framework, the “choices” we make are not simply “determined” for us, but they always exist within a framework of reference and meaning that produces the options from which we can choose, and even produces the linguistic categories for even imagining other sorts of option that don’t yet exist.  These limits are structured by institutional frameworks that are the result of individuals’ choices that were similarly </w:t>
      </w:r>
      <w:r w:rsidR="00B976E4">
        <w:rPr>
          <w:rFonts w:ascii="Times New Roman" w:hAnsi="Times New Roman" w:cs="Times New Roman"/>
        </w:rPr>
        <w:t xml:space="preserve">structured by the choices and possible meanings available to them at the time, which in turn both continue to limit the realm of possibility going forward, and in turn were created by and through the realms of possibility going back, generation to generation.  On this view, the notion of “free will” as the agent floating through a realm of possibility and controlling the choices that guide her life is </w:t>
      </w:r>
      <w:r w:rsidR="005C5CBC">
        <w:rPr>
          <w:rFonts w:ascii="Times New Roman" w:hAnsi="Times New Roman" w:cs="Times New Roman"/>
        </w:rPr>
        <w:t xml:space="preserve">again </w:t>
      </w:r>
      <w:r w:rsidR="00B976E4">
        <w:rPr>
          <w:rFonts w:ascii="Times New Roman" w:hAnsi="Times New Roman" w:cs="Times New Roman"/>
        </w:rPr>
        <w:t>something of a myth, an illusion</w:t>
      </w:r>
      <w:r w:rsidR="005C5CBC">
        <w:rPr>
          <w:rFonts w:ascii="Times New Roman" w:hAnsi="Times New Roman" w:cs="Times New Roman"/>
        </w:rPr>
        <w:t>, though its nature is quite different in that we still do and can make choice. That is, w</w:t>
      </w:r>
      <w:r w:rsidR="00B976E4">
        <w:rPr>
          <w:rFonts w:ascii="Times New Roman" w:hAnsi="Times New Roman" w:cs="Times New Roman"/>
        </w:rPr>
        <w:t>e are not “determined” directly by these social structures—as in A f</w:t>
      </w:r>
      <w:r w:rsidR="00550404">
        <w:rPr>
          <w:rFonts w:ascii="Times New Roman" w:hAnsi="Times New Roman" w:cs="Times New Roman"/>
        </w:rPr>
        <w:t>orcing B to do X</w:t>
      </w:r>
      <w:r w:rsidR="005C5CBC">
        <w:rPr>
          <w:rFonts w:ascii="Times New Roman" w:hAnsi="Times New Roman" w:cs="Times New Roman"/>
        </w:rPr>
        <w:t xml:space="preserve">—but </w:t>
      </w:r>
      <w:r w:rsidR="00B976E4">
        <w:rPr>
          <w:rFonts w:ascii="Times New Roman" w:hAnsi="Times New Roman" w:cs="Times New Roman"/>
        </w:rPr>
        <w:t xml:space="preserve">the realm of possibility </w:t>
      </w:r>
      <w:r w:rsidR="005C5CBC">
        <w:rPr>
          <w:rFonts w:ascii="Times New Roman" w:hAnsi="Times New Roman" w:cs="Times New Roman"/>
        </w:rPr>
        <w:t xml:space="preserve">through which our desires and choices come into being </w:t>
      </w:r>
      <w:r w:rsidR="00B976E4">
        <w:rPr>
          <w:rFonts w:ascii="Times New Roman" w:hAnsi="Times New Roman" w:cs="Times New Roman"/>
        </w:rPr>
        <w:t>is restricted</w:t>
      </w:r>
      <w:r w:rsidR="005C5CBC">
        <w:rPr>
          <w:rFonts w:ascii="Times New Roman" w:hAnsi="Times New Roman" w:cs="Times New Roman"/>
        </w:rPr>
        <w:t>, defined and indeed produced</w:t>
      </w:r>
      <w:r w:rsidR="00B976E4">
        <w:rPr>
          <w:rFonts w:ascii="Times New Roman" w:hAnsi="Times New Roman" w:cs="Times New Roman"/>
        </w:rPr>
        <w:t xml:space="preserve"> by the history of social structure and language</w:t>
      </w:r>
      <w:r w:rsidR="005C5CBC">
        <w:rPr>
          <w:rFonts w:ascii="Times New Roman" w:hAnsi="Times New Roman" w:cs="Times New Roman"/>
        </w:rPr>
        <w:t xml:space="preserve"> in which our selves are formed</w:t>
      </w:r>
      <w:r w:rsidR="00B976E4">
        <w:rPr>
          <w:rFonts w:ascii="Times New Roman" w:hAnsi="Times New Roman" w:cs="Times New Roman"/>
        </w:rPr>
        <w:t>.</w:t>
      </w:r>
    </w:p>
    <w:p w14:paraId="253676A3" w14:textId="2B27F9C9" w:rsidR="005C5CBC" w:rsidRDefault="005C5CBC" w:rsidP="003D4555">
      <w:pPr>
        <w:spacing w:line="480" w:lineRule="auto"/>
        <w:ind w:firstLine="720"/>
        <w:rPr>
          <w:rFonts w:ascii="Times New Roman" w:hAnsi="Times New Roman" w:cs="Times New Roman"/>
        </w:rPr>
      </w:pPr>
      <w:r>
        <w:rPr>
          <w:rFonts w:ascii="Times New Roman" w:hAnsi="Times New Roman" w:cs="Times New Roman"/>
        </w:rPr>
        <w:t xml:space="preserve">Thus on the one hand, the body </w:t>
      </w:r>
      <w:r w:rsidR="00760B4B">
        <w:rPr>
          <w:rFonts w:ascii="Times New Roman" w:hAnsi="Times New Roman" w:cs="Times New Roman"/>
        </w:rPr>
        <w:t xml:space="preserve">is seen as </w:t>
      </w:r>
      <w:r>
        <w:rPr>
          <w:rFonts w:ascii="Times New Roman" w:hAnsi="Times New Roman" w:cs="Times New Roman"/>
        </w:rPr>
        <w:t xml:space="preserve">the basic material reality from which we cannot escape, and attempts to do so by focusing on rationality simply misconceive the human experience. </w:t>
      </w:r>
      <w:r w:rsidR="003D4555">
        <w:rPr>
          <w:rFonts w:ascii="Times New Roman" w:hAnsi="Times New Roman" w:cs="Times New Roman"/>
        </w:rPr>
        <w:t>Not only is there a “there, there,” to borrow from Gertrude Stein;</w:t>
      </w:r>
      <w:r w:rsidR="003D4555">
        <w:rPr>
          <w:rStyle w:val="FootnoteReference"/>
          <w:rFonts w:ascii="Times New Roman" w:hAnsi="Times New Roman" w:cs="Times New Roman"/>
        </w:rPr>
        <w:footnoteReference w:id="2"/>
      </w:r>
      <w:r w:rsidR="003D4555">
        <w:rPr>
          <w:rFonts w:ascii="Times New Roman" w:hAnsi="Times New Roman" w:cs="Times New Roman"/>
        </w:rPr>
        <w:t xml:space="preserve"> t</w:t>
      </w:r>
      <w:r w:rsidR="00760B4B">
        <w:rPr>
          <w:rFonts w:ascii="Times New Roman" w:hAnsi="Times New Roman" w:cs="Times New Roman"/>
        </w:rPr>
        <w:t xml:space="preserve">he “there” is </w:t>
      </w:r>
      <w:r w:rsidR="00760B4B" w:rsidRPr="003D4555">
        <w:rPr>
          <w:rFonts w:ascii="Times New Roman" w:hAnsi="Times New Roman" w:cs="Times New Roman"/>
          <w:i/>
        </w:rPr>
        <w:t>right</w:t>
      </w:r>
      <w:r w:rsidR="00760B4B">
        <w:rPr>
          <w:rFonts w:ascii="Times New Roman" w:hAnsi="Times New Roman" w:cs="Times New Roman"/>
        </w:rPr>
        <w:t xml:space="preserve"> there, </w:t>
      </w:r>
      <w:r w:rsidR="003D4555">
        <w:rPr>
          <w:rFonts w:ascii="Times New Roman" w:hAnsi="Times New Roman" w:cs="Times New Roman"/>
        </w:rPr>
        <w:t xml:space="preserve">in your face, </w:t>
      </w:r>
      <w:r w:rsidR="00760B4B">
        <w:rPr>
          <w:rFonts w:ascii="Times New Roman" w:hAnsi="Times New Roman" w:cs="Times New Roman"/>
        </w:rPr>
        <w:t xml:space="preserve">full stop. </w:t>
      </w:r>
      <w:r>
        <w:rPr>
          <w:rFonts w:ascii="Times New Roman" w:hAnsi="Times New Roman" w:cs="Times New Roman"/>
        </w:rPr>
        <w:t>On the other, the body is a discursive construction</w:t>
      </w:r>
      <w:r w:rsidR="00760B4B">
        <w:rPr>
          <w:rFonts w:ascii="Times New Roman" w:hAnsi="Times New Roman" w:cs="Times New Roman"/>
        </w:rPr>
        <w:t xml:space="preserve"> through which any possible meaning of “concrete reality” can only be understood, and indeed even apprehended intellectually, through the conceptual categories that our language and society make possible; but in that act of apprehension and understanding, we in the same moment interpret, and such interpretation actually produces the phenomenon that we are supposedly apprehending.  It may not quite be the case that </w:t>
      </w:r>
      <w:r w:rsidR="003D4555">
        <w:rPr>
          <w:rFonts w:ascii="Times New Roman" w:hAnsi="Times New Roman" w:cs="Times New Roman"/>
        </w:rPr>
        <w:t>“</w:t>
      </w:r>
      <w:r w:rsidR="00760B4B">
        <w:rPr>
          <w:rFonts w:ascii="Times New Roman" w:hAnsi="Times New Roman" w:cs="Times New Roman"/>
        </w:rPr>
        <w:t xml:space="preserve">there is no there there,” </w:t>
      </w:r>
      <w:r w:rsidR="003D4555">
        <w:rPr>
          <w:rFonts w:ascii="Times New Roman" w:hAnsi="Times New Roman" w:cs="Times New Roman"/>
        </w:rPr>
        <w:t xml:space="preserve">but the “there-ness” is in a constant state of flux as every encounter further changes its reality and existence—and hence its meaning, in an ongoing process. </w:t>
      </w:r>
    </w:p>
    <w:p w14:paraId="29AE67F2" w14:textId="083DA797" w:rsidR="00060EA6" w:rsidRDefault="00427515" w:rsidP="00060EA6">
      <w:pPr>
        <w:spacing w:line="480" w:lineRule="auto"/>
        <w:ind w:firstLine="720"/>
        <w:rPr>
          <w:rFonts w:ascii="Times New Roman" w:hAnsi="Times New Roman" w:cs="Times New Roman"/>
        </w:rPr>
      </w:pPr>
      <w:r w:rsidRPr="0084118C">
        <w:rPr>
          <w:rFonts w:ascii="Times New Roman" w:hAnsi="Times New Roman" w:cs="Times New Roman"/>
        </w:rPr>
        <w:t>Disability operates in between these two polar positions. Clearly the body is concrete, re</w:t>
      </w:r>
      <w:r w:rsidR="003D4555">
        <w:rPr>
          <w:rFonts w:ascii="Times New Roman" w:hAnsi="Times New Roman" w:cs="Times New Roman"/>
        </w:rPr>
        <w:t>al, and central to who we are. I</w:t>
      </w:r>
      <w:r w:rsidRPr="0084118C">
        <w:rPr>
          <w:rFonts w:ascii="Times New Roman" w:hAnsi="Times New Roman" w:cs="Times New Roman"/>
        </w:rPr>
        <w:t>mpairments define our abi</w:t>
      </w:r>
      <w:r w:rsidR="00060EA6">
        <w:rPr>
          <w:rFonts w:ascii="Times New Roman" w:hAnsi="Times New Roman" w:cs="Times New Roman"/>
        </w:rPr>
        <w:t xml:space="preserve">lities and situate us socially; </w:t>
      </w:r>
      <w:r w:rsidR="0096624F" w:rsidRPr="0084118C">
        <w:rPr>
          <w:rFonts w:ascii="Times New Roman" w:hAnsi="Times New Roman" w:cs="Times New Roman"/>
        </w:rPr>
        <w:t xml:space="preserve">bodies are social constructions </w:t>
      </w:r>
      <w:r w:rsidR="0096624F">
        <w:rPr>
          <w:rFonts w:ascii="Times New Roman" w:hAnsi="Times New Roman" w:cs="Times New Roman"/>
        </w:rPr>
        <w:t>and</w:t>
      </w:r>
      <w:r w:rsidR="0096624F" w:rsidRPr="0084118C">
        <w:rPr>
          <w:rFonts w:ascii="Times New Roman" w:hAnsi="Times New Roman" w:cs="Times New Roman"/>
        </w:rPr>
        <w:t xml:space="preserve"> concrete realities at one and the same time. </w:t>
      </w:r>
      <w:r w:rsidR="00060EA6">
        <w:rPr>
          <w:rFonts w:ascii="Times New Roman" w:hAnsi="Times New Roman" w:cs="Times New Roman"/>
        </w:rPr>
        <w:t>We may view our impairments as alien forces, as tragedies, as inconveniences; or we may view them neutrally, as just my particular way of existing in the world, my particular difference; or we may value our bodies and view our impairments as positive, providing me with a particular perspective or insights that I otherwise would not have, and providing a valuable difference to society. But those impairments have a visceral reality that we confront every day; t</w:t>
      </w:r>
      <w:r w:rsidR="0096624F">
        <w:rPr>
          <w:rFonts w:ascii="Times New Roman" w:hAnsi="Times New Roman" w:cs="Times New Roman"/>
        </w:rPr>
        <w:t>he concreteness of the body, its impairments, create physical</w:t>
      </w:r>
      <w:r w:rsidR="00060EA6">
        <w:rPr>
          <w:rFonts w:ascii="Times New Roman" w:hAnsi="Times New Roman" w:cs="Times New Roman"/>
        </w:rPr>
        <w:t xml:space="preserve"> demands that must be addressed.</w:t>
      </w:r>
      <w:r w:rsidR="0096624F">
        <w:rPr>
          <w:rFonts w:ascii="Times New Roman" w:hAnsi="Times New Roman" w:cs="Times New Roman"/>
        </w:rPr>
        <w:t xml:space="preserve"> </w:t>
      </w:r>
    </w:p>
    <w:p w14:paraId="0741A486" w14:textId="74B6F3A8" w:rsidR="00427515" w:rsidRPr="0084118C" w:rsidRDefault="00060EA6" w:rsidP="00B976E4">
      <w:pPr>
        <w:spacing w:line="480" w:lineRule="auto"/>
        <w:ind w:firstLine="720"/>
        <w:rPr>
          <w:rFonts w:ascii="Times New Roman" w:hAnsi="Times New Roman" w:cs="Times New Roman"/>
        </w:rPr>
      </w:pPr>
      <w:r>
        <w:rPr>
          <w:rFonts w:ascii="Times New Roman" w:hAnsi="Times New Roman" w:cs="Times New Roman"/>
        </w:rPr>
        <w:t>Yet this</w:t>
      </w:r>
      <w:r w:rsidR="0096624F">
        <w:rPr>
          <w:rFonts w:ascii="Times New Roman" w:hAnsi="Times New Roman" w:cs="Times New Roman"/>
        </w:rPr>
        <w:t xml:space="preserve"> addressing is always situated in and through institutional frameworks that shape how we see and think of the demands and their source.  T</w:t>
      </w:r>
      <w:r w:rsidR="00427515" w:rsidRPr="0084118C">
        <w:rPr>
          <w:rFonts w:ascii="Times New Roman" w:hAnsi="Times New Roman" w:cs="Times New Roman"/>
        </w:rPr>
        <w:t xml:space="preserve">hese </w:t>
      </w:r>
      <w:r w:rsidR="0096624F">
        <w:rPr>
          <w:rFonts w:ascii="Times New Roman" w:hAnsi="Times New Roman" w:cs="Times New Roman"/>
        </w:rPr>
        <w:t xml:space="preserve">bodily demands and </w:t>
      </w:r>
      <w:r w:rsidR="00427515" w:rsidRPr="0084118C">
        <w:rPr>
          <w:rFonts w:ascii="Times New Roman" w:hAnsi="Times New Roman" w:cs="Times New Roman"/>
        </w:rPr>
        <w:t>conditions are not generally considered natural</w:t>
      </w:r>
      <w:r w:rsidR="0096624F">
        <w:rPr>
          <w:rFonts w:ascii="Times New Roman" w:hAnsi="Times New Roman" w:cs="Times New Roman"/>
        </w:rPr>
        <w:t xml:space="preserve"> per se</w:t>
      </w:r>
      <w:r w:rsidR="00427515" w:rsidRPr="0084118C">
        <w:rPr>
          <w:rFonts w:ascii="Times New Roman" w:hAnsi="Times New Roman" w:cs="Times New Roman"/>
        </w:rPr>
        <w:t xml:space="preserve">, particularly those that are </w:t>
      </w:r>
      <w:r w:rsidR="00A642C7">
        <w:rPr>
          <w:rFonts w:ascii="Times New Roman" w:hAnsi="Times New Roman" w:cs="Times New Roman"/>
        </w:rPr>
        <w:t>the result of accident</w:t>
      </w:r>
      <w:r w:rsidR="00427515" w:rsidRPr="0084118C">
        <w:rPr>
          <w:rFonts w:ascii="Times New Roman" w:hAnsi="Times New Roman" w:cs="Times New Roman"/>
        </w:rPr>
        <w:t xml:space="preserve">s; </w:t>
      </w:r>
      <w:r w:rsidR="0096624F">
        <w:rPr>
          <w:rFonts w:ascii="Times New Roman" w:hAnsi="Times New Roman" w:cs="Times New Roman"/>
        </w:rPr>
        <w:t>but non-</w:t>
      </w:r>
      <w:r w:rsidR="00427515" w:rsidRPr="0084118C">
        <w:rPr>
          <w:rFonts w:ascii="Times New Roman" w:hAnsi="Times New Roman" w:cs="Times New Roman"/>
        </w:rPr>
        <w:t xml:space="preserve">naturalness is not seen as a positive </w:t>
      </w:r>
      <w:r w:rsidR="0096624F">
        <w:rPr>
          <w:rFonts w:ascii="Times New Roman" w:hAnsi="Times New Roman" w:cs="Times New Roman"/>
        </w:rPr>
        <w:t xml:space="preserve">or negative </w:t>
      </w:r>
      <w:r w:rsidR="00427515" w:rsidRPr="0084118C">
        <w:rPr>
          <w:rFonts w:ascii="Times New Roman" w:hAnsi="Times New Roman" w:cs="Times New Roman"/>
        </w:rPr>
        <w:t>value in and of itself</w:t>
      </w:r>
      <w:r w:rsidR="00DA1476" w:rsidRPr="0084118C">
        <w:rPr>
          <w:rFonts w:ascii="Times New Roman" w:hAnsi="Times New Roman" w:cs="Times New Roman"/>
        </w:rPr>
        <w:t xml:space="preserve">, </w:t>
      </w:r>
      <w:r w:rsidR="0096624F">
        <w:rPr>
          <w:rFonts w:ascii="Times New Roman" w:hAnsi="Times New Roman" w:cs="Times New Roman"/>
        </w:rPr>
        <w:t xml:space="preserve">any more than naturalness is, </w:t>
      </w:r>
      <w:r w:rsidR="00A642C7">
        <w:rPr>
          <w:rFonts w:ascii="Times New Roman" w:hAnsi="Times New Roman" w:cs="Times New Roman"/>
        </w:rPr>
        <w:t xml:space="preserve">such </w:t>
      </w:r>
      <w:r w:rsidR="00DA1476" w:rsidRPr="0084118C">
        <w:rPr>
          <w:rFonts w:ascii="Times New Roman" w:hAnsi="Times New Roman" w:cs="Times New Roman"/>
        </w:rPr>
        <w:t>as when an infant is born with a</w:t>
      </w:r>
      <w:r w:rsidR="00550404">
        <w:rPr>
          <w:rFonts w:ascii="Times New Roman" w:hAnsi="Times New Roman" w:cs="Times New Roman"/>
        </w:rPr>
        <w:t>n atypical</w:t>
      </w:r>
      <w:r w:rsidR="00DA1476" w:rsidRPr="0084118C">
        <w:rPr>
          <w:rFonts w:ascii="Times New Roman" w:hAnsi="Times New Roman" w:cs="Times New Roman"/>
        </w:rPr>
        <w:t xml:space="preserve"> physical attribute</w:t>
      </w:r>
      <w:r w:rsidR="00550404">
        <w:rPr>
          <w:rFonts w:ascii="Times New Roman" w:hAnsi="Times New Roman" w:cs="Times New Roman"/>
        </w:rPr>
        <w:t>.</w:t>
      </w:r>
      <w:r w:rsidR="00DA1476" w:rsidRPr="0084118C">
        <w:rPr>
          <w:rFonts w:ascii="Times New Roman" w:hAnsi="Times New Roman" w:cs="Times New Roman"/>
        </w:rPr>
        <w:t xml:space="preserve"> </w:t>
      </w:r>
    </w:p>
    <w:p w14:paraId="2C5713D5" w14:textId="0B5E8C23" w:rsidR="00325E82" w:rsidRPr="0084118C" w:rsidRDefault="004A3407" w:rsidP="004A3407">
      <w:pPr>
        <w:spacing w:line="480" w:lineRule="auto"/>
        <w:ind w:firstLine="720"/>
        <w:rPr>
          <w:rFonts w:ascii="Times New Roman" w:hAnsi="Times New Roman" w:cs="Times New Roman"/>
        </w:rPr>
      </w:pPr>
      <w:r w:rsidRPr="0084118C">
        <w:rPr>
          <w:rFonts w:ascii="Times New Roman" w:hAnsi="Times New Roman" w:cs="Times New Roman"/>
        </w:rPr>
        <w:t>My contention in this</w:t>
      </w:r>
      <w:r w:rsidR="00197B3C">
        <w:rPr>
          <w:rFonts w:ascii="Times New Roman" w:hAnsi="Times New Roman" w:cs="Times New Roman"/>
        </w:rPr>
        <w:t xml:space="preserve"> essay is that disability’s understanding of the body</w:t>
      </w:r>
      <w:r w:rsidR="005E10AA">
        <w:rPr>
          <w:rFonts w:ascii="Times New Roman" w:hAnsi="Times New Roman" w:cs="Times New Roman"/>
        </w:rPr>
        <w:t>,</w:t>
      </w:r>
      <w:r w:rsidR="00197B3C">
        <w:rPr>
          <w:rFonts w:ascii="Times New Roman" w:hAnsi="Times New Roman" w:cs="Times New Roman"/>
        </w:rPr>
        <w:t xml:space="preserve"> as lying in between the two aforementioned </w:t>
      </w:r>
      <w:r w:rsidR="00DD21BE" w:rsidRPr="0084118C">
        <w:rPr>
          <w:rFonts w:ascii="Times New Roman" w:hAnsi="Times New Roman" w:cs="Times New Roman"/>
        </w:rPr>
        <w:t xml:space="preserve">feminist </w:t>
      </w:r>
      <w:r w:rsidR="00197B3C">
        <w:rPr>
          <w:rFonts w:ascii="Times New Roman" w:hAnsi="Times New Roman" w:cs="Times New Roman"/>
        </w:rPr>
        <w:t xml:space="preserve">views, </w:t>
      </w:r>
      <w:r w:rsidR="00FF4812">
        <w:rPr>
          <w:rFonts w:ascii="Times New Roman" w:hAnsi="Times New Roman" w:cs="Times New Roman"/>
        </w:rPr>
        <w:t>has</w:t>
      </w:r>
      <w:r w:rsidR="002A2605" w:rsidRPr="0084118C">
        <w:rPr>
          <w:rFonts w:ascii="Times New Roman" w:hAnsi="Times New Roman" w:cs="Times New Roman"/>
        </w:rPr>
        <w:t xml:space="preserve"> particular significance for </w:t>
      </w:r>
      <w:r w:rsidR="00E33F29">
        <w:rPr>
          <w:rFonts w:ascii="Times New Roman" w:hAnsi="Times New Roman" w:cs="Times New Roman"/>
        </w:rPr>
        <w:t>political theorists’</w:t>
      </w:r>
      <w:r w:rsidR="00FF4812">
        <w:rPr>
          <w:rFonts w:ascii="Times New Roman" w:hAnsi="Times New Roman" w:cs="Times New Roman"/>
        </w:rPr>
        <w:t xml:space="preserve"> understanding of </w:t>
      </w:r>
      <w:r w:rsidR="002A2605" w:rsidRPr="0084118C">
        <w:rPr>
          <w:rFonts w:ascii="Times New Roman" w:hAnsi="Times New Roman" w:cs="Times New Roman"/>
        </w:rPr>
        <w:t>freedom</w:t>
      </w:r>
      <w:r w:rsidR="00FF4812">
        <w:rPr>
          <w:rFonts w:ascii="Times New Roman" w:hAnsi="Times New Roman" w:cs="Times New Roman"/>
        </w:rPr>
        <w:t xml:space="preserve"> and the will</w:t>
      </w:r>
      <w:r w:rsidRPr="0084118C">
        <w:rPr>
          <w:rFonts w:ascii="Times New Roman" w:hAnsi="Times New Roman" w:cs="Times New Roman"/>
        </w:rPr>
        <w:t xml:space="preserve">. </w:t>
      </w:r>
      <w:r w:rsidR="00325E82" w:rsidRPr="0084118C">
        <w:rPr>
          <w:rFonts w:ascii="Times New Roman" w:hAnsi="Times New Roman" w:cs="Times New Roman"/>
        </w:rPr>
        <w:t xml:space="preserve">Freedom is an issue that is central to both feminists and persons with disabilities. </w:t>
      </w:r>
      <w:r w:rsidR="00E33F29">
        <w:rPr>
          <w:rFonts w:ascii="Times New Roman" w:hAnsi="Times New Roman" w:cs="Times New Roman"/>
        </w:rPr>
        <w:t>Their</w:t>
      </w:r>
      <w:r w:rsidR="00325E82" w:rsidRPr="0084118C">
        <w:rPr>
          <w:rFonts w:ascii="Times New Roman" w:hAnsi="Times New Roman" w:cs="Times New Roman"/>
        </w:rPr>
        <w:t xml:space="preserve"> struggles for recognition, for respect of preferences and desires, for options that are routinely available to men and able bodied persons but routinely denied to </w:t>
      </w:r>
      <w:r w:rsidR="00E33F29">
        <w:rPr>
          <w:rFonts w:ascii="Times New Roman" w:hAnsi="Times New Roman" w:cs="Times New Roman"/>
        </w:rPr>
        <w:t>women, sexual minorities, and disabled persons</w:t>
      </w:r>
      <w:r w:rsidR="00FB0DA1" w:rsidRPr="0084118C">
        <w:rPr>
          <w:rFonts w:ascii="Times New Roman" w:hAnsi="Times New Roman" w:cs="Times New Roman"/>
        </w:rPr>
        <w:t xml:space="preserve">, indeed for the right or entitlement to make choices that affect </w:t>
      </w:r>
      <w:r w:rsidR="00E33F29">
        <w:rPr>
          <w:rFonts w:ascii="Times New Roman" w:hAnsi="Times New Roman" w:cs="Times New Roman"/>
        </w:rPr>
        <w:t>their</w:t>
      </w:r>
      <w:r w:rsidR="00FB0DA1" w:rsidRPr="0084118C">
        <w:rPr>
          <w:rFonts w:ascii="Times New Roman" w:hAnsi="Times New Roman" w:cs="Times New Roman"/>
        </w:rPr>
        <w:t xml:space="preserve"> own bodies, lives, and life plans, are all centrally about the notion of freedom. They may also entail claims of justice, equality, fairness, recognition, and respect, but freedom is at least one, if not the, central moral issue at their core.</w:t>
      </w:r>
    </w:p>
    <w:p w14:paraId="2B10CCFF" w14:textId="22A86BE0" w:rsidR="00DA1476" w:rsidRPr="0084118C" w:rsidRDefault="00685E03" w:rsidP="00F0393C">
      <w:pPr>
        <w:spacing w:line="480" w:lineRule="auto"/>
        <w:ind w:firstLine="720"/>
        <w:rPr>
          <w:rFonts w:ascii="Times New Roman" w:hAnsi="Times New Roman" w:cs="Times New Roman"/>
        </w:rPr>
      </w:pPr>
      <w:r w:rsidRPr="0084118C">
        <w:rPr>
          <w:rFonts w:ascii="Times New Roman" w:hAnsi="Times New Roman" w:cs="Times New Roman"/>
        </w:rPr>
        <w:t>What makes this concern with freedom of particular relevance to those at the intersection of feminism and disability is the way in</w:t>
      </w:r>
      <w:r w:rsidR="00F0393C">
        <w:rPr>
          <w:rFonts w:ascii="Times New Roman" w:hAnsi="Times New Roman" w:cs="Times New Roman"/>
        </w:rPr>
        <w:t xml:space="preserve"> which these two discourses </w:t>
      </w:r>
      <w:r w:rsidRPr="0084118C">
        <w:rPr>
          <w:rFonts w:ascii="Times New Roman" w:hAnsi="Times New Roman" w:cs="Times New Roman"/>
        </w:rPr>
        <w:t>help reveal things about the concept that the “mainstream” philosophies and political theories of freedom do not. Feminist philosophers and theorists of freedom have in recent decades complicate</w:t>
      </w:r>
      <w:r w:rsidR="00DA1476" w:rsidRPr="0084118C">
        <w:rPr>
          <w:rFonts w:ascii="Times New Roman" w:hAnsi="Times New Roman" w:cs="Times New Roman"/>
        </w:rPr>
        <w:t>d</w:t>
      </w:r>
      <w:r w:rsidRPr="0084118C">
        <w:rPr>
          <w:rFonts w:ascii="Times New Roman" w:hAnsi="Times New Roman" w:cs="Times New Roman"/>
        </w:rPr>
        <w:t xml:space="preserve"> the standard understandings of the central western foundations of freedom theory, particularly desire, will, and choice.</w:t>
      </w:r>
      <w:r w:rsidRPr="0084118C">
        <w:rPr>
          <w:rStyle w:val="FootnoteReference"/>
          <w:rFonts w:ascii="Times New Roman" w:hAnsi="Times New Roman" w:cs="Times New Roman"/>
        </w:rPr>
        <w:footnoteReference w:id="3"/>
      </w:r>
      <w:r w:rsidRPr="0084118C">
        <w:rPr>
          <w:rFonts w:ascii="Times New Roman" w:hAnsi="Times New Roman" w:cs="Times New Roman"/>
        </w:rPr>
        <w:t xml:space="preserve"> F</w:t>
      </w:r>
      <w:r w:rsidR="00DA1476" w:rsidRPr="0084118C">
        <w:rPr>
          <w:rFonts w:ascii="Times New Roman" w:hAnsi="Times New Roman" w:cs="Times New Roman"/>
        </w:rPr>
        <w:t>or instance, f</w:t>
      </w:r>
      <w:r w:rsidRPr="0084118C">
        <w:rPr>
          <w:rFonts w:ascii="Times New Roman" w:hAnsi="Times New Roman" w:cs="Times New Roman"/>
        </w:rPr>
        <w:t>eminists have made effective arguments about the complications of talking about “free choice” within a context of patriarchy, where women’s options are shaped by a structure that has their unfreedom at its core, and which even shapes women’s preferences and wants.</w:t>
      </w:r>
      <w:r w:rsidR="00DA1476" w:rsidRPr="0084118C">
        <w:rPr>
          <w:rStyle w:val="FootnoteReference"/>
          <w:rFonts w:ascii="Times New Roman" w:hAnsi="Times New Roman" w:cs="Times New Roman"/>
        </w:rPr>
        <w:footnoteReference w:id="4"/>
      </w:r>
      <w:r w:rsidRPr="0084118C">
        <w:rPr>
          <w:rFonts w:ascii="Times New Roman" w:hAnsi="Times New Roman" w:cs="Times New Roman"/>
        </w:rPr>
        <w:t xml:space="preserve"> </w:t>
      </w:r>
      <w:r w:rsidR="00DA1476" w:rsidRPr="0084118C">
        <w:rPr>
          <w:rFonts w:ascii="Times New Roman" w:hAnsi="Times New Roman" w:cs="Times New Roman"/>
        </w:rPr>
        <w:t>Feminists have similarly challenged the notion of the subject altogether that lies at the heart of modern understandings of freedom, thus casting into doubt the classic political philosophical understandings of desire, preference, will, and choice.</w:t>
      </w:r>
      <w:r w:rsidR="00DA1476" w:rsidRPr="0084118C">
        <w:rPr>
          <w:rStyle w:val="FootnoteReference"/>
          <w:rFonts w:ascii="Times New Roman" w:hAnsi="Times New Roman" w:cs="Times New Roman"/>
        </w:rPr>
        <w:footnoteReference w:id="5"/>
      </w:r>
      <w:r w:rsidR="005A234A" w:rsidRPr="0084118C">
        <w:rPr>
          <w:rFonts w:ascii="Times New Roman" w:hAnsi="Times New Roman" w:cs="Times New Roman"/>
        </w:rPr>
        <w:t xml:space="preserve">  Operating in a different direction, significant work in feminist philosophy on “relational autonomy” has problematized the assumptions that are made in “malestream” philosophy about how the choosing subject comes into being, where and how she develops her powers of preference formation, choice-making and decision-taking.</w:t>
      </w:r>
      <w:r w:rsidR="005A234A" w:rsidRPr="0084118C">
        <w:rPr>
          <w:rStyle w:val="FootnoteReference"/>
          <w:rFonts w:ascii="Times New Roman" w:hAnsi="Times New Roman" w:cs="Times New Roman"/>
        </w:rPr>
        <w:footnoteReference w:id="6"/>
      </w:r>
    </w:p>
    <w:p w14:paraId="23A0A554" w14:textId="773782FD" w:rsidR="00685E03" w:rsidRPr="0084118C" w:rsidRDefault="00685E03" w:rsidP="00685E03">
      <w:pPr>
        <w:spacing w:line="480" w:lineRule="auto"/>
        <w:ind w:firstLine="720"/>
        <w:rPr>
          <w:rFonts w:ascii="Times New Roman" w:hAnsi="Times New Roman" w:cs="Times New Roman"/>
        </w:rPr>
      </w:pPr>
      <w:r w:rsidRPr="0084118C">
        <w:rPr>
          <w:rFonts w:ascii="Times New Roman" w:hAnsi="Times New Roman" w:cs="Times New Roman"/>
        </w:rPr>
        <w:t xml:space="preserve">Though disability theorists have not yet launched systematic analyses of concepts like freedom through the lens of disability experience and epistemology, the </w:t>
      </w:r>
      <w:r w:rsidR="003E3E4B">
        <w:rPr>
          <w:rFonts w:ascii="Times New Roman" w:hAnsi="Times New Roman" w:cs="Times New Roman"/>
        </w:rPr>
        <w:t xml:space="preserve">concept of disability readily lends itself to reimaging our understanding of freedom. Indeed one of the primary foci of the disability rights movement has entailed complicating our understanding of what constitutes a “barrier” to freedom; its creation of a “social model of disability” is founded on the argument that the built environment is created in ways </w:t>
      </w:r>
      <w:r w:rsidR="00D47614">
        <w:rPr>
          <w:rFonts w:ascii="Times New Roman" w:hAnsi="Times New Roman" w:cs="Times New Roman"/>
        </w:rPr>
        <w:t>that</w:t>
      </w:r>
      <w:r w:rsidR="003E3E4B">
        <w:rPr>
          <w:rFonts w:ascii="Times New Roman" w:hAnsi="Times New Roman" w:cs="Times New Roman"/>
        </w:rPr>
        <w:t xml:space="preserve"> disadvantage bodies with particular </w:t>
      </w:r>
      <w:r w:rsidR="00800545">
        <w:rPr>
          <w:rFonts w:ascii="Times New Roman" w:hAnsi="Times New Roman" w:cs="Times New Roman"/>
        </w:rPr>
        <w:t>features</w:t>
      </w:r>
      <w:r w:rsidR="003E3E4B">
        <w:rPr>
          <w:rFonts w:ascii="Times New Roman" w:hAnsi="Times New Roman" w:cs="Times New Roman"/>
        </w:rPr>
        <w:t xml:space="preserve"> such as visual, hearing, and mobility impairments. </w:t>
      </w:r>
      <w:r w:rsidR="00D47614">
        <w:rPr>
          <w:rFonts w:ascii="Times New Roman" w:hAnsi="Times New Roman" w:cs="Times New Roman"/>
        </w:rPr>
        <w:t xml:space="preserve">Such barriers can be removed and need to be if disabled persons are to be able to participate in society as full citizens, develop their talents, and contribute to the common welfare.  Other arguments, less developed but which I will explore here, pertain to the way in which the body is experienced and understood in relation to the will.  I </w:t>
      </w:r>
      <w:r w:rsidR="00800545">
        <w:rPr>
          <w:rFonts w:ascii="Times New Roman" w:hAnsi="Times New Roman" w:cs="Times New Roman"/>
        </w:rPr>
        <w:t>believe</w:t>
      </w:r>
      <w:r w:rsidR="00D47614">
        <w:rPr>
          <w:rFonts w:ascii="Times New Roman" w:hAnsi="Times New Roman" w:cs="Times New Roman"/>
        </w:rPr>
        <w:t xml:space="preserve"> that the disability </w:t>
      </w:r>
      <w:r w:rsidRPr="0084118C">
        <w:rPr>
          <w:rFonts w:ascii="Times New Roman" w:hAnsi="Times New Roman" w:cs="Times New Roman"/>
        </w:rPr>
        <w:t xml:space="preserve">field can derive useful </w:t>
      </w:r>
      <w:r w:rsidR="00D47614">
        <w:rPr>
          <w:rFonts w:ascii="Times New Roman" w:hAnsi="Times New Roman" w:cs="Times New Roman"/>
        </w:rPr>
        <w:t xml:space="preserve">theoretical </w:t>
      </w:r>
      <w:r w:rsidRPr="0084118C">
        <w:rPr>
          <w:rFonts w:ascii="Times New Roman" w:hAnsi="Times New Roman" w:cs="Times New Roman"/>
        </w:rPr>
        <w:t xml:space="preserve">tools from the feminist toolbox, and can in turn make helpful contributions, particularly about the body and the nature of the will.  In this essay I explore the intersections between these two fields of literature within the context of the idea of freedom, particularly focusing on the relationship between the body, desire, will, and choice. The paper begins by reviewing </w:t>
      </w:r>
      <w:r w:rsidR="00502F90" w:rsidRPr="0084118C">
        <w:rPr>
          <w:rFonts w:ascii="Times New Roman" w:hAnsi="Times New Roman" w:cs="Times New Roman"/>
        </w:rPr>
        <w:t>a small segment of</w:t>
      </w:r>
      <w:r w:rsidRPr="0084118C">
        <w:rPr>
          <w:rFonts w:ascii="Times New Roman" w:hAnsi="Times New Roman" w:cs="Times New Roman"/>
        </w:rPr>
        <w:t xml:space="preserve"> work in each of the two fields </w:t>
      </w:r>
      <w:r w:rsidR="00502F90" w:rsidRPr="0084118C">
        <w:rPr>
          <w:rFonts w:ascii="Times New Roman" w:hAnsi="Times New Roman" w:cs="Times New Roman"/>
        </w:rPr>
        <w:t xml:space="preserve">related to these issues </w:t>
      </w:r>
      <w:r w:rsidRPr="0084118C">
        <w:rPr>
          <w:rFonts w:ascii="Times New Roman" w:hAnsi="Times New Roman" w:cs="Times New Roman"/>
        </w:rPr>
        <w:t xml:space="preserve">and then </w:t>
      </w:r>
      <w:r w:rsidR="00502F90" w:rsidRPr="0084118C">
        <w:rPr>
          <w:rFonts w:ascii="Times New Roman" w:hAnsi="Times New Roman" w:cs="Times New Roman"/>
        </w:rPr>
        <w:t xml:space="preserve">turns to </w:t>
      </w:r>
      <w:r w:rsidRPr="0084118C">
        <w:rPr>
          <w:rFonts w:ascii="Times New Roman" w:hAnsi="Times New Roman" w:cs="Times New Roman"/>
        </w:rPr>
        <w:t>some puzzles that have more difficulty crossing between the fields but which can offer some productive potential.</w:t>
      </w:r>
    </w:p>
    <w:p w14:paraId="64F33DE9" w14:textId="77777777" w:rsidR="00634B4B" w:rsidRPr="0084118C" w:rsidRDefault="00634B4B" w:rsidP="00685E03">
      <w:pPr>
        <w:spacing w:line="480" w:lineRule="auto"/>
        <w:ind w:firstLine="720"/>
        <w:rPr>
          <w:rFonts w:ascii="Times New Roman" w:hAnsi="Times New Roman" w:cs="Times New Roman"/>
        </w:rPr>
      </w:pPr>
    </w:p>
    <w:p w14:paraId="629B0EE6" w14:textId="64180694" w:rsidR="00325E82" w:rsidRPr="00D47614" w:rsidRDefault="00634B4B" w:rsidP="00634B4B">
      <w:pPr>
        <w:spacing w:line="480" w:lineRule="auto"/>
        <w:rPr>
          <w:rFonts w:ascii="Times New Roman" w:hAnsi="Times New Roman" w:cs="Times New Roman"/>
          <w:b/>
        </w:rPr>
      </w:pPr>
      <w:r w:rsidRPr="00D47614">
        <w:rPr>
          <w:rFonts w:ascii="Times New Roman" w:hAnsi="Times New Roman" w:cs="Times New Roman"/>
          <w:b/>
        </w:rPr>
        <w:t>Disable</w:t>
      </w:r>
      <w:r w:rsidR="00502F90" w:rsidRPr="00D47614">
        <w:rPr>
          <w:rFonts w:ascii="Times New Roman" w:hAnsi="Times New Roman" w:cs="Times New Roman"/>
          <w:b/>
        </w:rPr>
        <w:t>d</w:t>
      </w:r>
      <w:r w:rsidRPr="00D47614">
        <w:rPr>
          <w:rFonts w:ascii="Times New Roman" w:hAnsi="Times New Roman" w:cs="Times New Roman"/>
          <w:b/>
        </w:rPr>
        <w:t xml:space="preserve"> Freedom</w:t>
      </w:r>
    </w:p>
    <w:p w14:paraId="71978609" w14:textId="471E5C44" w:rsidR="00BF04AE" w:rsidRPr="0084118C" w:rsidRDefault="00325E82" w:rsidP="004A3407">
      <w:pPr>
        <w:spacing w:line="480" w:lineRule="auto"/>
        <w:ind w:firstLine="720"/>
        <w:rPr>
          <w:rFonts w:ascii="Times New Roman" w:hAnsi="Times New Roman" w:cs="Times New Roman"/>
        </w:rPr>
      </w:pPr>
      <w:r w:rsidRPr="0084118C">
        <w:rPr>
          <w:rFonts w:ascii="Times New Roman" w:hAnsi="Times New Roman" w:cs="Times New Roman"/>
        </w:rPr>
        <w:t>As all disability scholars know, t</w:t>
      </w:r>
      <w:r w:rsidR="00BF04AE" w:rsidRPr="0084118C">
        <w:rPr>
          <w:rFonts w:ascii="Times New Roman" w:hAnsi="Times New Roman" w:cs="Times New Roman"/>
        </w:rPr>
        <w:t xml:space="preserve">here are two “models” for understanding disability. The “medical model of disability” has </w:t>
      </w:r>
      <w:r w:rsidR="00866504" w:rsidRPr="0084118C">
        <w:rPr>
          <w:rFonts w:ascii="Times New Roman" w:hAnsi="Times New Roman" w:cs="Times New Roman"/>
        </w:rPr>
        <w:t xml:space="preserve">been the </w:t>
      </w:r>
      <w:r w:rsidR="00BF04AE" w:rsidRPr="0084118C">
        <w:rPr>
          <w:rFonts w:ascii="Times New Roman" w:hAnsi="Times New Roman" w:cs="Times New Roman"/>
        </w:rPr>
        <w:t>domina</w:t>
      </w:r>
      <w:r w:rsidR="00866504" w:rsidRPr="0084118C">
        <w:rPr>
          <w:rFonts w:ascii="Times New Roman" w:hAnsi="Times New Roman" w:cs="Times New Roman"/>
        </w:rPr>
        <w:t>n</w:t>
      </w:r>
      <w:r w:rsidR="00BF04AE" w:rsidRPr="0084118C">
        <w:rPr>
          <w:rFonts w:ascii="Times New Roman" w:hAnsi="Times New Roman" w:cs="Times New Roman"/>
        </w:rPr>
        <w:t xml:space="preserve">t </w:t>
      </w:r>
      <w:r w:rsidR="00866504" w:rsidRPr="0084118C">
        <w:rPr>
          <w:rFonts w:ascii="Times New Roman" w:hAnsi="Times New Roman" w:cs="Times New Roman"/>
        </w:rPr>
        <w:t>view</w:t>
      </w:r>
      <w:r w:rsidR="00BF04AE" w:rsidRPr="0084118C">
        <w:rPr>
          <w:rFonts w:ascii="Times New Roman" w:hAnsi="Times New Roman" w:cs="Times New Roman"/>
        </w:rPr>
        <w:t xml:space="preserve"> since </w:t>
      </w:r>
      <w:r w:rsidR="00195EB4" w:rsidRPr="0084118C">
        <w:rPr>
          <w:rFonts w:ascii="Times New Roman" w:hAnsi="Times New Roman" w:cs="Times New Roman"/>
        </w:rPr>
        <w:t xml:space="preserve">at least </w:t>
      </w:r>
      <w:r w:rsidR="00BF04AE" w:rsidRPr="0084118C">
        <w:rPr>
          <w:rFonts w:ascii="Times New Roman" w:hAnsi="Times New Roman" w:cs="Times New Roman"/>
        </w:rPr>
        <w:t xml:space="preserve">the Enlightenment, when advances in science and medicine created the realization that humans can </w:t>
      </w:r>
      <w:r w:rsidR="004A3407" w:rsidRPr="0084118C">
        <w:rPr>
          <w:rFonts w:ascii="Times New Roman" w:hAnsi="Times New Roman" w:cs="Times New Roman"/>
        </w:rPr>
        <w:t>intervene in</w:t>
      </w:r>
      <w:r w:rsidR="00BF04AE" w:rsidRPr="0084118C">
        <w:rPr>
          <w:rFonts w:ascii="Times New Roman" w:hAnsi="Times New Roman" w:cs="Times New Roman"/>
        </w:rPr>
        <w:t xml:space="preserve"> the body to overcome disease.</w:t>
      </w:r>
      <w:r w:rsidR="00195EB4" w:rsidRPr="0084118C">
        <w:rPr>
          <w:rStyle w:val="FootnoteReference"/>
          <w:rFonts w:ascii="Times New Roman" w:hAnsi="Times New Roman" w:cs="Times New Roman"/>
        </w:rPr>
        <w:footnoteReference w:id="7"/>
      </w:r>
      <w:r w:rsidR="00BF04AE" w:rsidRPr="0084118C">
        <w:rPr>
          <w:rFonts w:ascii="Times New Roman" w:hAnsi="Times New Roman" w:cs="Times New Roman"/>
        </w:rPr>
        <w:t xml:space="preserve"> In this model, disability is seen as an individual condition arising from a flawed body, which presents a “problem” that must be “fixed” or “cured.” </w:t>
      </w:r>
      <w:r w:rsidR="009A1185" w:rsidRPr="0084118C">
        <w:rPr>
          <w:rFonts w:ascii="Times New Roman" w:hAnsi="Times New Roman" w:cs="Times New Roman"/>
        </w:rPr>
        <w:t>The problem is intrinsic to the body, which must adapt to the pre-existing environment.  D</w:t>
      </w:r>
      <w:r w:rsidR="00BF04AE" w:rsidRPr="0084118C">
        <w:rPr>
          <w:rFonts w:ascii="Times New Roman" w:hAnsi="Times New Roman" w:cs="Times New Roman"/>
        </w:rPr>
        <w:t>isability is viewed as a loss, even</w:t>
      </w:r>
      <w:r w:rsidR="004A3407" w:rsidRPr="0084118C">
        <w:rPr>
          <w:rFonts w:ascii="Times New Roman" w:hAnsi="Times New Roman" w:cs="Times New Roman"/>
        </w:rPr>
        <w:t xml:space="preserve"> a tragedy, that the person </w:t>
      </w:r>
      <w:r w:rsidR="004634CD" w:rsidRPr="0084118C">
        <w:rPr>
          <w:rFonts w:ascii="Times New Roman" w:hAnsi="Times New Roman" w:cs="Times New Roman"/>
        </w:rPr>
        <w:t>wants</w:t>
      </w:r>
      <w:r w:rsidR="00BF04AE" w:rsidRPr="0084118C">
        <w:rPr>
          <w:rFonts w:ascii="Times New Roman" w:hAnsi="Times New Roman" w:cs="Times New Roman"/>
        </w:rPr>
        <w:t xml:space="preserve"> to </w:t>
      </w:r>
      <w:r w:rsidR="004A3407" w:rsidRPr="0084118C">
        <w:rPr>
          <w:rFonts w:ascii="Times New Roman" w:hAnsi="Times New Roman" w:cs="Times New Roman"/>
        </w:rPr>
        <w:t>escape</w:t>
      </w:r>
      <w:r w:rsidR="00BF04AE" w:rsidRPr="0084118C">
        <w:rPr>
          <w:rFonts w:ascii="Times New Roman" w:hAnsi="Times New Roman" w:cs="Times New Roman"/>
        </w:rPr>
        <w:t>, the appropriate response to which is pity; the less appropriate, but more common response, being repulsion.</w:t>
      </w:r>
      <w:r w:rsidR="009A1185" w:rsidRPr="0084118C">
        <w:rPr>
          <w:rFonts w:ascii="Times New Roman" w:hAnsi="Times New Roman" w:cs="Times New Roman"/>
        </w:rPr>
        <w:t xml:space="preserve"> </w:t>
      </w:r>
      <w:r w:rsidR="00D47614">
        <w:rPr>
          <w:rFonts w:ascii="Times New Roman" w:hAnsi="Times New Roman" w:cs="Times New Roman"/>
        </w:rPr>
        <w:t>This view has dominated popular and official understandings of disability, affecting laws, policies and institutions as well as customs, practices, and attitudes.</w:t>
      </w:r>
    </w:p>
    <w:p w14:paraId="5CFE0A78" w14:textId="1E81F861" w:rsidR="00BD7606" w:rsidRPr="0084118C" w:rsidRDefault="00325E82" w:rsidP="00325E82">
      <w:pPr>
        <w:pStyle w:val="NormalWeb"/>
        <w:spacing w:before="2" w:after="2" w:line="480" w:lineRule="auto"/>
        <w:ind w:firstLine="720"/>
        <w:rPr>
          <w:rFonts w:ascii="Times New Roman" w:hAnsi="Times New Roman"/>
          <w:sz w:val="24"/>
          <w:szCs w:val="24"/>
        </w:rPr>
      </w:pPr>
      <w:r w:rsidRPr="0084118C">
        <w:rPr>
          <w:rFonts w:ascii="Times New Roman" w:hAnsi="Times New Roman"/>
          <w:sz w:val="24"/>
          <w:szCs w:val="24"/>
        </w:rPr>
        <w:t>T</w:t>
      </w:r>
      <w:r w:rsidR="00E25CE9" w:rsidRPr="0084118C">
        <w:rPr>
          <w:rFonts w:ascii="Times New Roman" w:hAnsi="Times New Roman"/>
          <w:sz w:val="24"/>
          <w:szCs w:val="24"/>
        </w:rPr>
        <w:t xml:space="preserve">he “social model of disability,” </w:t>
      </w:r>
      <w:r w:rsidRPr="0084118C">
        <w:rPr>
          <w:rFonts w:ascii="Times New Roman" w:hAnsi="Times New Roman"/>
          <w:sz w:val="24"/>
          <w:szCs w:val="24"/>
        </w:rPr>
        <w:t xml:space="preserve">by contrast, </w:t>
      </w:r>
      <w:r w:rsidR="00856D56">
        <w:rPr>
          <w:rFonts w:ascii="Times New Roman" w:hAnsi="Times New Roman"/>
          <w:sz w:val="24"/>
          <w:szCs w:val="24"/>
        </w:rPr>
        <w:t xml:space="preserve">as previously if briefly indicated, </w:t>
      </w:r>
      <w:r w:rsidRPr="0084118C">
        <w:rPr>
          <w:rFonts w:ascii="Times New Roman" w:hAnsi="Times New Roman"/>
          <w:sz w:val="24"/>
          <w:szCs w:val="24"/>
        </w:rPr>
        <w:t>maintains that disability doe</w:t>
      </w:r>
      <w:r w:rsidR="00DD21BE" w:rsidRPr="0084118C">
        <w:rPr>
          <w:rFonts w:ascii="Times New Roman" w:hAnsi="Times New Roman"/>
          <w:sz w:val="24"/>
          <w:szCs w:val="24"/>
        </w:rPr>
        <w:t xml:space="preserve">s not </w:t>
      </w:r>
      <w:r w:rsidRPr="0084118C">
        <w:rPr>
          <w:rFonts w:ascii="Times New Roman" w:hAnsi="Times New Roman"/>
          <w:sz w:val="24"/>
          <w:szCs w:val="24"/>
        </w:rPr>
        <w:t xml:space="preserve">stem intrinsically from </w:t>
      </w:r>
      <w:r w:rsidR="00DD21BE" w:rsidRPr="0084118C">
        <w:rPr>
          <w:rFonts w:ascii="Times New Roman" w:hAnsi="Times New Roman"/>
          <w:sz w:val="24"/>
          <w:szCs w:val="24"/>
        </w:rPr>
        <w:t>bodily difference</w:t>
      </w:r>
      <w:r w:rsidR="00BD7606" w:rsidRPr="0084118C">
        <w:rPr>
          <w:rFonts w:ascii="Times New Roman" w:hAnsi="Times New Roman"/>
          <w:sz w:val="24"/>
          <w:szCs w:val="24"/>
        </w:rPr>
        <w:t xml:space="preserve"> </w:t>
      </w:r>
      <w:r w:rsidR="00DD21BE" w:rsidRPr="0084118C">
        <w:rPr>
          <w:rFonts w:ascii="Times New Roman" w:hAnsi="Times New Roman"/>
          <w:sz w:val="24"/>
          <w:szCs w:val="24"/>
        </w:rPr>
        <w:t xml:space="preserve">but rather </w:t>
      </w:r>
      <w:r w:rsidRPr="0084118C">
        <w:rPr>
          <w:rFonts w:ascii="Times New Roman" w:hAnsi="Times New Roman"/>
          <w:sz w:val="24"/>
          <w:szCs w:val="24"/>
        </w:rPr>
        <w:t xml:space="preserve">is brought about by social </w:t>
      </w:r>
      <w:r w:rsidR="00DD21BE" w:rsidRPr="0084118C">
        <w:rPr>
          <w:rFonts w:ascii="Times New Roman" w:hAnsi="Times New Roman"/>
          <w:sz w:val="24"/>
          <w:szCs w:val="24"/>
        </w:rPr>
        <w:t>context</w:t>
      </w:r>
      <w:r w:rsidRPr="0084118C">
        <w:rPr>
          <w:rFonts w:ascii="Times New Roman" w:hAnsi="Times New Roman"/>
          <w:sz w:val="24"/>
          <w:szCs w:val="24"/>
        </w:rPr>
        <w:t>, including the way the physical environment is built, as well as laws concerning, beliefs about, and attitudes towards persons with “different” bodies</w:t>
      </w:r>
      <w:r w:rsidR="00DD21BE" w:rsidRPr="0084118C">
        <w:rPr>
          <w:rFonts w:ascii="Times New Roman" w:hAnsi="Times New Roman"/>
          <w:sz w:val="24"/>
          <w:szCs w:val="24"/>
        </w:rPr>
        <w:t xml:space="preserve">.  </w:t>
      </w:r>
      <w:r w:rsidRPr="0084118C">
        <w:rPr>
          <w:rFonts w:ascii="Times New Roman" w:hAnsi="Times New Roman"/>
          <w:sz w:val="24"/>
          <w:szCs w:val="24"/>
        </w:rPr>
        <w:t xml:space="preserve">On this latter view, the fact that </w:t>
      </w:r>
      <w:r w:rsidR="00157D71" w:rsidRPr="0084118C">
        <w:rPr>
          <w:rFonts w:ascii="Times New Roman" w:hAnsi="Times New Roman"/>
          <w:sz w:val="24"/>
          <w:szCs w:val="24"/>
        </w:rPr>
        <w:t xml:space="preserve">I have difficulty walking </w:t>
      </w:r>
      <w:r w:rsidR="00DD21BE" w:rsidRPr="0084118C">
        <w:rPr>
          <w:rFonts w:ascii="Times New Roman" w:hAnsi="Times New Roman"/>
          <w:sz w:val="24"/>
          <w:szCs w:val="24"/>
        </w:rPr>
        <w:t xml:space="preserve">and use a wheelchair does not </w:t>
      </w:r>
      <w:r w:rsidR="00856D56">
        <w:rPr>
          <w:rFonts w:ascii="Times New Roman" w:hAnsi="Times New Roman"/>
          <w:sz w:val="24"/>
          <w:szCs w:val="24"/>
        </w:rPr>
        <w:t xml:space="preserve">in </w:t>
      </w:r>
      <w:r w:rsidR="00157D71" w:rsidRPr="0084118C">
        <w:rPr>
          <w:rFonts w:ascii="Times New Roman" w:hAnsi="Times New Roman"/>
          <w:sz w:val="24"/>
          <w:szCs w:val="24"/>
        </w:rPr>
        <w:t xml:space="preserve">itself </w:t>
      </w:r>
      <w:r w:rsidR="00DD21BE" w:rsidRPr="0084118C">
        <w:rPr>
          <w:rFonts w:ascii="Times New Roman" w:hAnsi="Times New Roman"/>
          <w:sz w:val="24"/>
          <w:szCs w:val="24"/>
        </w:rPr>
        <w:t xml:space="preserve">constitute </w:t>
      </w:r>
      <w:r w:rsidR="00157D71" w:rsidRPr="0084118C">
        <w:rPr>
          <w:rFonts w:ascii="Times New Roman" w:hAnsi="Times New Roman"/>
          <w:sz w:val="24"/>
          <w:szCs w:val="24"/>
        </w:rPr>
        <w:t>a</w:t>
      </w:r>
      <w:r w:rsidR="00DD21BE" w:rsidRPr="0084118C">
        <w:rPr>
          <w:rFonts w:ascii="Times New Roman" w:hAnsi="Times New Roman"/>
          <w:sz w:val="24"/>
          <w:szCs w:val="24"/>
        </w:rPr>
        <w:t xml:space="preserve"> </w:t>
      </w:r>
      <w:r w:rsidR="00F75414" w:rsidRPr="0084118C">
        <w:rPr>
          <w:rFonts w:ascii="Times New Roman" w:hAnsi="Times New Roman"/>
          <w:sz w:val="24"/>
          <w:szCs w:val="24"/>
        </w:rPr>
        <w:t>“</w:t>
      </w:r>
      <w:r w:rsidR="00DD21BE" w:rsidRPr="0084118C">
        <w:rPr>
          <w:rFonts w:ascii="Times New Roman" w:hAnsi="Times New Roman"/>
          <w:sz w:val="24"/>
          <w:szCs w:val="24"/>
        </w:rPr>
        <w:t>disability:</w:t>
      </w:r>
      <w:r w:rsidR="00F75414" w:rsidRPr="0084118C">
        <w:rPr>
          <w:rFonts w:ascii="Times New Roman" w:hAnsi="Times New Roman"/>
          <w:sz w:val="24"/>
          <w:szCs w:val="24"/>
        </w:rPr>
        <w:t>”</w:t>
      </w:r>
      <w:r w:rsidR="00DD21BE" w:rsidRPr="0084118C">
        <w:rPr>
          <w:rFonts w:ascii="Times New Roman" w:hAnsi="Times New Roman"/>
          <w:sz w:val="24"/>
          <w:szCs w:val="24"/>
        </w:rPr>
        <w:t xml:space="preserve"> rather, the fact that most buildings h</w:t>
      </w:r>
      <w:r w:rsidR="00127392" w:rsidRPr="0084118C">
        <w:rPr>
          <w:rFonts w:ascii="Times New Roman" w:hAnsi="Times New Roman"/>
          <w:sz w:val="24"/>
          <w:szCs w:val="24"/>
        </w:rPr>
        <w:t>ave stairs rather than ramps, and</w:t>
      </w:r>
      <w:r w:rsidR="00DD21BE" w:rsidRPr="0084118C">
        <w:rPr>
          <w:rFonts w:ascii="Times New Roman" w:hAnsi="Times New Roman"/>
          <w:sz w:val="24"/>
          <w:szCs w:val="24"/>
        </w:rPr>
        <w:t xml:space="preserve"> </w:t>
      </w:r>
      <w:r w:rsidR="00A72970" w:rsidRPr="0084118C">
        <w:rPr>
          <w:rFonts w:ascii="Times New Roman" w:hAnsi="Times New Roman"/>
          <w:sz w:val="24"/>
          <w:szCs w:val="24"/>
        </w:rPr>
        <w:t>lack</w:t>
      </w:r>
      <w:r w:rsidR="00DD21BE" w:rsidRPr="0084118C">
        <w:rPr>
          <w:rFonts w:ascii="Times New Roman" w:hAnsi="Times New Roman"/>
          <w:sz w:val="24"/>
          <w:szCs w:val="24"/>
        </w:rPr>
        <w:t xml:space="preserve"> elevators and automatic doors, </w:t>
      </w:r>
      <w:r w:rsidR="00BD7606" w:rsidRPr="0084118C">
        <w:rPr>
          <w:rFonts w:ascii="Times New Roman" w:hAnsi="Times New Roman"/>
          <w:sz w:val="24"/>
          <w:szCs w:val="24"/>
        </w:rPr>
        <w:t>“</w:t>
      </w:r>
      <w:r w:rsidR="00DD21BE" w:rsidRPr="0084118C">
        <w:rPr>
          <w:rFonts w:ascii="Times New Roman" w:hAnsi="Times New Roman"/>
          <w:sz w:val="24"/>
          <w:szCs w:val="24"/>
        </w:rPr>
        <w:t>disables</w:t>
      </w:r>
      <w:r w:rsidR="00BD7606" w:rsidRPr="0084118C">
        <w:rPr>
          <w:rFonts w:ascii="Times New Roman" w:hAnsi="Times New Roman"/>
          <w:sz w:val="24"/>
          <w:szCs w:val="24"/>
        </w:rPr>
        <w:t>”</w:t>
      </w:r>
      <w:r w:rsidR="00DD21BE" w:rsidRPr="0084118C">
        <w:rPr>
          <w:rFonts w:ascii="Times New Roman" w:hAnsi="Times New Roman"/>
          <w:sz w:val="24"/>
          <w:szCs w:val="24"/>
        </w:rPr>
        <w:t xml:space="preserve"> my body from gaining access to </w:t>
      </w:r>
      <w:r w:rsidRPr="0084118C">
        <w:rPr>
          <w:rFonts w:ascii="Times New Roman" w:hAnsi="Times New Roman"/>
          <w:sz w:val="24"/>
          <w:szCs w:val="24"/>
        </w:rPr>
        <w:t xml:space="preserve">various </w:t>
      </w:r>
      <w:r w:rsidR="00DD21BE" w:rsidRPr="0084118C">
        <w:rPr>
          <w:rFonts w:ascii="Times New Roman" w:hAnsi="Times New Roman"/>
          <w:sz w:val="24"/>
          <w:szCs w:val="24"/>
        </w:rPr>
        <w:t>building</w:t>
      </w:r>
      <w:r w:rsidRPr="0084118C">
        <w:rPr>
          <w:rFonts w:ascii="Times New Roman" w:hAnsi="Times New Roman"/>
          <w:sz w:val="24"/>
          <w:szCs w:val="24"/>
        </w:rPr>
        <w:t>s</w:t>
      </w:r>
      <w:r w:rsidR="00DD21BE" w:rsidRPr="0084118C">
        <w:rPr>
          <w:rFonts w:ascii="Times New Roman" w:hAnsi="Times New Roman"/>
          <w:sz w:val="24"/>
          <w:szCs w:val="24"/>
        </w:rPr>
        <w:t xml:space="preserve">. </w:t>
      </w:r>
      <w:r w:rsidR="00F75414" w:rsidRPr="0084118C">
        <w:rPr>
          <w:rFonts w:ascii="Times New Roman" w:hAnsi="Times New Roman"/>
          <w:sz w:val="24"/>
          <w:szCs w:val="24"/>
        </w:rPr>
        <w:t xml:space="preserve"> </w:t>
      </w:r>
      <w:r w:rsidR="00DD21BE" w:rsidRPr="0084118C">
        <w:rPr>
          <w:rFonts w:ascii="Times New Roman" w:hAnsi="Times New Roman"/>
          <w:sz w:val="24"/>
          <w:szCs w:val="24"/>
        </w:rPr>
        <w:t xml:space="preserve"> It is not my deafness that disables me from doing my job, but the fact that </w:t>
      </w:r>
      <w:r w:rsidR="0084438E" w:rsidRPr="0084118C">
        <w:rPr>
          <w:rFonts w:ascii="Times New Roman" w:hAnsi="Times New Roman"/>
          <w:sz w:val="24"/>
          <w:szCs w:val="24"/>
        </w:rPr>
        <w:t>my employer refuses to install appropriate</w:t>
      </w:r>
      <w:r w:rsidR="00DD21BE" w:rsidRPr="0084118C">
        <w:rPr>
          <w:rFonts w:ascii="Times New Roman" w:hAnsi="Times New Roman"/>
          <w:sz w:val="24"/>
          <w:szCs w:val="24"/>
        </w:rPr>
        <w:t xml:space="preserve"> </w:t>
      </w:r>
      <w:r w:rsidR="001F65F1" w:rsidRPr="0084118C">
        <w:rPr>
          <w:rFonts w:ascii="Times New Roman" w:hAnsi="Times New Roman"/>
          <w:sz w:val="24"/>
          <w:szCs w:val="24"/>
        </w:rPr>
        <w:t xml:space="preserve">telephone </w:t>
      </w:r>
      <w:r w:rsidR="00DD21BE" w:rsidRPr="0084118C">
        <w:rPr>
          <w:rFonts w:ascii="Times New Roman" w:hAnsi="Times New Roman"/>
          <w:sz w:val="24"/>
          <w:szCs w:val="24"/>
        </w:rPr>
        <w:t xml:space="preserve">technology. </w:t>
      </w:r>
      <w:r w:rsidR="00F75414" w:rsidRPr="0084118C">
        <w:rPr>
          <w:rFonts w:ascii="Times New Roman" w:hAnsi="Times New Roman"/>
          <w:sz w:val="24"/>
          <w:szCs w:val="24"/>
        </w:rPr>
        <w:t xml:space="preserve"> </w:t>
      </w:r>
      <w:r w:rsidR="00BD7606" w:rsidRPr="0084118C">
        <w:rPr>
          <w:rFonts w:ascii="Times New Roman" w:hAnsi="Times New Roman"/>
          <w:sz w:val="24"/>
          <w:szCs w:val="24"/>
        </w:rPr>
        <w:t>D</w:t>
      </w:r>
      <w:r w:rsidR="0084438E" w:rsidRPr="0084118C">
        <w:rPr>
          <w:rFonts w:ascii="Times New Roman" w:hAnsi="Times New Roman"/>
          <w:sz w:val="24"/>
          <w:szCs w:val="24"/>
        </w:rPr>
        <w:t xml:space="preserve">isability is a social construction in the most </w:t>
      </w:r>
      <w:r w:rsidR="00FD7DB1" w:rsidRPr="0084118C">
        <w:rPr>
          <w:rFonts w:ascii="Times New Roman" w:hAnsi="Times New Roman"/>
          <w:sz w:val="24"/>
          <w:szCs w:val="24"/>
        </w:rPr>
        <w:t>overt</w:t>
      </w:r>
      <w:r w:rsidR="0084438E" w:rsidRPr="0084118C">
        <w:rPr>
          <w:rFonts w:ascii="Times New Roman" w:hAnsi="Times New Roman"/>
          <w:sz w:val="24"/>
          <w:szCs w:val="24"/>
        </w:rPr>
        <w:t xml:space="preserve"> sense: because of the ways that social relations, the bu</w:t>
      </w:r>
      <w:r w:rsidR="009A1185" w:rsidRPr="0084118C">
        <w:rPr>
          <w:rFonts w:ascii="Times New Roman" w:hAnsi="Times New Roman"/>
          <w:sz w:val="24"/>
          <w:szCs w:val="24"/>
        </w:rPr>
        <w:t xml:space="preserve">ilt environment, laws, and </w:t>
      </w:r>
      <w:r w:rsidR="0084438E" w:rsidRPr="0084118C">
        <w:rPr>
          <w:rFonts w:ascii="Times New Roman" w:hAnsi="Times New Roman"/>
          <w:sz w:val="24"/>
          <w:szCs w:val="24"/>
        </w:rPr>
        <w:t>practices</w:t>
      </w:r>
      <w:r w:rsidR="009A1185" w:rsidRPr="0084118C">
        <w:rPr>
          <w:rFonts w:ascii="Times New Roman" w:hAnsi="Times New Roman"/>
          <w:sz w:val="24"/>
          <w:szCs w:val="24"/>
        </w:rPr>
        <w:t xml:space="preserve"> </w:t>
      </w:r>
      <w:r w:rsidR="0084438E" w:rsidRPr="0084118C">
        <w:rPr>
          <w:rFonts w:ascii="Times New Roman" w:hAnsi="Times New Roman"/>
          <w:sz w:val="24"/>
          <w:szCs w:val="24"/>
        </w:rPr>
        <w:t>are structured and organized, certain bodies are disa</w:t>
      </w:r>
      <w:r w:rsidR="00A72970" w:rsidRPr="0084118C">
        <w:rPr>
          <w:rFonts w:ascii="Times New Roman" w:hAnsi="Times New Roman"/>
          <w:sz w:val="24"/>
          <w:szCs w:val="24"/>
        </w:rPr>
        <w:t>bled, other bodies are</w:t>
      </w:r>
      <w:r w:rsidR="0084438E" w:rsidRPr="0084118C">
        <w:rPr>
          <w:rFonts w:ascii="Times New Roman" w:hAnsi="Times New Roman"/>
          <w:sz w:val="24"/>
          <w:szCs w:val="24"/>
        </w:rPr>
        <w:t xml:space="preserve"> facilitated. </w:t>
      </w:r>
    </w:p>
    <w:p w14:paraId="18E47989" w14:textId="34DAACF7" w:rsidR="0081681F" w:rsidRPr="0084118C" w:rsidRDefault="00BD7606" w:rsidP="000D5FF2">
      <w:pPr>
        <w:spacing w:line="480" w:lineRule="auto"/>
        <w:ind w:firstLine="720"/>
        <w:rPr>
          <w:rFonts w:ascii="Times New Roman" w:hAnsi="Times New Roman" w:cs="Times New Roman"/>
        </w:rPr>
      </w:pPr>
      <w:r w:rsidRPr="0084118C">
        <w:rPr>
          <w:rFonts w:ascii="Times New Roman" w:hAnsi="Times New Roman" w:cs="Times New Roman"/>
        </w:rPr>
        <w:t>Feminists will recognize the parallels to gender; it is not my womb or breasts that cons</w:t>
      </w:r>
      <w:r w:rsidR="004203B9" w:rsidRPr="0084118C">
        <w:rPr>
          <w:rFonts w:ascii="Times New Roman" w:hAnsi="Times New Roman" w:cs="Times New Roman"/>
        </w:rPr>
        <w:t>ign me to childcare and exclude</w:t>
      </w:r>
      <w:r w:rsidRPr="0084118C">
        <w:rPr>
          <w:rFonts w:ascii="Times New Roman" w:hAnsi="Times New Roman" w:cs="Times New Roman"/>
        </w:rPr>
        <w:t xml:space="preserve"> me from education and the workforce, it is the way in which these bodily </w:t>
      </w:r>
      <w:r w:rsidR="00325E82" w:rsidRPr="0084118C">
        <w:rPr>
          <w:rFonts w:ascii="Times New Roman" w:hAnsi="Times New Roman" w:cs="Times New Roman"/>
        </w:rPr>
        <w:t>characteristics</w:t>
      </w:r>
      <w:r w:rsidRPr="0084118C">
        <w:rPr>
          <w:rFonts w:ascii="Times New Roman" w:hAnsi="Times New Roman" w:cs="Times New Roman"/>
        </w:rPr>
        <w:t xml:space="preserve"> are </w:t>
      </w:r>
      <w:r w:rsidR="00325E82" w:rsidRPr="0084118C">
        <w:rPr>
          <w:rFonts w:ascii="Times New Roman" w:hAnsi="Times New Roman" w:cs="Times New Roman"/>
        </w:rPr>
        <w:t>given</w:t>
      </w:r>
      <w:r w:rsidRPr="0084118C">
        <w:rPr>
          <w:rFonts w:ascii="Times New Roman" w:hAnsi="Times New Roman" w:cs="Times New Roman"/>
        </w:rPr>
        <w:t xml:space="preserve"> social meaning and the </w:t>
      </w:r>
      <w:r w:rsidR="00325E82" w:rsidRPr="0084118C">
        <w:rPr>
          <w:rFonts w:ascii="Times New Roman" w:hAnsi="Times New Roman" w:cs="Times New Roman"/>
        </w:rPr>
        <w:t xml:space="preserve">resulting ways in which </w:t>
      </w:r>
      <w:r w:rsidRPr="0084118C">
        <w:rPr>
          <w:rFonts w:ascii="Times New Roman" w:hAnsi="Times New Roman" w:cs="Times New Roman"/>
        </w:rPr>
        <w:t>bodie</w:t>
      </w:r>
      <w:r w:rsidR="004203B9" w:rsidRPr="0084118C">
        <w:rPr>
          <w:rFonts w:ascii="Times New Roman" w:hAnsi="Times New Roman" w:cs="Times New Roman"/>
        </w:rPr>
        <w:t xml:space="preserve">s with these </w:t>
      </w:r>
      <w:r w:rsidR="00325E82" w:rsidRPr="0084118C">
        <w:rPr>
          <w:rFonts w:ascii="Times New Roman" w:hAnsi="Times New Roman" w:cs="Times New Roman"/>
        </w:rPr>
        <w:t>characteristics are treated.</w:t>
      </w:r>
      <w:r w:rsidRPr="0084118C">
        <w:rPr>
          <w:rFonts w:ascii="Times New Roman" w:hAnsi="Times New Roman" w:cs="Times New Roman"/>
        </w:rPr>
        <w:t xml:space="preserve"> </w:t>
      </w:r>
      <w:r w:rsidR="00325E82" w:rsidRPr="0084118C">
        <w:rPr>
          <w:rFonts w:ascii="Times New Roman" w:hAnsi="Times New Roman" w:cs="Times New Roman"/>
        </w:rPr>
        <w:t xml:space="preserve">Thus, despite claims </w:t>
      </w:r>
      <w:r w:rsidR="00FA3BE8" w:rsidRPr="0084118C">
        <w:rPr>
          <w:rFonts w:ascii="Times New Roman" w:hAnsi="Times New Roman" w:cs="Times New Roman"/>
        </w:rPr>
        <w:t xml:space="preserve">that women are naturally unable to </w:t>
      </w:r>
      <w:r w:rsidR="002B26E0" w:rsidRPr="0084118C">
        <w:rPr>
          <w:rFonts w:ascii="Times New Roman" w:hAnsi="Times New Roman" w:cs="Times New Roman"/>
        </w:rPr>
        <w:t xml:space="preserve">be lawyers, doctors, </w:t>
      </w:r>
      <w:r w:rsidR="00634B4B" w:rsidRPr="0084118C">
        <w:rPr>
          <w:rFonts w:ascii="Times New Roman" w:hAnsi="Times New Roman" w:cs="Times New Roman"/>
        </w:rPr>
        <w:t xml:space="preserve">philosophers, </w:t>
      </w:r>
      <w:r w:rsidR="002B26E0" w:rsidRPr="0084118C">
        <w:rPr>
          <w:rFonts w:ascii="Times New Roman" w:hAnsi="Times New Roman" w:cs="Times New Roman"/>
        </w:rPr>
        <w:t>boxers</w:t>
      </w:r>
      <w:r w:rsidR="00FA3BE8" w:rsidRPr="0084118C">
        <w:rPr>
          <w:rFonts w:ascii="Times New Roman" w:hAnsi="Times New Roman" w:cs="Times New Roman"/>
        </w:rPr>
        <w:t xml:space="preserve"> </w:t>
      </w:r>
      <w:r w:rsidR="002B26E0" w:rsidRPr="0084118C">
        <w:rPr>
          <w:rFonts w:ascii="Times New Roman" w:hAnsi="Times New Roman" w:cs="Times New Roman"/>
        </w:rPr>
        <w:t>or</w:t>
      </w:r>
      <w:r w:rsidR="00FA3BE8" w:rsidRPr="0084118C">
        <w:rPr>
          <w:rFonts w:ascii="Times New Roman" w:hAnsi="Times New Roman" w:cs="Times New Roman"/>
        </w:rPr>
        <w:t xml:space="preserve"> </w:t>
      </w:r>
      <w:r w:rsidR="002B26E0" w:rsidRPr="0084118C">
        <w:rPr>
          <w:rFonts w:ascii="Times New Roman" w:hAnsi="Times New Roman" w:cs="Times New Roman"/>
        </w:rPr>
        <w:t>firefighters</w:t>
      </w:r>
      <w:r w:rsidR="00FA3BE8" w:rsidRPr="0084118C">
        <w:rPr>
          <w:rFonts w:ascii="Times New Roman" w:hAnsi="Times New Roman" w:cs="Times New Roman"/>
        </w:rPr>
        <w:t xml:space="preserve">, </w:t>
      </w:r>
      <w:r w:rsidR="00325E82" w:rsidRPr="0084118C">
        <w:rPr>
          <w:rFonts w:ascii="Times New Roman" w:hAnsi="Times New Roman" w:cs="Times New Roman"/>
        </w:rPr>
        <w:t xml:space="preserve">feminist have pointed out that in fact </w:t>
      </w:r>
      <w:r w:rsidR="00FA3BE8" w:rsidRPr="0084118C">
        <w:rPr>
          <w:rFonts w:ascii="Times New Roman" w:hAnsi="Times New Roman" w:cs="Times New Roman"/>
        </w:rPr>
        <w:t xml:space="preserve">they have been prevented and restrained from doing so by norms, laws, practices, customs, and regulations that “disable” their minds and bodies from achieving whatever they otherwise could, just as stairs “disable” a </w:t>
      </w:r>
      <w:r w:rsidR="00325E82" w:rsidRPr="0084118C">
        <w:rPr>
          <w:rFonts w:ascii="Times New Roman" w:hAnsi="Times New Roman" w:cs="Times New Roman"/>
        </w:rPr>
        <w:t xml:space="preserve">person using a </w:t>
      </w:r>
      <w:r w:rsidR="00FA3BE8" w:rsidRPr="0084118C">
        <w:rPr>
          <w:rFonts w:ascii="Times New Roman" w:hAnsi="Times New Roman" w:cs="Times New Roman"/>
        </w:rPr>
        <w:t xml:space="preserve">wheelchair from entering a building.   </w:t>
      </w:r>
      <w:r w:rsidR="00FD7DB1" w:rsidRPr="0084118C">
        <w:rPr>
          <w:rFonts w:ascii="Times New Roman" w:hAnsi="Times New Roman" w:cs="Times New Roman"/>
        </w:rPr>
        <w:t>Whereas disability</w:t>
      </w:r>
      <w:r w:rsidR="00634B4B" w:rsidRPr="0084118C">
        <w:rPr>
          <w:rFonts w:ascii="Times New Roman" w:hAnsi="Times New Roman" w:cs="Times New Roman"/>
        </w:rPr>
        <w:t xml:space="preserve"> is considered on the medical model </w:t>
      </w:r>
      <w:r w:rsidR="00FD7DB1" w:rsidRPr="0084118C">
        <w:rPr>
          <w:rFonts w:ascii="Times New Roman" w:hAnsi="Times New Roman" w:cs="Times New Roman"/>
        </w:rPr>
        <w:t xml:space="preserve">as </w:t>
      </w:r>
      <w:r w:rsidR="00634B4B" w:rsidRPr="0084118C">
        <w:rPr>
          <w:rFonts w:ascii="Times New Roman" w:hAnsi="Times New Roman" w:cs="Times New Roman"/>
        </w:rPr>
        <w:t>a “</w:t>
      </w:r>
      <w:r w:rsidR="00FD7DB1" w:rsidRPr="0084118C">
        <w:rPr>
          <w:rFonts w:ascii="Times New Roman" w:hAnsi="Times New Roman" w:cs="Times New Roman"/>
        </w:rPr>
        <w:t>defect</w:t>
      </w:r>
      <w:r w:rsidR="00634B4B" w:rsidRPr="0084118C">
        <w:rPr>
          <w:rFonts w:ascii="Times New Roman" w:hAnsi="Times New Roman" w:cs="Times New Roman"/>
        </w:rPr>
        <w:t>” that makes the person less valuable and constrained in her abilities and options</w:t>
      </w:r>
      <w:r w:rsidR="00FD7DB1" w:rsidRPr="0084118C">
        <w:rPr>
          <w:rFonts w:ascii="Times New Roman" w:hAnsi="Times New Roman" w:cs="Times New Roman"/>
        </w:rPr>
        <w:t xml:space="preserve">, </w:t>
      </w:r>
      <w:r w:rsidR="00634B4B" w:rsidRPr="0084118C">
        <w:rPr>
          <w:rFonts w:ascii="Times New Roman" w:hAnsi="Times New Roman" w:cs="Times New Roman"/>
        </w:rPr>
        <w:t xml:space="preserve">on the social model </w:t>
      </w:r>
      <w:r w:rsidR="00FD7DB1" w:rsidRPr="0084118C">
        <w:rPr>
          <w:rFonts w:ascii="Times New Roman" w:hAnsi="Times New Roman" w:cs="Times New Roman"/>
        </w:rPr>
        <w:t xml:space="preserve">it is </w:t>
      </w:r>
      <w:r w:rsidR="00634B4B" w:rsidRPr="0084118C">
        <w:rPr>
          <w:rFonts w:ascii="Times New Roman" w:hAnsi="Times New Roman" w:cs="Times New Roman"/>
        </w:rPr>
        <w:t>considered a “difference” that is turned i</w:t>
      </w:r>
      <w:r w:rsidR="00FD7DB1" w:rsidRPr="0084118C">
        <w:rPr>
          <w:rFonts w:ascii="Times New Roman" w:hAnsi="Times New Roman" w:cs="Times New Roman"/>
        </w:rPr>
        <w:t xml:space="preserve">nto a disadvantage </w:t>
      </w:r>
      <w:r w:rsidR="00634B4B" w:rsidRPr="0084118C">
        <w:rPr>
          <w:rFonts w:ascii="Times New Roman" w:hAnsi="Times New Roman" w:cs="Times New Roman"/>
        </w:rPr>
        <w:t>by hostile social, economic, legal, and material forces.</w:t>
      </w:r>
      <w:r w:rsidR="00634B4B" w:rsidRPr="0084118C">
        <w:rPr>
          <w:rStyle w:val="FootnoteReference"/>
          <w:rFonts w:ascii="Times New Roman" w:hAnsi="Times New Roman" w:cs="Times New Roman"/>
        </w:rPr>
        <w:footnoteReference w:id="8"/>
      </w:r>
    </w:p>
    <w:p w14:paraId="10172B61" w14:textId="047A2243" w:rsidR="00221F80" w:rsidRPr="0084118C" w:rsidRDefault="002B26E0" w:rsidP="000D5FF2">
      <w:pPr>
        <w:spacing w:line="480" w:lineRule="auto"/>
        <w:ind w:firstLine="720"/>
        <w:rPr>
          <w:rFonts w:ascii="Times New Roman" w:hAnsi="Times New Roman" w:cs="Times New Roman"/>
        </w:rPr>
      </w:pPr>
      <w:r w:rsidRPr="0084118C">
        <w:rPr>
          <w:rFonts w:ascii="Times New Roman" w:hAnsi="Times New Roman" w:cs="Times New Roman"/>
        </w:rPr>
        <w:t>T</w:t>
      </w:r>
      <w:r w:rsidR="00BD7606" w:rsidRPr="0084118C">
        <w:rPr>
          <w:rFonts w:ascii="Times New Roman" w:hAnsi="Times New Roman" w:cs="Times New Roman"/>
        </w:rPr>
        <w:t>he</w:t>
      </w:r>
      <w:r w:rsidRPr="0084118C">
        <w:rPr>
          <w:rFonts w:ascii="Times New Roman" w:hAnsi="Times New Roman" w:cs="Times New Roman"/>
        </w:rPr>
        <w:t>se</w:t>
      </w:r>
      <w:r w:rsidR="00BD7606" w:rsidRPr="0084118C">
        <w:rPr>
          <w:rFonts w:ascii="Times New Roman" w:hAnsi="Times New Roman" w:cs="Times New Roman"/>
        </w:rPr>
        <w:t xml:space="preserve"> </w:t>
      </w:r>
      <w:r w:rsidR="00634B4B" w:rsidRPr="0084118C">
        <w:rPr>
          <w:rFonts w:ascii="Times New Roman" w:hAnsi="Times New Roman" w:cs="Times New Roman"/>
        </w:rPr>
        <w:t>forces--</w:t>
      </w:r>
      <w:r w:rsidRPr="0084118C">
        <w:rPr>
          <w:rFonts w:ascii="Times New Roman" w:hAnsi="Times New Roman" w:cs="Times New Roman"/>
        </w:rPr>
        <w:t>social arrangements, attitudes</w:t>
      </w:r>
      <w:r w:rsidR="00BD7606" w:rsidRPr="0084118C">
        <w:rPr>
          <w:rFonts w:ascii="Times New Roman" w:hAnsi="Times New Roman" w:cs="Times New Roman"/>
        </w:rPr>
        <w:t>, and built environment</w:t>
      </w:r>
      <w:r w:rsidR="00634B4B" w:rsidRPr="0084118C">
        <w:rPr>
          <w:rFonts w:ascii="Times New Roman" w:hAnsi="Times New Roman" w:cs="Times New Roman"/>
        </w:rPr>
        <w:t>--</w:t>
      </w:r>
      <w:r w:rsidR="00173D45" w:rsidRPr="0084118C">
        <w:rPr>
          <w:rFonts w:ascii="Times New Roman" w:hAnsi="Times New Roman" w:cs="Times New Roman"/>
        </w:rPr>
        <w:t xml:space="preserve">are all barriers, constraints, to </w:t>
      </w:r>
      <w:r w:rsidR="004203B9" w:rsidRPr="0084118C">
        <w:rPr>
          <w:rFonts w:ascii="Times New Roman" w:hAnsi="Times New Roman" w:cs="Times New Roman"/>
        </w:rPr>
        <w:t xml:space="preserve">disabled persons’ </w:t>
      </w:r>
      <w:r w:rsidR="00173D45" w:rsidRPr="0084118C">
        <w:rPr>
          <w:rFonts w:ascii="Times New Roman" w:hAnsi="Times New Roman" w:cs="Times New Roman"/>
        </w:rPr>
        <w:t>living their lives as the</w:t>
      </w:r>
      <w:r w:rsidR="004203B9" w:rsidRPr="0084118C">
        <w:rPr>
          <w:rFonts w:ascii="Times New Roman" w:hAnsi="Times New Roman" w:cs="Times New Roman"/>
        </w:rPr>
        <w:t xml:space="preserve">y wish. </w:t>
      </w:r>
      <w:r w:rsidR="00BB4B5E">
        <w:rPr>
          <w:rFonts w:ascii="Times New Roman" w:hAnsi="Times New Roman" w:cs="Times New Roman"/>
        </w:rPr>
        <w:t xml:space="preserve">Many </w:t>
      </w:r>
      <w:r w:rsidR="00BD7606" w:rsidRPr="0084118C">
        <w:rPr>
          <w:rFonts w:ascii="Times New Roman" w:hAnsi="Times New Roman" w:cs="Times New Roman"/>
        </w:rPr>
        <w:t>persons with disabilities</w:t>
      </w:r>
      <w:r w:rsidR="00173D45" w:rsidRPr="0084118C">
        <w:rPr>
          <w:rFonts w:ascii="Times New Roman" w:hAnsi="Times New Roman" w:cs="Times New Roman"/>
        </w:rPr>
        <w:t xml:space="preserve"> do</w:t>
      </w:r>
      <w:r w:rsidR="00634B4B" w:rsidRPr="0084118C">
        <w:rPr>
          <w:rFonts w:ascii="Times New Roman" w:hAnsi="Times New Roman" w:cs="Times New Roman"/>
        </w:rPr>
        <w:t xml:space="preserve"> no</w:t>
      </w:r>
      <w:r w:rsidR="00173D45" w:rsidRPr="0084118C">
        <w:rPr>
          <w:rFonts w:ascii="Times New Roman" w:hAnsi="Times New Roman" w:cs="Times New Roman"/>
        </w:rPr>
        <w:t xml:space="preserve">t want to change their bodies, they want to change these barriers, they </w:t>
      </w:r>
      <w:r w:rsidR="00F75414" w:rsidRPr="0084118C">
        <w:rPr>
          <w:rFonts w:ascii="Times New Roman" w:hAnsi="Times New Roman" w:cs="Times New Roman"/>
        </w:rPr>
        <w:t>want the able bodied to see these facets of the world</w:t>
      </w:r>
      <w:r w:rsidR="00173D45" w:rsidRPr="0084118C">
        <w:rPr>
          <w:rFonts w:ascii="Times New Roman" w:hAnsi="Times New Roman" w:cs="Times New Roman"/>
        </w:rPr>
        <w:t xml:space="preserve"> </w:t>
      </w:r>
      <w:r w:rsidR="00173D45" w:rsidRPr="0084118C">
        <w:rPr>
          <w:rFonts w:ascii="Times New Roman" w:hAnsi="Times New Roman" w:cs="Times New Roman"/>
          <w:i/>
        </w:rPr>
        <w:t>as</w:t>
      </w:r>
      <w:r w:rsidR="00173D45" w:rsidRPr="0084118C">
        <w:rPr>
          <w:rFonts w:ascii="Times New Roman" w:hAnsi="Times New Roman" w:cs="Times New Roman"/>
        </w:rPr>
        <w:t xml:space="preserve"> barriers a</w:t>
      </w:r>
      <w:r w:rsidR="00AD7201" w:rsidRPr="0084118C">
        <w:rPr>
          <w:rFonts w:ascii="Times New Roman" w:hAnsi="Times New Roman" w:cs="Times New Roman"/>
        </w:rPr>
        <w:t xml:space="preserve">nd not as inevitable or natural. </w:t>
      </w:r>
      <w:r w:rsidR="004203B9" w:rsidRPr="0084118C">
        <w:rPr>
          <w:rFonts w:ascii="Times New Roman" w:hAnsi="Times New Roman" w:cs="Times New Roman"/>
        </w:rPr>
        <w:t xml:space="preserve">This application of freedom to disability seems fairly straightforward, following Isaiah Berlin’s </w:t>
      </w:r>
      <w:r w:rsidR="00502F90" w:rsidRPr="0084118C">
        <w:rPr>
          <w:rFonts w:ascii="Times New Roman" w:hAnsi="Times New Roman" w:cs="Times New Roman"/>
        </w:rPr>
        <w:t xml:space="preserve">concept of </w:t>
      </w:r>
      <w:r w:rsidR="004203B9" w:rsidRPr="0084118C">
        <w:rPr>
          <w:rFonts w:ascii="Times New Roman" w:hAnsi="Times New Roman" w:cs="Times New Roman"/>
        </w:rPr>
        <w:t>“negative liberty” wherein freedom entails not being restricted by others from doing what you want to do</w:t>
      </w:r>
      <w:r w:rsidR="000B4623" w:rsidRPr="0084118C">
        <w:rPr>
          <w:rFonts w:ascii="Times New Roman" w:hAnsi="Times New Roman" w:cs="Times New Roman"/>
        </w:rPr>
        <w:t>; a disability perspective simply enlarges our conception of what counts as a barrier</w:t>
      </w:r>
      <w:r w:rsidR="004203B9" w:rsidRPr="0084118C">
        <w:rPr>
          <w:rFonts w:ascii="Times New Roman" w:hAnsi="Times New Roman" w:cs="Times New Roman"/>
        </w:rPr>
        <w:t>.</w:t>
      </w:r>
      <w:r w:rsidR="00AD6E59">
        <w:rPr>
          <w:rStyle w:val="FootnoteReference"/>
          <w:rFonts w:ascii="Times New Roman" w:hAnsi="Times New Roman" w:cs="Times New Roman"/>
        </w:rPr>
        <w:footnoteReference w:id="9"/>
      </w:r>
    </w:p>
    <w:p w14:paraId="63E7DAF6" w14:textId="6092520D" w:rsidR="00221F80" w:rsidRPr="0084118C" w:rsidRDefault="00964724" w:rsidP="00176CF1">
      <w:pPr>
        <w:pStyle w:val="NormalWeb"/>
        <w:spacing w:before="2" w:after="2" w:line="480" w:lineRule="auto"/>
        <w:ind w:firstLine="720"/>
        <w:rPr>
          <w:rFonts w:ascii="Times New Roman" w:hAnsi="Times New Roman"/>
          <w:sz w:val="24"/>
          <w:szCs w:val="24"/>
        </w:rPr>
      </w:pPr>
      <w:r w:rsidRPr="0084118C">
        <w:rPr>
          <w:rFonts w:ascii="Times New Roman" w:hAnsi="Times New Roman"/>
          <w:sz w:val="24"/>
          <w:szCs w:val="24"/>
        </w:rPr>
        <w:t>But the</w:t>
      </w:r>
      <w:r w:rsidR="000B4623" w:rsidRPr="0084118C">
        <w:rPr>
          <w:rFonts w:ascii="Times New Roman" w:hAnsi="Times New Roman"/>
          <w:sz w:val="24"/>
          <w:szCs w:val="24"/>
        </w:rPr>
        <w:t xml:space="preserve"> </w:t>
      </w:r>
      <w:r w:rsidR="00A240B0" w:rsidRPr="0084118C">
        <w:rPr>
          <w:rFonts w:ascii="Times New Roman" w:hAnsi="Times New Roman"/>
          <w:sz w:val="24"/>
          <w:szCs w:val="24"/>
        </w:rPr>
        <w:t xml:space="preserve">way in which agents are conceptualized is </w:t>
      </w:r>
      <w:r w:rsidR="000B4623" w:rsidRPr="0084118C">
        <w:rPr>
          <w:rFonts w:ascii="Times New Roman" w:hAnsi="Times New Roman"/>
          <w:sz w:val="24"/>
          <w:szCs w:val="24"/>
        </w:rPr>
        <w:t>more complicated</w:t>
      </w:r>
      <w:r w:rsidR="00A240B0" w:rsidRPr="0084118C">
        <w:rPr>
          <w:rFonts w:ascii="Times New Roman" w:hAnsi="Times New Roman"/>
          <w:sz w:val="24"/>
          <w:szCs w:val="24"/>
        </w:rPr>
        <w:t>.</w:t>
      </w:r>
      <w:r w:rsidRPr="0084118C">
        <w:rPr>
          <w:rFonts w:ascii="Times New Roman" w:hAnsi="Times New Roman"/>
          <w:sz w:val="24"/>
          <w:szCs w:val="24"/>
        </w:rPr>
        <w:t xml:space="preserve"> </w:t>
      </w:r>
      <w:r w:rsidR="00FD7DB1" w:rsidRPr="0084118C">
        <w:rPr>
          <w:rFonts w:ascii="Times New Roman" w:hAnsi="Times New Roman"/>
          <w:sz w:val="24"/>
          <w:szCs w:val="24"/>
        </w:rPr>
        <w:t xml:space="preserve">In </w:t>
      </w:r>
      <w:r w:rsidR="00FD7DB1" w:rsidRPr="0084118C">
        <w:rPr>
          <w:rFonts w:ascii="Times New Roman" w:hAnsi="Times New Roman"/>
          <w:i/>
          <w:sz w:val="24"/>
          <w:szCs w:val="24"/>
        </w:rPr>
        <w:t xml:space="preserve">The Subject of Liberty </w:t>
      </w:r>
      <w:r w:rsidR="00BB4B5E">
        <w:rPr>
          <w:rFonts w:ascii="Times New Roman" w:hAnsi="Times New Roman"/>
          <w:sz w:val="24"/>
          <w:szCs w:val="24"/>
        </w:rPr>
        <w:t>I</w:t>
      </w:r>
      <w:r w:rsidR="00FD7DB1" w:rsidRPr="0084118C">
        <w:rPr>
          <w:rFonts w:ascii="Times New Roman" w:hAnsi="Times New Roman"/>
          <w:sz w:val="24"/>
          <w:szCs w:val="24"/>
        </w:rPr>
        <w:t xml:space="preserve"> </w:t>
      </w:r>
      <w:r w:rsidRPr="0084118C">
        <w:rPr>
          <w:rFonts w:ascii="Times New Roman" w:hAnsi="Times New Roman"/>
          <w:sz w:val="24"/>
          <w:szCs w:val="24"/>
        </w:rPr>
        <w:t>argued that gender is a foundational if often hidden subtext for the way that modern freedom theory is structured</w:t>
      </w:r>
      <w:r w:rsidR="00390FC8" w:rsidRPr="0084118C">
        <w:rPr>
          <w:rFonts w:ascii="Times New Roman" w:hAnsi="Times New Roman"/>
          <w:sz w:val="24"/>
          <w:szCs w:val="24"/>
        </w:rPr>
        <w:t>, and particularly for who the “free subject” is</w:t>
      </w:r>
      <w:r w:rsidR="00AD6E59">
        <w:rPr>
          <w:rFonts w:ascii="Times New Roman" w:hAnsi="Times New Roman"/>
          <w:sz w:val="24"/>
          <w:szCs w:val="24"/>
        </w:rPr>
        <w:t xml:space="preserve">, </w:t>
      </w:r>
      <w:r w:rsidR="00A240B0" w:rsidRPr="0084118C">
        <w:rPr>
          <w:rFonts w:ascii="Times New Roman" w:hAnsi="Times New Roman"/>
          <w:sz w:val="24"/>
          <w:szCs w:val="24"/>
        </w:rPr>
        <w:t xml:space="preserve">and </w:t>
      </w:r>
      <w:r w:rsidRPr="0084118C">
        <w:rPr>
          <w:rFonts w:ascii="Times New Roman" w:hAnsi="Times New Roman"/>
          <w:sz w:val="24"/>
          <w:szCs w:val="24"/>
        </w:rPr>
        <w:t xml:space="preserve">I </w:t>
      </w:r>
      <w:r w:rsidR="000E5B9E" w:rsidRPr="0084118C">
        <w:rPr>
          <w:rFonts w:ascii="Times New Roman" w:hAnsi="Times New Roman"/>
          <w:sz w:val="24"/>
          <w:szCs w:val="24"/>
        </w:rPr>
        <w:t xml:space="preserve">here </w:t>
      </w:r>
      <w:r w:rsidRPr="0084118C">
        <w:rPr>
          <w:rFonts w:ascii="Times New Roman" w:hAnsi="Times New Roman"/>
          <w:sz w:val="24"/>
          <w:szCs w:val="24"/>
        </w:rPr>
        <w:t>make a similar case for disability.</w:t>
      </w:r>
      <w:r w:rsidR="00176CF1" w:rsidRPr="0084118C">
        <w:rPr>
          <w:rFonts w:ascii="Times New Roman" w:hAnsi="Times New Roman"/>
          <w:sz w:val="24"/>
          <w:szCs w:val="24"/>
        </w:rPr>
        <w:t xml:space="preserve"> </w:t>
      </w:r>
      <w:r w:rsidRPr="0084118C">
        <w:rPr>
          <w:rFonts w:ascii="Times New Roman" w:hAnsi="Times New Roman"/>
          <w:sz w:val="24"/>
          <w:szCs w:val="24"/>
        </w:rPr>
        <w:t xml:space="preserve">To begin with, it is </w:t>
      </w:r>
      <w:r w:rsidR="00221F80" w:rsidRPr="0084118C">
        <w:rPr>
          <w:rFonts w:ascii="Times New Roman" w:hAnsi="Times New Roman"/>
          <w:sz w:val="24"/>
          <w:szCs w:val="24"/>
        </w:rPr>
        <w:t>strongly</w:t>
      </w:r>
      <w:r w:rsidR="00221F80" w:rsidRPr="0084118C">
        <w:rPr>
          <w:rFonts w:ascii="Times New Roman" w:eastAsia="Cambria" w:hAnsi="Times New Roman"/>
          <w:sz w:val="24"/>
          <w:szCs w:val="24"/>
        </w:rPr>
        <w:t xml:space="preserve"> </w:t>
      </w:r>
      <w:r w:rsidR="00221F80" w:rsidRPr="0084118C">
        <w:rPr>
          <w:rFonts w:ascii="Times New Roman" w:hAnsi="Times New Roman"/>
          <w:sz w:val="24"/>
          <w:szCs w:val="24"/>
        </w:rPr>
        <w:t xml:space="preserve">accepted by theories of freedom that </w:t>
      </w:r>
      <w:r w:rsidR="00221F80" w:rsidRPr="0084118C">
        <w:rPr>
          <w:rFonts w:ascii="Times New Roman" w:hAnsi="Times New Roman"/>
          <w:i/>
          <w:sz w:val="24"/>
          <w:szCs w:val="24"/>
        </w:rPr>
        <w:t>freedom presupposes ability</w:t>
      </w:r>
      <w:r w:rsidR="00221F80" w:rsidRPr="0084118C">
        <w:rPr>
          <w:rFonts w:ascii="Times New Roman" w:hAnsi="Times New Roman"/>
          <w:sz w:val="24"/>
          <w:szCs w:val="24"/>
        </w:rPr>
        <w:t xml:space="preserve">: </w:t>
      </w:r>
      <w:r w:rsidR="002B26E0" w:rsidRPr="0084118C">
        <w:rPr>
          <w:rFonts w:ascii="Times New Roman" w:hAnsi="Times New Roman"/>
          <w:sz w:val="24"/>
          <w:szCs w:val="24"/>
        </w:rPr>
        <w:t xml:space="preserve">it is silly to say that I am not </w:t>
      </w:r>
      <w:r w:rsidR="0021742D">
        <w:rPr>
          <w:rStyle w:val="PCW-U"/>
          <w:rFonts w:ascii="Times New Roman" w:hAnsi="Times New Roman"/>
          <w:spacing w:val="-3"/>
          <w:szCs w:val="24"/>
          <w:u w:val="none"/>
        </w:rPr>
        <w:t>able “</w:t>
      </w:r>
      <w:r w:rsidR="00221F80" w:rsidRPr="0084118C">
        <w:rPr>
          <w:rStyle w:val="PCW-U"/>
          <w:rFonts w:ascii="Times New Roman" w:hAnsi="Times New Roman"/>
          <w:spacing w:val="-3"/>
          <w:szCs w:val="24"/>
          <w:u w:val="none"/>
        </w:rPr>
        <w:t>to jump, unaided, twenty-five feet straight up from the surface of the earth, to develop gills ins</w:t>
      </w:r>
      <w:r w:rsidR="00866504" w:rsidRPr="0084118C">
        <w:rPr>
          <w:rStyle w:val="PCW-U"/>
          <w:rFonts w:ascii="Times New Roman" w:hAnsi="Times New Roman"/>
          <w:spacing w:val="-3"/>
          <w:szCs w:val="24"/>
          <w:u w:val="none"/>
        </w:rPr>
        <w:t>tead of or in addition to lungs</w:t>
      </w:r>
      <w:r w:rsidR="00AD6E59">
        <w:rPr>
          <w:rStyle w:val="PCW-U"/>
          <w:rFonts w:ascii="Times New Roman" w:hAnsi="Times New Roman"/>
          <w:spacing w:val="-3"/>
          <w:szCs w:val="24"/>
          <w:u w:val="none"/>
        </w:rPr>
        <w:t>.</w:t>
      </w:r>
      <w:r w:rsidR="00221F80" w:rsidRPr="0084118C">
        <w:rPr>
          <w:rStyle w:val="PCW-U"/>
          <w:rFonts w:ascii="Times New Roman" w:hAnsi="Times New Roman"/>
          <w:spacing w:val="-3"/>
          <w:szCs w:val="24"/>
          <w:u w:val="none"/>
        </w:rPr>
        <w:t>”</w:t>
      </w:r>
      <w:r w:rsidR="00AD6E59">
        <w:rPr>
          <w:rStyle w:val="FootnoteReference"/>
          <w:rFonts w:ascii="Times New Roman" w:hAnsi="Times New Roman"/>
          <w:spacing w:val="-3"/>
          <w:sz w:val="24"/>
          <w:szCs w:val="24"/>
        </w:rPr>
        <w:footnoteReference w:id="10"/>
      </w:r>
      <w:r w:rsidR="00866504" w:rsidRPr="0084118C">
        <w:rPr>
          <w:rStyle w:val="PCW-U"/>
          <w:rFonts w:ascii="Times New Roman" w:hAnsi="Times New Roman"/>
          <w:spacing w:val="-3"/>
          <w:szCs w:val="24"/>
          <w:u w:val="none"/>
        </w:rPr>
        <w:t xml:space="preserve"> </w:t>
      </w:r>
      <w:r w:rsidR="00221F80" w:rsidRPr="0084118C">
        <w:rPr>
          <w:rFonts w:ascii="Times New Roman" w:hAnsi="Times New Roman"/>
          <w:spacing w:val="-3"/>
          <w:sz w:val="24"/>
          <w:szCs w:val="24"/>
        </w:rPr>
        <w:t xml:space="preserve">What humans are </w:t>
      </w:r>
      <w:r w:rsidR="00221F80" w:rsidRPr="0084118C">
        <w:rPr>
          <w:rFonts w:ascii="Times New Roman" w:hAnsi="Times New Roman"/>
          <w:i/>
          <w:spacing w:val="-3"/>
          <w:sz w:val="24"/>
          <w:szCs w:val="24"/>
        </w:rPr>
        <w:t>able</w:t>
      </w:r>
      <w:r w:rsidR="00221F80" w:rsidRPr="0084118C">
        <w:rPr>
          <w:rFonts w:ascii="Times New Roman" w:hAnsi="Times New Roman"/>
          <w:spacing w:val="-3"/>
          <w:sz w:val="24"/>
          <w:szCs w:val="24"/>
        </w:rPr>
        <w:t xml:space="preserve"> to do sets the context for freedom, for even thinking about freedom</w:t>
      </w:r>
      <w:r w:rsidR="00221F80" w:rsidRPr="0084118C">
        <w:rPr>
          <w:rStyle w:val="PCW-U"/>
          <w:rFonts w:ascii="Times New Roman" w:hAnsi="Times New Roman"/>
          <w:spacing w:val="-3"/>
          <w:szCs w:val="24"/>
          <w:u w:val="none"/>
        </w:rPr>
        <w:t>. To be unfree, someone—an agent—must prevent me fr</w:t>
      </w:r>
      <w:r w:rsidR="00800545">
        <w:rPr>
          <w:rStyle w:val="PCW-U"/>
          <w:rFonts w:ascii="Times New Roman" w:hAnsi="Times New Roman"/>
          <w:spacing w:val="-3"/>
          <w:szCs w:val="24"/>
          <w:u w:val="none"/>
        </w:rPr>
        <w:t>om doing what I want (or force</w:t>
      </w:r>
      <w:r w:rsidR="00221F80" w:rsidRPr="0084118C">
        <w:rPr>
          <w:rStyle w:val="PCW-U"/>
          <w:rFonts w:ascii="Times New Roman" w:hAnsi="Times New Roman"/>
          <w:spacing w:val="-3"/>
          <w:szCs w:val="24"/>
          <w:u w:val="none"/>
        </w:rPr>
        <w:t xml:space="preserve"> me to do what I do not want), and this agent must be acting with purpose and intent.  If that purposive and intentional restraint is missing, then we cannot say I am “unfree,” because freedom falls out of the picture. </w:t>
      </w:r>
      <w:r w:rsidR="00221F80" w:rsidRPr="0084118C">
        <w:rPr>
          <w:rStyle w:val="PCW-U"/>
          <w:rFonts w:ascii="Times New Roman" w:hAnsi="Times New Roman"/>
          <w:spacing w:val="-3"/>
          <w:szCs w:val="24"/>
        </w:rPr>
        <w:t>Kristan</w:t>
      </w:r>
      <w:r w:rsidR="00221F80" w:rsidRPr="0084118C">
        <w:rPr>
          <w:rFonts w:ascii="Times New Roman" w:hAnsi="Times New Roman"/>
          <w:sz w:val="24"/>
          <w:szCs w:val="24"/>
        </w:rPr>
        <w:t xml:space="preserve"> </w:t>
      </w:r>
      <w:r w:rsidR="00221F80" w:rsidRPr="0084118C">
        <w:rPr>
          <w:rFonts w:ascii="Times New Roman" w:hAnsi="Times New Roman"/>
          <w:spacing w:val="-3"/>
          <w:sz w:val="24"/>
          <w:szCs w:val="24"/>
        </w:rPr>
        <w:t xml:space="preserve">Kristjansson offers the most relevant example, of someone who must use a wheelchair due to a broken leg, saying baldly that "I am </w:t>
      </w:r>
      <w:r w:rsidR="00221F80" w:rsidRPr="0084118C">
        <w:rPr>
          <w:rFonts w:ascii="Times New Roman" w:hAnsi="Times New Roman"/>
          <w:i/>
          <w:spacing w:val="-3"/>
          <w:sz w:val="24"/>
          <w:szCs w:val="24"/>
        </w:rPr>
        <w:t>free</w:t>
      </w:r>
      <w:r w:rsidR="00221F80" w:rsidRPr="0084118C">
        <w:rPr>
          <w:rFonts w:ascii="Times New Roman" w:hAnsi="Times New Roman"/>
          <w:spacing w:val="-3"/>
          <w:sz w:val="24"/>
          <w:szCs w:val="24"/>
        </w:rPr>
        <w:t xml:space="preserve"> but </w:t>
      </w:r>
      <w:r w:rsidR="00221F80" w:rsidRPr="0084118C">
        <w:rPr>
          <w:rFonts w:ascii="Times New Roman" w:hAnsi="Times New Roman"/>
          <w:i/>
          <w:spacing w:val="-3"/>
          <w:sz w:val="24"/>
          <w:szCs w:val="24"/>
        </w:rPr>
        <w:t>unable</w:t>
      </w:r>
      <w:r w:rsidR="00221F80" w:rsidRPr="0084118C">
        <w:rPr>
          <w:rFonts w:ascii="Times New Roman" w:hAnsi="Times New Roman"/>
          <w:spacing w:val="-3"/>
          <w:sz w:val="24"/>
          <w:szCs w:val="24"/>
        </w:rPr>
        <w:t xml:space="preserve"> to run."  That is, no one is preventing him from running, he simply lacks the ability. </w:t>
      </w:r>
    </w:p>
    <w:p w14:paraId="50C80E72" w14:textId="20E3C4BE" w:rsidR="00221F80" w:rsidRPr="0084118C" w:rsidRDefault="002B26E0" w:rsidP="00221F80">
      <w:pPr>
        <w:pStyle w:val="NormalWeb"/>
        <w:spacing w:before="2" w:after="2" w:line="480" w:lineRule="auto"/>
        <w:ind w:firstLine="720"/>
        <w:rPr>
          <w:rFonts w:ascii="Times New Roman" w:hAnsi="Times New Roman"/>
          <w:spacing w:val="-3"/>
          <w:sz w:val="24"/>
          <w:szCs w:val="24"/>
        </w:rPr>
      </w:pPr>
      <w:r w:rsidRPr="0084118C">
        <w:rPr>
          <w:rFonts w:ascii="Times New Roman" w:hAnsi="Times New Roman"/>
          <w:spacing w:val="-3"/>
          <w:sz w:val="24"/>
          <w:szCs w:val="24"/>
        </w:rPr>
        <w:t xml:space="preserve">The apparent absurdity of saying that someone with a broken leg is </w:t>
      </w:r>
      <w:r w:rsidR="004A3407" w:rsidRPr="0084118C">
        <w:rPr>
          <w:rFonts w:ascii="Times New Roman" w:hAnsi="Times New Roman"/>
          <w:spacing w:val="-3"/>
          <w:sz w:val="24"/>
          <w:szCs w:val="24"/>
        </w:rPr>
        <w:t>“</w:t>
      </w:r>
      <w:r w:rsidRPr="0084118C">
        <w:rPr>
          <w:rFonts w:ascii="Times New Roman" w:hAnsi="Times New Roman"/>
          <w:spacing w:val="-3"/>
          <w:sz w:val="24"/>
          <w:szCs w:val="24"/>
        </w:rPr>
        <w:t>free</w:t>
      </w:r>
      <w:r w:rsidR="004A3407" w:rsidRPr="0084118C">
        <w:rPr>
          <w:rFonts w:ascii="Times New Roman" w:hAnsi="Times New Roman"/>
          <w:spacing w:val="-3"/>
          <w:sz w:val="24"/>
          <w:szCs w:val="24"/>
        </w:rPr>
        <w:t>”</w:t>
      </w:r>
      <w:r w:rsidRPr="0084118C">
        <w:rPr>
          <w:rFonts w:ascii="Times New Roman" w:hAnsi="Times New Roman"/>
          <w:spacing w:val="-3"/>
          <w:sz w:val="24"/>
          <w:szCs w:val="24"/>
        </w:rPr>
        <w:t xml:space="preserve"> to run</w:t>
      </w:r>
      <w:r w:rsidR="00A9799B" w:rsidRPr="0084118C">
        <w:rPr>
          <w:rFonts w:ascii="Times New Roman" w:hAnsi="Times New Roman"/>
          <w:spacing w:val="-3"/>
          <w:sz w:val="24"/>
          <w:szCs w:val="24"/>
        </w:rPr>
        <w:t xml:space="preserve">, however—a usage of the word that only those of us used to analytical philosophy could understand—is </w:t>
      </w:r>
      <w:r w:rsidRPr="0084118C">
        <w:rPr>
          <w:rFonts w:ascii="Times New Roman" w:hAnsi="Times New Roman"/>
          <w:spacing w:val="-3"/>
          <w:sz w:val="24"/>
          <w:szCs w:val="24"/>
        </w:rPr>
        <w:t xml:space="preserve">deepened when we consider </w:t>
      </w:r>
      <w:r w:rsidR="00221F80" w:rsidRPr="0084118C">
        <w:rPr>
          <w:rFonts w:ascii="Times New Roman" w:hAnsi="Times New Roman"/>
          <w:spacing w:val="-3"/>
          <w:sz w:val="24"/>
          <w:szCs w:val="24"/>
        </w:rPr>
        <w:t xml:space="preserve">a student with cerebral palsy who uses a wheelchair but who cannot attend my class because </w:t>
      </w:r>
      <w:r w:rsidR="004A3407" w:rsidRPr="0084118C">
        <w:rPr>
          <w:rFonts w:ascii="Times New Roman" w:hAnsi="Times New Roman"/>
          <w:spacing w:val="-3"/>
          <w:sz w:val="24"/>
          <w:szCs w:val="24"/>
        </w:rPr>
        <w:t>my building lacks an elevator</w:t>
      </w:r>
      <w:r w:rsidR="00866504" w:rsidRPr="0084118C">
        <w:rPr>
          <w:rFonts w:ascii="Times New Roman" w:hAnsi="Times New Roman"/>
          <w:spacing w:val="-3"/>
          <w:sz w:val="24"/>
          <w:szCs w:val="24"/>
        </w:rPr>
        <w:t>:</w:t>
      </w:r>
      <w:r w:rsidRPr="0084118C">
        <w:rPr>
          <w:rFonts w:ascii="Times New Roman" w:hAnsi="Times New Roman"/>
          <w:spacing w:val="-3"/>
          <w:sz w:val="24"/>
          <w:szCs w:val="24"/>
        </w:rPr>
        <w:t xml:space="preserve"> </w:t>
      </w:r>
      <w:r w:rsidR="000B2EB0" w:rsidRPr="0084118C">
        <w:rPr>
          <w:rFonts w:ascii="Times New Roman" w:hAnsi="Times New Roman"/>
          <w:spacing w:val="-3"/>
          <w:sz w:val="24"/>
          <w:szCs w:val="24"/>
        </w:rPr>
        <w:t xml:space="preserve">on the mainstream view of freedom illustrated by Kristjansson, </w:t>
      </w:r>
      <w:r w:rsidRPr="0084118C">
        <w:rPr>
          <w:rFonts w:ascii="Times New Roman" w:hAnsi="Times New Roman"/>
          <w:spacing w:val="-3"/>
          <w:sz w:val="24"/>
          <w:szCs w:val="24"/>
        </w:rPr>
        <w:t>she, too,</w:t>
      </w:r>
      <w:r w:rsidR="00866504" w:rsidRPr="0084118C">
        <w:rPr>
          <w:rFonts w:ascii="Times New Roman" w:hAnsi="Times New Roman"/>
          <w:spacing w:val="-3"/>
          <w:sz w:val="24"/>
          <w:szCs w:val="24"/>
        </w:rPr>
        <w:t xml:space="preserve"> is “</w:t>
      </w:r>
      <w:r w:rsidR="00221F80" w:rsidRPr="0084118C">
        <w:rPr>
          <w:rFonts w:ascii="Times New Roman" w:hAnsi="Times New Roman"/>
          <w:spacing w:val="-3"/>
          <w:sz w:val="24"/>
          <w:szCs w:val="24"/>
        </w:rPr>
        <w:t>free</w:t>
      </w:r>
      <w:r w:rsidR="004A3407" w:rsidRPr="0084118C">
        <w:rPr>
          <w:rFonts w:ascii="Times New Roman" w:hAnsi="Times New Roman"/>
          <w:spacing w:val="-3"/>
          <w:sz w:val="24"/>
          <w:szCs w:val="24"/>
        </w:rPr>
        <w:t>”</w:t>
      </w:r>
      <w:r w:rsidR="00866504" w:rsidRPr="0084118C">
        <w:rPr>
          <w:rFonts w:ascii="Times New Roman" w:hAnsi="Times New Roman"/>
          <w:spacing w:val="-3"/>
          <w:sz w:val="24"/>
          <w:szCs w:val="24"/>
        </w:rPr>
        <w:t xml:space="preserve"> to attend my lecture,</w:t>
      </w:r>
      <w:r w:rsidR="00221F80" w:rsidRPr="0084118C">
        <w:rPr>
          <w:rFonts w:ascii="Times New Roman" w:hAnsi="Times New Roman"/>
          <w:spacing w:val="-3"/>
          <w:sz w:val="24"/>
          <w:szCs w:val="24"/>
        </w:rPr>
        <w:t xml:space="preserve"> </w:t>
      </w:r>
      <w:r w:rsidR="00866504" w:rsidRPr="0084118C">
        <w:rPr>
          <w:rFonts w:ascii="Times New Roman" w:hAnsi="Times New Roman"/>
          <w:spacing w:val="-3"/>
          <w:sz w:val="24"/>
          <w:szCs w:val="24"/>
        </w:rPr>
        <w:t xml:space="preserve">but </w:t>
      </w:r>
      <w:r w:rsidR="00221F80" w:rsidRPr="0084118C">
        <w:rPr>
          <w:rFonts w:ascii="Times New Roman" w:hAnsi="Times New Roman"/>
          <w:spacing w:val="-3"/>
          <w:sz w:val="24"/>
          <w:szCs w:val="24"/>
        </w:rPr>
        <w:t xml:space="preserve">she is </w:t>
      </w:r>
      <w:r w:rsidRPr="0084118C">
        <w:rPr>
          <w:rFonts w:ascii="Times New Roman" w:hAnsi="Times New Roman"/>
          <w:spacing w:val="-3"/>
          <w:sz w:val="24"/>
          <w:szCs w:val="24"/>
        </w:rPr>
        <w:t>“</w:t>
      </w:r>
      <w:r w:rsidR="00221F80" w:rsidRPr="0084118C">
        <w:rPr>
          <w:rFonts w:ascii="Times New Roman" w:hAnsi="Times New Roman"/>
          <w:spacing w:val="-3"/>
          <w:sz w:val="24"/>
          <w:szCs w:val="24"/>
        </w:rPr>
        <w:t>unable</w:t>
      </w:r>
      <w:r w:rsidRPr="0084118C">
        <w:rPr>
          <w:rFonts w:ascii="Times New Roman" w:hAnsi="Times New Roman"/>
          <w:spacing w:val="-3"/>
          <w:sz w:val="24"/>
          <w:szCs w:val="24"/>
        </w:rPr>
        <w:t>”</w:t>
      </w:r>
      <w:r w:rsidR="00964724" w:rsidRPr="0084118C">
        <w:rPr>
          <w:rFonts w:ascii="Times New Roman" w:hAnsi="Times New Roman"/>
          <w:spacing w:val="-3"/>
          <w:sz w:val="24"/>
          <w:szCs w:val="24"/>
        </w:rPr>
        <w:t xml:space="preserve"> to do so</w:t>
      </w:r>
      <w:r w:rsidR="00221F80" w:rsidRPr="0084118C">
        <w:rPr>
          <w:rFonts w:ascii="Times New Roman" w:hAnsi="Times New Roman"/>
          <w:spacing w:val="-3"/>
          <w:sz w:val="24"/>
          <w:szCs w:val="24"/>
        </w:rPr>
        <w:t xml:space="preserve">. </w:t>
      </w:r>
      <w:r w:rsidR="00866504" w:rsidRPr="0084118C">
        <w:rPr>
          <w:rFonts w:ascii="Times New Roman" w:hAnsi="Times New Roman"/>
          <w:spacing w:val="-3"/>
          <w:sz w:val="24"/>
          <w:szCs w:val="24"/>
        </w:rPr>
        <w:t>Nobody</w:t>
      </w:r>
      <w:r w:rsidR="00221F80" w:rsidRPr="0084118C">
        <w:rPr>
          <w:rFonts w:ascii="Times New Roman" w:hAnsi="Times New Roman"/>
          <w:spacing w:val="-3"/>
          <w:sz w:val="24"/>
          <w:szCs w:val="24"/>
        </w:rPr>
        <w:t xml:space="preserve"> interfere</w:t>
      </w:r>
      <w:r w:rsidR="00866504" w:rsidRPr="0084118C">
        <w:rPr>
          <w:rFonts w:ascii="Times New Roman" w:hAnsi="Times New Roman"/>
          <w:spacing w:val="-3"/>
          <w:sz w:val="24"/>
          <w:szCs w:val="24"/>
        </w:rPr>
        <w:t>s</w:t>
      </w:r>
      <w:r w:rsidR="00221F80" w:rsidRPr="0084118C">
        <w:rPr>
          <w:rFonts w:ascii="Times New Roman" w:hAnsi="Times New Roman"/>
          <w:spacing w:val="-3"/>
          <w:sz w:val="24"/>
          <w:szCs w:val="24"/>
        </w:rPr>
        <w:t xml:space="preserve"> with her freedom on this view. After all, the stairs were not built with the </w:t>
      </w:r>
      <w:r w:rsidR="00866504" w:rsidRPr="0084118C">
        <w:rPr>
          <w:rFonts w:ascii="Times New Roman" w:hAnsi="Times New Roman"/>
          <w:spacing w:val="-3"/>
          <w:sz w:val="24"/>
          <w:szCs w:val="24"/>
        </w:rPr>
        <w:t>intention</w:t>
      </w:r>
      <w:r w:rsidR="00221F80" w:rsidRPr="0084118C">
        <w:rPr>
          <w:rFonts w:ascii="Times New Roman" w:hAnsi="Times New Roman"/>
          <w:spacing w:val="-3"/>
          <w:sz w:val="24"/>
          <w:szCs w:val="24"/>
        </w:rPr>
        <w:t xml:space="preserve"> of keeping out people who use wheelchairs</w:t>
      </w:r>
      <w:r w:rsidR="004A3407" w:rsidRPr="0084118C">
        <w:rPr>
          <w:rFonts w:ascii="Times New Roman" w:hAnsi="Times New Roman"/>
          <w:spacing w:val="-3"/>
          <w:sz w:val="24"/>
          <w:szCs w:val="24"/>
        </w:rPr>
        <w:t>, and</w:t>
      </w:r>
      <w:r w:rsidR="00221F80" w:rsidRPr="0084118C">
        <w:rPr>
          <w:rFonts w:ascii="Times New Roman" w:hAnsi="Times New Roman"/>
          <w:spacing w:val="-3"/>
          <w:sz w:val="24"/>
          <w:szCs w:val="24"/>
        </w:rPr>
        <w:t xml:space="preserve"> the university administration </w:t>
      </w:r>
      <w:r w:rsidR="00800545">
        <w:rPr>
          <w:rFonts w:ascii="Times New Roman" w:hAnsi="Times New Roman"/>
          <w:spacing w:val="-3"/>
          <w:sz w:val="24"/>
          <w:szCs w:val="24"/>
        </w:rPr>
        <w:t>does not ban</w:t>
      </w:r>
      <w:r w:rsidR="004A3407" w:rsidRPr="0084118C">
        <w:rPr>
          <w:rFonts w:ascii="Times New Roman" w:hAnsi="Times New Roman"/>
          <w:spacing w:val="-3"/>
          <w:sz w:val="24"/>
          <w:szCs w:val="24"/>
        </w:rPr>
        <w:t xml:space="preserve"> disabled students from admission. </w:t>
      </w:r>
      <w:r w:rsidR="000E5B9E" w:rsidRPr="0084118C">
        <w:rPr>
          <w:rFonts w:ascii="Times New Roman" w:hAnsi="Times New Roman"/>
          <w:spacing w:val="-3"/>
          <w:sz w:val="24"/>
          <w:szCs w:val="24"/>
        </w:rPr>
        <w:t>In the dominant view,</w:t>
      </w:r>
      <w:r w:rsidR="00221F80" w:rsidRPr="0084118C">
        <w:rPr>
          <w:rFonts w:ascii="Times New Roman" w:hAnsi="Times New Roman"/>
          <w:spacing w:val="-3"/>
          <w:sz w:val="24"/>
          <w:szCs w:val="24"/>
        </w:rPr>
        <w:t xml:space="preserve"> her disability is not relevant to freedom at all, for the problem is with her body. </w:t>
      </w:r>
    </w:p>
    <w:p w14:paraId="74C8FB2A" w14:textId="37CE17D5" w:rsidR="00095546" w:rsidRPr="0084118C" w:rsidRDefault="0021742D" w:rsidP="00095546">
      <w:pPr>
        <w:suppressAutoHyphens/>
        <w:spacing w:line="480" w:lineRule="auto"/>
        <w:ind w:firstLine="720"/>
        <w:rPr>
          <w:rFonts w:ascii="Times New Roman" w:hAnsi="Times New Roman" w:cs="Times New Roman"/>
          <w:spacing w:val="-3"/>
        </w:rPr>
      </w:pPr>
      <w:r>
        <w:rPr>
          <w:rFonts w:ascii="Times New Roman" w:hAnsi="Times New Roman" w:cs="Times New Roman"/>
          <w:spacing w:val="-3"/>
        </w:rPr>
        <w:t>This is precisely the</w:t>
      </w:r>
      <w:r w:rsidR="004C130C" w:rsidRPr="0084118C">
        <w:rPr>
          <w:rFonts w:ascii="Times New Roman" w:hAnsi="Times New Roman" w:cs="Times New Roman"/>
          <w:spacing w:val="-3"/>
        </w:rPr>
        <w:t xml:space="preserve"> view that disability theory’s “social model” challenges. </w:t>
      </w:r>
      <w:r w:rsidR="000B2EB0" w:rsidRPr="0084118C">
        <w:rPr>
          <w:rFonts w:ascii="Times New Roman" w:hAnsi="Times New Roman" w:cs="Times New Roman"/>
          <w:spacing w:val="-3"/>
        </w:rPr>
        <w:t xml:space="preserve">Kristjanson’s approach at least tacitly, if not explicitly, </w:t>
      </w:r>
      <w:r w:rsidR="004C130C" w:rsidRPr="0084118C">
        <w:rPr>
          <w:rFonts w:ascii="Times New Roman" w:hAnsi="Times New Roman" w:cs="Times New Roman"/>
          <w:spacing w:val="-3"/>
        </w:rPr>
        <w:t>employs the medical model of disability: his inability is specific to him, caused by the natural limits of his body. The problem is not seen to be the built environment</w:t>
      </w:r>
      <w:r>
        <w:rPr>
          <w:rFonts w:ascii="Times New Roman" w:hAnsi="Times New Roman" w:cs="Times New Roman"/>
          <w:spacing w:val="-3"/>
        </w:rPr>
        <w:t>, but his defective—even “broken”--body</w:t>
      </w:r>
      <w:r w:rsidR="004C130C" w:rsidRPr="0084118C">
        <w:rPr>
          <w:rFonts w:ascii="Times New Roman" w:hAnsi="Times New Roman" w:cs="Times New Roman"/>
          <w:spacing w:val="-3"/>
        </w:rPr>
        <w:t xml:space="preserve">.  </w:t>
      </w:r>
      <w:r w:rsidR="000B2EB0" w:rsidRPr="0084118C">
        <w:rPr>
          <w:rFonts w:ascii="Times New Roman" w:hAnsi="Times New Roman" w:cs="Times New Roman"/>
          <w:spacing w:val="-3"/>
        </w:rPr>
        <w:t xml:space="preserve">This is a commonly shared view. </w:t>
      </w:r>
      <w:r w:rsidR="00095546" w:rsidRPr="0084118C">
        <w:rPr>
          <w:rFonts w:ascii="Times New Roman" w:hAnsi="Times New Roman" w:cs="Times New Roman"/>
          <w:spacing w:val="-3"/>
        </w:rPr>
        <w:t>Consider the fact</w:t>
      </w:r>
      <w:r w:rsidR="000B2EB0" w:rsidRPr="0084118C">
        <w:rPr>
          <w:rFonts w:ascii="Times New Roman" w:hAnsi="Times New Roman" w:cs="Times New Roman"/>
          <w:spacing w:val="-3"/>
        </w:rPr>
        <w:t>, for instance,</w:t>
      </w:r>
      <w:r w:rsidR="00095546" w:rsidRPr="0084118C">
        <w:rPr>
          <w:rFonts w:ascii="Times New Roman" w:hAnsi="Times New Roman" w:cs="Times New Roman"/>
          <w:spacing w:val="-3"/>
        </w:rPr>
        <w:t xml:space="preserve"> </w:t>
      </w:r>
      <w:r w:rsidR="00095546" w:rsidRPr="0084118C">
        <w:rPr>
          <w:rFonts w:ascii="Times New Roman" w:hAnsi="Times New Roman" w:cs="Times New Roman"/>
        </w:rPr>
        <w:t xml:space="preserve">that many </w:t>
      </w:r>
      <w:r w:rsidR="00095546" w:rsidRPr="0084118C">
        <w:rPr>
          <w:rFonts w:ascii="Times New Roman" w:hAnsi="Times New Roman" w:cs="Times New Roman"/>
          <w:spacing w:val="-3"/>
        </w:rPr>
        <w:t xml:space="preserve">people—including many philosophers--often describe such a person as “confined to a wheelchair,” rather than the more neutral “using a wheelchair.” The chair is construed as a thing that is restricting her, </w:t>
      </w:r>
      <w:r w:rsidR="00FE4F30">
        <w:rPr>
          <w:rFonts w:ascii="Times New Roman" w:hAnsi="Times New Roman" w:cs="Times New Roman"/>
          <w:spacing w:val="-3"/>
        </w:rPr>
        <w:t xml:space="preserve">rather than as the means for her freedom of movement; </w:t>
      </w:r>
      <w:r w:rsidR="00095546" w:rsidRPr="0084118C">
        <w:rPr>
          <w:rFonts w:ascii="Times New Roman" w:hAnsi="Times New Roman" w:cs="Times New Roman"/>
          <w:spacing w:val="-3"/>
        </w:rPr>
        <w:t xml:space="preserve">and since she is </w:t>
      </w:r>
      <w:r w:rsidR="00FE4F30">
        <w:rPr>
          <w:rFonts w:ascii="Times New Roman" w:hAnsi="Times New Roman" w:cs="Times New Roman"/>
          <w:spacing w:val="-3"/>
        </w:rPr>
        <w:t xml:space="preserve">seen to be </w:t>
      </w:r>
      <w:r w:rsidR="00095546" w:rsidRPr="0084118C">
        <w:rPr>
          <w:rFonts w:ascii="Times New Roman" w:hAnsi="Times New Roman" w:cs="Times New Roman"/>
          <w:spacing w:val="-3"/>
        </w:rPr>
        <w:t>confined to the chair by the limitations of her body</w:t>
      </w:r>
      <w:r w:rsidR="00FE4F30">
        <w:rPr>
          <w:rFonts w:ascii="Times New Roman" w:hAnsi="Times New Roman" w:cs="Times New Roman"/>
          <w:spacing w:val="-3"/>
        </w:rPr>
        <w:t xml:space="preserve"> rather than by</w:t>
      </w:r>
      <w:r w:rsidR="00FE4F30" w:rsidRPr="0084118C">
        <w:rPr>
          <w:rFonts w:ascii="Times New Roman" w:hAnsi="Times New Roman" w:cs="Times New Roman"/>
          <w:spacing w:val="-3"/>
        </w:rPr>
        <w:t xml:space="preserve"> built-environmental features like sta</w:t>
      </w:r>
      <w:r w:rsidR="00FE4F30">
        <w:rPr>
          <w:rFonts w:ascii="Times New Roman" w:hAnsi="Times New Roman" w:cs="Times New Roman"/>
          <w:spacing w:val="-3"/>
        </w:rPr>
        <w:t>irs or narrow doorways or curbs</w:t>
      </w:r>
      <w:r w:rsidR="00095546" w:rsidRPr="0084118C">
        <w:rPr>
          <w:rFonts w:ascii="Times New Roman" w:hAnsi="Times New Roman" w:cs="Times New Roman"/>
          <w:spacing w:val="-3"/>
        </w:rPr>
        <w:t>, her unfreedom is located in her body</w:t>
      </w:r>
      <w:r w:rsidR="00FE4F30">
        <w:rPr>
          <w:rFonts w:ascii="Times New Roman" w:hAnsi="Times New Roman" w:cs="Times New Roman"/>
          <w:spacing w:val="-3"/>
        </w:rPr>
        <w:t>, not in those environmental barriers</w:t>
      </w:r>
      <w:r w:rsidR="00095546" w:rsidRPr="0084118C">
        <w:rPr>
          <w:rFonts w:ascii="Times New Roman" w:hAnsi="Times New Roman" w:cs="Times New Roman"/>
          <w:spacing w:val="-3"/>
        </w:rPr>
        <w:t>. The conceptual language that is commonly used to describe wheelchair use</w:t>
      </w:r>
      <w:r w:rsidR="00457F51" w:rsidRPr="0084118C">
        <w:rPr>
          <w:rFonts w:ascii="Times New Roman" w:hAnsi="Times New Roman" w:cs="Times New Roman"/>
          <w:spacing w:val="-3"/>
        </w:rPr>
        <w:t>r</w:t>
      </w:r>
      <w:r w:rsidR="00095546" w:rsidRPr="0084118C">
        <w:rPr>
          <w:rFonts w:ascii="Times New Roman" w:hAnsi="Times New Roman" w:cs="Times New Roman"/>
          <w:spacing w:val="-3"/>
        </w:rPr>
        <w:t xml:space="preserve">s heavily deploys this medical model of thinking about freedom that Kristjanson illustrates. </w:t>
      </w:r>
    </w:p>
    <w:p w14:paraId="41444BA1" w14:textId="3E598D6D" w:rsidR="000B2EB0" w:rsidRPr="0084118C" w:rsidRDefault="000B2EB0" w:rsidP="00221F80">
      <w:pPr>
        <w:suppressAutoHyphens/>
        <w:spacing w:line="480" w:lineRule="auto"/>
        <w:ind w:firstLine="720"/>
        <w:rPr>
          <w:rFonts w:ascii="Times New Roman" w:hAnsi="Times New Roman" w:cs="Times New Roman"/>
          <w:spacing w:val="-3"/>
        </w:rPr>
      </w:pPr>
      <w:r w:rsidRPr="0084118C">
        <w:rPr>
          <w:rFonts w:ascii="Times New Roman" w:hAnsi="Times New Roman" w:cs="Times New Roman"/>
          <w:spacing w:val="-3"/>
        </w:rPr>
        <w:t>Moreover</w:t>
      </w:r>
      <w:r w:rsidR="004C130C" w:rsidRPr="0084118C">
        <w:rPr>
          <w:rFonts w:ascii="Times New Roman" w:hAnsi="Times New Roman" w:cs="Times New Roman"/>
          <w:spacing w:val="-3"/>
        </w:rPr>
        <w:t xml:space="preserve">, </w:t>
      </w:r>
      <w:r w:rsidRPr="0084118C">
        <w:rPr>
          <w:rFonts w:ascii="Times New Roman" w:hAnsi="Times New Roman" w:cs="Times New Roman"/>
          <w:spacing w:val="-3"/>
        </w:rPr>
        <w:t xml:space="preserve">in </w:t>
      </w:r>
      <w:r w:rsidR="00221F80" w:rsidRPr="0084118C">
        <w:rPr>
          <w:rFonts w:ascii="Times New Roman" w:hAnsi="Times New Roman" w:cs="Times New Roman"/>
          <w:spacing w:val="-3"/>
        </w:rPr>
        <w:t>Kristjansson</w:t>
      </w:r>
      <w:r w:rsidRPr="0084118C">
        <w:rPr>
          <w:rFonts w:ascii="Times New Roman" w:hAnsi="Times New Roman" w:cs="Times New Roman"/>
          <w:spacing w:val="-3"/>
        </w:rPr>
        <w:t>’s specific example, when he</w:t>
      </w:r>
      <w:r w:rsidR="00221F80" w:rsidRPr="0084118C">
        <w:rPr>
          <w:rFonts w:ascii="Times New Roman" w:hAnsi="Times New Roman" w:cs="Times New Roman"/>
          <w:spacing w:val="-3"/>
        </w:rPr>
        <w:t xml:space="preserve"> </w:t>
      </w:r>
      <w:r w:rsidR="00866504" w:rsidRPr="0084118C">
        <w:rPr>
          <w:rFonts w:ascii="Times New Roman" w:hAnsi="Times New Roman" w:cs="Times New Roman"/>
          <w:spacing w:val="-3"/>
        </w:rPr>
        <w:t>conjures</w:t>
      </w:r>
      <w:r w:rsidR="00221F80" w:rsidRPr="0084118C">
        <w:rPr>
          <w:rFonts w:ascii="Times New Roman" w:hAnsi="Times New Roman" w:cs="Times New Roman"/>
          <w:spacing w:val="-3"/>
        </w:rPr>
        <w:t xml:space="preserve"> a broken leg</w:t>
      </w:r>
      <w:r w:rsidR="004A3407" w:rsidRPr="0084118C">
        <w:rPr>
          <w:rFonts w:ascii="Times New Roman" w:hAnsi="Times New Roman" w:cs="Times New Roman"/>
          <w:spacing w:val="-3"/>
        </w:rPr>
        <w:t xml:space="preserve"> </w:t>
      </w:r>
      <w:r w:rsidR="00221F80" w:rsidRPr="0084118C">
        <w:rPr>
          <w:rFonts w:ascii="Times New Roman" w:hAnsi="Times New Roman" w:cs="Times New Roman"/>
          <w:spacing w:val="-3"/>
        </w:rPr>
        <w:t xml:space="preserve">rather than a permanent </w:t>
      </w:r>
      <w:r w:rsidR="004C130C" w:rsidRPr="0084118C">
        <w:rPr>
          <w:rFonts w:ascii="Times New Roman" w:hAnsi="Times New Roman" w:cs="Times New Roman"/>
          <w:spacing w:val="-3"/>
        </w:rPr>
        <w:t>impairment</w:t>
      </w:r>
      <w:r w:rsidR="00457F51" w:rsidRPr="0084118C">
        <w:rPr>
          <w:rFonts w:ascii="Times New Roman" w:hAnsi="Times New Roman" w:cs="Times New Roman"/>
          <w:spacing w:val="-3"/>
        </w:rPr>
        <w:t>,</w:t>
      </w:r>
      <w:r w:rsidR="00221F80" w:rsidRPr="0084118C">
        <w:rPr>
          <w:rFonts w:ascii="Times New Roman" w:hAnsi="Times New Roman" w:cs="Times New Roman"/>
          <w:spacing w:val="-3"/>
        </w:rPr>
        <w:t xml:space="preserve"> he unconsciously shifts the reader’s sympathies to agree with his argument: the broken leg is, we think, an inconvenience that many</w:t>
      </w:r>
      <w:r w:rsidR="002B26E0" w:rsidRPr="0084118C">
        <w:rPr>
          <w:rFonts w:ascii="Times New Roman" w:hAnsi="Times New Roman" w:cs="Times New Roman"/>
          <w:spacing w:val="-3"/>
        </w:rPr>
        <w:t xml:space="preserve"> people experience</w:t>
      </w:r>
      <w:r w:rsidR="004C130C" w:rsidRPr="0084118C">
        <w:rPr>
          <w:rFonts w:ascii="Times New Roman" w:hAnsi="Times New Roman" w:cs="Times New Roman"/>
          <w:spacing w:val="-3"/>
        </w:rPr>
        <w:t xml:space="preserve"> but it is a temporary one</w:t>
      </w:r>
      <w:r w:rsidR="00221F80" w:rsidRPr="0084118C">
        <w:rPr>
          <w:rFonts w:ascii="Times New Roman" w:hAnsi="Times New Roman" w:cs="Times New Roman"/>
          <w:spacing w:val="-3"/>
        </w:rPr>
        <w:t>.</w:t>
      </w:r>
      <w:r w:rsidR="0021742D">
        <w:rPr>
          <w:rFonts w:ascii="Times New Roman" w:hAnsi="Times New Roman" w:cs="Times New Roman"/>
          <w:spacing w:val="-3"/>
        </w:rPr>
        <w:t xml:space="preserve"> </w:t>
      </w:r>
      <w:r w:rsidR="00221F80" w:rsidRPr="0084118C">
        <w:rPr>
          <w:rFonts w:ascii="Times New Roman" w:hAnsi="Times New Roman" w:cs="Times New Roman"/>
          <w:spacing w:val="-3"/>
        </w:rPr>
        <w:t xml:space="preserve"> There is a certain common-sense smugness to these arguments; by positing desire</w:t>
      </w:r>
      <w:r w:rsidR="004A3407" w:rsidRPr="0084118C">
        <w:rPr>
          <w:rFonts w:ascii="Times New Roman" w:hAnsi="Times New Roman" w:cs="Times New Roman"/>
          <w:spacing w:val="-3"/>
        </w:rPr>
        <w:t>s like growing gills</w:t>
      </w:r>
      <w:r w:rsidR="00FE4F30">
        <w:rPr>
          <w:rFonts w:ascii="Times New Roman" w:hAnsi="Times New Roman" w:cs="Times New Roman"/>
          <w:spacing w:val="-3"/>
        </w:rPr>
        <w:t xml:space="preserve"> or jumping twentyfive</w:t>
      </w:r>
      <w:r w:rsidR="00221F80" w:rsidRPr="0084118C">
        <w:rPr>
          <w:rFonts w:ascii="Times New Roman" w:hAnsi="Times New Roman" w:cs="Times New Roman"/>
          <w:spacing w:val="-3"/>
        </w:rPr>
        <w:t xml:space="preserve"> feet in the air</w:t>
      </w:r>
      <w:r w:rsidR="0021742D">
        <w:rPr>
          <w:rFonts w:ascii="Times New Roman" w:hAnsi="Times New Roman" w:cs="Times New Roman"/>
          <w:spacing w:val="-3"/>
        </w:rPr>
        <w:t xml:space="preserve"> or running with a broken leg</w:t>
      </w:r>
      <w:r w:rsidR="00221F80" w:rsidRPr="0084118C">
        <w:rPr>
          <w:rFonts w:ascii="Times New Roman" w:hAnsi="Times New Roman" w:cs="Times New Roman"/>
          <w:spacing w:val="-3"/>
        </w:rPr>
        <w:t xml:space="preserve">—things nobody can do--philosophers set up ridiculous </w:t>
      </w:r>
      <w:r w:rsidR="004C130C" w:rsidRPr="0084118C">
        <w:rPr>
          <w:rFonts w:ascii="Times New Roman" w:hAnsi="Times New Roman" w:cs="Times New Roman"/>
          <w:spacing w:val="-3"/>
        </w:rPr>
        <w:t>hypotheticals that</w:t>
      </w:r>
      <w:r w:rsidR="00221F80" w:rsidRPr="0084118C">
        <w:rPr>
          <w:rFonts w:ascii="Times New Roman" w:hAnsi="Times New Roman" w:cs="Times New Roman"/>
          <w:spacing w:val="-3"/>
        </w:rPr>
        <w:t xml:space="preserve"> can be easily batted away, leaving our </w:t>
      </w:r>
      <w:r w:rsidR="004A3407" w:rsidRPr="0084118C">
        <w:rPr>
          <w:rFonts w:ascii="Times New Roman" w:hAnsi="Times New Roman" w:cs="Times New Roman"/>
          <w:spacing w:val="-3"/>
        </w:rPr>
        <w:t xml:space="preserve">ableist </w:t>
      </w:r>
      <w:r w:rsidR="00221F80" w:rsidRPr="0084118C">
        <w:rPr>
          <w:rFonts w:ascii="Times New Roman" w:hAnsi="Times New Roman" w:cs="Times New Roman"/>
          <w:spacing w:val="-3"/>
        </w:rPr>
        <w:t>intuitions comfortably intact. But t</w:t>
      </w:r>
      <w:r w:rsidR="004C130C" w:rsidRPr="0084118C">
        <w:rPr>
          <w:rFonts w:ascii="Times New Roman" w:hAnsi="Times New Roman" w:cs="Times New Roman"/>
          <w:spacing w:val="-3"/>
        </w:rPr>
        <w:t xml:space="preserve">hinking about this scene from the perspective of the disabled student </w:t>
      </w:r>
      <w:r w:rsidR="002B26E0" w:rsidRPr="0084118C">
        <w:rPr>
          <w:rFonts w:ascii="Times New Roman" w:hAnsi="Times New Roman" w:cs="Times New Roman"/>
          <w:spacing w:val="-3"/>
        </w:rPr>
        <w:t>can</w:t>
      </w:r>
      <w:r w:rsidR="00221F80" w:rsidRPr="0084118C">
        <w:rPr>
          <w:rFonts w:ascii="Times New Roman" w:hAnsi="Times New Roman" w:cs="Times New Roman"/>
          <w:spacing w:val="-3"/>
        </w:rPr>
        <w:t xml:space="preserve"> shift our </w:t>
      </w:r>
      <w:r w:rsidR="004C130C" w:rsidRPr="0084118C">
        <w:rPr>
          <w:rFonts w:ascii="Times New Roman" w:hAnsi="Times New Roman" w:cs="Times New Roman"/>
          <w:spacing w:val="-3"/>
        </w:rPr>
        <w:t>view</w:t>
      </w:r>
      <w:r w:rsidR="00221F80" w:rsidRPr="0084118C">
        <w:rPr>
          <w:rFonts w:ascii="Times New Roman" w:hAnsi="Times New Roman" w:cs="Times New Roman"/>
          <w:spacing w:val="-3"/>
        </w:rPr>
        <w:t xml:space="preserve">. </w:t>
      </w:r>
    </w:p>
    <w:p w14:paraId="25DF07A7" w14:textId="1B937CF1" w:rsidR="00221F80" w:rsidRPr="0084118C" w:rsidRDefault="000B2EB0" w:rsidP="00AF3D94">
      <w:pPr>
        <w:suppressAutoHyphens/>
        <w:spacing w:line="480" w:lineRule="auto"/>
        <w:ind w:firstLine="720"/>
        <w:rPr>
          <w:rFonts w:ascii="Times New Roman" w:hAnsi="Times New Roman" w:cs="Times New Roman"/>
          <w:spacing w:val="-3"/>
        </w:rPr>
      </w:pPr>
      <w:r w:rsidRPr="0084118C">
        <w:rPr>
          <w:rFonts w:ascii="Times New Roman" w:hAnsi="Times New Roman" w:cs="Times New Roman"/>
          <w:spacing w:val="-3"/>
        </w:rPr>
        <w:t xml:space="preserve">In the first place, </w:t>
      </w:r>
      <w:r w:rsidR="004C130C" w:rsidRPr="0084118C">
        <w:rPr>
          <w:rFonts w:ascii="Times New Roman" w:hAnsi="Times New Roman" w:cs="Times New Roman"/>
          <w:spacing w:val="-3"/>
        </w:rPr>
        <w:t>the student</w:t>
      </w:r>
      <w:r w:rsidR="00221F80" w:rsidRPr="0084118C">
        <w:rPr>
          <w:rFonts w:ascii="Times New Roman" w:hAnsi="Times New Roman" w:cs="Times New Roman"/>
          <w:spacing w:val="-3"/>
        </w:rPr>
        <w:t xml:space="preserve"> is prevented from not simply a particul</w:t>
      </w:r>
      <w:r w:rsidR="004C130C" w:rsidRPr="0084118C">
        <w:rPr>
          <w:rFonts w:ascii="Times New Roman" w:hAnsi="Times New Roman" w:cs="Times New Roman"/>
          <w:spacing w:val="-3"/>
        </w:rPr>
        <w:t>ar act like running—or, in this case, getting into a building and attending my lecture.  R</w:t>
      </w:r>
      <w:r w:rsidR="004A3407" w:rsidRPr="0084118C">
        <w:rPr>
          <w:rFonts w:ascii="Times New Roman" w:hAnsi="Times New Roman" w:cs="Times New Roman"/>
          <w:spacing w:val="-3"/>
        </w:rPr>
        <w:t xml:space="preserve">ather, attending class </w:t>
      </w:r>
      <w:r w:rsidR="00221F80" w:rsidRPr="0084118C">
        <w:rPr>
          <w:rFonts w:ascii="Times New Roman" w:hAnsi="Times New Roman" w:cs="Times New Roman"/>
          <w:spacing w:val="-3"/>
        </w:rPr>
        <w:t xml:space="preserve">is tied up with an </w:t>
      </w:r>
      <w:r w:rsidRPr="0084118C">
        <w:rPr>
          <w:rFonts w:ascii="Times New Roman" w:hAnsi="Times New Roman" w:cs="Times New Roman"/>
          <w:spacing w:val="-3"/>
        </w:rPr>
        <w:t xml:space="preserve">entire life plan—going to college, </w:t>
      </w:r>
      <w:r w:rsidR="00FE4F30">
        <w:rPr>
          <w:rFonts w:ascii="Times New Roman" w:hAnsi="Times New Roman" w:cs="Times New Roman"/>
          <w:spacing w:val="-3"/>
        </w:rPr>
        <w:t xml:space="preserve">fulfilling the requirements of her preferred major, </w:t>
      </w:r>
      <w:r w:rsidRPr="0084118C">
        <w:rPr>
          <w:rFonts w:ascii="Times New Roman" w:hAnsi="Times New Roman" w:cs="Times New Roman"/>
          <w:spacing w:val="-3"/>
        </w:rPr>
        <w:t>getting a degree, starting a career, earning a living.  A</w:t>
      </w:r>
      <w:r w:rsidR="004C130C" w:rsidRPr="0084118C">
        <w:rPr>
          <w:rFonts w:ascii="Times New Roman" w:hAnsi="Times New Roman" w:cs="Times New Roman"/>
          <w:spacing w:val="-3"/>
        </w:rPr>
        <w:t>ttending class is a component part</w:t>
      </w:r>
      <w:r w:rsidRPr="0084118C">
        <w:rPr>
          <w:rFonts w:ascii="Times New Roman" w:hAnsi="Times New Roman" w:cs="Times New Roman"/>
          <w:spacing w:val="-3"/>
        </w:rPr>
        <w:t>, but it in itself is only a part of the larger life plan that the student is being prevented from pursuing</w:t>
      </w:r>
      <w:r w:rsidR="004C130C" w:rsidRPr="0084118C">
        <w:rPr>
          <w:rFonts w:ascii="Times New Roman" w:hAnsi="Times New Roman" w:cs="Times New Roman"/>
          <w:spacing w:val="-3"/>
        </w:rPr>
        <w:t xml:space="preserve">.  </w:t>
      </w:r>
      <w:r w:rsidR="00380B41" w:rsidRPr="0084118C">
        <w:rPr>
          <w:rFonts w:ascii="Times New Roman" w:hAnsi="Times New Roman" w:cs="Times New Roman"/>
          <w:spacing w:val="-3"/>
        </w:rPr>
        <w:t xml:space="preserve">Certainly, </w:t>
      </w:r>
      <w:r w:rsidR="00380B41" w:rsidRPr="0084118C">
        <w:rPr>
          <w:rFonts w:ascii="Times New Roman" w:hAnsi="Times New Roman" w:cs="Times New Roman"/>
        </w:rPr>
        <w:t xml:space="preserve">philosophers are familiar with the strategy of the hypothesized scenario: for instance, if someone who </w:t>
      </w:r>
      <w:r w:rsidR="00FE4F30">
        <w:rPr>
          <w:rFonts w:ascii="Times New Roman" w:hAnsi="Times New Roman" w:cs="Times New Roman"/>
        </w:rPr>
        <w:t>cannot carry a tune</w:t>
      </w:r>
      <w:r w:rsidR="00380B41" w:rsidRPr="0084118C">
        <w:rPr>
          <w:rFonts w:ascii="Times New Roman" w:hAnsi="Times New Roman" w:cs="Times New Roman"/>
        </w:rPr>
        <w:t xml:space="preserve"> dreams of being a famous operatic singer, does society have the obligation to help make that happen? The fact that we generally reject such a claim on the basis of the person’s inability to carry a tune leads to the rejection of all disability claims.  But</w:t>
      </w:r>
      <w:r w:rsidR="00AF3D94" w:rsidRPr="0084118C">
        <w:rPr>
          <w:rFonts w:ascii="Times New Roman" w:hAnsi="Times New Roman" w:cs="Times New Roman"/>
        </w:rPr>
        <w:t xml:space="preserve"> the context for the example—singing opera—is already limited to a very small number of people who sing </w:t>
      </w:r>
      <w:r w:rsidR="00FE4F30">
        <w:rPr>
          <w:rFonts w:ascii="Times New Roman" w:hAnsi="Times New Roman" w:cs="Times New Roman"/>
        </w:rPr>
        <w:t>unusually</w:t>
      </w:r>
      <w:r w:rsidR="00AF3D94" w:rsidRPr="0084118C">
        <w:rPr>
          <w:rFonts w:ascii="Times New Roman" w:hAnsi="Times New Roman" w:cs="Times New Roman"/>
        </w:rPr>
        <w:t xml:space="preserve"> well, so focusing on the person </w:t>
      </w:r>
      <w:r w:rsidR="00FE4F30">
        <w:rPr>
          <w:rFonts w:ascii="Times New Roman" w:hAnsi="Times New Roman" w:cs="Times New Roman"/>
        </w:rPr>
        <w:t xml:space="preserve">who is a very poor singer </w:t>
      </w:r>
      <w:r w:rsidR="00AF3D94" w:rsidRPr="0084118C">
        <w:rPr>
          <w:rFonts w:ascii="Times New Roman" w:hAnsi="Times New Roman" w:cs="Times New Roman"/>
        </w:rPr>
        <w:t>helps us forget that.</w:t>
      </w:r>
      <w:r w:rsidR="00AF3D94" w:rsidRPr="0084118C">
        <w:rPr>
          <w:rStyle w:val="FootnoteReference"/>
          <w:rFonts w:ascii="Times New Roman" w:hAnsi="Times New Roman" w:cs="Times New Roman"/>
        </w:rPr>
        <w:footnoteReference w:id="11"/>
      </w:r>
      <w:r w:rsidR="00AF3D94" w:rsidRPr="0084118C">
        <w:rPr>
          <w:rFonts w:ascii="Times New Roman" w:hAnsi="Times New Roman" w:cs="Times New Roman"/>
        </w:rPr>
        <w:t xml:space="preserve">  By contrast, in my example, this student’s</w:t>
      </w:r>
      <w:r w:rsidR="004C130C" w:rsidRPr="0084118C">
        <w:rPr>
          <w:rFonts w:ascii="Times New Roman" w:hAnsi="Times New Roman" w:cs="Times New Roman"/>
          <w:spacing w:val="-3"/>
        </w:rPr>
        <w:t xml:space="preserve"> life plan is </w:t>
      </w:r>
      <w:r w:rsidR="00221F80" w:rsidRPr="0084118C">
        <w:rPr>
          <w:rFonts w:ascii="Times New Roman" w:hAnsi="Times New Roman" w:cs="Times New Roman"/>
          <w:spacing w:val="-3"/>
        </w:rPr>
        <w:t xml:space="preserve">not a </w:t>
      </w:r>
      <w:r w:rsidR="00AF3D94" w:rsidRPr="0084118C">
        <w:rPr>
          <w:rFonts w:ascii="Times New Roman" w:hAnsi="Times New Roman" w:cs="Times New Roman"/>
          <w:spacing w:val="-3"/>
        </w:rPr>
        <w:t xml:space="preserve">one </w:t>
      </w:r>
      <w:r w:rsidR="00221F80" w:rsidRPr="0084118C">
        <w:rPr>
          <w:rFonts w:ascii="Times New Roman" w:hAnsi="Times New Roman" w:cs="Times New Roman"/>
          <w:spacing w:val="-3"/>
        </w:rPr>
        <w:t>that is ecc</w:t>
      </w:r>
      <w:r w:rsidRPr="0084118C">
        <w:rPr>
          <w:rFonts w:ascii="Times New Roman" w:hAnsi="Times New Roman" w:cs="Times New Roman"/>
          <w:spacing w:val="-3"/>
        </w:rPr>
        <w:t>entric or difficult to fulfill</w:t>
      </w:r>
      <w:r w:rsidR="000431BB" w:rsidRPr="0084118C">
        <w:rPr>
          <w:rFonts w:ascii="Times New Roman" w:hAnsi="Times New Roman" w:cs="Times New Roman"/>
          <w:spacing w:val="-3"/>
        </w:rPr>
        <w:t xml:space="preserve"> </w:t>
      </w:r>
      <w:r w:rsidR="00221F80" w:rsidRPr="0084118C">
        <w:rPr>
          <w:rFonts w:ascii="Times New Roman" w:hAnsi="Times New Roman" w:cs="Times New Roman"/>
          <w:spacing w:val="-3"/>
        </w:rPr>
        <w:t xml:space="preserve">but </w:t>
      </w:r>
      <w:r w:rsidR="000431BB" w:rsidRPr="0084118C">
        <w:rPr>
          <w:rFonts w:ascii="Times New Roman" w:hAnsi="Times New Roman" w:cs="Times New Roman"/>
          <w:spacing w:val="-3"/>
        </w:rPr>
        <w:t xml:space="preserve">rather is </w:t>
      </w:r>
      <w:r w:rsidR="00221F80" w:rsidRPr="0084118C">
        <w:rPr>
          <w:rFonts w:ascii="Times New Roman" w:hAnsi="Times New Roman" w:cs="Times New Roman"/>
          <w:spacing w:val="-3"/>
        </w:rPr>
        <w:t xml:space="preserve">one that vast numbers of other people pursue every day. Nor is the obstacle a universal one, like gravity is to jumping </w:t>
      </w:r>
      <w:r w:rsidR="00FE4F30">
        <w:rPr>
          <w:rFonts w:ascii="Times New Roman" w:hAnsi="Times New Roman" w:cs="Times New Roman"/>
          <w:spacing w:val="-3"/>
        </w:rPr>
        <w:t>twentyfive</w:t>
      </w:r>
      <w:r w:rsidR="00221F80" w:rsidRPr="0084118C">
        <w:rPr>
          <w:rFonts w:ascii="Times New Roman" w:hAnsi="Times New Roman" w:cs="Times New Roman"/>
          <w:spacing w:val="-3"/>
        </w:rPr>
        <w:t xml:space="preserve"> feet into the air; it is only certain kinds of bodies that stairs obstruct. </w:t>
      </w:r>
    </w:p>
    <w:p w14:paraId="78355C25" w14:textId="41250F65" w:rsidR="00221F80" w:rsidRPr="0084118C" w:rsidRDefault="00A9799B" w:rsidP="00221F80">
      <w:pPr>
        <w:suppressAutoHyphens/>
        <w:spacing w:line="480" w:lineRule="auto"/>
        <w:ind w:firstLine="720"/>
        <w:rPr>
          <w:rFonts w:ascii="Times New Roman" w:hAnsi="Times New Roman" w:cs="Times New Roman"/>
          <w:spacing w:val="-3"/>
        </w:rPr>
      </w:pPr>
      <w:r w:rsidRPr="0084118C">
        <w:rPr>
          <w:rFonts w:ascii="Times New Roman" w:hAnsi="Times New Roman" w:cs="Times New Roman"/>
          <w:spacing w:val="-3"/>
        </w:rPr>
        <w:t xml:space="preserve">My use of the phrase “certain </w:t>
      </w:r>
      <w:r w:rsidR="00F04604" w:rsidRPr="0084118C">
        <w:rPr>
          <w:rFonts w:ascii="Times New Roman" w:hAnsi="Times New Roman" w:cs="Times New Roman"/>
          <w:spacing w:val="-3"/>
        </w:rPr>
        <w:t>kind</w:t>
      </w:r>
      <w:r w:rsidRPr="0084118C">
        <w:rPr>
          <w:rFonts w:ascii="Times New Roman" w:hAnsi="Times New Roman" w:cs="Times New Roman"/>
          <w:spacing w:val="-3"/>
        </w:rPr>
        <w:t>s</w:t>
      </w:r>
      <w:r w:rsidR="00F04604" w:rsidRPr="0084118C">
        <w:rPr>
          <w:rFonts w:ascii="Times New Roman" w:hAnsi="Times New Roman" w:cs="Times New Roman"/>
          <w:spacing w:val="-3"/>
        </w:rPr>
        <w:t xml:space="preserve"> of bod</w:t>
      </w:r>
      <w:r w:rsidRPr="0084118C">
        <w:rPr>
          <w:rFonts w:ascii="Times New Roman" w:hAnsi="Times New Roman" w:cs="Times New Roman"/>
          <w:spacing w:val="-3"/>
        </w:rPr>
        <w:t>ies”</w:t>
      </w:r>
      <w:r w:rsidR="00F04604" w:rsidRPr="0084118C">
        <w:rPr>
          <w:rFonts w:ascii="Times New Roman" w:hAnsi="Times New Roman" w:cs="Times New Roman"/>
          <w:spacing w:val="-3"/>
        </w:rPr>
        <w:t xml:space="preserve"> might once again </w:t>
      </w:r>
      <w:r w:rsidRPr="0084118C">
        <w:rPr>
          <w:rFonts w:ascii="Times New Roman" w:hAnsi="Times New Roman" w:cs="Times New Roman"/>
          <w:spacing w:val="-3"/>
        </w:rPr>
        <w:t xml:space="preserve">suggest </w:t>
      </w:r>
      <w:r w:rsidR="00F04604" w:rsidRPr="0084118C">
        <w:rPr>
          <w:rFonts w:ascii="Times New Roman" w:hAnsi="Times New Roman" w:cs="Times New Roman"/>
          <w:spacing w:val="-3"/>
        </w:rPr>
        <w:t xml:space="preserve">a </w:t>
      </w:r>
      <w:r w:rsidR="00502F90" w:rsidRPr="0084118C">
        <w:rPr>
          <w:rFonts w:ascii="Times New Roman" w:hAnsi="Times New Roman" w:cs="Times New Roman"/>
          <w:spacing w:val="-3"/>
        </w:rPr>
        <w:t>return to the m</w:t>
      </w:r>
      <w:r w:rsidR="00B22685" w:rsidRPr="0084118C">
        <w:rPr>
          <w:rFonts w:ascii="Times New Roman" w:hAnsi="Times New Roman" w:cs="Times New Roman"/>
          <w:spacing w:val="-3"/>
        </w:rPr>
        <w:t xml:space="preserve">edical model, as if I am suggesting that </w:t>
      </w:r>
      <w:r w:rsidR="00502F90" w:rsidRPr="0084118C">
        <w:rPr>
          <w:rFonts w:ascii="Times New Roman" w:hAnsi="Times New Roman" w:cs="Times New Roman"/>
          <w:spacing w:val="-3"/>
        </w:rPr>
        <w:t>it i</w:t>
      </w:r>
      <w:r w:rsidR="00F04604" w:rsidRPr="0084118C">
        <w:rPr>
          <w:rFonts w:ascii="Times New Roman" w:hAnsi="Times New Roman" w:cs="Times New Roman"/>
          <w:spacing w:val="-3"/>
        </w:rPr>
        <w:t xml:space="preserve">s these odd or different or malfunctioning bodies that is the problem, not the stairs.  But </w:t>
      </w:r>
      <w:r w:rsidR="00154CA9" w:rsidRPr="0084118C">
        <w:rPr>
          <w:rFonts w:ascii="Times New Roman" w:hAnsi="Times New Roman" w:cs="Times New Roman"/>
          <w:spacing w:val="-3"/>
        </w:rPr>
        <w:t xml:space="preserve">that </w:t>
      </w:r>
      <w:r w:rsidR="006F3590">
        <w:rPr>
          <w:rFonts w:ascii="Times New Roman" w:hAnsi="Times New Roman" w:cs="Times New Roman"/>
          <w:spacing w:val="-3"/>
        </w:rPr>
        <w:t>charge would have to depend</w:t>
      </w:r>
      <w:r w:rsidR="00154CA9" w:rsidRPr="0084118C">
        <w:rPr>
          <w:rFonts w:ascii="Times New Roman" w:hAnsi="Times New Roman" w:cs="Times New Roman"/>
          <w:spacing w:val="-3"/>
        </w:rPr>
        <w:t xml:space="preserve"> on several incorrect assumption</w:t>
      </w:r>
      <w:r w:rsidR="00B22685" w:rsidRPr="0084118C">
        <w:rPr>
          <w:rFonts w:ascii="Times New Roman" w:hAnsi="Times New Roman" w:cs="Times New Roman"/>
          <w:spacing w:val="-3"/>
        </w:rPr>
        <w:t>s</w:t>
      </w:r>
      <w:r w:rsidR="00154CA9" w:rsidRPr="0084118C">
        <w:rPr>
          <w:rFonts w:ascii="Times New Roman" w:hAnsi="Times New Roman" w:cs="Times New Roman"/>
          <w:spacing w:val="-3"/>
        </w:rPr>
        <w:t xml:space="preserve"> that lie at the heart of the standard approach to freedom theory and which </w:t>
      </w:r>
      <w:r w:rsidR="00F04604" w:rsidRPr="0084118C">
        <w:rPr>
          <w:rFonts w:ascii="Times New Roman" w:hAnsi="Times New Roman" w:cs="Times New Roman"/>
          <w:spacing w:val="-3"/>
        </w:rPr>
        <w:t>a disability perspective can help reveal</w:t>
      </w:r>
      <w:r w:rsidR="00221F80" w:rsidRPr="0084118C">
        <w:rPr>
          <w:rFonts w:ascii="Times New Roman" w:hAnsi="Times New Roman" w:cs="Times New Roman"/>
          <w:spacing w:val="-3"/>
        </w:rPr>
        <w:t xml:space="preserve">.  The first </w:t>
      </w:r>
      <w:r w:rsidR="006F3590">
        <w:rPr>
          <w:rFonts w:ascii="Times New Roman" w:hAnsi="Times New Roman" w:cs="Times New Roman"/>
          <w:spacing w:val="-3"/>
        </w:rPr>
        <w:t xml:space="preserve">incorrect assumption </w:t>
      </w:r>
      <w:r w:rsidR="00221F80" w:rsidRPr="0084118C">
        <w:rPr>
          <w:rFonts w:ascii="Times New Roman" w:hAnsi="Times New Roman" w:cs="Times New Roman"/>
          <w:spacing w:val="-3"/>
        </w:rPr>
        <w:t xml:space="preserve">is that “the world as we know it” is conceived as “natural,” not a product </w:t>
      </w:r>
      <w:r w:rsidR="000E5B9E" w:rsidRPr="0084118C">
        <w:rPr>
          <w:rFonts w:ascii="Times New Roman" w:hAnsi="Times New Roman" w:cs="Times New Roman"/>
          <w:spacing w:val="-3"/>
        </w:rPr>
        <w:t xml:space="preserve">of agency and choice. </w:t>
      </w:r>
      <w:r w:rsidR="00F04604" w:rsidRPr="0084118C">
        <w:rPr>
          <w:rFonts w:ascii="Times New Roman" w:hAnsi="Times New Roman" w:cs="Times New Roman"/>
          <w:spacing w:val="-3"/>
        </w:rPr>
        <w:t>For instance, it was not natural or inevitable that stairs should be the dominant mode of movement between floors in buildings; buildings could have been built with ramps around their perimeters, for instance.  But the dominant view</w:t>
      </w:r>
      <w:r w:rsidR="000E5B9E" w:rsidRPr="0084118C">
        <w:rPr>
          <w:rFonts w:ascii="Times New Roman" w:hAnsi="Times New Roman" w:cs="Times New Roman"/>
          <w:spacing w:val="-3"/>
        </w:rPr>
        <w:t xml:space="preserve"> </w:t>
      </w:r>
      <w:r w:rsidR="00221F80" w:rsidRPr="0084118C">
        <w:rPr>
          <w:rFonts w:ascii="Times New Roman" w:hAnsi="Times New Roman" w:cs="Times New Roman"/>
          <w:spacing w:val="-3"/>
        </w:rPr>
        <w:t xml:space="preserve">assumes that stairs were a part of the “natural evolution” of the human practice of building, we </w:t>
      </w:r>
      <w:r w:rsidR="004A3407" w:rsidRPr="0084118C">
        <w:rPr>
          <w:rFonts w:ascii="Times New Roman" w:hAnsi="Times New Roman" w:cs="Times New Roman"/>
          <w:spacing w:val="-3"/>
        </w:rPr>
        <w:t>might</w:t>
      </w:r>
      <w:r w:rsidR="00221F80" w:rsidRPr="0084118C">
        <w:rPr>
          <w:rFonts w:ascii="Times New Roman" w:hAnsi="Times New Roman" w:cs="Times New Roman"/>
          <w:spacing w:val="-3"/>
        </w:rPr>
        <w:t xml:space="preserve"> say.  </w:t>
      </w:r>
      <w:r w:rsidR="00F04604" w:rsidRPr="0084118C">
        <w:rPr>
          <w:rFonts w:ascii="Times New Roman" w:hAnsi="Times New Roman" w:cs="Times New Roman"/>
          <w:spacing w:val="-3"/>
        </w:rPr>
        <w:t xml:space="preserve">We </w:t>
      </w:r>
      <w:r w:rsidR="006F3590">
        <w:rPr>
          <w:rFonts w:ascii="Times New Roman" w:hAnsi="Times New Roman" w:cs="Times New Roman"/>
          <w:spacing w:val="-3"/>
        </w:rPr>
        <w:t xml:space="preserve">therefore </w:t>
      </w:r>
      <w:r w:rsidR="00F04604" w:rsidRPr="0084118C">
        <w:rPr>
          <w:rFonts w:ascii="Times New Roman" w:hAnsi="Times New Roman" w:cs="Times New Roman"/>
          <w:spacing w:val="-3"/>
        </w:rPr>
        <w:t>assume that humans should not be held responsible for building stairs before wheelchairs were so common; t</w:t>
      </w:r>
      <w:r w:rsidR="00221F80" w:rsidRPr="0084118C">
        <w:rPr>
          <w:rFonts w:ascii="Times New Roman" w:hAnsi="Times New Roman" w:cs="Times New Roman"/>
          <w:spacing w:val="-3"/>
        </w:rPr>
        <w:t xml:space="preserve">hough cost is the primary justification for exempting many inaccessible older buildings from retrofitting today, the tacit </w:t>
      </w:r>
      <w:r w:rsidR="00221F80" w:rsidRPr="0084118C">
        <w:rPr>
          <w:rFonts w:ascii="Times New Roman" w:hAnsi="Times New Roman" w:cs="Times New Roman"/>
          <w:i/>
          <w:spacing w:val="-3"/>
        </w:rPr>
        <w:t>moral</w:t>
      </w:r>
      <w:r w:rsidR="00221F80" w:rsidRPr="0084118C">
        <w:rPr>
          <w:rFonts w:ascii="Times New Roman" w:hAnsi="Times New Roman" w:cs="Times New Roman"/>
          <w:spacing w:val="-3"/>
        </w:rPr>
        <w:t xml:space="preserve"> argument underlying that justification is that nobody </w:t>
      </w:r>
      <w:r w:rsidR="00221F80" w:rsidRPr="0084118C">
        <w:rPr>
          <w:rFonts w:ascii="Times New Roman" w:hAnsi="Times New Roman" w:cs="Times New Roman"/>
          <w:i/>
          <w:spacing w:val="-3"/>
        </w:rPr>
        <w:t>intended</w:t>
      </w:r>
      <w:r w:rsidR="00221F80" w:rsidRPr="0084118C">
        <w:rPr>
          <w:rFonts w:ascii="Times New Roman" w:hAnsi="Times New Roman" w:cs="Times New Roman"/>
          <w:spacing w:val="-3"/>
        </w:rPr>
        <w:t xml:space="preserve"> to harm </w:t>
      </w:r>
      <w:r w:rsidR="000E5B9E" w:rsidRPr="0084118C">
        <w:rPr>
          <w:rFonts w:ascii="Times New Roman" w:hAnsi="Times New Roman" w:cs="Times New Roman"/>
          <w:spacing w:val="-3"/>
        </w:rPr>
        <w:t xml:space="preserve">or obstruct </w:t>
      </w:r>
      <w:r w:rsidR="00221F80" w:rsidRPr="0084118C">
        <w:rPr>
          <w:rFonts w:ascii="Times New Roman" w:hAnsi="Times New Roman" w:cs="Times New Roman"/>
          <w:spacing w:val="-3"/>
        </w:rPr>
        <w:t xml:space="preserve">disabled people via such architectural design. </w:t>
      </w:r>
      <w:r w:rsidR="00C91B0B" w:rsidRPr="0084118C">
        <w:rPr>
          <w:rFonts w:ascii="Times New Roman" w:hAnsi="Times New Roman" w:cs="Times New Roman"/>
          <w:spacing w:val="-3"/>
        </w:rPr>
        <w:t>By c</w:t>
      </w:r>
      <w:r w:rsidR="00221F80" w:rsidRPr="0084118C">
        <w:rPr>
          <w:rFonts w:ascii="Times New Roman" w:hAnsi="Times New Roman" w:cs="Times New Roman"/>
          <w:spacing w:val="-3"/>
        </w:rPr>
        <w:t>ompar</w:t>
      </w:r>
      <w:r w:rsidR="00C91B0B" w:rsidRPr="0084118C">
        <w:rPr>
          <w:rFonts w:ascii="Times New Roman" w:hAnsi="Times New Roman" w:cs="Times New Roman"/>
          <w:spacing w:val="-3"/>
        </w:rPr>
        <w:t xml:space="preserve">ison, </w:t>
      </w:r>
      <w:r w:rsidR="00EC39AA" w:rsidRPr="0084118C">
        <w:rPr>
          <w:rFonts w:ascii="Times New Roman" w:hAnsi="Times New Roman" w:cs="Times New Roman"/>
          <w:spacing w:val="-3"/>
        </w:rPr>
        <w:t xml:space="preserve">for instance, </w:t>
      </w:r>
      <w:r w:rsidR="00F04604" w:rsidRPr="0084118C">
        <w:rPr>
          <w:rFonts w:ascii="Times New Roman" w:hAnsi="Times New Roman" w:cs="Times New Roman"/>
          <w:spacing w:val="-3"/>
        </w:rPr>
        <w:t xml:space="preserve">consider </w:t>
      </w:r>
      <w:r w:rsidR="00221F80" w:rsidRPr="0084118C">
        <w:rPr>
          <w:rFonts w:ascii="Times New Roman" w:hAnsi="Times New Roman" w:cs="Times New Roman"/>
          <w:spacing w:val="-3"/>
        </w:rPr>
        <w:t xml:space="preserve">the fact that tobacco companies apparently </w:t>
      </w:r>
      <w:r w:rsidR="00221F80" w:rsidRPr="0084118C">
        <w:rPr>
          <w:rFonts w:ascii="Times New Roman" w:hAnsi="Times New Roman" w:cs="Times New Roman"/>
          <w:i/>
          <w:spacing w:val="-3"/>
        </w:rPr>
        <w:t>did</w:t>
      </w:r>
      <w:r w:rsidR="00221F80" w:rsidRPr="0084118C">
        <w:rPr>
          <w:rFonts w:ascii="Times New Roman" w:hAnsi="Times New Roman" w:cs="Times New Roman"/>
          <w:spacing w:val="-3"/>
        </w:rPr>
        <w:t xml:space="preserve"> intend to harm consumers, or at least knew about the harm and didn’t care</w:t>
      </w:r>
      <w:r w:rsidR="00F04604" w:rsidRPr="0084118C">
        <w:rPr>
          <w:rFonts w:ascii="Times New Roman" w:hAnsi="Times New Roman" w:cs="Times New Roman"/>
          <w:spacing w:val="-3"/>
        </w:rPr>
        <w:t>; that fact made</w:t>
      </w:r>
      <w:r w:rsidR="00221F80" w:rsidRPr="0084118C">
        <w:rPr>
          <w:rFonts w:ascii="Times New Roman" w:hAnsi="Times New Roman" w:cs="Times New Roman"/>
          <w:spacing w:val="-3"/>
        </w:rPr>
        <w:t xml:space="preserve"> them morally culpable, and so they </w:t>
      </w:r>
      <w:r w:rsidR="00F04604" w:rsidRPr="0084118C">
        <w:rPr>
          <w:rFonts w:ascii="Times New Roman" w:hAnsi="Times New Roman" w:cs="Times New Roman"/>
          <w:spacing w:val="-3"/>
        </w:rPr>
        <w:t>had to</w:t>
      </w:r>
      <w:r w:rsidR="00221F80" w:rsidRPr="0084118C">
        <w:rPr>
          <w:rFonts w:ascii="Times New Roman" w:hAnsi="Times New Roman" w:cs="Times New Roman"/>
          <w:spacing w:val="-3"/>
        </w:rPr>
        <w:t xml:space="preserve"> pay </w:t>
      </w:r>
      <w:r w:rsidR="00F04604" w:rsidRPr="0084118C">
        <w:rPr>
          <w:rFonts w:ascii="Times New Roman" w:hAnsi="Times New Roman" w:cs="Times New Roman"/>
          <w:spacing w:val="-3"/>
        </w:rPr>
        <w:t xml:space="preserve">large amounts </w:t>
      </w:r>
      <w:r w:rsidR="00FE4F30">
        <w:rPr>
          <w:rFonts w:ascii="Times New Roman" w:hAnsi="Times New Roman" w:cs="Times New Roman"/>
          <w:spacing w:val="-3"/>
        </w:rPr>
        <w:t xml:space="preserve">of money </w:t>
      </w:r>
      <w:r w:rsidR="00221F80" w:rsidRPr="0084118C">
        <w:rPr>
          <w:rFonts w:ascii="Times New Roman" w:hAnsi="Times New Roman" w:cs="Times New Roman"/>
          <w:spacing w:val="-3"/>
        </w:rPr>
        <w:t xml:space="preserve">for that. </w:t>
      </w:r>
      <w:r w:rsidR="00FE4F30">
        <w:rPr>
          <w:rFonts w:ascii="Times New Roman" w:hAnsi="Times New Roman" w:cs="Times New Roman"/>
          <w:spacing w:val="-3"/>
        </w:rPr>
        <w:t>Intention is relevant</w:t>
      </w:r>
      <w:r w:rsidR="00EC39AA" w:rsidRPr="0084118C">
        <w:rPr>
          <w:rFonts w:ascii="Times New Roman" w:hAnsi="Times New Roman" w:cs="Times New Roman"/>
          <w:spacing w:val="-3"/>
        </w:rPr>
        <w:t xml:space="preserve"> when cost </w:t>
      </w:r>
      <w:r w:rsidR="00FE4F30">
        <w:rPr>
          <w:rFonts w:ascii="Times New Roman" w:hAnsi="Times New Roman" w:cs="Times New Roman"/>
          <w:spacing w:val="-3"/>
        </w:rPr>
        <w:t>might</w:t>
      </w:r>
      <w:r w:rsidR="00EC39AA" w:rsidRPr="0084118C">
        <w:rPr>
          <w:rFonts w:ascii="Times New Roman" w:hAnsi="Times New Roman" w:cs="Times New Roman"/>
          <w:spacing w:val="-3"/>
        </w:rPr>
        <w:t xml:space="preserve"> be prohibitive. </w:t>
      </w:r>
      <w:r w:rsidR="00221F80" w:rsidRPr="0084118C">
        <w:rPr>
          <w:rFonts w:ascii="Times New Roman" w:hAnsi="Times New Roman" w:cs="Times New Roman"/>
          <w:spacing w:val="-3"/>
        </w:rPr>
        <w:t xml:space="preserve"> But nobody builds a building with the </w:t>
      </w:r>
      <w:r w:rsidR="00221F80" w:rsidRPr="0084118C">
        <w:rPr>
          <w:rFonts w:ascii="Times New Roman" w:hAnsi="Times New Roman" w:cs="Times New Roman"/>
          <w:i/>
          <w:spacing w:val="-3"/>
        </w:rPr>
        <w:t>intention</w:t>
      </w:r>
      <w:r w:rsidR="00221F80" w:rsidRPr="0084118C">
        <w:rPr>
          <w:rFonts w:ascii="Times New Roman" w:hAnsi="Times New Roman" w:cs="Times New Roman"/>
          <w:spacing w:val="-3"/>
        </w:rPr>
        <w:t xml:space="preserve"> </w:t>
      </w:r>
      <w:r w:rsidR="00F04604" w:rsidRPr="0084118C">
        <w:rPr>
          <w:rFonts w:ascii="Times New Roman" w:hAnsi="Times New Roman" w:cs="Times New Roman"/>
          <w:spacing w:val="-3"/>
        </w:rPr>
        <w:t>of keeping wheelchair users out, we tend to think.</w:t>
      </w:r>
      <w:r w:rsidR="00221F80" w:rsidRPr="0084118C">
        <w:rPr>
          <w:rFonts w:ascii="Times New Roman" w:hAnsi="Times New Roman" w:cs="Times New Roman"/>
          <w:spacing w:val="-3"/>
        </w:rPr>
        <w:t xml:space="preserve"> In most cases, the wheelchair doesn’t even enter the builder’s mind. </w:t>
      </w:r>
    </w:p>
    <w:p w14:paraId="156FDC44" w14:textId="68F0511D" w:rsidR="00A9799B" w:rsidRPr="0084118C" w:rsidRDefault="00221F80" w:rsidP="00095546">
      <w:pPr>
        <w:suppressAutoHyphens/>
        <w:spacing w:line="480" w:lineRule="auto"/>
        <w:ind w:firstLine="720"/>
        <w:rPr>
          <w:rFonts w:ascii="Times New Roman" w:hAnsi="Times New Roman" w:cs="Times New Roman"/>
          <w:spacing w:val="-3"/>
        </w:rPr>
      </w:pPr>
      <w:r w:rsidRPr="00FE4F30">
        <w:rPr>
          <w:rFonts w:ascii="Times New Roman" w:hAnsi="Times New Roman" w:cs="Times New Roman"/>
          <w:spacing w:val="-3"/>
        </w:rPr>
        <w:t xml:space="preserve">But </w:t>
      </w:r>
      <w:r w:rsidRPr="00C67D36">
        <w:rPr>
          <w:rFonts w:ascii="Times New Roman" w:hAnsi="Times New Roman" w:cs="Times New Roman"/>
          <w:i/>
          <w:spacing w:val="-3"/>
        </w:rPr>
        <w:t>that is precisely the problem</w:t>
      </w:r>
      <w:r w:rsidR="00A302EA" w:rsidRPr="0084118C">
        <w:rPr>
          <w:rFonts w:ascii="Times New Roman" w:hAnsi="Times New Roman" w:cs="Times New Roman"/>
          <w:spacing w:val="-3"/>
        </w:rPr>
        <w:t xml:space="preserve"> from a disability perspective</w:t>
      </w:r>
      <w:r w:rsidRPr="0084118C">
        <w:rPr>
          <w:rFonts w:ascii="Times New Roman" w:hAnsi="Times New Roman" w:cs="Times New Roman"/>
          <w:spacing w:val="-3"/>
        </w:rPr>
        <w:t xml:space="preserve">: just </w:t>
      </w:r>
      <w:r w:rsidR="00095546" w:rsidRPr="0084118C">
        <w:rPr>
          <w:rFonts w:ascii="Times New Roman" w:hAnsi="Times New Roman" w:cs="Times New Roman"/>
          <w:spacing w:val="-3"/>
        </w:rPr>
        <w:t>as</w:t>
      </w:r>
      <w:r w:rsidRPr="0084118C">
        <w:rPr>
          <w:rFonts w:ascii="Times New Roman" w:hAnsi="Times New Roman" w:cs="Times New Roman"/>
          <w:spacing w:val="-3"/>
        </w:rPr>
        <w:t xml:space="preserve"> sexual harassment had to be identified and named</w:t>
      </w:r>
      <w:r w:rsidR="00095546" w:rsidRPr="0084118C">
        <w:rPr>
          <w:rFonts w:ascii="Times New Roman" w:hAnsi="Times New Roman" w:cs="Times New Roman"/>
          <w:spacing w:val="-3"/>
        </w:rPr>
        <w:t xml:space="preserve"> by feminists</w:t>
      </w:r>
      <w:r w:rsidRPr="0084118C">
        <w:rPr>
          <w:rFonts w:ascii="Times New Roman" w:hAnsi="Times New Roman" w:cs="Times New Roman"/>
          <w:spacing w:val="-3"/>
        </w:rPr>
        <w:t xml:space="preserve"> for us to understand that coming on to your secretary is not flattering but oppressive, </w:t>
      </w:r>
      <w:r w:rsidR="00095546" w:rsidRPr="0084118C">
        <w:rPr>
          <w:rFonts w:ascii="Times New Roman" w:hAnsi="Times New Roman" w:cs="Times New Roman"/>
          <w:spacing w:val="-3"/>
        </w:rPr>
        <w:t xml:space="preserve">so do </w:t>
      </w:r>
      <w:r w:rsidR="002B26E0" w:rsidRPr="0084118C">
        <w:rPr>
          <w:rFonts w:ascii="Times New Roman" w:hAnsi="Times New Roman" w:cs="Times New Roman"/>
          <w:spacing w:val="-3"/>
        </w:rPr>
        <w:t xml:space="preserve">disability scholars seek to </w:t>
      </w:r>
      <w:r w:rsidRPr="0084118C">
        <w:rPr>
          <w:rFonts w:ascii="Times New Roman" w:hAnsi="Times New Roman" w:cs="Times New Roman"/>
          <w:spacing w:val="-3"/>
        </w:rPr>
        <w:t xml:space="preserve">change the way </w:t>
      </w:r>
      <w:r w:rsidR="002B26E0" w:rsidRPr="0084118C">
        <w:rPr>
          <w:rFonts w:ascii="Times New Roman" w:hAnsi="Times New Roman" w:cs="Times New Roman"/>
          <w:spacing w:val="-3"/>
        </w:rPr>
        <w:t>people</w:t>
      </w:r>
      <w:r w:rsidRPr="0084118C">
        <w:rPr>
          <w:rFonts w:ascii="Times New Roman" w:hAnsi="Times New Roman" w:cs="Times New Roman"/>
          <w:spacing w:val="-3"/>
        </w:rPr>
        <w:t xml:space="preserve"> think about and look at the </w:t>
      </w:r>
      <w:r w:rsidR="004A3407" w:rsidRPr="0084118C">
        <w:rPr>
          <w:rFonts w:ascii="Times New Roman" w:hAnsi="Times New Roman" w:cs="Times New Roman"/>
          <w:spacing w:val="-3"/>
        </w:rPr>
        <w:t>built environment from the perspective of disability</w:t>
      </w:r>
      <w:r w:rsidRPr="0084118C">
        <w:rPr>
          <w:rFonts w:ascii="Times New Roman" w:hAnsi="Times New Roman" w:cs="Times New Roman"/>
          <w:spacing w:val="-3"/>
        </w:rPr>
        <w:t>.</w:t>
      </w:r>
      <w:r w:rsidR="00614A03" w:rsidRPr="0084118C">
        <w:rPr>
          <w:rFonts w:ascii="Times New Roman" w:hAnsi="Times New Roman" w:cs="Times New Roman"/>
          <w:spacing w:val="-3"/>
        </w:rPr>
        <w:t xml:space="preserve"> The </w:t>
      </w:r>
      <w:r w:rsidR="00154CA9" w:rsidRPr="0084118C">
        <w:rPr>
          <w:rFonts w:ascii="Times New Roman" w:hAnsi="Times New Roman" w:cs="Times New Roman"/>
          <w:spacing w:val="-3"/>
        </w:rPr>
        <w:t xml:space="preserve">aforementioned </w:t>
      </w:r>
      <w:r w:rsidR="00614A03" w:rsidRPr="0084118C">
        <w:rPr>
          <w:rFonts w:ascii="Times New Roman" w:hAnsi="Times New Roman" w:cs="Times New Roman"/>
          <w:spacing w:val="-3"/>
        </w:rPr>
        <w:t xml:space="preserve">phrase “certain kinds of bodies” stresses the realization that bodies are different, but that some kinds of differences have been the subject of social preference.  White bodies are preferred over bodies of color; male bodies are preferred over female bodies; bodies that can walk, see, have two upper limbs of a particular proportion and appearance are preferred over bodies that do not fit those descriptions. Disability is much like race and gender in these ways, and the barriers </w:t>
      </w:r>
      <w:r w:rsidR="00095546" w:rsidRPr="0084118C">
        <w:rPr>
          <w:rFonts w:ascii="Times New Roman" w:hAnsi="Times New Roman" w:cs="Times New Roman"/>
          <w:spacing w:val="-3"/>
        </w:rPr>
        <w:t xml:space="preserve">persons with those bodies face </w:t>
      </w:r>
      <w:r w:rsidR="00614A03" w:rsidRPr="0084118C">
        <w:rPr>
          <w:rFonts w:ascii="Times New Roman" w:hAnsi="Times New Roman" w:cs="Times New Roman"/>
          <w:spacing w:val="-3"/>
        </w:rPr>
        <w:t>to participation in social life—like obtaining a university education—are arbitrary and discriminatory. They thus can be said to restrict freedom. Like feminism, disability theory can help reinforce our understanding that so much of our social world is socially constructed in the crudest sense: it is manufactured and produced through a series of human choices and actions that have reflected the experiences, perspectives, and interests of a particular subset population of the human species.  They have literally “constructe</w:t>
      </w:r>
      <w:r w:rsidR="00103E03">
        <w:rPr>
          <w:rFonts w:ascii="Times New Roman" w:hAnsi="Times New Roman" w:cs="Times New Roman"/>
          <w:spacing w:val="-3"/>
        </w:rPr>
        <w:t xml:space="preserve">d” this world.  </w:t>
      </w:r>
    </w:p>
    <w:p w14:paraId="19C02470" w14:textId="2B6143CC" w:rsidR="00790E72" w:rsidRPr="0084118C" w:rsidRDefault="00221F80" w:rsidP="00221F80">
      <w:pPr>
        <w:pStyle w:val="NormalWeb"/>
        <w:spacing w:before="2" w:after="2" w:line="480" w:lineRule="auto"/>
        <w:rPr>
          <w:rFonts w:ascii="Times New Roman" w:hAnsi="Times New Roman"/>
          <w:sz w:val="24"/>
          <w:szCs w:val="24"/>
        </w:rPr>
      </w:pPr>
      <w:r w:rsidRPr="0084118C">
        <w:rPr>
          <w:rFonts w:ascii="Times New Roman" w:hAnsi="Times New Roman"/>
          <w:spacing w:val="-3"/>
          <w:sz w:val="24"/>
          <w:szCs w:val="24"/>
        </w:rPr>
        <w:tab/>
        <w:t xml:space="preserve">The second </w:t>
      </w:r>
      <w:r w:rsidR="00EC39AA" w:rsidRPr="0084118C">
        <w:rPr>
          <w:rFonts w:ascii="Times New Roman" w:hAnsi="Times New Roman"/>
          <w:spacing w:val="-3"/>
          <w:sz w:val="24"/>
          <w:szCs w:val="24"/>
        </w:rPr>
        <w:t xml:space="preserve">and related </w:t>
      </w:r>
      <w:r w:rsidRPr="0084118C">
        <w:rPr>
          <w:rFonts w:ascii="Times New Roman" w:hAnsi="Times New Roman"/>
          <w:spacing w:val="-3"/>
          <w:sz w:val="24"/>
          <w:szCs w:val="24"/>
        </w:rPr>
        <w:t>assumption</w:t>
      </w:r>
      <w:r w:rsidR="00614A03" w:rsidRPr="0084118C">
        <w:rPr>
          <w:rFonts w:ascii="Times New Roman" w:hAnsi="Times New Roman"/>
          <w:spacing w:val="-3"/>
          <w:sz w:val="24"/>
          <w:szCs w:val="24"/>
        </w:rPr>
        <w:t xml:space="preserve"> found in dominant or mainstream freedom theories</w:t>
      </w:r>
      <w:r w:rsidRPr="0084118C">
        <w:rPr>
          <w:rFonts w:ascii="Times New Roman" w:hAnsi="Times New Roman"/>
          <w:spacing w:val="-3"/>
          <w:sz w:val="24"/>
          <w:szCs w:val="24"/>
        </w:rPr>
        <w:t xml:space="preserve"> is that barriers to freedom, to be such, must c</w:t>
      </w:r>
      <w:r w:rsidR="004A3407" w:rsidRPr="0084118C">
        <w:rPr>
          <w:rFonts w:ascii="Times New Roman" w:hAnsi="Times New Roman"/>
          <w:spacing w:val="-3"/>
          <w:sz w:val="24"/>
          <w:szCs w:val="24"/>
        </w:rPr>
        <w:t xml:space="preserve">ome from outside the self. </w:t>
      </w:r>
      <w:r w:rsidR="00866504" w:rsidRPr="0084118C">
        <w:rPr>
          <w:rFonts w:ascii="Times New Roman" w:hAnsi="Times New Roman"/>
          <w:spacing w:val="-3"/>
          <w:sz w:val="24"/>
          <w:szCs w:val="24"/>
        </w:rPr>
        <w:t xml:space="preserve">Disability does not challenge that assumption per se as much as it challenges the way the “external barrier” is defined. </w:t>
      </w:r>
      <w:r w:rsidR="00A32A79" w:rsidRPr="0084118C">
        <w:rPr>
          <w:rFonts w:ascii="Times New Roman" w:hAnsi="Times New Roman"/>
          <w:spacing w:val="-3"/>
          <w:sz w:val="24"/>
          <w:szCs w:val="24"/>
        </w:rPr>
        <w:t xml:space="preserve">On </w:t>
      </w:r>
      <w:r w:rsidR="00073CA5" w:rsidRPr="0084118C">
        <w:rPr>
          <w:rFonts w:ascii="Times New Roman" w:hAnsi="Times New Roman"/>
          <w:spacing w:val="-3"/>
          <w:sz w:val="24"/>
          <w:szCs w:val="24"/>
        </w:rPr>
        <w:t xml:space="preserve">the medical model of disability </w:t>
      </w:r>
      <w:r w:rsidR="00A32A79" w:rsidRPr="0084118C">
        <w:rPr>
          <w:rFonts w:ascii="Times New Roman" w:hAnsi="Times New Roman"/>
          <w:spacing w:val="-3"/>
          <w:sz w:val="24"/>
          <w:szCs w:val="24"/>
        </w:rPr>
        <w:t xml:space="preserve">that </w:t>
      </w:r>
      <w:r w:rsidR="00866504" w:rsidRPr="0084118C">
        <w:rPr>
          <w:rFonts w:ascii="Times New Roman" w:hAnsi="Times New Roman"/>
          <w:spacing w:val="-3"/>
          <w:sz w:val="24"/>
          <w:szCs w:val="24"/>
        </w:rPr>
        <w:t xml:space="preserve">most </w:t>
      </w:r>
      <w:r w:rsidR="00A32A79" w:rsidRPr="0084118C">
        <w:rPr>
          <w:rFonts w:ascii="Times New Roman" w:hAnsi="Times New Roman"/>
          <w:spacing w:val="-3"/>
          <w:sz w:val="24"/>
          <w:szCs w:val="24"/>
        </w:rPr>
        <w:t xml:space="preserve">freedom theories follow, </w:t>
      </w:r>
      <w:r w:rsidR="00EC39AA" w:rsidRPr="0084118C">
        <w:rPr>
          <w:rFonts w:ascii="Times New Roman" w:hAnsi="Times New Roman"/>
          <w:spacing w:val="-3"/>
          <w:sz w:val="24"/>
          <w:szCs w:val="24"/>
        </w:rPr>
        <w:t>if the world around us just is what it is, and is not a product of the intentional exclusion of disabled persons, then</w:t>
      </w:r>
      <w:r w:rsidR="00EC39AA" w:rsidRPr="0084118C">
        <w:rPr>
          <w:rFonts w:ascii="Times New Roman" w:hAnsi="Times New Roman"/>
          <w:sz w:val="24"/>
          <w:szCs w:val="24"/>
        </w:rPr>
        <w:t xml:space="preserve"> </w:t>
      </w:r>
      <w:r w:rsidR="00073CA5" w:rsidRPr="0084118C">
        <w:rPr>
          <w:rFonts w:ascii="Times New Roman" w:hAnsi="Times New Roman"/>
          <w:spacing w:val="-3"/>
          <w:sz w:val="24"/>
          <w:szCs w:val="24"/>
        </w:rPr>
        <w:t>what is preventing the person from acting</w:t>
      </w:r>
      <w:r w:rsidR="00A32A79" w:rsidRPr="0084118C">
        <w:rPr>
          <w:rFonts w:ascii="Times New Roman" w:hAnsi="Times New Roman"/>
          <w:spacing w:val="-3"/>
          <w:sz w:val="24"/>
          <w:szCs w:val="24"/>
        </w:rPr>
        <w:t xml:space="preserve"> </w:t>
      </w:r>
      <w:r w:rsidR="00073CA5" w:rsidRPr="0084118C">
        <w:rPr>
          <w:rFonts w:ascii="Times New Roman" w:hAnsi="Times New Roman"/>
          <w:spacing w:val="-3"/>
          <w:sz w:val="24"/>
          <w:szCs w:val="24"/>
        </w:rPr>
        <w:t>is seen as coming from inside the self exclusively</w:t>
      </w:r>
      <w:r w:rsidR="00A32A79" w:rsidRPr="0084118C">
        <w:rPr>
          <w:rFonts w:ascii="Times New Roman" w:hAnsi="Times New Roman"/>
          <w:spacing w:val="-3"/>
          <w:sz w:val="24"/>
          <w:szCs w:val="24"/>
        </w:rPr>
        <w:t>, and therefore cannot be a “barrier.”</w:t>
      </w:r>
      <w:r w:rsidR="00EC39AA" w:rsidRPr="0084118C">
        <w:rPr>
          <w:rFonts w:ascii="Times New Roman" w:hAnsi="Times New Roman"/>
          <w:spacing w:val="-3"/>
          <w:sz w:val="24"/>
          <w:szCs w:val="24"/>
        </w:rPr>
        <w:t xml:space="preserve"> </w:t>
      </w:r>
      <w:r w:rsidR="00073CA5" w:rsidRPr="0084118C">
        <w:rPr>
          <w:rFonts w:ascii="Times New Roman" w:hAnsi="Times New Roman"/>
          <w:sz w:val="24"/>
          <w:szCs w:val="24"/>
        </w:rPr>
        <w:t>T</w:t>
      </w:r>
      <w:r w:rsidRPr="0084118C">
        <w:rPr>
          <w:rFonts w:ascii="Times New Roman" w:hAnsi="Times New Roman"/>
          <w:sz w:val="24"/>
          <w:szCs w:val="24"/>
        </w:rPr>
        <w:t xml:space="preserve">he “social model” of disability, </w:t>
      </w:r>
      <w:r w:rsidR="00073CA5" w:rsidRPr="0084118C">
        <w:rPr>
          <w:rFonts w:ascii="Times New Roman" w:hAnsi="Times New Roman"/>
          <w:sz w:val="24"/>
          <w:szCs w:val="24"/>
        </w:rPr>
        <w:t xml:space="preserve">however, helps us see that </w:t>
      </w:r>
      <w:r w:rsidR="002B26E0" w:rsidRPr="0084118C">
        <w:rPr>
          <w:rFonts w:ascii="Times New Roman" w:hAnsi="Times New Roman"/>
          <w:sz w:val="24"/>
          <w:szCs w:val="24"/>
        </w:rPr>
        <w:t>the stairs prevent her</w:t>
      </w:r>
      <w:r w:rsidRPr="0084118C">
        <w:rPr>
          <w:rFonts w:ascii="Times New Roman" w:hAnsi="Times New Roman"/>
          <w:sz w:val="24"/>
          <w:szCs w:val="24"/>
        </w:rPr>
        <w:t xml:space="preserve"> from entering the building, </w:t>
      </w:r>
      <w:r w:rsidR="002B26E0" w:rsidRPr="0084118C">
        <w:rPr>
          <w:rFonts w:ascii="Times New Roman" w:hAnsi="Times New Roman"/>
          <w:sz w:val="24"/>
          <w:szCs w:val="24"/>
        </w:rPr>
        <w:t>they are external barriers to her</w:t>
      </w:r>
      <w:r w:rsidRPr="0084118C">
        <w:rPr>
          <w:rFonts w:ascii="Times New Roman" w:hAnsi="Times New Roman"/>
          <w:sz w:val="24"/>
          <w:szCs w:val="24"/>
        </w:rPr>
        <w:t xml:space="preserve"> freedom whether that was intended or not. </w:t>
      </w:r>
      <w:r w:rsidR="00866504" w:rsidRPr="0084118C">
        <w:rPr>
          <w:rFonts w:ascii="Times New Roman" w:hAnsi="Times New Roman"/>
          <w:sz w:val="24"/>
          <w:szCs w:val="24"/>
        </w:rPr>
        <w:t>On this model,</w:t>
      </w:r>
      <w:r w:rsidR="004A3407" w:rsidRPr="0084118C">
        <w:rPr>
          <w:rFonts w:ascii="Times New Roman" w:hAnsi="Times New Roman"/>
          <w:sz w:val="24"/>
          <w:szCs w:val="24"/>
        </w:rPr>
        <w:t xml:space="preserve"> d</w:t>
      </w:r>
      <w:r w:rsidR="009735F3" w:rsidRPr="0084118C">
        <w:rPr>
          <w:rFonts w:ascii="Times New Roman" w:hAnsi="Times New Roman"/>
          <w:sz w:val="24"/>
          <w:szCs w:val="24"/>
        </w:rPr>
        <w:t>isability, like feminism, allows us to expand the category of “external barrier” to include things that we think of as part of the “normal” lan</w:t>
      </w:r>
      <w:r w:rsidR="004A3407" w:rsidRPr="0084118C">
        <w:rPr>
          <w:rFonts w:ascii="Times New Roman" w:hAnsi="Times New Roman"/>
          <w:sz w:val="24"/>
          <w:szCs w:val="24"/>
        </w:rPr>
        <w:t>d</w:t>
      </w:r>
      <w:r w:rsidR="009735F3" w:rsidRPr="0084118C">
        <w:rPr>
          <w:rFonts w:ascii="Times New Roman" w:hAnsi="Times New Roman"/>
          <w:sz w:val="24"/>
          <w:szCs w:val="24"/>
        </w:rPr>
        <w:t xml:space="preserve">scape. </w:t>
      </w:r>
      <w:r w:rsidR="00073CA5" w:rsidRPr="0084118C">
        <w:rPr>
          <w:rFonts w:ascii="Times New Roman" w:hAnsi="Times New Roman"/>
          <w:sz w:val="24"/>
          <w:szCs w:val="24"/>
        </w:rPr>
        <w:t>It claims</w:t>
      </w:r>
      <w:r w:rsidR="009735F3" w:rsidRPr="0084118C">
        <w:rPr>
          <w:rFonts w:ascii="Times New Roman" w:hAnsi="Times New Roman"/>
          <w:sz w:val="24"/>
          <w:szCs w:val="24"/>
        </w:rPr>
        <w:t xml:space="preserve"> they are </w:t>
      </w:r>
      <w:r w:rsidR="009735F3" w:rsidRPr="0084118C">
        <w:rPr>
          <w:rFonts w:ascii="Times New Roman" w:hAnsi="Times New Roman"/>
          <w:i/>
          <w:sz w:val="24"/>
          <w:szCs w:val="24"/>
        </w:rPr>
        <w:t>not</w:t>
      </w:r>
      <w:r w:rsidR="009735F3" w:rsidRPr="0084118C">
        <w:rPr>
          <w:rFonts w:ascii="Times New Roman" w:hAnsi="Times New Roman"/>
          <w:sz w:val="24"/>
          <w:szCs w:val="24"/>
        </w:rPr>
        <w:t xml:space="preserve"> given or normal, anymore than patriarchy is: they are barriers to freedom.</w:t>
      </w:r>
    </w:p>
    <w:p w14:paraId="7B428B71" w14:textId="28D468F3" w:rsidR="008D5AEE" w:rsidRPr="0084118C" w:rsidRDefault="00F60BC6" w:rsidP="00964C49">
      <w:pPr>
        <w:pStyle w:val="NormalWeb"/>
        <w:spacing w:before="2" w:after="2" w:line="480" w:lineRule="auto"/>
        <w:rPr>
          <w:rFonts w:ascii="Times New Roman" w:hAnsi="Times New Roman"/>
          <w:spacing w:val="-3"/>
          <w:sz w:val="24"/>
          <w:szCs w:val="24"/>
        </w:rPr>
      </w:pPr>
      <w:r w:rsidRPr="0084118C">
        <w:rPr>
          <w:rFonts w:ascii="Times New Roman" w:hAnsi="Times New Roman"/>
          <w:sz w:val="24"/>
          <w:szCs w:val="24"/>
        </w:rPr>
        <w:tab/>
        <w:t>Di</w:t>
      </w:r>
      <w:r w:rsidR="00790E72" w:rsidRPr="0084118C">
        <w:rPr>
          <w:rFonts w:ascii="Times New Roman" w:hAnsi="Times New Roman"/>
          <w:sz w:val="24"/>
          <w:szCs w:val="24"/>
        </w:rPr>
        <w:t xml:space="preserve">sability </w:t>
      </w:r>
      <w:r w:rsidR="00D80340" w:rsidRPr="0084118C">
        <w:rPr>
          <w:rFonts w:ascii="Times New Roman" w:hAnsi="Times New Roman"/>
          <w:sz w:val="24"/>
          <w:szCs w:val="24"/>
        </w:rPr>
        <w:t xml:space="preserve">thus </w:t>
      </w:r>
      <w:r w:rsidR="00790E72" w:rsidRPr="0084118C">
        <w:rPr>
          <w:rFonts w:ascii="Times New Roman" w:hAnsi="Times New Roman"/>
          <w:sz w:val="24"/>
          <w:szCs w:val="24"/>
        </w:rPr>
        <w:t xml:space="preserve">challenges both </w:t>
      </w:r>
      <w:r w:rsidR="00866504" w:rsidRPr="0084118C">
        <w:rPr>
          <w:rFonts w:ascii="Times New Roman" w:hAnsi="Times New Roman"/>
          <w:sz w:val="24"/>
          <w:szCs w:val="24"/>
        </w:rPr>
        <w:t xml:space="preserve">of these </w:t>
      </w:r>
      <w:r w:rsidR="00790E72" w:rsidRPr="0084118C">
        <w:rPr>
          <w:rFonts w:ascii="Times New Roman" w:hAnsi="Times New Roman"/>
          <w:sz w:val="24"/>
          <w:szCs w:val="24"/>
        </w:rPr>
        <w:t xml:space="preserve">basic assumptions of mainstream freedom theory. </w:t>
      </w:r>
      <w:r w:rsidR="00A32A79" w:rsidRPr="0084118C">
        <w:rPr>
          <w:rFonts w:ascii="Times New Roman" w:hAnsi="Times New Roman"/>
          <w:sz w:val="24"/>
          <w:szCs w:val="24"/>
        </w:rPr>
        <w:t>But fe</w:t>
      </w:r>
      <w:r w:rsidR="00A32A79" w:rsidRPr="0084118C">
        <w:rPr>
          <w:rFonts w:ascii="Times New Roman" w:hAnsi="Times New Roman"/>
          <w:spacing w:val="-3"/>
          <w:sz w:val="24"/>
          <w:szCs w:val="24"/>
        </w:rPr>
        <w:t xml:space="preserve">minism further recognizes the ways in which patriarchy shapes women’s desires, suggesting that the contrast between internal and external barriers </w:t>
      </w:r>
      <w:r w:rsidR="00EC39AA" w:rsidRPr="0084118C">
        <w:rPr>
          <w:rFonts w:ascii="Times New Roman" w:hAnsi="Times New Roman"/>
          <w:spacing w:val="-3"/>
          <w:sz w:val="24"/>
          <w:szCs w:val="24"/>
        </w:rPr>
        <w:t xml:space="preserve">itself </w:t>
      </w:r>
      <w:r w:rsidR="00A32A79" w:rsidRPr="0084118C">
        <w:rPr>
          <w:rFonts w:ascii="Times New Roman" w:hAnsi="Times New Roman"/>
          <w:spacing w:val="-3"/>
          <w:sz w:val="24"/>
          <w:szCs w:val="24"/>
        </w:rPr>
        <w:t>is false.</w:t>
      </w:r>
      <w:r w:rsidR="00CB4CC1">
        <w:rPr>
          <w:rFonts w:ascii="Times New Roman" w:hAnsi="Times New Roman"/>
          <w:spacing w:val="-3"/>
          <w:sz w:val="24"/>
          <w:szCs w:val="24"/>
        </w:rPr>
        <w:t xml:space="preserve"> </w:t>
      </w:r>
      <w:r w:rsidR="00A32A79" w:rsidRPr="0084118C">
        <w:rPr>
          <w:rFonts w:ascii="Times New Roman" w:hAnsi="Times New Roman"/>
          <w:spacing w:val="-3"/>
          <w:sz w:val="24"/>
          <w:szCs w:val="24"/>
        </w:rPr>
        <w:t xml:space="preserve"> </w:t>
      </w:r>
      <w:r w:rsidR="008D5AEE" w:rsidRPr="0084118C">
        <w:rPr>
          <w:rFonts w:ascii="Times New Roman" w:hAnsi="Times New Roman"/>
          <w:spacing w:val="-3"/>
          <w:sz w:val="24"/>
          <w:szCs w:val="24"/>
        </w:rPr>
        <w:t xml:space="preserve">Disability theory has not yet </w:t>
      </w:r>
      <w:r w:rsidR="00502F90" w:rsidRPr="0084118C">
        <w:rPr>
          <w:rFonts w:ascii="Times New Roman" w:hAnsi="Times New Roman"/>
          <w:spacing w:val="-3"/>
          <w:sz w:val="24"/>
          <w:szCs w:val="24"/>
        </w:rPr>
        <w:t xml:space="preserve">fully </w:t>
      </w:r>
      <w:r w:rsidR="008D5AEE" w:rsidRPr="0084118C">
        <w:rPr>
          <w:rFonts w:ascii="Times New Roman" w:hAnsi="Times New Roman"/>
          <w:spacing w:val="-3"/>
          <w:sz w:val="24"/>
          <w:szCs w:val="24"/>
        </w:rPr>
        <w:t>realized this insight, as t</w:t>
      </w:r>
      <w:r w:rsidR="00A32A79" w:rsidRPr="0084118C">
        <w:rPr>
          <w:rFonts w:ascii="Times New Roman" w:hAnsi="Times New Roman"/>
          <w:spacing w:val="-3"/>
          <w:sz w:val="24"/>
          <w:szCs w:val="24"/>
        </w:rPr>
        <w:t xml:space="preserve">he social model is </w:t>
      </w:r>
      <w:r w:rsidR="008D5AEE" w:rsidRPr="0084118C">
        <w:rPr>
          <w:rFonts w:ascii="Times New Roman" w:hAnsi="Times New Roman"/>
          <w:spacing w:val="-3"/>
          <w:sz w:val="24"/>
          <w:szCs w:val="24"/>
        </w:rPr>
        <w:t>over</w:t>
      </w:r>
      <w:r w:rsidR="00D80340" w:rsidRPr="0084118C">
        <w:rPr>
          <w:rFonts w:ascii="Times New Roman" w:hAnsi="Times New Roman"/>
          <w:spacing w:val="-3"/>
          <w:sz w:val="24"/>
          <w:szCs w:val="24"/>
        </w:rPr>
        <w:t>t</w:t>
      </w:r>
      <w:r w:rsidR="008D5AEE" w:rsidRPr="0084118C">
        <w:rPr>
          <w:rFonts w:ascii="Times New Roman" w:hAnsi="Times New Roman"/>
          <w:spacing w:val="-3"/>
          <w:sz w:val="24"/>
          <w:szCs w:val="24"/>
        </w:rPr>
        <w:t xml:space="preserve">ly </w:t>
      </w:r>
      <w:r w:rsidR="00A32A79" w:rsidRPr="0084118C">
        <w:rPr>
          <w:rFonts w:ascii="Times New Roman" w:hAnsi="Times New Roman"/>
          <w:spacing w:val="-3"/>
          <w:sz w:val="24"/>
          <w:szCs w:val="24"/>
        </w:rPr>
        <w:t>invested in seeing disability as a social construction in the crudest sense</w:t>
      </w:r>
      <w:r w:rsidR="008D5AEE" w:rsidRPr="0084118C">
        <w:rPr>
          <w:rFonts w:ascii="Times New Roman" w:hAnsi="Times New Roman"/>
          <w:spacing w:val="-3"/>
          <w:sz w:val="24"/>
          <w:szCs w:val="24"/>
        </w:rPr>
        <w:t>: others make me disabled, not my body</w:t>
      </w:r>
      <w:r w:rsidR="00A32A79" w:rsidRPr="0084118C">
        <w:rPr>
          <w:rFonts w:ascii="Times New Roman" w:hAnsi="Times New Roman"/>
          <w:spacing w:val="-3"/>
          <w:sz w:val="24"/>
          <w:szCs w:val="24"/>
        </w:rPr>
        <w:t xml:space="preserve">.  </w:t>
      </w:r>
      <w:r w:rsidR="00D80340" w:rsidRPr="0084118C">
        <w:rPr>
          <w:rFonts w:ascii="Times New Roman" w:hAnsi="Times New Roman"/>
          <w:spacing w:val="-3"/>
          <w:sz w:val="24"/>
          <w:szCs w:val="24"/>
        </w:rPr>
        <w:t xml:space="preserve">Moreover, disability scholars and activists, as well as disabled persons, have long had to fight assumptions held by able-bodied persons that disabled persons do not value their lives, that they must want to die, even that they are incapable of having “normal” desires. The collapsing of intellectual and physical disabilities has led to assumptions about the lack of rationality in all disabled persons; and indeed has severely underestimated the intellectual abilities of cognitively disabled persons to form desires and preferences and </w:t>
      </w:r>
      <w:r w:rsidR="0044446A" w:rsidRPr="0084118C">
        <w:rPr>
          <w:rFonts w:ascii="Times New Roman" w:hAnsi="Times New Roman"/>
          <w:spacing w:val="-3"/>
          <w:sz w:val="24"/>
          <w:szCs w:val="24"/>
        </w:rPr>
        <w:t xml:space="preserve">to imagine a life plan for themselves.  Thus whereas the history of feminism has significantly entailed the battling of patriarchal forces that constitute “women” as beings who must want certain things (like marriage and children and sex with men) and cannot possibly want other things (such as education, careers, </w:t>
      </w:r>
      <w:r w:rsidR="00882118" w:rsidRPr="0084118C">
        <w:rPr>
          <w:rFonts w:ascii="Times New Roman" w:hAnsi="Times New Roman"/>
          <w:spacing w:val="-3"/>
          <w:sz w:val="24"/>
          <w:szCs w:val="24"/>
        </w:rPr>
        <w:t xml:space="preserve">or </w:t>
      </w:r>
      <w:r w:rsidR="0044446A" w:rsidRPr="0084118C">
        <w:rPr>
          <w:rFonts w:ascii="Times New Roman" w:hAnsi="Times New Roman"/>
          <w:spacing w:val="-3"/>
          <w:sz w:val="24"/>
          <w:szCs w:val="24"/>
        </w:rPr>
        <w:t>sexual relations with women), the history of disability has significantly involved a struggle for recognition that what disabled persons want is for the most part not very different from what nondisabled persons want</w:t>
      </w:r>
      <w:r w:rsidR="000C75C9" w:rsidRPr="0084118C">
        <w:rPr>
          <w:rFonts w:ascii="Times New Roman" w:hAnsi="Times New Roman"/>
          <w:spacing w:val="-3"/>
          <w:sz w:val="24"/>
          <w:szCs w:val="24"/>
        </w:rPr>
        <w:t>—that is, to fit precisely into normalized gender categories</w:t>
      </w:r>
      <w:r w:rsidR="0044446A" w:rsidRPr="0084118C">
        <w:rPr>
          <w:rFonts w:ascii="Times New Roman" w:hAnsi="Times New Roman"/>
          <w:spacing w:val="-3"/>
          <w:sz w:val="24"/>
          <w:szCs w:val="24"/>
        </w:rPr>
        <w:t>.</w:t>
      </w:r>
      <w:r w:rsidR="000C75C9" w:rsidRPr="0084118C">
        <w:rPr>
          <w:rFonts w:ascii="Times New Roman" w:hAnsi="Times New Roman"/>
          <w:spacing w:val="-3"/>
          <w:sz w:val="24"/>
          <w:szCs w:val="24"/>
        </w:rPr>
        <w:t xml:space="preserve">  </w:t>
      </w:r>
      <w:r w:rsidR="0044446A" w:rsidRPr="0084118C">
        <w:rPr>
          <w:rFonts w:ascii="Times New Roman" w:hAnsi="Times New Roman"/>
          <w:sz w:val="24"/>
          <w:szCs w:val="24"/>
        </w:rPr>
        <w:t>F</w:t>
      </w:r>
      <w:r w:rsidR="008D5AEE" w:rsidRPr="0084118C">
        <w:rPr>
          <w:rFonts w:ascii="Times New Roman" w:hAnsi="Times New Roman"/>
          <w:sz w:val="24"/>
          <w:szCs w:val="24"/>
        </w:rPr>
        <w:t xml:space="preserve">or instance, disabled males are </w:t>
      </w:r>
      <w:r w:rsidR="00DC5769" w:rsidRPr="0084118C">
        <w:rPr>
          <w:rFonts w:ascii="Times New Roman" w:hAnsi="Times New Roman"/>
          <w:sz w:val="24"/>
          <w:szCs w:val="24"/>
        </w:rPr>
        <w:t xml:space="preserve">seen as </w:t>
      </w:r>
      <w:r w:rsidR="008D5AEE" w:rsidRPr="0084118C">
        <w:rPr>
          <w:rFonts w:ascii="Times New Roman" w:hAnsi="Times New Roman"/>
          <w:sz w:val="24"/>
          <w:szCs w:val="24"/>
        </w:rPr>
        <w:t>“femin</w:t>
      </w:r>
      <w:r w:rsidR="00DC5769" w:rsidRPr="0084118C">
        <w:rPr>
          <w:rFonts w:ascii="Times New Roman" w:hAnsi="Times New Roman"/>
          <w:sz w:val="24"/>
          <w:szCs w:val="24"/>
        </w:rPr>
        <w:t>ine</w:t>
      </w:r>
      <w:r w:rsidR="008D5AEE" w:rsidRPr="0084118C">
        <w:rPr>
          <w:rFonts w:ascii="Times New Roman" w:hAnsi="Times New Roman"/>
          <w:sz w:val="24"/>
          <w:szCs w:val="24"/>
        </w:rPr>
        <w:t xml:space="preserve">” </w:t>
      </w:r>
      <w:r w:rsidR="00DC5769" w:rsidRPr="0084118C">
        <w:rPr>
          <w:rFonts w:ascii="Times New Roman" w:hAnsi="Times New Roman"/>
          <w:sz w:val="24"/>
          <w:szCs w:val="24"/>
        </w:rPr>
        <w:t xml:space="preserve">because disability is imagined to produce </w:t>
      </w:r>
      <w:r w:rsidR="008D5AEE" w:rsidRPr="0084118C">
        <w:rPr>
          <w:rFonts w:ascii="Times New Roman" w:hAnsi="Times New Roman"/>
          <w:sz w:val="24"/>
          <w:szCs w:val="24"/>
        </w:rPr>
        <w:t>“weakness” and “dependency</w:t>
      </w:r>
      <w:r w:rsidR="00DC5769" w:rsidRPr="0084118C">
        <w:rPr>
          <w:rFonts w:ascii="Times New Roman" w:hAnsi="Times New Roman"/>
          <w:sz w:val="24"/>
          <w:szCs w:val="24"/>
        </w:rPr>
        <w:t>,</w:t>
      </w:r>
      <w:r w:rsidR="008D5AEE" w:rsidRPr="0084118C">
        <w:rPr>
          <w:rFonts w:ascii="Times New Roman" w:hAnsi="Times New Roman"/>
          <w:sz w:val="24"/>
          <w:szCs w:val="24"/>
        </w:rPr>
        <w:t xml:space="preserve">” </w:t>
      </w:r>
      <w:r w:rsidR="00866504" w:rsidRPr="0084118C">
        <w:rPr>
          <w:rFonts w:ascii="Times New Roman" w:hAnsi="Times New Roman"/>
          <w:sz w:val="24"/>
          <w:szCs w:val="24"/>
        </w:rPr>
        <w:t xml:space="preserve">and </w:t>
      </w:r>
      <w:r w:rsidR="008D5AEE" w:rsidRPr="0084118C">
        <w:rPr>
          <w:rFonts w:ascii="Times New Roman" w:hAnsi="Times New Roman"/>
          <w:sz w:val="24"/>
          <w:szCs w:val="24"/>
        </w:rPr>
        <w:t>they may thereby desire to prove their masculinity by becoming “supercrips” who perform daredevil stunts with prosthetic limbs, or become skilled players of “murderball.”  Disabled women, ironically, seen as unfeminine because of “distorted” bodies, or because they are seen as unfit to reproduce or incapable of raising their children, may thereby develop strong desires to fill traditional feminine norms.</w:t>
      </w:r>
      <w:r w:rsidR="00AD6E59">
        <w:rPr>
          <w:rStyle w:val="FootnoteReference"/>
          <w:rFonts w:ascii="Times New Roman" w:hAnsi="Times New Roman"/>
          <w:sz w:val="24"/>
          <w:szCs w:val="24"/>
        </w:rPr>
        <w:footnoteReference w:id="12"/>
      </w:r>
      <w:r w:rsidR="0044446A" w:rsidRPr="0084118C">
        <w:rPr>
          <w:rFonts w:ascii="Times New Roman" w:hAnsi="Times New Roman"/>
          <w:sz w:val="24"/>
          <w:szCs w:val="24"/>
        </w:rPr>
        <w:t xml:space="preserve"> </w:t>
      </w:r>
      <w:r w:rsidR="00555D85">
        <w:rPr>
          <w:rFonts w:ascii="Times New Roman" w:hAnsi="Times New Roman"/>
          <w:sz w:val="24"/>
          <w:szCs w:val="24"/>
        </w:rPr>
        <w:t xml:space="preserve">But beyond those gendered categories is something more basic: </w:t>
      </w:r>
      <w:r w:rsidR="00964C49" w:rsidRPr="0084118C">
        <w:rPr>
          <w:rFonts w:ascii="Times New Roman" w:hAnsi="Times New Roman"/>
          <w:spacing w:val="-3"/>
          <w:sz w:val="24"/>
          <w:szCs w:val="24"/>
        </w:rPr>
        <w:t>Jacobus tenBroek’s notion of “a right to live in the world” articulated the ways in which persons with disabilities just want to be able to live their lives, earn a living, go on vacation, have families, go shopping, ride the bus, and other quotidian activities. Indeed, much of the disability rights movement has entailed the fight simply to secure subsistence income, to remain alive.</w:t>
      </w:r>
      <w:r w:rsidR="00964C49" w:rsidRPr="0084118C">
        <w:rPr>
          <w:rStyle w:val="FootnoteReference"/>
          <w:rFonts w:ascii="Times New Roman" w:hAnsi="Times New Roman"/>
          <w:spacing w:val="-3"/>
          <w:sz w:val="24"/>
          <w:szCs w:val="24"/>
        </w:rPr>
        <w:footnoteReference w:id="13"/>
      </w:r>
      <w:r w:rsidR="00964C49" w:rsidRPr="0084118C">
        <w:rPr>
          <w:rFonts w:ascii="Times New Roman" w:hAnsi="Times New Roman"/>
          <w:spacing w:val="-3"/>
          <w:sz w:val="24"/>
          <w:szCs w:val="24"/>
        </w:rPr>
        <w:t xml:space="preserve"> The reluctance to engage “the social construction of desire” is thus understandable; it risks casting into doubt the aspirations of disabled persons to be treated just like everybody else, to be “normal.”  </w:t>
      </w:r>
    </w:p>
    <w:p w14:paraId="7E37416B" w14:textId="262D6950" w:rsidR="00964C49" w:rsidRPr="0084118C" w:rsidRDefault="006340F7" w:rsidP="00964C49">
      <w:pPr>
        <w:pStyle w:val="NormalWeb"/>
        <w:spacing w:before="2" w:after="2" w:line="480" w:lineRule="auto"/>
        <w:ind w:firstLine="720"/>
        <w:rPr>
          <w:rFonts w:ascii="Times New Roman" w:hAnsi="Times New Roman"/>
          <w:spacing w:val="-3"/>
          <w:sz w:val="24"/>
          <w:szCs w:val="24"/>
        </w:rPr>
      </w:pPr>
      <w:r>
        <w:rPr>
          <w:rFonts w:ascii="Times New Roman" w:hAnsi="Times New Roman"/>
          <w:sz w:val="24"/>
          <w:szCs w:val="24"/>
        </w:rPr>
        <w:t>The desire</w:t>
      </w:r>
      <w:r w:rsidR="00964C49" w:rsidRPr="0084118C">
        <w:rPr>
          <w:rFonts w:ascii="Times New Roman" w:hAnsi="Times New Roman"/>
          <w:sz w:val="24"/>
          <w:szCs w:val="24"/>
        </w:rPr>
        <w:t xml:space="preserve"> to lead a “normal” life is, on the one hand, understandable and apparently innocent: we all need to have economic support, for instance, and earning a salary is the primary way in which most people accomplish that. Privacy is important to most people, and having our own homes is an important facilitator.  But the stress on “normality” </w:t>
      </w:r>
      <w:r>
        <w:rPr>
          <w:rFonts w:ascii="Times New Roman" w:hAnsi="Times New Roman"/>
          <w:sz w:val="24"/>
          <w:szCs w:val="24"/>
        </w:rPr>
        <w:t>has its own colonizing effects</w:t>
      </w:r>
      <w:r w:rsidR="00964C49" w:rsidRPr="0084118C">
        <w:rPr>
          <w:rFonts w:ascii="Times New Roman" w:hAnsi="Times New Roman"/>
          <w:sz w:val="24"/>
          <w:szCs w:val="24"/>
        </w:rPr>
        <w:t>, as Foucault maintained.</w:t>
      </w:r>
      <w:r w:rsidR="00964C49" w:rsidRPr="0084118C">
        <w:rPr>
          <w:rFonts w:ascii="Times New Roman" w:hAnsi="Times New Roman"/>
          <w:spacing w:val="-3"/>
          <w:sz w:val="24"/>
          <w:szCs w:val="24"/>
        </w:rPr>
        <w:t xml:space="preserve">  </w:t>
      </w:r>
      <w:r w:rsidR="00964C49" w:rsidRPr="0084118C">
        <w:rPr>
          <w:rFonts w:ascii="Times New Roman" w:hAnsi="Times New Roman"/>
          <w:sz w:val="24"/>
          <w:szCs w:val="24"/>
        </w:rPr>
        <w:t xml:space="preserve">For desire is shaped and produced for disabled subjects no less than nondisabled ones, albeit in different ways.  </w:t>
      </w:r>
    </w:p>
    <w:p w14:paraId="42EC5514" w14:textId="445CE6D1" w:rsidR="00D30480" w:rsidRDefault="00964C49" w:rsidP="00964C49">
      <w:pPr>
        <w:pStyle w:val="NormalWeb"/>
        <w:spacing w:before="2" w:after="2" w:line="480" w:lineRule="auto"/>
        <w:rPr>
          <w:rFonts w:ascii="Times New Roman" w:hAnsi="Times New Roman"/>
          <w:sz w:val="24"/>
          <w:szCs w:val="24"/>
        </w:rPr>
      </w:pPr>
      <w:r w:rsidRPr="0084118C">
        <w:rPr>
          <w:rFonts w:ascii="Times New Roman" w:hAnsi="Times New Roman"/>
          <w:sz w:val="24"/>
          <w:szCs w:val="24"/>
        </w:rPr>
        <w:t>In the examples I have just mentioned, the</w:t>
      </w:r>
      <w:r w:rsidR="008C7C2F" w:rsidRPr="0084118C">
        <w:rPr>
          <w:rFonts w:ascii="Times New Roman" w:hAnsi="Times New Roman"/>
          <w:sz w:val="24"/>
          <w:szCs w:val="24"/>
        </w:rPr>
        <w:t xml:space="preserve"> “difference” of disability is both something to escape and the marker of achievement; and the “internal” realm of will and desire is always informed simultaneously by the body and by the “external” realm of social context and environment. </w:t>
      </w:r>
      <w:r w:rsidR="009735F3" w:rsidRPr="0084118C">
        <w:rPr>
          <w:rFonts w:ascii="Times New Roman" w:hAnsi="Times New Roman"/>
          <w:sz w:val="24"/>
          <w:szCs w:val="24"/>
        </w:rPr>
        <w:t>F</w:t>
      </w:r>
      <w:r w:rsidR="00BD7606" w:rsidRPr="0084118C">
        <w:rPr>
          <w:rFonts w:ascii="Times New Roman" w:hAnsi="Times New Roman"/>
          <w:sz w:val="24"/>
          <w:szCs w:val="24"/>
        </w:rPr>
        <w:t xml:space="preserve">reedom is </w:t>
      </w:r>
      <w:r w:rsidR="000D5FF2" w:rsidRPr="0084118C">
        <w:rPr>
          <w:rFonts w:ascii="Times New Roman" w:hAnsi="Times New Roman"/>
          <w:sz w:val="24"/>
          <w:szCs w:val="24"/>
        </w:rPr>
        <w:t xml:space="preserve">not just </w:t>
      </w:r>
      <w:r w:rsidR="00BD7606" w:rsidRPr="0084118C">
        <w:rPr>
          <w:rFonts w:ascii="Times New Roman" w:hAnsi="Times New Roman"/>
          <w:sz w:val="24"/>
          <w:szCs w:val="24"/>
        </w:rPr>
        <w:t xml:space="preserve">about </w:t>
      </w:r>
      <w:r w:rsidR="000D5FF2" w:rsidRPr="0084118C">
        <w:rPr>
          <w:rFonts w:ascii="Times New Roman" w:hAnsi="Times New Roman"/>
          <w:sz w:val="24"/>
          <w:szCs w:val="24"/>
        </w:rPr>
        <w:t xml:space="preserve">the ability to act on </w:t>
      </w:r>
      <w:r w:rsidR="00996441" w:rsidRPr="0084118C">
        <w:rPr>
          <w:rFonts w:ascii="Times New Roman" w:hAnsi="Times New Roman"/>
          <w:sz w:val="24"/>
          <w:szCs w:val="24"/>
        </w:rPr>
        <w:t>our will and our desires</w:t>
      </w:r>
      <w:r w:rsidR="000D5FF2" w:rsidRPr="0084118C">
        <w:rPr>
          <w:rFonts w:ascii="Times New Roman" w:hAnsi="Times New Roman"/>
          <w:sz w:val="24"/>
          <w:szCs w:val="24"/>
        </w:rPr>
        <w:t>,</w:t>
      </w:r>
      <w:r w:rsidR="003F6E2A" w:rsidRPr="0084118C">
        <w:rPr>
          <w:rFonts w:ascii="Times New Roman" w:hAnsi="Times New Roman"/>
          <w:sz w:val="24"/>
          <w:szCs w:val="24"/>
        </w:rPr>
        <w:t xml:space="preserve"> </w:t>
      </w:r>
      <w:r w:rsidR="00BD7606" w:rsidRPr="0084118C">
        <w:rPr>
          <w:rFonts w:ascii="Times New Roman" w:hAnsi="Times New Roman"/>
          <w:sz w:val="24"/>
          <w:szCs w:val="24"/>
        </w:rPr>
        <w:t>it is also about</w:t>
      </w:r>
      <w:r w:rsidR="00996441" w:rsidRPr="0084118C">
        <w:rPr>
          <w:rFonts w:ascii="Times New Roman" w:hAnsi="Times New Roman"/>
          <w:sz w:val="24"/>
          <w:szCs w:val="24"/>
        </w:rPr>
        <w:t xml:space="preserve"> </w:t>
      </w:r>
      <w:r w:rsidR="00F75414" w:rsidRPr="0084118C">
        <w:rPr>
          <w:rFonts w:ascii="Times New Roman" w:hAnsi="Times New Roman"/>
          <w:sz w:val="24"/>
          <w:szCs w:val="24"/>
        </w:rPr>
        <w:t xml:space="preserve">forming and having </w:t>
      </w:r>
      <w:r w:rsidR="00BD7606" w:rsidRPr="0084118C">
        <w:rPr>
          <w:rFonts w:ascii="Times New Roman" w:hAnsi="Times New Roman"/>
          <w:sz w:val="24"/>
          <w:szCs w:val="24"/>
        </w:rPr>
        <w:t>desires and will</w:t>
      </w:r>
      <w:r w:rsidR="00A72970" w:rsidRPr="0084118C">
        <w:rPr>
          <w:rFonts w:ascii="Times New Roman" w:hAnsi="Times New Roman"/>
          <w:sz w:val="24"/>
          <w:szCs w:val="24"/>
        </w:rPr>
        <w:t xml:space="preserve"> in the first place</w:t>
      </w:r>
      <w:r w:rsidR="00A32A79" w:rsidRPr="0084118C">
        <w:rPr>
          <w:rFonts w:ascii="Times New Roman" w:hAnsi="Times New Roman"/>
          <w:sz w:val="24"/>
          <w:szCs w:val="24"/>
        </w:rPr>
        <w:t>, as feminists have shown</w:t>
      </w:r>
      <w:r w:rsidR="00DC5769" w:rsidRPr="0084118C">
        <w:rPr>
          <w:rFonts w:ascii="Times New Roman" w:hAnsi="Times New Roman"/>
          <w:sz w:val="24"/>
          <w:szCs w:val="24"/>
        </w:rPr>
        <w:t xml:space="preserve">. But disability helps us remember that </w:t>
      </w:r>
      <w:r w:rsidR="00790E72" w:rsidRPr="0084118C">
        <w:rPr>
          <w:rFonts w:ascii="Times New Roman" w:hAnsi="Times New Roman"/>
          <w:sz w:val="24"/>
          <w:szCs w:val="24"/>
        </w:rPr>
        <w:t>d</w:t>
      </w:r>
      <w:r w:rsidR="00F75414" w:rsidRPr="0084118C">
        <w:rPr>
          <w:rFonts w:ascii="Times New Roman" w:hAnsi="Times New Roman"/>
          <w:sz w:val="24"/>
          <w:szCs w:val="24"/>
        </w:rPr>
        <w:t xml:space="preserve">esire and will </w:t>
      </w:r>
      <w:r w:rsidR="003F6E2A" w:rsidRPr="0084118C">
        <w:rPr>
          <w:rFonts w:ascii="Times New Roman" w:hAnsi="Times New Roman"/>
          <w:sz w:val="24"/>
          <w:szCs w:val="24"/>
        </w:rPr>
        <w:t xml:space="preserve">are shaped by the particularities of the body. </w:t>
      </w:r>
      <w:r w:rsidR="000D5FF2" w:rsidRPr="0084118C">
        <w:rPr>
          <w:rFonts w:ascii="Times New Roman" w:hAnsi="Times New Roman"/>
          <w:sz w:val="24"/>
          <w:szCs w:val="24"/>
        </w:rPr>
        <w:t xml:space="preserve">The way that we think about the body must always shape how we think about freedom: not just what it is possible to want to do, to think of being free to do, but how the concept of freedom itself is conceptualized. </w:t>
      </w:r>
    </w:p>
    <w:p w14:paraId="2EDA3BFA" w14:textId="34E648C0" w:rsidR="00502F90" w:rsidRPr="0084118C" w:rsidRDefault="00502F90" w:rsidP="00A924B0">
      <w:pPr>
        <w:pStyle w:val="NormalWeb"/>
        <w:spacing w:before="2" w:after="2" w:line="480" w:lineRule="auto"/>
        <w:ind w:firstLine="720"/>
        <w:rPr>
          <w:rFonts w:ascii="Times New Roman" w:hAnsi="Times New Roman"/>
          <w:spacing w:val="-3"/>
          <w:sz w:val="24"/>
          <w:szCs w:val="24"/>
        </w:rPr>
      </w:pPr>
      <w:r w:rsidRPr="0084118C">
        <w:rPr>
          <w:rFonts w:ascii="Times New Roman" w:hAnsi="Times New Roman"/>
          <w:sz w:val="24"/>
          <w:szCs w:val="24"/>
        </w:rPr>
        <w:t>The linkage of freedom and ability goes to its roots in modern ph</w:t>
      </w:r>
      <w:r w:rsidR="00555D85">
        <w:rPr>
          <w:rFonts w:ascii="Times New Roman" w:hAnsi="Times New Roman"/>
          <w:sz w:val="24"/>
          <w:szCs w:val="24"/>
        </w:rPr>
        <w:t>ilosophy; and indeed central En</w:t>
      </w:r>
      <w:r w:rsidRPr="0084118C">
        <w:rPr>
          <w:rFonts w:ascii="Times New Roman" w:hAnsi="Times New Roman"/>
          <w:sz w:val="24"/>
          <w:szCs w:val="24"/>
        </w:rPr>
        <w:t xml:space="preserve">lightenment figures in freedom theory such as Thomas Hobbes and John Locke both deployed disability imagery to set the limiting conditions of freedom. Hobbes, in defining “the proper signification of liberty” notes that </w:t>
      </w:r>
      <w:r w:rsidRPr="0084118C">
        <w:rPr>
          <w:rStyle w:val="PCW-N"/>
          <w:rFonts w:ascii="Times New Roman" w:hAnsi="Times New Roman"/>
          <w:spacing w:val="-3"/>
          <w:szCs w:val="24"/>
        </w:rPr>
        <w:t>"</w:t>
      </w:r>
      <w:r w:rsidRPr="0084118C">
        <w:rPr>
          <w:rStyle w:val="PCW-U"/>
          <w:rFonts w:ascii="Times New Roman" w:hAnsi="Times New Roman"/>
          <w:i/>
          <w:spacing w:val="-3"/>
          <w:szCs w:val="24"/>
          <w:u w:val="none"/>
        </w:rPr>
        <w:t>A</w:t>
      </w:r>
      <w:r w:rsidRPr="0084118C">
        <w:rPr>
          <w:rStyle w:val="PCW-N"/>
          <w:rFonts w:ascii="Times New Roman" w:hAnsi="Times New Roman"/>
          <w:i/>
          <w:spacing w:val="-3"/>
          <w:szCs w:val="24"/>
        </w:rPr>
        <w:t xml:space="preserve"> </w:t>
      </w:r>
      <w:r w:rsidRPr="0084118C">
        <w:rPr>
          <w:rStyle w:val="PCW-N"/>
          <w:rFonts w:ascii="Times New Roman" w:hAnsi="Times New Roman"/>
          <w:spacing w:val="-3"/>
          <w:szCs w:val="24"/>
        </w:rPr>
        <w:t>FREE-MAN</w:t>
      </w:r>
      <w:r w:rsidRPr="0084118C">
        <w:rPr>
          <w:rStyle w:val="PCW-N"/>
          <w:rFonts w:ascii="Times New Roman" w:hAnsi="Times New Roman"/>
          <w:i/>
          <w:spacing w:val="-3"/>
          <w:szCs w:val="24"/>
        </w:rPr>
        <w:t xml:space="preserve"> </w:t>
      </w:r>
      <w:r w:rsidRPr="0084118C">
        <w:rPr>
          <w:rStyle w:val="PCW-U"/>
          <w:rFonts w:ascii="Times New Roman" w:hAnsi="Times New Roman"/>
          <w:i/>
          <w:spacing w:val="-3"/>
          <w:szCs w:val="24"/>
          <w:u w:val="none"/>
        </w:rPr>
        <w:t>is he, that in those things, which by his strength and wit he is able to do, is not hindered to doe what he has a will to</w:t>
      </w:r>
      <w:r w:rsidR="00AD6E59">
        <w:rPr>
          <w:rStyle w:val="PCW-U"/>
          <w:rFonts w:ascii="Times New Roman" w:hAnsi="Times New Roman"/>
          <w:i/>
          <w:spacing w:val="-3"/>
          <w:szCs w:val="24"/>
          <w:u w:val="none"/>
        </w:rPr>
        <w:t>.</w:t>
      </w:r>
      <w:r w:rsidR="00A924B0" w:rsidRPr="0084118C">
        <w:rPr>
          <w:rStyle w:val="PCW-N"/>
          <w:rFonts w:ascii="Times New Roman" w:hAnsi="Times New Roman"/>
          <w:spacing w:val="-3"/>
          <w:szCs w:val="24"/>
        </w:rPr>
        <w:t>"</w:t>
      </w:r>
      <w:r w:rsidR="00AD6E59">
        <w:rPr>
          <w:rStyle w:val="FootnoteReference"/>
          <w:rFonts w:ascii="Times New Roman" w:hAnsi="Times New Roman"/>
          <w:spacing w:val="-3"/>
          <w:sz w:val="24"/>
          <w:szCs w:val="24"/>
        </w:rPr>
        <w:footnoteReference w:id="14"/>
      </w:r>
      <w:r w:rsidR="00A924B0" w:rsidRPr="0084118C">
        <w:rPr>
          <w:rStyle w:val="PCW-N"/>
          <w:rFonts w:ascii="Times New Roman" w:hAnsi="Times New Roman"/>
          <w:spacing w:val="-3"/>
          <w:szCs w:val="24"/>
        </w:rPr>
        <w:t xml:space="preserve"> </w:t>
      </w:r>
      <w:r w:rsidRPr="0084118C">
        <w:rPr>
          <w:rFonts w:ascii="Times New Roman" w:hAnsi="Times New Roman"/>
          <w:spacing w:val="-3"/>
          <w:sz w:val="24"/>
          <w:szCs w:val="24"/>
        </w:rPr>
        <w:t>For Hobbes, this criterion of ability</w:t>
      </w:r>
      <w:r w:rsidR="00622D17" w:rsidRPr="0084118C">
        <w:rPr>
          <w:rFonts w:ascii="Times New Roman" w:hAnsi="Times New Roman"/>
          <w:spacing w:val="-3"/>
          <w:sz w:val="24"/>
          <w:szCs w:val="24"/>
        </w:rPr>
        <w:t xml:space="preserve"> is central to freedom; t</w:t>
      </w:r>
      <w:r w:rsidRPr="0084118C">
        <w:rPr>
          <w:rFonts w:ascii="Times New Roman" w:hAnsi="Times New Roman"/>
          <w:spacing w:val="-3"/>
          <w:sz w:val="24"/>
          <w:szCs w:val="24"/>
        </w:rPr>
        <w:t xml:space="preserve">hus </w:t>
      </w:r>
      <w:r w:rsidR="00A924B0" w:rsidRPr="0084118C">
        <w:rPr>
          <w:rFonts w:ascii="Times New Roman" w:hAnsi="Times New Roman"/>
          <w:spacing w:val="-3"/>
          <w:sz w:val="24"/>
          <w:szCs w:val="24"/>
        </w:rPr>
        <w:t>“</w:t>
      </w:r>
      <w:r w:rsidRPr="0084118C">
        <w:rPr>
          <w:rFonts w:ascii="Times New Roman" w:hAnsi="Times New Roman"/>
          <w:spacing w:val="-3"/>
          <w:sz w:val="24"/>
          <w:szCs w:val="24"/>
        </w:rPr>
        <w:t xml:space="preserve">a stone </w:t>
      </w:r>
      <w:r w:rsidR="00A924B0" w:rsidRPr="0084118C">
        <w:rPr>
          <w:rFonts w:ascii="Times New Roman" w:hAnsi="Times New Roman"/>
          <w:spacing w:val="-3"/>
          <w:sz w:val="24"/>
          <w:szCs w:val="24"/>
        </w:rPr>
        <w:t>[</w:t>
      </w:r>
      <w:r w:rsidRPr="0084118C">
        <w:rPr>
          <w:rFonts w:ascii="Times New Roman" w:hAnsi="Times New Roman"/>
          <w:spacing w:val="-3"/>
          <w:sz w:val="24"/>
          <w:szCs w:val="24"/>
        </w:rPr>
        <w:t>that</w:t>
      </w:r>
      <w:r w:rsidR="00A924B0" w:rsidRPr="0084118C">
        <w:rPr>
          <w:rFonts w:ascii="Times New Roman" w:hAnsi="Times New Roman"/>
          <w:spacing w:val="-3"/>
          <w:sz w:val="24"/>
          <w:szCs w:val="24"/>
        </w:rPr>
        <w:t>] lyeth still” is no more unfree than “</w:t>
      </w:r>
      <w:r w:rsidRPr="0084118C">
        <w:rPr>
          <w:rFonts w:ascii="Times New Roman" w:hAnsi="Times New Roman"/>
          <w:spacing w:val="-3"/>
          <w:sz w:val="24"/>
          <w:szCs w:val="24"/>
        </w:rPr>
        <w:t>a man...fastned to</w:t>
      </w:r>
      <w:r w:rsidR="00A924B0" w:rsidRPr="0084118C">
        <w:rPr>
          <w:rFonts w:ascii="Times New Roman" w:hAnsi="Times New Roman"/>
          <w:spacing w:val="-3"/>
          <w:sz w:val="24"/>
          <w:szCs w:val="24"/>
        </w:rPr>
        <w:t xml:space="preserve"> his bed by sicknesse,”</w:t>
      </w:r>
      <w:r w:rsidRPr="0084118C">
        <w:rPr>
          <w:rFonts w:ascii="Times New Roman" w:hAnsi="Times New Roman"/>
          <w:spacing w:val="-3"/>
          <w:sz w:val="24"/>
          <w:szCs w:val="24"/>
        </w:rPr>
        <w:t xml:space="preserve"> because both simply lack the ability to move; it is as much the property of stones not to be able to move under their own force as it is for someone with a bad case of flu—or in the late stages of cancer, or multiple sclerosis, or some version of paralysis--to be unable to rise from her bed. What prevents them from motion lies within themselves, and freedom concerns the absence or presence of strictly external obstacles.</w:t>
      </w:r>
      <w:r w:rsidRPr="0084118C">
        <w:rPr>
          <w:rStyle w:val="FootnoteReference"/>
          <w:rFonts w:ascii="Times New Roman" w:hAnsi="Times New Roman"/>
          <w:spacing w:val="-3"/>
          <w:sz w:val="24"/>
          <w:szCs w:val="24"/>
        </w:rPr>
        <w:footnoteReference w:id="15"/>
      </w:r>
      <w:r w:rsidR="00977681" w:rsidRPr="0084118C">
        <w:rPr>
          <w:rFonts w:ascii="Times New Roman" w:hAnsi="Times New Roman"/>
          <w:spacing w:val="-3"/>
          <w:sz w:val="24"/>
          <w:szCs w:val="24"/>
        </w:rPr>
        <w:t xml:space="preserve">  The comparison of the disabled or ill person to a “stone” might strike us as rather startling; as well, twenty-first-century scholars will also note the collapsing of the two categories of illness and disability together, a move that is justified by the 17</w:t>
      </w:r>
      <w:r w:rsidR="00977681" w:rsidRPr="0084118C">
        <w:rPr>
          <w:rFonts w:ascii="Times New Roman" w:hAnsi="Times New Roman"/>
          <w:spacing w:val="-3"/>
          <w:sz w:val="24"/>
          <w:szCs w:val="24"/>
          <w:vertAlign w:val="superscript"/>
        </w:rPr>
        <w:t>th</w:t>
      </w:r>
      <w:r w:rsidR="00977681" w:rsidRPr="0084118C">
        <w:rPr>
          <w:rFonts w:ascii="Times New Roman" w:hAnsi="Times New Roman"/>
          <w:spacing w:val="-3"/>
          <w:sz w:val="24"/>
          <w:szCs w:val="24"/>
        </w:rPr>
        <w:t xml:space="preserve"> century’s profound lack of knowledge about the variety of specific disorders that produce disability. But the point from Hobbes’s perspective is that in his strictly descriptive account, if freedom presupposes ability, disabled persons are not made unfree by their conditions. Instead, those conditions define the limiting condition of their freedom.</w:t>
      </w:r>
    </w:p>
    <w:p w14:paraId="422A2137" w14:textId="205529D6" w:rsidR="00977681" w:rsidRPr="0084118C" w:rsidRDefault="00977681" w:rsidP="00DC5769">
      <w:pPr>
        <w:pStyle w:val="NormalWeb"/>
        <w:spacing w:before="2" w:after="2" w:line="480" w:lineRule="auto"/>
        <w:ind w:firstLine="720"/>
        <w:rPr>
          <w:rFonts w:ascii="Times New Roman" w:hAnsi="Times New Roman"/>
          <w:sz w:val="24"/>
          <w:szCs w:val="24"/>
        </w:rPr>
      </w:pPr>
      <w:r w:rsidRPr="0084118C">
        <w:rPr>
          <w:rFonts w:ascii="Times New Roman" w:hAnsi="Times New Roman"/>
          <w:spacing w:val="-3"/>
          <w:sz w:val="24"/>
          <w:szCs w:val="24"/>
        </w:rPr>
        <w:t xml:space="preserve">Locke similarly utilizes disability in discussing freedom; </w:t>
      </w:r>
      <w:r w:rsidR="00883D83" w:rsidRPr="0084118C">
        <w:rPr>
          <w:rFonts w:ascii="Times New Roman" w:hAnsi="Times New Roman"/>
          <w:sz w:val="24"/>
          <w:szCs w:val="24"/>
        </w:rPr>
        <w:t>when “a Palsie” prevents my legs from moving me across the room when I want to move, “there is want of freedom</w:t>
      </w:r>
      <w:r w:rsidR="00AD6E59">
        <w:rPr>
          <w:rFonts w:ascii="Times New Roman" w:hAnsi="Times New Roman"/>
          <w:sz w:val="24"/>
          <w:szCs w:val="24"/>
        </w:rPr>
        <w:t>.</w:t>
      </w:r>
      <w:r w:rsidR="00883D83" w:rsidRPr="0084118C">
        <w:rPr>
          <w:rFonts w:ascii="Times New Roman" w:hAnsi="Times New Roman"/>
          <w:sz w:val="24"/>
          <w:szCs w:val="24"/>
        </w:rPr>
        <w:t>”</w:t>
      </w:r>
      <w:r w:rsidR="00AD6E59">
        <w:rPr>
          <w:rStyle w:val="FootnoteReference"/>
          <w:rFonts w:ascii="Times New Roman" w:hAnsi="Times New Roman"/>
          <w:sz w:val="24"/>
          <w:szCs w:val="24"/>
        </w:rPr>
        <w:footnoteReference w:id="16"/>
      </w:r>
      <w:r w:rsidR="00883D83" w:rsidRPr="0084118C">
        <w:rPr>
          <w:rFonts w:ascii="Times New Roman" w:hAnsi="Times New Roman"/>
          <w:sz w:val="24"/>
          <w:szCs w:val="24"/>
        </w:rPr>
        <w:t xml:space="preserve"> In contrast to Hobbes, for whom barriers to freedom could only be “external impediments to motion,” Locke allows for internal barriers to freedom; my own legs can prevent me from enacting my will.  But although will may be a necessary condition for freedom to exist, it is not a sufficient condition; indeed, Locke says that “</w:t>
      </w:r>
      <w:r w:rsidR="00883D83" w:rsidRPr="0084118C">
        <w:rPr>
          <w:rFonts w:ascii="Times New Roman" w:hAnsi="Times New Roman"/>
          <w:i/>
          <w:sz w:val="24"/>
          <w:szCs w:val="24"/>
        </w:rPr>
        <w:t>Liberty</w:t>
      </w:r>
      <w:r w:rsidR="00883D83" w:rsidRPr="0084118C">
        <w:rPr>
          <w:rFonts w:ascii="Times New Roman" w:hAnsi="Times New Roman"/>
          <w:sz w:val="24"/>
          <w:szCs w:val="24"/>
        </w:rPr>
        <w:t xml:space="preserve"> cannot be, where there is no Thought, no Volition, no Will; but there may be Thought, there may be Will, there may be Volition, where there is no </w:t>
      </w:r>
      <w:r w:rsidR="00883D83" w:rsidRPr="0084118C">
        <w:rPr>
          <w:rFonts w:ascii="Times New Roman" w:hAnsi="Times New Roman"/>
          <w:i/>
          <w:sz w:val="24"/>
          <w:szCs w:val="24"/>
        </w:rPr>
        <w:t>Liberty</w:t>
      </w:r>
      <w:r w:rsidR="00AD6E59">
        <w:rPr>
          <w:rFonts w:ascii="Times New Roman" w:hAnsi="Times New Roman"/>
          <w:i/>
          <w:sz w:val="24"/>
          <w:szCs w:val="24"/>
        </w:rPr>
        <w:t>.</w:t>
      </w:r>
      <w:r w:rsidR="00883D83" w:rsidRPr="0084118C">
        <w:rPr>
          <w:rFonts w:ascii="Times New Roman" w:hAnsi="Times New Roman"/>
          <w:sz w:val="24"/>
          <w:szCs w:val="24"/>
        </w:rPr>
        <w:t>”</w:t>
      </w:r>
      <w:r w:rsidR="00AD6E59">
        <w:rPr>
          <w:rStyle w:val="FootnoteReference"/>
          <w:rFonts w:ascii="Times New Roman" w:hAnsi="Times New Roman"/>
          <w:sz w:val="24"/>
          <w:szCs w:val="24"/>
        </w:rPr>
        <w:footnoteReference w:id="17"/>
      </w:r>
      <w:r w:rsidR="00883D83" w:rsidRPr="0084118C">
        <w:rPr>
          <w:rFonts w:ascii="Times New Roman" w:hAnsi="Times New Roman"/>
          <w:sz w:val="24"/>
          <w:szCs w:val="24"/>
        </w:rPr>
        <w:t xml:space="preserve"> Accordingly, “there is want of Freedom, though the sitting still even of a Paralytick, whilst he prefers it to a removal, is truly voluntary</w:t>
      </w:r>
      <w:r w:rsidR="00AD6E59">
        <w:rPr>
          <w:rFonts w:ascii="Times New Roman" w:hAnsi="Times New Roman"/>
          <w:sz w:val="24"/>
          <w:szCs w:val="24"/>
        </w:rPr>
        <w:t>.</w:t>
      </w:r>
      <w:r w:rsidR="00883D83" w:rsidRPr="0084118C">
        <w:rPr>
          <w:rFonts w:ascii="Times New Roman" w:hAnsi="Times New Roman"/>
          <w:sz w:val="24"/>
          <w:szCs w:val="24"/>
        </w:rPr>
        <w:t>”</w:t>
      </w:r>
      <w:r w:rsidR="00AD6E59">
        <w:rPr>
          <w:rStyle w:val="FootnoteReference"/>
          <w:rFonts w:ascii="Times New Roman" w:hAnsi="Times New Roman"/>
          <w:sz w:val="24"/>
          <w:szCs w:val="24"/>
        </w:rPr>
        <w:footnoteReference w:id="18"/>
      </w:r>
      <w:r w:rsidR="00883D83" w:rsidRPr="0084118C">
        <w:rPr>
          <w:rFonts w:ascii="Times New Roman" w:hAnsi="Times New Roman"/>
          <w:sz w:val="24"/>
          <w:szCs w:val="24"/>
        </w:rPr>
        <w:t xml:space="preserve"> In other words, even if a “paralytick” doesn’t want to move from where he is sitting, his inability to move demarcates a limitation on his freedom regardless of what he desires.  The paralysis is, to all intents and purposes, a barrier to his freedom, though it may not be an obstruction to his will. </w:t>
      </w:r>
    </w:p>
    <w:p w14:paraId="33289295" w14:textId="4FDABAAC" w:rsidR="00883D83" w:rsidRPr="0084118C" w:rsidRDefault="00883D83" w:rsidP="009305EC">
      <w:pPr>
        <w:pStyle w:val="NormalWeb"/>
        <w:spacing w:before="2" w:after="2" w:line="480" w:lineRule="auto"/>
        <w:ind w:firstLine="720"/>
        <w:rPr>
          <w:rFonts w:ascii="Times New Roman" w:hAnsi="Times New Roman"/>
          <w:sz w:val="24"/>
          <w:szCs w:val="24"/>
        </w:rPr>
      </w:pPr>
      <w:r w:rsidRPr="0084118C">
        <w:rPr>
          <w:rFonts w:ascii="Times New Roman" w:hAnsi="Times New Roman"/>
          <w:sz w:val="24"/>
          <w:szCs w:val="24"/>
        </w:rPr>
        <w:t>And of course both Hobbes and Locke gave primacy to the importance of reason in their social contract theories; rationality is essential to freedom in that it is essential to making truly free choices. In this,</w:t>
      </w:r>
      <w:r w:rsidR="00CB4061" w:rsidRPr="0084118C">
        <w:rPr>
          <w:rFonts w:ascii="Times New Roman" w:hAnsi="Times New Roman"/>
          <w:sz w:val="24"/>
          <w:szCs w:val="24"/>
        </w:rPr>
        <w:t xml:space="preserve"> “lunaticks” “ideots” and “madme</w:t>
      </w:r>
      <w:r w:rsidRPr="0084118C">
        <w:rPr>
          <w:rFonts w:ascii="Times New Roman" w:hAnsi="Times New Roman"/>
          <w:sz w:val="24"/>
          <w:szCs w:val="24"/>
        </w:rPr>
        <w:t>n” thread throughout their texts as clear examples of those who are incapable of free choice</w:t>
      </w:r>
      <w:r w:rsidR="00CB4061" w:rsidRPr="0084118C">
        <w:rPr>
          <w:rFonts w:ascii="Times New Roman" w:hAnsi="Times New Roman"/>
          <w:sz w:val="24"/>
          <w:szCs w:val="24"/>
        </w:rPr>
        <w:t xml:space="preserve"> necessary to being parties to the social contract. Thus although Hobbes and Locke have somewhat different conceptions of freedom, both designate disability as the limiting condition of freedom, and this arguably has carried through to contemporary Anglo-American conceptions of freedom today.</w:t>
      </w:r>
    </w:p>
    <w:p w14:paraId="32629DD7" w14:textId="626E5F9F" w:rsidR="00502F90" w:rsidRPr="0084118C" w:rsidRDefault="00883D83" w:rsidP="00DC5769">
      <w:pPr>
        <w:pStyle w:val="NormalWeb"/>
        <w:spacing w:before="2" w:after="2" w:line="480" w:lineRule="auto"/>
        <w:ind w:firstLine="720"/>
        <w:rPr>
          <w:rFonts w:ascii="Times New Roman" w:hAnsi="Times New Roman"/>
          <w:sz w:val="24"/>
          <w:szCs w:val="24"/>
        </w:rPr>
      </w:pPr>
      <w:r w:rsidRPr="0084118C">
        <w:rPr>
          <w:rFonts w:ascii="Times New Roman" w:hAnsi="Times New Roman"/>
          <w:sz w:val="24"/>
          <w:szCs w:val="24"/>
        </w:rPr>
        <w:t>Can we just chalk this up to cultural context? Seve</w:t>
      </w:r>
      <w:r w:rsidR="00CB4CC1">
        <w:rPr>
          <w:rFonts w:ascii="Times New Roman" w:hAnsi="Times New Roman"/>
          <w:sz w:val="24"/>
          <w:szCs w:val="24"/>
        </w:rPr>
        <w:t>nteenth century England is not twenty-first-c</w:t>
      </w:r>
      <w:r w:rsidRPr="0084118C">
        <w:rPr>
          <w:rFonts w:ascii="Times New Roman" w:hAnsi="Times New Roman"/>
          <w:sz w:val="24"/>
          <w:szCs w:val="24"/>
        </w:rPr>
        <w:t xml:space="preserve">entury U.S. or Canada—or England—and so we might not want to fault Hobbes and Locke for </w:t>
      </w:r>
      <w:r w:rsidR="00195EB4" w:rsidRPr="0084118C">
        <w:rPr>
          <w:rFonts w:ascii="Times New Roman" w:hAnsi="Times New Roman"/>
          <w:sz w:val="24"/>
          <w:szCs w:val="24"/>
        </w:rPr>
        <w:t xml:space="preserve">not </w:t>
      </w:r>
      <w:r w:rsidRPr="0084118C">
        <w:rPr>
          <w:rFonts w:ascii="Times New Roman" w:hAnsi="Times New Roman"/>
          <w:sz w:val="24"/>
          <w:szCs w:val="24"/>
        </w:rPr>
        <w:t>being more sensitive to bodily impairment.</w:t>
      </w:r>
      <w:r w:rsidR="007A033C" w:rsidRPr="0084118C">
        <w:rPr>
          <w:rFonts w:ascii="Times New Roman" w:hAnsi="Times New Roman"/>
          <w:sz w:val="24"/>
          <w:szCs w:val="24"/>
        </w:rPr>
        <w:t xml:space="preserve"> But my point here is not to </w:t>
      </w:r>
      <w:r w:rsidR="00A924B0" w:rsidRPr="0084118C">
        <w:rPr>
          <w:rFonts w:ascii="Times New Roman" w:hAnsi="Times New Roman"/>
          <w:sz w:val="24"/>
          <w:szCs w:val="24"/>
        </w:rPr>
        <w:t>criticize</w:t>
      </w:r>
      <w:r w:rsidR="007A033C" w:rsidRPr="0084118C">
        <w:rPr>
          <w:rFonts w:ascii="Times New Roman" w:hAnsi="Times New Roman"/>
          <w:sz w:val="24"/>
          <w:szCs w:val="24"/>
        </w:rPr>
        <w:t xml:space="preserve"> either of these theorists but rather to highlight the ways in which the modern understanding of freedom encodes these very same assumptions and starting points.  I have offered some examples earlier of theorists and philosophers, like Kristjansson and Flathman, who maintain that freedom presupposes ability, and this idea pervades freedom theory in the 20</w:t>
      </w:r>
      <w:r w:rsidR="007A033C" w:rsidRPr="0084118C">
        <w:rPr>
          <w:rFonts w:ascii="Times New Roman" w:hAnsi="Times New Roman"/>
          <w:sz w:val="24"/>
          <w:szCs w:val="24"/>
          <w:vertAlign w:val="superscript"/>
        </w:rPr>
        <w:t>th</w:t>
      </w:r>
      <w:r w:rsidR="007A033C" w:rsidRPr="0084118C">
        <w:rPr>
          <w:rFonts w:ascii="Times New Roman" w:hAnsi="Times New Roman"/>
          <w:sz w:val="24"/>
          <w:szCs w:val="24"/>
        </w:rPr>
        <w:t xml:space="preserve"> century: Raz, Miller, Grey, Dworkin, Feinberg, and </w:t>
      </w:r>
      <w:r w:rsidR="00A86E68" w:rsidRPr="0084118C">
        <w:rPr>
          <w:rFonts w:ascii="Times New Roman" w:hAnsi="Times New Roman"/>
          <w:sz w:val="24"/>
          <w:szCs w:val="24"/>
        </w:rPr>
        <w:t>Benn all include this assumption in their theories.</w:t>
      </w:r>
      <w:r w:rsidR="00A86E68" w:rsidRPr="0084118C">
        <w:rPr>
          <w:rStyle w:val="FootnoteReference"/>
          <w:rFonts w:ascii="Times New Roman" w:hAnsi="Times New Roman"/>
          <w:sz w:val="24"/>
          <w:szCs w:val="24"/>
        </w:rPr>
        <w:footnoteReference w:id="19"/>
      </w:r>
      <w:r w:rsidR="009305EC" w:rsidRPr="0084118C">
        <w:rPr>
          <w:rFonts w:ascii="Times New Roman" w:hAnsi="Times New Roman"/>
          <w:sz w:val="24"/>
          <w:szCs w:val="24"/>
        </w:rPr>
        <w:t xml:space="preserve">  What my brief discussion of Hobbes and Locke suggest</w:t>
      </w:r>
      <w:r w:rsidR="00A924B0" w:rsidRPr="0084118C">
        <w:rPr>
          <w:rFonts w:ascii="Times New Roman" w:hAnsi="Times New Roman"/>
          <w:sz w:val="24"/>
          <w:szCs w:val="24"/>
        </w:rPr>
        <w:t>s</w:t>
      </w:r>
      <w:r w:rsidR="009305EC" w:rsidRPr="0084118C">
        <w:rPr>
          <w:rFonts w:ascii="Times New Roman" w:hAnsi="Times New Roman"/>
          <w:sz w:val="24"/>
          <w:szCs w:val="24"/>
        </w:rPr>
        <w:t xml:space="preserve"> is that this view of disability, and the “ableist” assumptions that inform their construction of freedom, have shaped the way the concept has developed in the modern era.</w:t>
      </w:r>
    </w:p>
    <w:p w14:paraId="71A9161E" w14:textId="77777777" w:rsidR="00195EB4" w:rsidRPr="0084118C" w:rsidRDefault="00195EB4" w:rsidP="00DC5769">
      <w:pPr>
        <w:pStyle w:val="NormalWeb"/>
        <w:spacing w:before="2" w:after="2" w:line="480" w:lineRule="auto"/>
        <w:ind w:firstLine="720"/>
        <w:rPr>
          <w:rFonts w:ascii="Times New Roman" w:hAnsi="Times New Roman"/>
          <w:sz w:val="24"/>
          <w:szCs w:val="24"/>
        </w:rPr>
      </w:pPr>
    </w:p>
    <w:p w14:paraId="0C4E1A33" w14:textId="2B4FC8E1" w:rsidR="00502F90" w:rsidRPr="0084118C" w:rsidRDefault="00502F90" w:rsidP="00502F90">
      <w:pPr>
        <w:pStyle w:val="NormalWeb"/>
        <w:spacing w:before="2" w:after="2" w:line="480" w:lineRule="auto"/>
        <w:rPr>
          <w:rFonts w:ascii="Times New Roman" w:hAnsi="Times New Roman"/>
          <w:b/>
          <w:sz w:val="24"/>
          <w:szCs w:val="24"/>
        </w:rPr>
      </w:pPr>
      <w:r w:rsidRPr="0084118C">
        <w:rPr>
          <w:rFonts w:ascii="Times New Roman" w:hAnsi="Times New Roman"/>
          <w:b/>
          <w:sz w:val="24"/>
          <w:szCs w:val="24"/>
        </w:rPr>
        <w:t>The Role of the Body, the Place of the Will</w:t>
      </w:r>
    </w:p>
    <w:p w14:paraId="0F531063" w14:textId="2A14AACA" w:rsidR="002D13D4" w:rsidRDefault="00547D82" w:rsidP="00A27278">
      <w:pPr>
        <w:spacing w:line="480" w:lineRule="auto"/>
        <w:ind w:firstLine="720"/>
        <w:rPr>
          <w:rFonts w:ascii="Times New Roman" w:hAnsi="Times New Roman" w:cs="Times New Roman"/>
        </w:rPr>
      </w:pPr>
      <w:r w:rsidRPr="0084118C">
        <w:rPr>
          <w:rFonts w:ascii="Times New Roman" w:hAnsi="Times New Roman" w:cs="Times New Roman"/>
        </w:rPr>
        <w:t>What we might call t</w:t>
      </w:r>
      <w:r w:rsidR="00AC1CE3" w:rsidRPr="0084118C">
        <w:rPr>
          <w:rFonts w:ascii="Times New Roman" w:hAnsi="Times New Roman" w:cs="Times New Roman"/>
        </w:rPr>
        <w:t xml:space="preserve">he </w:t>
      </w:r>
      <w:r w:rsidRPr="0084118C">
        <w:rPr>
          <w:rFonts w:ascii="Times New Roman" w:hAnsi="Times New Roman" w:cs="Times New Roman"/>
        </w:rPr>
        <w:t>“</w:t>
      </w:r>
      <w:r w:rsidR="00AC1CE3" w:rsidRPr="0084118C">
        <w:rPr>
          <w:rFonts w:ascii="Times New Roman" w:hAnsi="Times New Roman" w:cs="Times New Roman"/>
        </w:rPr>
        <w:t>ableism</w:t>
      </w:r>
      <w:r w:rsidRPr="0084118C">
        <w:rPr>
          <w:rFonts w:ascii="Times New Roman" w:hAnsi="Times New Roman" w:cs="Times New Roman"/>
        </w:rPr>
        <w:t>”</w:t>
      </w:r>
      <w:r w:rsidR="00AC1CE3" w:rsidRPr="0084118C">
        <w:rPr>
          <w:rFonts w:ascii="Times New Roman" w:hAnsi="Times New Roman" w:cs="Times New Roman"/>
        </w:rPr>
        <w:t xml:space="preserve"> of modern freedom theory is problematic not just for the discriminatory implications it has for disabled person’s practical rights, entitlements, and liberties. It is also conceptually problematic because </w:t>
      </w:r>
      <w:r w:rsidR="00D30480" w:rsidRPr="0084118C">
        <w:rPr>
          <w:rFonts w:ascii="Times New Roman" w:hAnsi="Times New Roman" w:cs="Times New Roman"/>
        </w:rPr>
        <w:t>the body</w:t>
      </w:r>
      <w:r w:rsidR="00D948BF" w:rsidRPr="0084118C">
        <w:rPr>
          <w:rFonts w:ascii="Times New Roman" w:hAnsi="Times New Roman" w:cs="Times New Roman"/>
        </w:rPr>
        <w:t>—or rather, the way we understand the body--</w:t>
      </w:r>
      <w:r w:rsidR="00D30480" w:rsidRPr="0084118C">
        <w:rPr>
          <w:rFonts w:ascii="Times New Roman" w:hAnsi="Times New Roman" w:cs="Times New Roman"/>
        </w:rPr>
        <w:t xml:space="preserve">is central </w:t>
      </w:r>
      <w:r w:rsidR="00AA3D4D" w:rsidRPr="0084118C">
        <w:rPr>
          <w:rFonts w:ascii="Times New Roman" w:hAnsi="Times New Roman" w:cs="Times New Roman"/>
        </w:rPr>
        <w:t>to our understanding of</w:t>
      </w:r>
      <w:r w:rsidRPr="0084118C">
        <w:rPr>
          <w:rFonts w:ascii="Times New Roman" w:hAnsi="Times New Roman" w:cs="Times New Roman"/>
        </w:rPr>
        <w:t xml:space="preserve"> freedom.  </w:t>
      </w:r>
      <w:r w:rsidR="00A27278">
        <w:rPr>
          <w:rFonts w:ascii="Times New Roman" w:hAnsi="Times New Roman" w:cs="Times New Roman"/>
        </w:rPr>
        <w:t xml:space="preserve">In the modern canon, </w:t>
      </w:r>
      <w:r w:rsidR="00561245">
        <w:rPr>
          <w:rFonts w:ascii="Times New Roman" w:hAnsi="Times New Roman" w:cs="Times New Roman"/>
        </w:rPr>
        <w:t xml:space="preserve">particularly once we enter the eighteenth century, </w:t>
      </w:r>
      <w:r w:rsidR="00A27278">
        <w:rPr>
          <w:rFonts w:ascii="Times New Roman" w:hAnsi="Times New Roman" w:cs="Times New Roman"/>
        </w:rPr>
        <w:t xml:space="preserve">we tend to think of freedom as a property of the mind and will; the body is merely notable by its absence. </w:t>
      </w:r>
      <w:r w:rsidRPr="0084118C">
        <w:rPr>
          <w:rFonts w:ascii="Times New Roman" w:hAnsi="Times New Roman" w:cs="Times New Roman"/>
        </w:rPr>
        <w:t xml:space="preserve"> </w:t>
      </w:r>
      <w:r w:rsidR="00A27278" w:rsidRPr="0084118C">
        <w:rPr>
          <w:rFonts w:ascii="Times New Roman" w:hAnsi="Times New Roman" w:cs="Times New Roman"/>
        </w:rPr>
        <w:t xml:space="preserve">Kant is </w:t>
      </w:r>
      <w:r w:rsidR="00A27278">
        <w:rPr>
          <w:rFonts w:ascii="Times New Roman" w:hAnsi="Times New Roman" w:cs="Times New Roman"/>
        </w:rPr>
        <w:t xml:space="preserve">often thought of as </w:t>
      </w:r>
      <w:r w:rsidR="00A27278" w:rsidRPr="0084118C">
        <w:rPr>
          <w:rFonts w:ascii="Times New Roman" w:hAnsi="Times New Roman" w:cs="Times New Roman"/>
        </w:rPr>
        <w:t xml:space="preserve">the main proponent of such a view, devaluing the freedom of action as belonging to the “phenomenal” realm, in contrast to the more valuable “noumenal” realm where the will resides. </w:t>
      </w:r>
      <w:r w:rsidR="00A27278">
        <w:rPr>
          <w:rFonts w:ascii="Times New Roman" w:hAnsi="Times New Roman" w:cs="Times New Roman"/>
        </w:rPr>
        <w:t xml:space="preserve">Though Kant acknowledges that we are sensible creatures, </w:t>
      </w:r>
      <w:r w:rsidR="002D13D4">
        <w:rPr>
          <w:rFonts w:ascii="Times New Roman" w:hAnsi="Times New Roman" w:cs="Times New Roman"/>
        </w:rPr>
        <w:t xml:space="preserve">we are also intelligible ones, and </w:t>
      </w:r>
      <w:r w:rsidR="00A27278">
        <w:rPr>
          <w:rFonts w:ascii="Times New Roman" w:hAnsi="Times New Roman" w:cs="Times New Roman"/>
        </w:rPr>
        <w:t>to be free we m</w:t>
      </w:r>
      <w:r w:rsidR="002D13D4">
        <w:rPr>
          <w:rFonts w:ascii="Times New Roman" w:hAnsi="Times New Roman" w:cs="Times New Roman"/>
        </w:rPr>
        <w:t>ust strive to reside in the nou</w:t>
      </w:r>
      <w:r w:rsidR="00A27278">
        <w:rPr>
          <w:rFonts w:ascii="Times New Roman" w:hAnsi="Times New Roman" w:cs="Times New Roman"/>
        </w:rPr>
        <w:t>menal realm</w:t>
      </w:r>
      <w:r w:rsidR="002D13D4">
        <w:rPr>
          <w:rFonts w:ascii="Times New Roman" w:hAnsi="Times New Roman" w:cs="Times New Roman"/>
        </w:rPr>
        <w:t xml:space="preserve"> as much as possible. Freedom is defined by rational a priori reasoning to the categorical imperative, and lies in the will and intention, “let the consequences be what they may.” </w:t>
      </w:r>
      <w:r w:rsidR="00A27278">
        <w:rPr>
          <w:rFonts w:ascii="Times New Roman" w:hAnsi="Times New Roman" w:cs="Times New Roman"/>
        </w:rPr>
        <w:t xml:space="preserve"> </w:t>
      </w:r>
      <w:r w:rsidR="002D13D4">
        <w:rPr>
          <w:rFonts w:ascii="Times New Roman" w:hAnsi="Times New Roman" w:cs="Times New Roman"/>
        </w:rPr>
        <w:t>Women, of course, are not appropriate subjects of liberty because of their lack of rational thought; limited by their sensuality and physicality, they can occupy only the phenomenal world—though whether this is because of nature or social design is a matter of some debate.</w:t>
      </w:r>
      <w:r w:rsidR="002D13D4">
        <w:rPr>
          <w:rStyle w:val="FootnoteReference"/>
          <w:rFonts w:ascii="Times New Roman" w:hAnsi="Times New Roman" w:cs="Times New Roman"/>
        </w:rPr>
        <w:footnoteReference w:id="20"/>
      </w:r>
    </w:p>
    <w:p w14:paraId="09D8BE4C" w14:textId="616FB323" w:rsidR="00A62027" w:rsidRDefault="00A27278" w:rsidP="00A27278">
      <w:pPr>
        <w:spacing w:line="480" w:lineRule="auto"/>
        <w:ind w:firstLine="720"/>
        <w:rPr>
          <w:rFonts w:ascii="Times New Roman" w:hAnsi="Times New Roman" w:cs="Times New Roman"/>
        </w:rPr>
      </w:pPr>
      <w:r w:rsidRPr="0084118C">
        <w:rPr>
          <w:rFonts w:ascii="Times New Roman" w:hAnsi="Times New Roman" w:cs="Times New Roman"/>
        </w:rPr>
        <w:t xml:space="preserve">Rousseau, despite his </w:t>
      </w:r>
      <w:r w:rsidR="002D13D4">
        <w:rPr>
          <w:rFonts w:ascii="Times New Roman" w:hAnsi="Times New Roman" w:cs="Times New Roman"/>
        </w:rPr>
        <w:t xml:space="preserve">infamous </w:t>
      </w:r>
      <w:r w:rsidRPr="0084118C">
        <w:rPr>
          <w:rFonts w:ascii="Times New Roman" w:hAnsi="Times New Roman" w:cs="Times New Roman"/>
        </w:rPr>
        <w:t>attention to sexuality and sensuality, similarly defines the highest freedom as “moral liberty,” which consists in obedience to laws we prescribe to ourselves, a freedom he contrasts to “the impulse of appetite” which he considers “slavery.”</w:t>
      </w:r>
      <w:r w:rsidR="007B678E">
        <w:rPr>
          <w:rStyle w:val="FootnoteReference"/>
          <w:rFonts w:ascii="Times New Roman" w:hAnsi="Times New Roman" w:cs="Times New Roman"/>
        </w:rPr>
        <w:footnoteReference w:id="21"/>
      </w:r>
      <w:r w:rsidRPr="0084118C">
        <w:rPr>
          <w:rFonts w:ascii="Times New Roman" w:hAnsi="Times New Roman" w:cs="Times New Roman"/>
        </w:rPr>
        <w:t xml:space="preserve"> The body must be contained and controlled by the will, which lies in the mind</w:t>
      </w:r>
      <w:r w:rsidR="002D13D4">
        <w:rPr>
          <w:rFonts w:ascii="Times New Roman" w:hAnsi="Times New Roman" w:cs="Times New Roman"/>
        </w:rPr>
        <w:t>.  Feminists will particularly note that a</w:t>
      </w:r>
      <w:r w:rsidRPr="0084118C">
        <w:rPr>
          <w:rFonts w:ascii="Times New Roman" w:hAnsi="Times New Roman" w:cs="Times New Roman"/>
        </w:rPr>
        <w:t xml:space="preserve">lthough </w:t>
      </w:r>
      <w:r w:rsidR="002D13D4">
        <w:rPr>
          <w:rFonts w:ascii="Times New Roman" w:hAnsi="Times New Roman" w:cs="Times New Roman"/>
        </w:rPr>
        <w:t>he often celebrates</w:t>
      </w:r>
      <w:r w:rsidRPr="0084118C">
        <w:rPr>
          <w:rFonts w:ascii="Times New Roman" w:hAnsi="Times New Roman" w:cs="Times New Roman"/>
        </w:rPr>
        <w:t xml:space="preserve"> the physical pleasure of passion for women, Rousseau simultaneously </w:t>
      </w:r>
      <w:r w:rsidR="002D13D4">
        <w:rPr>
          <w:rFonts w:ascii="Times New Roman" w:hAnsi="Times New Roman" w:cs="Times New Roman"/>
        </w:rPr>
        <w:t xml:space="preserve">(and </w:t>
      </w:r>
      <w:r w:rsidRPr="0084118C">
        <w:rPr>
          <w:rFonts w:ascii="Times New Roman" w:hAnsi="Times New Roman" w:cs="Times New Roman"/>
        </w:rPr>
        <w:t>repeatedly</w:t>
      </w:r>
      <w:r w:rsidR="002D13D4">
        <w:rPr>
          <w:rFonts w:ascii="Times New Roman" w:hAnsi="Times New Roman" w:cs="Times New Roman"/>
        </w:rPr>
        <w:t>)</w:t>
      </w:r>
      <w:r w:rsidRPr="0084118C">
        <w:rPr>
          <w:rFonts w:ascii="Times New Roman" w:hAnsi="Times New Roman" w:cs="Times New Roman"/>
        </w:rPr>
        <w:t xml:space="preserve"> describes himself as “enslaved” by the passion he feels for women, and </w:t>
      </w:r>
      <w:r w:rsidR="002D13D4">
        <w:rPr>
          <w:rFonts w:ascii="Times New Roman" w:hAnsi="Times New Roman" w:cs="Times New Roman"/>
        </w:rPr>
        <w:t xml:space="preserve">proclaims </w:t>
      </w:r>
      <w:r w:rsidRPr="0084118C">
        <w:rPr>
          <w:rFonts w:ascii="Times New Roman" w:hAnsi="Times New Roman" w:cs="Times New Roman"/>
        </w:rPr>
        <w:t>that passion is opposed to liberty.</w:t>
      </w:r>
      <w:r w:rsidR="002D13D4">
        <w:rPr>
          <w:rStyle w:val="FootnoteReference"/>
          <w:rFonts w:ascii="Times New Roman" w:hAnsi="Times New Roman" w:cs="Times New Roman"/>
        </w:rPr>
        <w:footnoteReference w:id="22"/>
      </w:r>
      <w:r w:rsidRPr="0084118C">
        <w:rPr>
          <w:rFonts w:ascii="Times New Roman" w:hAnsi="Times New Roman" w:cs="Times New Roman"/>
        </w:rPr>
        <w:t xml:space="preserve">  Indeed, it is the fact that women stimulate the passions that they must be restrained in the private sphere in order to enable men to pursue the moral freedom of the general will in the public sphere.  Women, Rousseau argues throughout the </w:t>
      </w:r>
      <w:r w:rsidRPr="0084118C">
        <w:rPr>
          <w:rFonts w:ascii="Times New Roman" w:hAnsi="Times New Roman" w:cs="Times New Roman"/>
          <w:i/>
        </w:rPr>
        <w:t>Emile</w:t>
      </w:r>
      <w:r w:rsidRPr="0084118C">
        <w:rPr>
          <w:rFonts w:ascii="Times New Roman" w:hAnsi="Times New Roman" w:cs="Times New Roman"/>
        </w:rPr>
        <w:t xml:space="preserve">, are defined primarily by their bodies rather than their minds; and even though they are shrewd calculators who are skilled at manipulating men to do what they wish them to do, such actions never amount to freedom but rather are the instruments of men’s enslavement. Because women are always sexual, and always desirous of sex, their bodies define them much more profoundly than is the case for men.  Men, by contrast, can exercise will and reason to achieve the highest freedom, moral freedom. Though women can contribute to this project by being virtuous—a virtuous wife being an essential accouterment of the virtuous citizen—the struggle between desire and will, the body and the mind or soul, is often worked out through the public/private split and the </w:t>
      </w:r>
      <w:r w:rsidR="002D13D4">
        <w:rPr>
          <w:rFonts w:ascii="Times New Roman" w:hAnsi="Times New Roman" w:cs="Times New Roman"/>
        </w:rPr>
        <w:t>division of the genders into primary association with two distinct realms.</w:t>
      </w:r>
      <w:r w:rsidR="00A62027">
        <w:rPr>
          <w:rFonts w:ascii="Times New Roman" w:hAnsi="Times New Roman" w:cs="Times New Roman"/>
        </w:rPr>
        <w:t xml:space="preserve"> </w:t>
      </w:r>
    </w:p>
    <w:p w14:paraId="3AA2D562" w14:textId="58B6644C" w:rsidR="000A2257" w:rsidRPr="0084118C" w:rsidRDefault="00AA777D" w:rsidP="00140F21">
      <w:pPr>
        <w:spacing w:line="480" w:lineRule="auto"/>
        <w:ind w:firstLine="720"/>
        <w:rPr>
          <w:rFonts w:ascii="Times New Roman" w:hAnsi="Times New Roman" w:cs="Times New Roman"/>
        </w:rPr>
      </w:pPr>
      <w:r>
        <w:rPr>
          <w:rFonts w:ascii="Times New Roman" w:hAnsi="Times New Roman" w:cs="Times New Roman"/>
        </w:rPr>
        <w:t>Feminists have sorely criticized Kant and Rousseau for these understandings of freedom and their systematic denial of freedom to women by restricting them to bodily existence and the private realm.</w:t>
      </w:r>
      <w:r>
        <w:rPr>
          <w:rStyle w:val="FootnoteReference"/>
          <w:rFonts w:ascii="Times New Roman" w:hAnsi="Times New Roman" w:cs="Times New Roman"/>
        </w:rPr>
        <w:footnoteReference w:id="23"/>
      </w:r>
      <w:r w:rsidR="00D1058D">
        <w:rPr>
          <w:rFonts w:ascii="Times New Roman" w:hAnsi="Times New Roman" w:cs="Times New Roman"/>
        </w:rPr>
        <w:t xml:space="preserve">  But e</w:t>
      </w:r>
      <w:r w:rsidR="00A27278" w:rsidRPr="0084118C">
        <w:rPr>
          <w:rFonts w:ascii="Times New Roman" w:hAnsi="Times New Roman" w:cs="Times New Roman"/>
        </w:rPr>
        <w:t xml:space="preserve">ven liberals like Mill and Locke tend to reject the body as a reliable source of desire; Mill distinguishes the mental and physical pleasures in his hierarchy of utility, suggesting that pursuit of the higher (intellectual) pleasures enhances an individual’s freedom. Locke, too, by emphasizing the role of rationality, suggests that freedom requires more than making one’s own choices: it requires that one make the right choices, which may often involve eschewal of sensual pleasures and gaining command of the body, as he particularly demonstrates in </w:t>
      </w:r>
      <w:r w:rsidR="00A27278" w:rsidRPr="0084118C">
        <w:rPr>
          <w:rFonts w:ascii="Times New Roman" w:hAnsi="Times New Roman" w:cs="Times New Roman"/>
          <w:i/>
        </w:rPr>
        <w:t>Thoughts Concerning Education</w:t>
      </w:r>
      <w:r w:rsidR="00561245">
        <w:rPr>
          <w:rFonts w:ascii="Times New Roman" w:hAnsi="Times New Roman" w:cs="Times New Roman"/>
        </w:rPr>
        <w:t xml:space="preserve">. </w:t>
      </w:r>
      <w:r w:rsidR="00A27278" w:rsidRPr="0084118C">
        <w:rPr>
          <w:rFonts w:ascii="Times New Roman" w:hAnsi="Times New Roman" w:cs="Times New Roman"/>
        </w:rPr>
        <w:t xml:space="preserve">There, following the principle (as Kant later did in his own education treatise) the notion of “sound mind in a sound body,” he dedicates almost two thirds of his essay to the physical training and health of children with prescriptions for diet, exercise, regularity and constipation, and the positive health effects of letting children run around with cold, wet feet. The purpose of </w:t>
      </w:r>
      <w:r w:rsidR="00D1058D">
        <w:rPr>
          <w:rFonts w:ascii="Times New Roman" w:hAnsi="Times New Roman" w:cs="Times New Roman"/>
        </w:rPr>
        <w:t xml:space="preserve">such bodily-centered </w:t>
      </w:r>
      <w:r w:rsidR="00A27278" w:rsidRPr="0084118C">
        <w:rPr>
          <w:rFonts w:ascii="Times New Roman" w:hAnsi="Times New Roman" w:cs="Times New Roman"/>
        </w:rPr>
        <w:t>early education</w:t>
      </w:r>
      <w:r w:rsidR="00D1058D">
        <w:rPr>
          <w:rFonts w:ascii="Times New Roman" w:hAnsi="Times New Roman" w:cs="Times New Roman"/>
        </w:rPr>
        <w:t>, however,</w:t>
      </w:r>
      <w:r w:rsidR="00A27278" w:rsidRPr="0084118C">
        <w:rPr>
          <w:rFonts w:ascii="Times New Roman" w:hAnsi="Times New Roman" w:cs="Times New Roman"/>
        </w:rPr>
        <w:t xml:space="preserve"> is to control the child’s will, and enable the parents to mold and shape it so that the child will want the things that he or she should want by the dictates of right reason.</w:t>
      </w:r>
      <w:r w:rsidR="00D1058D">
        <w:rPr>
          <w:rFonts w:ascii="Times New Roman" w:hAnsi="Times New Roman" w:cs="Times New Roman"/>
        </w:rPr>
        <w:t xml:space="preserve"> The body is seen as a potential thwarter of the will, of rationality, and of freedom.</w:t>
      </w:r>
      <w:r w:rsidR="00A27278" w:rsidRPr="0084118C">
        <w:rPr>
          <w:rFonts w:ascii="Times New Roman" w:hAnsi="Times New Roman" w:cs="Times New Roman"/>
        </w:rPr>
        <w:t xml:space="preserve">  It is only in the last third </w:t>
      </w:r>
      <w:r w:rsidR="00D1058D">
        <w:rPr>
          <w:rFonts w:ascii="Times New Roman" w:hAnsi="Times New Roman" w:cs="Times New Roman"/>
        </w:rPr>
        <w:t xml:space="preserve">of the essay </w:t>
      </w:r>
      <w:r w:rsidR="00A27278" w:rsidRPr="0084118C">
        <w:rPr>
          <w:rFonts w:ascii="Times New Roman" w:hAnsi="Times New Roman" w:cs="Times New Roman"/>
        </w:rPr>
        <w:t>that he turns to the subjects of traditional educational instruction, as these are necessary for the deployment and application of right reason, but the point of Locke’s work is that the body must be subordinated to the will of another—t</w:t>
      </w:r>
      <w:r w:rsidR="00561245">
        <w:rPr>
          <w:rFonts w:ascii="Times New Roman" w:hAnsi="Times New Roman" w:cs="Times New Roman"/>
        </w:rPr>
        <w:t>he parent--if the child is to</w:t>
      </w:r>
      <w:r w:rsidR="00A27278" w:rsidRPr="0084118C">
        <w:rPr>
          <w:rFonts w:ascii="Times New Roman" w:hAnsi="Times New Roman" w:cs="Times New Roman"/>
        </w:rPr>
        <w:t xml:space="preserve"> learn how to subordinate the body to his own will.</w:t>
      </w:r>
      <w:r w:rsidR="00A27278" w:rsidRPr="0084118C">
        <w:rPr>
          <w:rStyle w:val="FootnoteReference"/>
          <w:rFonts w:ascii="Times New Roman" w:hAnsi="Times New Roman" w:cs="Times New Roman"/>
        </w:rPr>
        <w:footnoteReference w:id="24"/>
      </w:r>
    </w:p>
    <w:p w14:paraId="061328BD" w14:textId="25AB389D" w:rsidR="00D1058D" w:rsidRPr="0084118C" w:rsidRDefault="00D1058D" w:rsidP="00D1058D">
      <w:pPr>
        <w:pStyle w:val="HTMLPreformatted"/>
        <w:spacing w:line="480" w:lineRule="auto"/>
        <w:rPr>
          <w:rFonts w:ascii="Times New Roman" w:hAnsi="Times New Roman" w:cs="Times New Roman"/>
          <w:spacing w:val="-3"/>
          <w:sz w:val="24"/>
          <w:szCs w:val="24"/>
        </w:rPr>
      </w:pPr>
      <w:r>
        <w:rPr>
          <w:rFonts w:ascii="Times New Roman" w:hAnsi="Times New Roman" w:cs="Times New Roman"/>
          <w:sz w:val="24"/>
          <w:szCs w:val="24"/>
        </w:rPr>
        <w:tab/>
        <w:t xml:space="preserve">And yet the body, I </w:t>
      </w:r>
      <w:r w:rsidR="00827D0C">
        <w:rPr>
          <w:rFonts w:ascii="Times New Roman" w:hAnsi="Times New Roman" w:cs="Times New Roman"/>
          <w:sz w:val="24"/>
          <w:szCs w:val="24"/>
        </w:rPr>
        <w:t xml:space="preserve">have already </w:t>
      </w:r>
      <w:r>
        <w:rPr>
          <w:rFonts w:ascii="Times New Roman" w:hAnsi="Times New Roman" w:cs="Times New Roman"/>
          <w:sz w:val="24"/>
          <w:szCs w:val="24"/>
        </w:rPr>
        <w:t>suggest</w:t>
      </w:r>
      <w:r w:rsidR="00827D0C">
        <w:rPr>
          <w:rFonts w:ascii="Times New Roman" w:hAnsi="Times New Roman" w:cs="Times New Roman"/>
          <w:sz w:val="24"/>
          <w:szCs w:val="24"/>
        </w:rPr>
        <w:t>ed</w:t>
      </w:r>
      <w:r>
        <w:rPr>
          <w:rFonts w:ascii="Times New Roman" w:hAnsi="Times New Roman" w:cs="Times New Roman"/>
          <w:sz w:val="24"/>
          <w:szCs w:val="24"/>
        </w:rPr>
        <w:t xml:space="preserve">, is actually central to many modernist conceptions of freedom, even if it is not </w:t>
      </w:r>
      <w:r w:rsidR="00140F21">
        <w:rPr>
          <w:rFonts w:ascii="Times New Roman" w:hAnsi="Times New Roman" w:cs="Times New Roman"/>
          <w:sz w:val="24"/>
          <w:szCs w:val="24"/>
        </w:rPr>
        <w:t>generally</w:t>
      </w:r>
      <w:r>
        <w:rPr>
          <w:rFonts w:ascii="Times New Roman" w:hAnsi="Times New Roman" w:cs="Times New Roman"/>
          <w:sz w:val="24"/>
          <w:szCs w:val="24"/>
        </w:rPr>
        <w:t xml:space="preserve"> recognized, or </w:t>
      </w:r>
      <w:r w:rsidR="00827D0C">
        <w:rPr>
          <w:rFonts w:ascii="Times New Roman" w:hAnsi="Times New Roman" w:cs="Times New Roman"/>
          <w:sz w:val="24"/>
          <w:szCs w:val="24"/>
        </w:rPr>
        <w:t xml:space="preserve">seen as </w:t>
      </w:r>
      <w:r>
        <w:rPr>
          <w:rFonts w:ascii="Times New Roman" w:hAnsi="Times New Roman" w:cs="Times New Roman"/>
          <w:sz w:val="24"/>
          <w:szCs w:val="24"/>
        </w:rPr>
        <w:t xml:space="preserve">subordinated to the will. </w:t>
      </w:r>
      <w:r w:rsidR="00044B35">
        <w:rPr>
          <w:rFonts w:ascii="Times New Roman" w:hAnsi="Times New Roman" w:cs="Times New Roman"/>
          <w:sz w:val="24"/>
          <w:szCs w:val="24"/>
        </w:rPr>
        <w:t xml:space="preserve">For instance, </w:t>
      </w:r>
      <w:r>
        <w:rPr>
          <w:rFonts w:ascii="Times New Roman" w:hAnsi="Times New Roman" w:cs="Times New Roman"/>
          <w:spacing w:val="-3"/>
          <w:sz w:val="24"/>
          <w:szCs w:val="24"/>
        </w:rPr>
        <w:t>despite the importance of rationality to freedom</w:t>
      </w:r>
      <w:r w:rsidR="00044B35">
        <w:rPr>
          <w:rFonts w:ascii="Times New Roman" w:hAnsi="Times New Roman" w:cs="Times New Roman"/>
          <w:spacing w:val="-3"/>
          <w:sz w:val="24"/>
          <w:szCs w:val="24"/>
        </w:rPr>
        <w:t xml:space="preserve"> for Locke</w:t>
      </w:r>
      <w:r>
        <w:rPr>
          <w:rFonts w:ascii="Times New Roman" w:hAnsi="Times New Roman" w:cs="Times New Roman"/>
          <w:spacing w:val="-3"/>
          <w:sz w:val="24"/>
          <w:szCs w:val="24"/>
        </w:rPr>
        <w:t>, freedom does not li</w:t>
      </w:r>
      <w:r w:rsidRPr="0084118C">
        <w:rPr>
          <w:rFonts w:ascii="Times New Roman" w:hAnsi="Times New Roman" w:cs="Times New Roman"/>
          <w:spacing w:val="-3"/>
          <w:sz w:val="24"/>
          <w:szCs w:val="24"/>
        </w:rPr>
        <w:t>e sole</w:t>
      </w:r>
      <w:r>
        <w:rPr>
          <w:rFonts w:ascii="Times New Roman" w:hAnsi="Times New Roman" w:cs="Times New Roman"/>
          <w:spacing w:val="-3"/>
          <w:sz w:val="24"/>
          <w:szCs w:val="24"/>
        </w:rPr>
        <w:t>l</w:t>
      </w:r>
      <w:r w:rsidRPr="0084118C">
        <w:rPr>
          <w:rFonts w:ascii="Times New Roman" w:hAnsi="Times New Roman" w:cs="Times New Roman"/>
          <w:spacing w:val="-3"/>
          <w:sz w:val="24"/>
          <w:szCs w:val="24"/>
        </w:rPr>
        <w:t>y in the mind</w:t>
      </w:r>
      <w:r w:rsidR="00140F21">
        <w:rPr>
          <w:rFonts w:ascii="Times New Roman" w:hAnsi="Times New Roman" w:cs="Times New Roman"/>
          <w:spacing w:val="-3"/>
          <w:sz w:val="24"/>
          <w:szCs w:val="24"/>
        </w:rPr>
        <w:t xml:space="preserve"> in his theory</w:t>
      </w:r>
      <w:r w:rsidR="00044B35">
        <w:rPr>
          <w:rFonts w:ascii="Times New Roman" w:hAnsi="Times New Roman" w:cs="Times New Roman"/>
          <w:spacing w:val="-3"/>
          <w:sz w:val="24"/>
          <w:szCs w:val="24"/>
        </w:rPr>
        <w:t xml:space="preserve">.  </w:t>
      </w:r>
      <w:r>
        <w:rPr>
          <w:rFonts w:ascii="Times New Roman" w:hAnsi="Times New Roman" w:cs="Times New Roman"/>
          <w:spacing w:val="-3"/>
          <w:sz w:val="24"/>
          <w:szCs w:val="24"/>
        </w:rPr>
        <w:t>R</w:t>
      </w:r>
      <w:r w:rsidRPr="0084118C">
        <w:rPr>
          <w:rFonts w:ascii="Times New Roman" w:hAnsi="Times New Roman" w:cs="Times New Roman"/>
          <w:spacing w:val="-3"/>
          <w:sz w:val="24"/>
          <w:szCs w:val="24"/>
        </w:rPr>
        <w:t>ather</w:t>
      </w:r>
      <w:r>
        <w:rPr>
          <w:rFonts w:ascii="Times New Roman" w:hAnsi="Times New Roman" w:cs="Times New Roman"/>
          <w:spacing w:val="-3"/>
          <w:sz w:val="24"/>
          <w:szCs w:val="24"/>
        </w:rPr>
        <w:t>, freedom</w:t>
      </w:r>
      <w:r w:rsidRPr="0084118C">
        <w:rPr>
          <w:rFonts w:ascii="Times New Roman" w:hAnsi="Times New Roman" w:cs="Times New Roman"/>
          <w:spacing w:val="-3"/>
          <w:sz w:val="24"/>
          <w:szCs w:val="24"/>
        </w:rPr>
        <w:t xml:space="preserve"> becomes </w:t>
      </w:r>
      <w:r>
        <w:rPr>
          <w:rFonts w:ascii="Times New Roman" w:hAnsi="Times New Roman" w:cs="Times New Roman"/>
          <w:spacing w:val="-3"/>
          <w:sz w:val="24"/>
          <w:szCs w:val="24"/>
        </w:rPr>
        <w:t xml:space="preserve">a </w:t>
      </w:r>
      <w:r w:rsidRPr="0084118C">
        <w:rPr>
          <w:rFonts w:ascii="Times New Roman" w:hAnsi="Times New Roman" w:cs="Times New Roman"/>
          <w:spacing w:val="-3"/>
          <w:sz w:val="24"/>
          <w:szCs w:val="24"/>
        </w:rPr>
        <w:t xml:space="preserve">relevant </w:t>
      </w:r>
      <w:r>
        <w:rPr>
          <w:rFonts w:ascii="Times New Roman" w:hAnsi="Times New Roman" w:cs="Times New Roman"/>
          <w:spacing w:val="-3"/>
          <w:sz w:val="24"/>
          <w:szCs w:val="24"/>
        </w:rPr>
        <w:t xml:space="preserve">issue </w:t>
      </w:r>
      <w:r w:rsidRPr="0084118C">
        <w:rPr>
          <w:rFonts w:ascii="Times New Roman" w:hAnsi="Times New Roman" w:cs="Times New Roman"/>
          <w:spacing w:val="-3"/>
          <w:sz w:val="24"/>
          <w:szCs w:val="24"/>
        </w:rPr>
        <w:t xml:space="preserve">insofar as the body can </w:t>
      </w:r>
      <w:r>
        <w:rPr>
          <w:rFonts w:ascii="Times New Roman" w:hAnsi="Times New Roman" w:cs="Times New Roman"/>
          <w:spacing w:val="-3"/>
          <w:sz w:val="24"/>
          <w:szCs w:val="24"/>
        </w:rPr>
        <w:t xml:space="preserve">or cannot </w:t>
      </w:r>
      <w:r w:rsidRPr="0084118C">
        <w:rPr>
          <w:rFonts w:ascii="Times New Roman" w:hAnsi="Times New Roman" w:cs="Times New Roman"/>
          <w:spacing w:val="-3"/>
          <w:sz w:val="24"/>
          <w:szCs w:val="24"/>
        </w:rPr>
        <w:t xml:space="preserve">act on </w:t>
      </w:r>
      <w:r>
        <w:rPr>
          <w:rFonts w:ascii="Times New Roman" w:hAnsi="Times New Roman" w:cs="Times New Roman"/>
          <w:spacing w:val="-3"/>
          <w:sz w:val="24"/>
          <w:szCs w:val="24"/>
        </w:rPr>
        <w:t xml:space="preserve">its </w:t>
      </w:r>
      <w:r w:rsidRPr="0084118C">
        <w:rPr>
          <w:rFonts w:ascii="Times New Roman" w:hAnsi="Times New Roman" w:cs="Times New Roman"/>
          <w:spacing w:val="-3"/>
          <w:sz w:val="24"/>
          <w:szCs w:val="24"/>
        </w:rPr>
        <w:t xml:space="preserve">preferences. </w:t>
      </w:r>
      <w:r w:rsidR="00044B35">
        <w:rPr>
          <w:rFonts w:ascii="Times New Roman" w:hAnsi="Times New Roman" w:cs="Times New Roman"/>
          <w:sz w:val="24"/>
          <w:szCs w:val="24"/>
        </w:rPr>
        <w:t>Locke says</w:t>
      </w:r>
      <w:r w:rsidRPr="0084118C">
        <w:rPr>
          <w:rFonts w:ascii="Times New Roman" w:hAnsi="Times New Roman" w:cs="Times New Roman"/>
          <w:sz w:val="24"/>
          <w:szCs w:val="24"/>
        </w:rPr>
        <w:t xml:space="preserve"> that “Liberty is not an Idea belonging to Volition,” for willing is different from acting on the will. Thus</w:t>
      </w:r>
      <w:r w:rsidR="00827D0C">
        <w:rPr>
          <w:rFonts w:ascii="Times New Roman" w:hAnsi="Times New Roman" w:cs="Times New Roman"/>
          <w:sz w:val="24"/>
          <w:szCs w:val="24"/>
        </w:rPr>
        <w:t xml:space="preserve"> as I previously noted,</w:t>
      </w:r>
      <w:r w:rsidRPr="0084118C">
        <w:rPr>
          <w:rFonts w:ascii="Times New Roman" w:hAnsi="Times New Roman" w:cs="Times New Roman"/>
          <w:sz w:val="24"/>
          <w:szCs w:val="24"/>
        </w:rPr>
        <w:t xml:space="preserve"> when “a Palsie” prevents my legs from moving me across the room when I want to move, “there is want of freedom;”</w:t>
      </w:r>
      <w:r w:rsidRPr="0084118C">
        <w:rPr>
          <w:rStyle w:val="FootnoteReference"/>
          <w:rFonts w:ascii="Times New Roman" w:hAnsi="Times New Roman" w:cs="Times New Roman"/>
          <w:sz w:val="24"/>
          <w:szCs w:val="24"/>
        </w:rPr>
        <w:footnoteReference w:id="25"/>
      </w:r>
      <w:r w:rsidRPr="0084118C">
        <w:rPr>
          <w:rFonts w:ascii="Times New Roman" w:hAnsi="Times New Roman" w:cs="Times New Roman"/>
          <w:sz w:val="24"/>
          <w:szCs w:val="24"/>
        </w:rPr>
        <w:t xml:space="preserve"> my own legs can prevent me from enacting my will.  Although will may be a necessary condition for freedom to exist, it is not a sufficient condition; indeed, Locke says that “Liberty cannot be, where there is no Thought, no Volition, no Will; but there may be Thought, there may be Will, there may be Volition, where there is no Liberty.”</w:t>
      </w:r>
      <w:r w:rsidRPr="0084118C">
        <w:rPr>
          <w:rStyle w:val="FootnoteReference"/>
          <w:rFonts w:ascii="Times New Roman" w:hAnsi="Times New Roman" w:cs="Times New Roman"/>
          <w:sz w:val="24"/>
          <w:szCs w:val="24"/>
        </w:rPr>
        <w:footnoteReference w:id="26"/>
      </w:r>
      <w:r w:rsidRPr="0084118C">
        <w:rPr>
          <w:rFonts w:ascii="Times New Roman" w:hAnsi="Times New Roman" w:cs="Times New Roman"/>
          <w:sz w:val="24"/>
          <w:szCs w:val="24"/>
        </w:rPr>
        <w:t xml:space="preserve"> Accordingly,</w:t>
      </w:r>
      <w:r w:rsidR="00827D0C">
        <w:rPr>
          <w:rFonts w:ascii="Times New Roman" w:hAnsi="Times New Roman" w:cs="Times New Roman"/>
          <w:sz w:val="24"/>
          <w:szCs w:val="24"/>
        </w:rPr>
        <w:t xml:space="preserve"> to repeat,</w:t>
      </w:r>
      <w:r w:rsidRPr="0084118C">
        <w:rPr>
          <w:rFonts w:ascii="Times New Roman" w:hAnsi="Times New Roman" w:cs="Times New Roman"/>
          <w:sz w:val="24"/>
          <w:szCs w:val="24"/>
        </w:rPr>
        <w:t xml:space="preserve"> “there is want of Freedom, though the sitting still even of a Paralytick, whilst he prefers it to a removal, is truly voluntary.”</w:t>
      </w:r>
      <w:r w:rsidRPr="0084118C">
        <w:rPr>
          <w:rStyle w:val="FootnoteReference"/>
          <w:rFonts w:ascii="Times New Roman" w:hAnsi="Times New Roman" w:cs="Times New Roman"/>
          <w:sz w:val="24"/>
          <w:szCs w:val="24"/>
        </w:rPr>
        <w:footnoteReference w:id="27"/>
      </w:r>
      <w:r w:rsidRPr="0084118C">
        <w:rPr>
          <w:rFonts w:ascii="Times New Roman" w:hAnsi="Times New Roman" w:cs="Times New Roman"/>
          <w:sz w:val="24"/>
          <w:szCs w:val="24"/>
        </w:rPr>
        <w:t xml:space="preserve"> In other words, even if a “paralytick” does</w:t>
      </w:r>
      <w:r>
        <w:rPr>
          <w:rFonts w:ascii="Times New Roman" w:hAnsi="Times New Roman" w:cs="Times New Roman"/>
          <w:sz w:val="24"/>
          <w:szCs w:val="24"/>
        </w:rPr>
        <w:t xml:space="preserve"> no</w:t>
      </w:r>
      <w:r w:rsidRPr="0084118C">
        <w:rPr>
          <w:rFonts w:ascii="Times New Roman" w:hAnsi="Times New Roman" w:cs="Times New Roman"/>
          <w:sz w:val="24"/>
          <w:szCs w:val="24"/>
        </w:rPr>
        <w:t>t want to move from where he is sitting, his inability to move demarcates a limitation on his freedom regardless of what he desires.  The body is the locus of freedom.</w:t>
      </w:r>
      <w:r w:rsidR="00044B35" w:rsidRPr="0084118C">
        <w:rPr>
          <w:rFonts w:ascii="Times New Roman" w:hAnsi="Times New Roman" w:cs="Times New Roman"/>
          <w:spacing w:val="-3"/>
          <w:sz w:val="24"/>
          <w:szCs w:val="24"/>
        </w:rPr>
        <w:t xml:space="preserve"> </w:t>
      </w:r>
      <w:r w:rsidR="00044B35">
        <w:rPr>
          <w:rFonts w:ascii="Times New Roman" w:hAnsi="Times New Roman" w:cs="Times New Roman"/>
          <w:spacing w:val="-3"/>
          <w:sz w:val="24"/>
          <w:szCs w:val="24"/>
        </w:rPr>
        <w:t xml:space="preserve">Even in the </w:t>
      </w:r>
      <w:r w:rsidR="00044B35" w:rsidRPr="00827D0C">
        <w:rPr>
          <w:rFonts w:ascii="Times New Roman" w:hAnsi="Times New Roman" w:cs="Times New Roman"/>
          <w:i/>
          <w:spacing w:val="-3"/>
          <w:sz w:val="24"/>
          <w:szCs w:val="24"/>
        </w:rPr>
        <w:t>Education</w:t>
      </w:r>
      <w:r w:rsidR="00044B35">
        <w:rPr>
          <w:rFonts w:ascii="Times New Roman" w:hAnsi="Times New Roman" w:cs="Times New Roman"/>
          <w:spacing w:val="-3"/>
          <w:sz w:val="24"/>
          <w:szCs w:val="24"/>
        </w:rPr>
        <w:t xml:space="preserve">, the fact that most of the essay is dedicated to controlling the body, while on the one hand suggesting that the body is, should be, and must be subordinate to the mind and the will, </w:t>
      </w:r>
      <w:r w:rsidR="00827D0C">
        <w:rPr>
          <w:rFonts w:ascii="Times New Roman" w:hAnsi="Times New Roman" w:cs="Times New Roman"/>
          <w:spacing w:val="-3"/>
          <w:sz w:val="24"/>
          <w:szCs w:val="24"/>
        </w:rPr>
        <w:t xml:space="preserve">on the other reveals that </w:t>
      </w:r>
      <w:r w:rsidR="00044B35" w:rsidRPr="0084118C">
        <w:rPr>
          <w:rFonts w:ascii="Times New Roman" w:hAnsi="Times New Roman" w:cs="Times New Roman"/>
          <w:spacing w:val="-3"/>
          <w:sz w:val="24"/>
          <w:szCs w:val="24"/>
        </w:rPr>
        <w:t xml:space="preserve">the body </w:t>
      </w:r>
      <w:r w:rsidR="00044B35">
        <w:rPr>
          <w:rFonts w:ascii="Times New Roman" w:hAnsi="Times New Roman" w:cs="Times New Roman"/>
          <w:spacing w:val="-3"/>
          <w:sz w:val="24"/>
          <w:szCs w:val="24"/>
        </w:rPr>
        <w:t xml:space="preserve">nevertheless </w:t>
      </w:r>
      <w:r w:rsidR="00044B35" w:rsidRPr="0084118C">
        <w:rPr>
          <w:rFonts w:ascii="Times New Roman" w:hAnsi="Times New Roman" w:cs="Times New Roman"/>
          <w:spacing w:val="-3"/>
          <w:sz w:val="24"/>
          <w:szCs w:val="24"/>
        </w:rPr>
        <w:t>plays a cr</w:t>
      </w:r>
      <w:r w:rsidR="00044B35">
        <w:rPr>
          <w:rFonts w:ascii="Times New Roman" w:hAnsi="Times New Roman" w:cs="Times New Roman"/>
          <w:spacing w:val="-3"/>
          <w:sz w:val="24"/>
          <w:szCs w:val="24"/>
        </w:rPr>
        <w:t xml:space="preserve">ucial role; in Kantian terms, though we </w:t>
      </w:r>
      <w:r w:rsidR="00140F21">
        <w:rPr>
          <w:rFonts w:ascii="Times New Roman" w:hAnsi="Times New Roman" w:cs="Times New Roman"/>
          <w:spacing w:val="-3"/>
          <w:sz w:val="24"/>
          <w:szCs w:val="24"/>
        </w:rPr>
        <w:t xml:space="preserve">may </w:t>
      </w:r>
      <w:r w:rsidR="00044B35">
        <w:rPr>
          <w:rFonts w:ascii="Times New Roman" w:hAnsi="Times New Roman" w:cs="Times New Roman"/>
          <w:spacing w:val="-3"/>
          <w:sz w:val="24"/>
          <w:szCs w:val="24"/>
        </w:rPr>
        <w:t>strive to liv</w:t>
      </w:r>
      <w:r w:rsidR="00140F21">
        <w:rPr>
          <w:rFonts w:ascii="Times New Roman" w:hAnsi="Times New Roman" w:cs="Times New Roman"/>
          <w:spacing w:val="-3"/>
          <w:sz w:val="24"/>
          <w:szCs w:val="24"/>
        </w:rPr>
        <w:t>e in the noumenal</w:t>
      </w:r>
      <w:r w:rsidR="00044B35">
        <w:rPr>
          <w:rFonts w:ascii="Times New Roman" w:hAnsi="Times New Roman" w:cs="Times New Roman"/>
          <w:spacing w:val="-3"/>
          <w:sz w:val="24"/>
          <w:szCs w:val="24"/>
        </w:rPr>
        <w:t xml:space="preserve"> realm, we are inescapably phenomenal creatures.</w:t>
      </w:r>
    </w:p>
    <w:p w14:paraId="5E45674F" w14:textId="37A86E80" w:rsidR="00D1058D" w:rsidRDefault="00044B35" w:rsidP="00D34D33">
      <w:pPr>
        <w:pStyle w:val="HTMLPreformatted"/>
        <w:spacing w:line="480" w:lineRule="auto"/>
        <w:rPr>
          <w:rFonts w:ascii="Times New Roman" w:hAnsi="Times New Roman" w:cs="Times New Roman"/>
          <w:spacing w:val="-3"/>
          <w:sz w:val="24"/>
          <w:szCs w:val="24"/>
        </w:rPr>
      </w:pPr>
      <w:r>
        <w:rPr>
          <w:rFonts w:ascii="Times New Roman" w:hAnsi="Times New Roman" w:cs="Times New Roman"/>
          <w:sz w:val="24"/>
          <w:szCs w:val="24"/>
        </w:rPr>
        <w:tab/>
      </w:r>
      <w:r w:rsidR="00547D82" w:rsidRPr="0084118C">
        <w:rPr>
          <w:rFonts w:ascii="Times New Roman" w:hAnsi="Times New Roman" w:cs="Times New Roman"/>
          <w:sz w:val="24"/>
          <w:szCs w:val="24"/>
        </w:rPr>
        <w:t xml:space="preserve">Hobbes </w:t>
      </w:r>
      <w:r>
        <w:rPr>
          <w:rFonts w:ascii="Times New Roman" w:hAnsi="Times New Roman" w:cs="Times New Roman"/>
          <w:sz w:val="24"/>
          <w:szCs w:val="24"/>
        </w:rPr>
        <w:t>might be considered t</w:t>
      </w:r>
      <w:r w:rsidR="00D1058D">
        <w:rPr>
          <w:rFonts w:ascii="Times New Roman" w:hAnsi="Times New Roman" w:cs="Times New Roman"/>
          <w:sz w:val="24"/>
          <w:szCs w:val="24"/>
        </w:rPr>
        <w:t xml:space="preserve">he </w:t>
      </w:r>
      <w:r>
        <w:rPr>
          <w:rFonts w:ascii="Times New Roman" w:hAnsi="Times New Roman" w:cs="Times New Roman"/>
          <w:sz w:val="24"/>
          <w:szCs w:val="24"/>
        </w:rPr>
        <w:t>most obvious political philosopher for appreciating the</w:t>
      </w:r>
      <w:r w:rsidR="00D1058D">
        <w:rPr>
          <w:rFonts w:ascii="Times New Roman" w:hAnsi="Times New Roman" w:cs="Times New Roman"/>
          <w:sz w:val="24"/>
          <w:szCs w:val="24"/>
        </w:rPr>
        <w:t xml:space="preserve"> place</w:t>
      </w:r>
      <w:r>
        <w:rPr>
          <w:rFonts w:ascii="Times New Roman" w:hAnsi="Times New Roman" w:cs="Times New Roman"/>
          <w:sz w:val="24"/>
          <w:szCs w:val="24"/>
        </w:rPr>
        <w:t xml:space="preserve"> of the body in freedom</w:t>
      </w:r>
      <w:r w:rsidR="00D1058D">
        <w:rPr>
          <w:rFonts w:ascii="Times New Roman" w:hAnsi="Times New Roman" w:cs="Times New Roman"/>
          <w:sz w:val="24"/>
          <w:szCs w:val="24"/>
        </w:rPr>
        <w:t xml:space="preserve">, for he </w:t>
      </w:r>
      <w:r w:rsidR="00547D82" w:rsidRPr="0084118C">
        <w:rPr>
          <w:rFonts w:ascii="Times New Roman" w:hAnsi="Times New Roman" w:cs="Times New Roman"/>
          <w:sz w:val="24"/>
          <w:szCs w:val="24"/>
        </w:rPr>
        <w:t xml:space="preserve">argued </w:t>
      </w:r>
      <w:r w:rsidR="00D1058D">
        <w:rPr>
          <w:rFonts w:ascii="Times New Roman" w:hAnsi="Times New Roman" w:cs="Times New Roman"/>
          <w:sz w:val="24"/>
          <w:szCs w:val="24"/>
        </w:rPr>
        <w:t xml:space="preserve">explicitly </w:t>
      </w:r>
      <w:r w:rsidR="00547D82" w:rsidRPr="0084118C">
        <w:rPr>
          <w:rFonts w:ascii="Times New Roman" w:hAnsi="Times New Roman" w:cs="Times New Roman"/>
          <w:sz w:val="24"/>
          <w:szCs w:val="24"/>
        </w:rPr>
        <w:t xml:space="preserve">that </w:t>
      </w:r>
      <w:r w:rsidR="00AA3D4D" w:rsidRPr="0084118C">
        <w:rPr>
          <w:rFonts w:ascii="Times New Roman" w:hAnsi="Times New Roman" w:cs="Times New Roman"/>
          <w:sz w:val="24"/>
          <w:szCs w:val="24"/>
        </w:rPr>
        <w:t>“impediment</w:t>
      </w:r>
      <w:r>
        <w:rPr>
          <w:rFonts w:ascii="Times New Roman" w:hAnsi="Times New Roman" w:cs="Times New Roman"/>
          <w:sz w:val="24"/>
          <w:szCs w:val="24"/>
        </w:rPr>
        <w:t>s</w:t>
      </w:r>
      <w:r w:rsidR="00AA3D4D" w:rsidRPr="0084118C">
        <w:rPr>
          <w:rFonts w:ascii="Times New Roman" w:hAnsi="Times New Roman" w:cs="Times New Roman"/>
          <w:sz w:val="24"/>
          <w:szCs w:val="24"/>
        </w:rPr>
        <w:t xml:space="preserve"> of motion” </w:t>
      </w:r>
      <w:r w:rsidR="00547D82" w:rsidRPr="0084118C">
        <w:rPr>
          <w:rFonts w:ascii="Times New Roman" w:hAnsi="Times New Roman" w:cs="Times New Roman"/>
          <w:sz w:val="24"/>
          <w:szCs w:val="24"/>
        </w:rPr>
        <w:t>demarcated obstacle</w:t>
      </w:r>
      <w:r w:rsidR="00D1058D">
        <w:rPr>
          <w:rFonts w:ascii="Times New Roman" w:hAnsi="Times New Roman" w:cs="Times New Roman"/>
          <w:sz w:val="24"/>
          <w:szCs w:val="24"/>
        </w:rPr>
        <w:t>s</w:t>
      </w:r>
      <w:r w:rsidR="00547D82" w:rsidRPr="0084118C">
        <w:rPr>
          <w:rFonts w:ascii="Times New Roman" w:hAnsi="Times New Roman" w:cs="Times New Roman"/>
          <w:sz w:val="24"/>
          <w:szCs w:val="24"/>
        </w:rPr>
        <w:t xml:space="preserve"> to freedom; freedom was about the body’s ability to move in a desired forward motion. Will and desire were relevant to motivating the body to move; </w:t>
      </w:r>
      <w:r w:rsidR="00D1058D">
        <w:rPr>
          <w:rFonts w:ascii="Times New Roman" w:hAnsi="Times New Roman" w:cs="Times New Roman"/>
          <w:sz w:val="24"/>
          <w:szCs w:val="24"/>
        </w:rPr>
        <w:t xml:space="preserve">will is </w:t>
      </w:r>
      <w:r w:rsidR="0083597B" w:rsidRPr="0084118C">
        <w:rPr>
          <w:rFonts w:ascii="Times New Roman" w:hAnsi="Times New Roman" w:cs="Times New Roman"/>
          <w:sz w:val="24"/>
          <w:szCs w:val="24"/>
        </w:rPr>
        <w:t xml:space="preserve">what </w:t>
      </w:r>
      <w:r w:rsidR="00DF7E28">
        <w:rPr>
          <w:rFonts w:ascii="Times New Roman" w:hAnsi="Times New Roman" w:cs="Times New Roman"/>
          <w:sz w:val="24"/>
          <w:szCs w:val="24"/>
        </w:rPr>
        <w:t xml:space="preserve">motivates </w:t>
      </w:r>
      <w:r w:rsidR="0083597B" w:rsidRPr="0084118C">
        <w:rPr>
          <w:rFonts w:ascii="Times New Roman" w:hAnsi="Times New Roman" w:cs="Times New Roman"/>
          <w:sz w:val="24"/>
          <w:szCs w:val="24"/>
        </w:rPr>
        <w:t>the body</w:t>
      </w:r>
      <w:r w:rsidR="00DF7E28">
        <w:rPr>
          <w:rFonts w:ascii="Times New Roman" w:hAnsi="Times New Roman" w:cs="Times New Roman"/>
          <w:sz w:val="24"/>
          <w:szCs w:val="24"/>
        </w:rPr>
        <w:t xml:space="preserve"> to move</w:t>
      </w:r>
      <w:r w:rsidR="0083597B" w:rsidRPr="0084118C">
        <w:rPr>
          <w:rFonts w:ascii="Times New Roman" w:hAnsi="Times New Roman" w:cs="Times New Roman"/>
          <w:sz w:val="24"/>
          <w:szCs w:val="24"/>
        </w:rPr>
        <w:t>, be</w:t>
      </w:r>
      <w:r w:rsidR="00D1058D">
        <w:rPr>
          <w:rFonts w:ascii="Times New Roman" w:hAnsi="Times New Roman" w:cs="Times New Roman"/>
          <w:sz w:val="24"/>
          <w:szCs w:val="24"/>
        </w:rPr>
        <w:t>ing not “an act of Deliberation</w:t>
      </w:r>
      <w:r w:rsidR="0083597B" w:rsidRPr="0084118C">
        <w:rPr>
          <w:rFonts w:ascii="Times New Roman" w:hAnsi="Times New Roman" w:cs="Times New Roman"/>
          <w:sz w:val="24"/>
          <w:szCs w:val="24"/>
        </w:rPr>
        <w:t>”</w:t>
      </w:r>
      <w:r w:rsidR="00D1058D">
        <w:rPr>
          <w:rFonts w:ascii="Times New Roman" w:hAnsi="Times New Roman" w:cs="Times New Roman"/>
          <w:sz w:val="24"/>
          <w:szCs w:val="24"/>
        </w:rPr>
        <w:t xml:space="preserve"> itself</w:t>
      </w:r>
      <w:r w:rsidR="0083597B" w:rsidRPr="0084118C">
        <w:rPr>
          <w:rFonts w:ascii="Times New Roman" w:hAnsi="Times New Roman" w:cs="Times New Roman"/>
          <w:sz w:val="24"/>
          <w:szCs w:val="24"/>
        </w:rPr>
        <w:t xml:space="preserve"> but rather </w:t>
      </w:r>
      <w:r w:rsidR="00D1058D">
        <w:rPr>
          <w:rFonts w:ascii="Times New Roman" w:hAnsi="Times New Roman" w:cs="Times New Roman"/>
          <w:sz w:val="24"/>
          <w:szCs w:val="24"/>
        </w:rPr>
        <w:t xml:space="preserve">the outcome of deliberation, </w:t>
      </w:r>
      <w:r w:rsidR="0083597B" w:rsidRPr="0084118C">
        <w:rPr>
          <w:rFonts w:ascii="Times New Roman" w:hAnsi="Times New Roman" w:cs="Times New Roman"/>
          <w:sz w:val="24"/>
          <w:szCs w:val="24"/>
        </w:rPr>
        <w:t>“the last Appetite, or Aversion, immediately adhaering to the action, or to the omission thereof</w:t>
      </w:r>
      <w:r w:rsidR="00CA5749">
        <w:rPr>
          <w:rFonts w:ascii="Times New Roman" w:hAnsi="Times New Roman" w:cs="Times New Roman"/>
          <w:sz w:val="24"/>
          <w:szCs w:val="24"/>
        </w:rPr>
        <w:t>.</w:t>
      </w:r>
      <w:r w:rsidR="0083597B" w:rsidRPr="0084118C">
        <w:rPr>
          <w:rFonts w:ascii="Times New Roman" w:hAnsi="Times New Roman" w:cs="Times New Roman"/>
          <w:sz w:val="24"/>
          <w:szCs w:val="24"/>
        </w:rPr>
        <w:t>”</w:t>
      </w:r>
      <w:r w:rsidR="00CA5749">
        <w:rPr>
          <w:rStyle w:val="FootnoteReference"/>
          <w:rFonts w:ascii="Times New Roman" w:hAnsi="Times New Roman" w:cs="Times New Roman"/>
          <w:sz w:val="24"/>
          <w:szCs w:val="24"/>
        </w:rPr>
        <w:footnoteReference w:id="28"/>
      </w:r>
      <w:r w:rsidR="0083597B" w:rsidRPr="0084118C">
        <w:rPr>
          <w:rFonts w:ascii="Times New Roman" w:hAnsi="Times New Roman" w:cs="Times New Roman"/>
          <w:sz w:val="24"/>
          <w:szCs w:val="24"/>
        </w:rPr>
        <w:t xml:space="preserve"> </w:t>
      </w:r>
      <w:r w:rsidR="00CA5749">
        <w:rPr>
          <w:rFonts w:ascii="Times New Roman" w:hAnsi="Times New Roman" w:cs="Times New Roman"/>
          <w:sz w:val="24"/>
          <w:szCs w:val="24"/>
        </w:rPr>
        <w:t xml:space="preserve"> </w:t>
      </w:r>
      <w:r w:rsidR="00D34D33" w:rsidRPr="0084118C">
        <w:rPr>
          <w:rFonts w:ascii="Times New Roman" w:hAnsi="Times New Roman" w:cs="Times New Roman"/>
          <w:sz w:val="24"/>
          <w:szCs w:val="24"/>
        </w:rPr>
        <w:t>Thus</w:t>
      </w:r>
      <w:r>
        <w:rPr>
          <w:rFonts w:ascii="Times New Roman" w:hAnsi="Times New Roman" w:cs="Times New Roman"/>
          <w:sz w:val="24"/>
          <w:szCs w:val="24"/>
        </w:rPr>
        <w:t>, as Locke was to later argue,</w:t>
      </w:r>
      <w:r w:rsidR="00D34D33" w:rsidRPr="0084118C">
        <w:rPr>
          <w:rFonts w:ascii="Times New Roman" w:hAnsi="Times New Roman" w:cs="Times New Roman"/>
          <w:sz w:val="24"/>
          <w:szCs w:val="24"/>
        </w:rPr>
        <w:t xml:space="preserve"> will is not an appropriate locus of freedom; according to Hobbes, w</w:t>
      </w:r>
      <w:r w:rsidR="00D34D33" w:rsidRPr="0084118C">
        <w:rPr>
          <w:rStyle w:val="PCW-U"/>
          <w:rFonts w:ascii="Times New Roman" w:hAnsi="Times New Roman" w:cs="Times New Roman"/>
          <w:spacing w:val="-3"/>
          <w:szCs w:val="24"/>
          <w:u w:val="none"/>
        </w:rPr>
        <w:t xml:space="preserve">e are driven by appetites and aversions, and these are things that lie outside our control—it is only within our control how to react to them. Thus Hobbes says </w:t>
      </w:r>
    </w:p>
    <w:p w14:paraId="66E13DD9" w14:textId="77777777" w:rsidR="00D1058D" w:rsidRDefault="00D34D33" w:rsidP="00D1058D">
      <w:pPr>
        <w:pStyle w:val="HTMLPreformatted"/>
        <w:spacing w:line="480" w:lineRule="auto"/>
        <w:ind w:left="450" w:right="630"/>
        <w:rPr>
          <w:rFonts w:ascii="Times New Roman" w:hAnsi="Times New Roman" w:cs="Times New Roman"/>
          <w:spacing w:val="-3"/>
          <w:sz w:val="24"/>
          <w:szCs w:val="24"/>
        </w:rPr>
      </w:pPr>
      <w:r w:rsidRPr="0084118C">
        <w:rPr>
          <w:rFonts w:ascii="Times New Roman" w:hAnsi="Times New Roman" w:cs="Times New Roman"/>
          <w:spacing w:val="-3"/>
          <w:sz w:val="24"/>
          <w:szCs w:val="24"/>
        </w:rPr>
        <w:t>No man can determine his own will.  For the will is appetite; nor can a man more determine his will than any other appetite, that is, more than he can determine when he shall be hungry and when not.  When a man is hungry, it is in his choice to eat or not eat; this is the liberty of the man. But to be hungry or not hungry, which is that which I hold to proceed from necessity, is not in his choice.</w:t>
      </w:r>
      <w:r w:rsidR="00D12224" w:rsidRPr="0084118C">
        <w:rPr>
          <w:rStyle w:val="FootnoteReference"/>
          <w:rFonts w:ascii="Times New Roman" w:hAnsi="Times New Roman" w:cs="Times New Roman"/>
          <w:spacing w:val="-3"/>
          <w:sz w:val="24"/>
          <w:szCs w:val="24"/>
        </w:rPr>
        <w:footnoteReference w:id="29"/>
      </w:r>
      <w:r w:rsidR="00D12224" w:rsidRPr="0084118C">
        <w:rPr>
          <w:rFonts w:ascii="Times New Roman" w:hAnsi="Times New Roman" w:cs="Times New Roman"/>
          <w:spacing w:val="-3"/>
          <w:sz w:val="24"/>
          <w:szCs w:val="24"/>
        </w:rPr>
        <w:t xml:space="preserve"> </w:t>
      </w:r>
    </w:p>
    <w:p w14:paraId="5744E661" w14:textId="6B89E2BD" w:rsidR="00D266B4" w:rsidRDefault="00D12224" w:rsidP="003650FE">
      <w:pPr>
        <w:pStyle w:val="HTMLPreformatted"/>
        <w:spacing w:line="480" w:lineRule="auto"/>
        <w:rPr>
          <w:rFonts w:ascii="Times New Roman" w:hAnsi="Times New Roman" w:cs="Times New Roman"/>
          <w:spacing w:val="-3"/>
          <w:sz w:val="24"/>
          <w:szCs w:val="24"/>
        </w:rPr>
      </w:pPr>
      <w:r w:rsidRPr="0084118C">
        <w:rPr>
          <w:rFonts w:ascii="Times New Roman" w:hAnsi="Times New Roman" w:cs="Times New Roman"/>
          <w:sz w:val="24"/>
          <w:szCs w:val="24"/>
        </w:rPr>
        <w:t xml:space="preserve">Will is the function of desire, and desire simply comes to us, it is not something that we choose.  I choose only whether and how to fulfill (or deny) my desires, not whether to have them; </w:t>
      </w:r>
      <w:r w:rsidRPr="0084118C">
        <w:rPr>
          <w:rFonts w:ascii="Times New Roman" w:hAnsi="Times New Roman" w:cs="Times New Roman"/>
          <w:spacing w:val="-3"/>
          <w:sz w:val="24"/>
          <w:szCs w:val="24"/>
        </w:rPr>
        <w:t xml:space="preserve">“One can, in truth, be free to </w:t>
      </w:r>
      <w:r w:rsidRPr="0084118C">
        <w:rPr>
          <w:rFonts w:ascii="Times New Roman" w:hAnsi="Times New Roman" w:cs="Times New Roman"/>
          <w:i/>
          <w:spacing w:val="-3"/>
          <w:sz w:val="24"/>
          <w:szCs w:val="24"/>
        </w:rPr>
        <w:t>act</w:t>
      </w:r>
      <w:r w:rsidRPr="0084118C">
        <w:rPr>
          <w:rFonts w:ascii="Times New Roman" w:hAnsi="Times New Roman" w:cs="Times New Roman"/>
          <w:spacing w:val="-3"/>
          <w:sz w:val="24"/>
          <w:szCs w:val="24"/>
        </w:rPr>
        <w:t xml:space="preserve">; one cannot, however, be free to </w:t>
      </w:r>
      <w:r w:rsidRPr="0084118C">
        <w:rPr>
          <w:rFonts w:ascii="Times New Roman" w:hAnsi="Times New Roman" w:cs="Times New Roman"/>
          <w:i/>
          <w:spacing w:val="-3"/>
          <w:sz w:val="24"/>
          <w:szCs w:val="24"/>
        </w:rPr>
        <w:t>desire</w:t>
      </w:r>
      <w:r w:rsidRPr="0084118C">
        <w:rPr>
          <w:rFonts w:ascii="Times New Roman" w:hAnsi="Times New Roman" w:cs="Times New Roman"/>
          <w:spacing w:val="-3"/>
          <w:sz w:val="24"/>
          <w:szCs w:val="24"/>
        </w:rPr>
        <w:t>.”</w:t>
      </w:r>
      <w:r w:rsidRPr="0084118C">
        <w:rPr>
          <w:rStyle w:val="FootnoteReference"/>
          <w:rFonts w:ascii="Times New Roman" w:hAnsi="Times New Roman" w:cs="Times New Roman"/>
          <w:spacing w:val="-3"/>
          <w:sz w:val="24"/>
          <w:szCs w:val="24"/>
        </w:rPr>
        <w:footnoteReference w:id="30"/>
      </w:r>
      <w:r w:rsidRPr="0084118C">
        <w:rPr>
          <w:rFonts w:ascii="Times New Roman" w:hAnsi="Times New Roman" w:cs="Times New Roman"/>
          <w:spacing w:val="-3"/>
          <w:sz w:val="24"/>
          <w:szCs w:val="24"/>
        </w:rPr>
        <w:t xml:space="preserve"> This means that freedom cannot be at odds with my will; whatever my body ends up doing, whatever choice I make, reflects my will, or my last deliberation.</w:t>
      </w:r>
      <w:r w:rsidR="00D1058D">
        <w:rPr>
          <w:rFonts w:ascii="Times New Roman" w:hAnsi="Times New Roman" w:cs="Times New Roman"/>
          <w:spacing w:val="-3"/>
          <w:sz w:val="24"/>
          <w:szCs w:val="24"/>
        </w:rPr>
        <w:t xml:space="preserve">  Freedom therefore would seem to lie in the body, not in the will.</w:t>
      </w:r>
      <w:r w:rsidR="00140F21">
        <w:rPr>
          <w:rFonts w:ascii="Times New Roman" w:hAnsi="Times New Roman" w:cs="Times New Roman"/>
          <w:spacing w:val="-3"/>
          <w:sz w:val="24"/>
          <w:szCs w:val="24"/>
        </w:rPr>
        <w:t xml:space="preserve"> Yet the will is far more directly connected to the body than it is for the other theorists mentioned here; Hobbes’s lengthy description of the body as a machine includes the mind as part of that machine, part of that body.</w:t>
      </w:r>
    </w:p>
    <w:p w14:paraId="21204FCC" w14:textId="31C37170" w:rsidR="00A62027" w:rsidRDefault="00AE1268" w:rsidP="006340F7">
      <w:pPr>
        <w:spacing w:line="480" w:lineRule="auto"/>
        <w:ind w:firstLine="720"/>
        <w:rPr>
          <w:rFonts w:ascii="Times New Roman" w:hAnsi="Times New Roman" w:cs="Times New Roman"/>
        </w:rPr>
      </w:pPr>
      <w:r w:rsidRPr="0084118C">
        <w:rPr>
          <w:rFonts w:ascii="Times New Roman" w:hAnsi="Times New Roman" w:cs="Times New Roman"/>
        </w:rPr>
        <w:t xml:space="preserve">The perspective of disability </w:t>
      </w:r>
      <w:r w:rsidR="00A62027">
        <w:rPr>
          <w:rFonts w:ascii="Times New Roman" w:hAnsi="Times New Roman" w:cs="Times New Roman"/>
        </w:rPr>
        <w:t>follows more closely on Hobbes’s and Locke’s approach than that of Kant and Rousseau, for it challenges the latters’</w:t>
      </w:r>
      <w:r w:rsidRPr="0084118C">
        <w:rPr>
          <w:rFonts w:ascii="Times New Roman" w:hAnsi="Times New Roman" w:cs="Times New Roman"/>
        </w:rPr>
        <w:t xml:space="preserve"> subordination of the body to will. </w:t>
      </w:r>
      <w:r>
        <w:rPr>
          <w:rFonts w:ascii="Times New Roman" w:hAnsi="Times New Roman" w:cs="Times New Roman"/>
        </w:rPr>
        <w:t xml:space="preserve"> But </w:t>
      </w:r>
      <w:r w:rsidR="00A62027">
        <w:rPr>
          <w:rFonts w:ascii="Times New Roman" w:hAnsi="Times New Roman" w:cs="Times New Roman"/>
        </w:rPr>
        <w:t>even Hobbes and Locke rely on a bifurcation</w:t>
      </w:r>
      <w:r w:rsidR="00545058">
        <w:rPr>
          <w:rFonts w:ascii="Times New Roman" w:hAnsi="Times New Roman" w:cs="Times New Roman"/>
        </w:rPr>
        <w:t xml:space="preserve"> of body and will that affects</w:t>
      </w:r>
      <w:r w:rsidR="00A62027">
        <w:rPr>
          <w:rFonts w:ascii="Times New Roman" w:hAnsi="Times New Roman" w:cs="Times New Roman"/>
        </w:rPr>
        <w:t xml:space="preserve"> their conceptions of freedom</w:t>
      </w:r>
      <w:r w:rsidR="00545058">
        <w:rPr>
          <w:rFonts w:ascii="Times New Roman" w:hAnsi="Times New Roman" w:cs="Times New Roman"/>
        </w:rPr>
        <w:t>;</w:t>
      </w:r>
      <w:r w:rsidR="00A62027">
        <w:rPr>
          <w:rFonts w:ascii="Times New Roman" w:hAnsi="Times New Roman" w:cs="Times New Roman"/>
        </w:rPr>
        <w:t xml:space="preserve"> and </w:t>
      </w:r>
      <w:r w:rsidR="00545058">
        <w:rPr>
          <w:rFonts w:ascii="Times New Roman" w:hAnsi="Times New Roman" w:cs="Times New Roman"/>
        </w:rPr>
        <w:t xml:space="preserve">they </w:t>
      </w:r>
      <w:r w:rsidR="00A62027">
        <w:rPr>
          <w:rFonts w:ascii="Times New Roman" w:hAnsi="Times New Roman" w:cs="Times New Roman"/>
        </w:rPr>
        <w:t>particularly rely on images of disability</w:t>
      </w:r>
      <w:r w:rsidR="00545058">
        <w:rPr>
          <w:rFonts w:ascii="Times New Roman" w:hAnsi="Times New Roman" w:cs="Times New Roman"/>
        </w:rPr>
        <w:t>, as illustrated above. C</w:t>
      </w:r>
      <w:r w:rsidR="00B015F7">
        <w:rPr>
          <w:rFonts w:ascii="Times New Roman" w:hAnsi="Times New Roman" w:cs="Times New Roman"/>
        </w:rPr>
        <w:t>ertainly Locke separates will from freedom, locating the former in a mind that may be thwarted by the body, similar to Rousseau’s portrayal of the body as posing a constant threat of betrayal of the will.  A disability perspective wants to push further on the notion that Hobbes particularly</w:t>
      </w:r>
      <w:r w:rsidR="00A62027">
        <w:rPr>
          <w:rFonts w:ascii="Times New Roman" w:hAnsi="Times New Roman" w:cs="Times New Roman"/>
        </w:rPr>
        <w:t xml:space="preserve"> </w:t>
      </w:r>
      <w:r w:rsidR="00B015F7">
        <w:rPr>
          <w:rFonts w:ascii="Times New Roman" w:hAnsi="Times New Roman" w:cs="Times New Roman"/>
        </w:rPr>
        <w:t>seems to endorse of the will being intimately connected to the body, if not located in it altogether.</w:t>
      </w:r>
    </w:p>
    <w:p w14:paraId="4303243B" w14:textId="040C8446" w:rsidR="00AE1268" w:rsidRPr="0084118C" w:rsidRDefault="00B015F7" w:rsidP="00AE1268">
      <w:pPr>
        <w:spacing w:line="480" w:lineRule="auto"/>
        <w:ind w:firstLine="720"/>
        <w:rPr>
          <w:rFonts w:ascii="Times New Roman" w:hAnsi="Times New Roman" w:cs="Times New Roman"/>
        </w:rPr>
      </w:pPr>
      <w:r>
        <w:rPr>
          <w:rFonts w:ascii="Times New Roman" w:hAnsi="Times New Roman" w:cs="Times New Roman"/>
        </w:rPr>
        <w:t>T</w:t>
      </w:r>
      <w:r w:rsidR="00AE1268">
        <w:rPr>
          <w:rFonts w:ascii="Times New Roman" w:hAnsi="Times New Roman" w:cs="Times New Roman"/>
        </w:rPr>
        <w:t>o communicate the idea, let me offer an example not unique to disability. I</w:t>
      </w:r>
      <w:r w:rsidR="00AE1268" w:rsidRPr="0084118C">
        <w:rPr>
          <w:rFonts w:ascii="Times New Roman" w:hAnsi="Times New Roman" w:cs="Times New Roman"/>
        </w:rPr>
        <w:t>magine that you are at a conference right now listening to me deliver this</w:t>
      </w:r>
      <w:r w:rsidR="00545058">
        <w:rPr>
          <w:rFonts w:ascii="Times New Roman" w:hAnsi="Times New Roman" w:cs="Times New Roman"/>
        </w:rPr>
        <w:t xml:space="preserve"> paper, instead of reading it </w:t>
      </w:r>
      <w:r w:rsidR="00AE1268" w:rsidRPr="0084118C">
        <w:rPr>
          <w:rFonts w:ascii="Times New Roman" w:hAnsi="Times New Roman" w:cs="Times New Roman"/>
        </w:rPr>
        <w:t xml:space="preserve">in your home or office. It’s after lunch, perhaps, we’ve been drinking lots of coffee all day to stay awake, and water to stay hydrated, and those fluids are building up. You have needed to go to the bathroom for some time now; you had earlier decided to wait so as not to miss the exciting and stimulating discussion of the panel you are attending. But you’ve reached a critical point, and you need to go. Now.   </w:t>
      </w:r>
    </w:p>
    <w:p w14:paraId="6A91D0F6" w14:textId="224D0348" w:rsidR="00AE1268" w:rsidRPr="0084118C" w:rsidRDefault="00AE1268" w:rsidP="00AE1268">
      <w:pPr>
        <w:spacing w:line="480" w:lineRule="auto"/>
        <w:ind w:firstLine="720"/>
        <w:rPr>
          <w:rFonts w:ascii="Times New Roman" w:hAnsi="Times New Roman" w:cs="Times New Roman"/>
        </w:rPr>
      </w:pPr>
      <w:r w:rsidRPr="0084118C">
        <w:rPr>
          <w:rFonts w:ascii="Times New Roman" w:hAnsi="Times New Roman" w:cs="Times New Roman"/>
        </w:rPr>
        <w:t xml:space="preserve">In this case, what is your </w:t>
      </w:r>
      <w:r w:rsidR="00B015F7">
        <w:rPr>
          <w:rFonts w:ascii="Times New Roman" w:hAnsi="Times New Roman" w:cs="Times New Roman"/>
        </w:rPr>
        <w:t>“</w:t>
      </w:r>
      <w:r w:rsidRPr="0084118C">
        <w:rPr>
          <w:rFonts w:ascii="Times New Roman" w:hAnsi="Times New Roman" w:cs="Times New Roman"/>
        </w:rPr>
        <w:t>desire:</w:t>
      </w:r>
      <w:r w:rsidR="00B015F7">
        <w:rPr>
          <w:rFonts w:ascii="Times New Roman" w:hAnsi="Times New Roman" w:cs="Times New Roman"/>
        </w:rPr>
        <w:t>”</w:t>
      </w:r>
      <w:r w:rsidRPr="0084118C">
        <w:rPr>
          <w:rFonts w:ascii="Times New Roman" w:hAnsi="Times New Roman" w:cs="Times New Roman"/>
        </w:rPr>
        <w:t xml:space="preserve"> to go to the bathroom, or to postpone further, for just one more interesting question and colloquy? In other words, who is the “you” that is doing the wanting and willing? The typical way of conceptualizing this dilemma is: Does the free subject lie in the body or in the mind? The conflict is seen as a struggle between the mind and the body, with the desire of the mind (staying and listening to the panel discussion) being valued as superior to the desire of the body (to eliminate waste). In standard political philosophy, </w:t>
      </w:r>
      <w:r w:rsidR="00B015F7">
        <w:rPr>
          <w:rFonts w:ascii="Times New Roman" w:hAnsi="Times New Roman" w:cs="Times New Roman"/>
        </w:rPr>
        <w:t xml:space="preserve">as we have seen, </w:t>
      </w:r>
      <w:r w:rsidRPr="0084118C">
        <w:rPr>
          <w:rFonts w:ascii="Times New Roman" w:hAnsi="Times New Roman" w:cs="Times New Roman"/>
        </w:rPr>
        <w:t xml:space="preserve">we might resolve this by saying that your body expresses a desire at odds with your will; in Rousseau’s terms, “you” are your mind, and the body is enslaving you, forcing you to do something against your will.  </w:t>
      </w:r>
      <w:r w:rsidR="00B015F7">
        <w:rPr>
          <w:rFonts w:ascii="Times New Roman" w:hAnsi="Times New Roman" w:cs="Times New Roman"/>
        </w:rPr>
        <w:t>For Kant</w:t>
      </w:r>
      <w:r w:rsidRPr="0084118C">
        <w:rPr>
          <w:rFonts w:ascii="Times New Roman" w:hAnsi="Times New Roman" w:cs="Times New Roman"/>
        </w:rPr>
        <w:t xml:space="preserve"> the will</w:t>
      </w:r>
      <w:r w:rsidR="00B015F7">
        <w:rPr>
          <w:rFonts w:ascii="Times New Roman" w:hAnsi="Times New Roman" w:cs="Times New Roman"/>
        </w:rPr>
        <w:t xml:space="preserve"> is</w:t>
      </w:r>
      <w:r w:rsidRPr="0084118C">
        <w:rPr>
          <w:rFonts w:ascii="Times New Roman" w:hAnsi="Times New Roman" w:cs="Times New Roman"/>
        </w:rPr>
        <w:t xml:space="preserve"> th</w:t>
      </w:r>
      <w:r w:rsidR="00B015F7">
        <w:rPr>
          <w:rFonts w:ascii="Times New Roman" w:hAnsi="Times New Roman" w:cs="Times New Roman"/>
        </w:rPr>
        <w:t>e only way in which freedom i</w:t>
      </w:r>
      <w:r w:rsidRPr="0084118C">
        <w:rPr>
          <w:rFonts w:ascii="Times New Roman" w:hAnsi="Times New Roman" w:cs="Times New Roman"/>
        </w:rPr>
        <w:t xml:space="preserve">s possible; indeed, the phenomenal realm, the world of </w:t>
      </w:r>
      <w:r w:rsidR="00B015F7">
        <w:rPr>
          <w:rFonts w:ascii="Times New Roman" w:hAnsi="Times New Roman" w:cs="Times New Roman"/>
        </w:rPr>
        <w:t>the body and desire, “determines</w:t>
      </w:r>
      <w:r w:rsidRPr="0084118C">
        <w:rPr>
          <w:rFonts w:ascii="Times New Roman" w:hAnsi="Times New Roman" w:cs="Times New Roman"/>
        </w:rPr>
        <w:t xml:space="preserve">” us. </w:t>
      </w:r>
      <w:r>
        <w:rPr>
          <w:rFonts w:ascii="Times New Roman" w:hAnsi="Times New Roman" w:cs="Times New Roman"/>
        </w:rPr>
        <w:t xml:space="preserve"> Hobbes and Locke might say that my freedom is only relevant if someone is preventing me from leaving if I want to leave, or forcing me to leave if I want to stay. But the relevant issue for freedom is that I can determine what it is that I want, and act on it; my body must not be constrained by other forces, regardless of what my will is up to.</w:t>
      </w:r>
    </w:p>
    <w:p w14:paraId="770A4BEC" w14:textId="3B94E3E3" w:rsidR="00AE1268" w:rsidRPr="00AE1268" w:rsidRDefault="00AE1268" w:rsidP="00AE1268">
      <w:pPr>
        <w:spacing w:line="480" w:lineRule="auto"/>
        <w:ind w:firstLine="720"/>
        <w:rPr>
          <w:rFonts w:ascii="Times New Roman" w:hAnsi="Times New Roman" w:cs="Times New Roman"/>
        </w:rPr>
      </w:pPr>
      <w:r w:rsidRPr="0084118C">
        <w:rPr>
          <w:rFonts w:ascii="Times New Roman" w:hAnsi="Times New Roman" w:cs="Times New Roman"/>
        </w:rPr>
        <w:t xml:space="preserve">But </w:t>
      </w:r>
      <w:r w:rsidRPr="00AE1268">
        <w:rPr>
          <w:rFonts w:ascii="Times New Roman" w:hAnsi="Times New Roman" w:cs="Times New Roman"/>
        </w:rPr>
        <w:t xml:space="preserve">disability theory turns that around, and suggests that the body has a will that runs contrary to desire—you really </w:t>
      </w:r>
      <w:r w:rsidRPr="00AE1268">
        <w:rPr>
          <w:rFonts w:ascii="Times New Roman" w:hAnsi="Times New Roman" w:cs="Times New Roman"/>
          <w:i/>
        </w:rPr>
        <w:t>want</w:t>
      </w:r>
      <w:r w:rsidRPr="00AE1268">
        <w:rPr>
          <w:rFonts w:ascii="Times New Roman" w:hAnsi="Times New Roman" w:cs="Times New Roman"/>
        </w:rPr>
        <w:t xml:space="preserve"> to stay, after all, that is your preference: but if you don’t leave this minute you’re going to have an </w:t>
      </w:r>
      <w:r w:rsidR="00A71CCE">
        <w:rPr>
          <w:rFonts w:ascii="Times New Roman" w:hAnsi="Times New Roman" w:cs="Times New Roman"/>
        </w:rPr>
        <w:t>“</w:t>
      </w:r>
      <w:r w:rsidRPr="00AE1268">
        <w:rPr>
          <w:rFonts w:ascii="Times New Roman" w:hAnsi="Times New Roman" w:cs="Times New Roman"/>
        </w:rPr>
        <w:t>accident.</w:t>
      </w:r>
      <w:r w:rsidR="00A71CCE">
        <w:rPr>
          <w:rFonts w:ascii="Times New Roman" w:hAnsi="Times New Roman" w:cs="Times New Roman"/>
        </w:rPr>
        <w:t>”</w:t>
      </w:r>
      <w:r w:rsidRPr="00AE1268">
        <w:rPr>
          <w:rFonts w:ascii="Times New Roman" w:hAnsi="Times New Roman" w:cs="Times New Roman"/>
        </w:rPr>
        <w:t xml:space="preserve"> The body will assert its preferences despite what “you” want; and in this sense it could be said to have a will that overrides desire. Indeed, recent research in neuroscience argues that the will resides totally in the body, that the idea that “we” have “free choice” is an illusion, because approximately seven seconds before we are conscious of making a choice, our “brains have already decided….</w:t>
      </w:r>
      <w:r w:rsidRPr="00AE1268">
        <w:rPr>
          <w:rFonts w:ascii="Times New Roman" w:hAnsi="Times New Roman" w:cs="Times New Roman"/>
          <w:color w:val="000000"/>
        </w:rPr>
        <w:t>Consciousness of a decision may be a mere biochemical afterthought, with no influence whatsoever on a person’s actions</w:t>
      </w:r>
      <w:r w:rsidR="00CA5749">
        <w:rPr>
          <w:rFonts w:ascii="Times New Roman" w:hAnsi="Times New Roman" w:cs="Times New Roman"/>
          <w:color w:val="000000"/>
        </w:rPr>
        <w:t>.</w:t>
      </w:r>
      <w:r w:rsidRPr="00AE1268">
        <w:rPr>
          <w:rFonts w:ascii="Times New Roman" w:hAnsi="Times New Roman" w:cs="Times New Roman"/>
          <w:color w:val="000000"/>
        </w:rPr>
        <w:t>”</w:t>
      </w:r>
      <w:r w:rsidR="00CA5749">
        <w:rPr>
          <w:rStyle w:val="FootnoteReference"/>
          <w:rFonts w:ascii="Times New Roman" w:hAnsi="Times New Roman" w:cs="Times New Roman"/>
          <w:color w:val="000000"/>
        </w:rPr>
        <w:footnoteReference w:id="31"/>
      </w:r>
      <w:r w:rsidRPr="00AE1268">
        <w:rPr>
          <w:rFonts w:ascii="Times New Roman" w:hAnsi="Times New Roman" w:cs="Times New Roman"/>
          <w:color w:val="000000"/>
        </w:rPr>
        <w:t xml:space="preserve"> </w:t>
      </w:r>
    </w:p>
    <w:p w14:paraId="610FA5C7" w14:textId="1D8BB3D8" w:rsidR="00AE1268" w:rsidRPr="00AE1268" w:rsidRDefault="00AE1268" w:rsidP="00AE1268">
      <w:pPr>
        <w:spacing w:line="480" w:lineRule="auto"/>
        <w:ind w:firstLine="720"/>
        <w:rPr>
          <w:rFonts w:ascii="Times New Roman" w:hAnsi="Times New Roman" w:cs="Times New Roman"/>
        </w:rPr>
      </w:pPr>
      <w:r w:rsidRPr="00AE1268">
        <w:rPr>
          <w:rFonts w:ascii="Times New Roman" w:hAnsi="Times New Roman" w:cs="Times New Roman"/>
        </w:rPr>
        <w:t xml:space="preserve">Even if this new neuroscience research oversimplifies the philosophy of free will (as I think it does), it suggests at least that the will and desire are much more intimately connected with the body than </w:t>
      </w:r>
      <w:r w:rsidR="00B015F7">
        <w:rPr>
          <w:rFonts w:ascii="Times New Roman" w:hAnsi="Times New Roman" w:cs="Times New Roman"/>
        </w:rPr>
        <w:t xml:space="preserve">many </w:t>
      </w:r>
      <w:r w:rsidRPr="00AE1268">
        <w:rPr>
          <w:rFonts w:ascii="Times New Roman" w:hAnsi="Times New Roman" w:cs="Times New Roman"/>
        </w:rPr>
        <w:t xml:space="preserve">political philosophers and theorists have allowed. </w:t>
      </w:r>
      <w:r w:rsidR="00B015F7">
        <w:rPr>
          <w:rFonts w:ascii="Times New Roman" w:hAnsi="Times New Roman" w:cs="Times New Roman"/>
        </w:rPr>
        <w:t>Certainly, at a minimum, t</w:t>
      </w:r>
      <w:r w:rsidRPr="00AE1268">
        <w:rPr>
          <w:rFonts w:ascii="Times New Roman" w:hAnsi="Times New Roman" w:cs="Times New Roman"/>
        </w:rPr>
        <w:t xml:space="preserve">he brain is a bodily organ that </w:t>
      </w:r>
      <w:r w:rsidR="00B015F7">
        <w:rPr>
          <w:rFonts w:ascii="Times New Roman" w:hAnsi="Times New Roman" w:cs="Times New Roman"/>
        </w:rPr>
        <w:t>directs and even controls</w:t>
      </w:r>
      <w:r w:rsidRPr="00AE1268">
        <w:rPr>
          <w:rFonts w:ascii="Times New Roman" w:hAnsi="Times New Roman" w:cs="Times New Roman"/>
        </w:rPr>
        <w:t xml:space="preserve"> other parts of the body; it is not a separate entity, and it is certainly not a simple duality of body/</w:t>
      </w:r>
      <w:r w:rsidR="00545058" w:rsidRPr="00545058">
        <w:rPr>
          <w:rFonts w:ascii="Times New Roman" w:hAnsi="Times New Roman" w:cs="Times New Roman"/>
        </w:rPr>
        <w:t xml:space="preserve"> </w:t>
      </w:r>
      <w:r w:rsidR="00545058" w:rsidRPr="00AE1268">
        <w:rPr>
          <w:rFonts w:ascii="Times New Roman" w:hAnsi="Times New Roman" w:cs="Times New Roman"/>
        </w:rPr>
        <w:t>mind</w:t>
      </w:r>
      <w:r w:rsidR="00545058">
        <w:rPr>
          <w:rFonts w:ascii="Times New Roman" w:hAnsi="Times New Roman" w:cs="Times New Roman"/>
        </w:rPr>
        <w:t>,</w:t>
      </w:r>
      <w:r w:rsidR="00545058" w:rsidRPr="00AE1268">
        <w:rPr>
          <w:rFonts w:ascii="Times New Roman" w:hAnsi="Times New Roman" w:cs="Times New Roman"/>
        </w:rPr>
        <w:t xml:space="preserve"> </w:t>
      </w:r>
      <w:r w:rsidR="00545058">
        <w:rPr>
          <w:rFonts w:ascii="Times New Roman" w:hAnsi="Times New Roman" w:cs="Times New Roman"/>
        </w:rPr>
        <w:t>desire</w:t>
      </w:r>
      <w:r w:rsidRPr="00AE1268">
        <w:rPr>
          <w:rFonts w:ascii="Times New Roman" w:hAnsi="Times New Roman" w:cs="Times New Roman"/>
        </w:rPr>
        <w:t>/will. So disability theory at least enables us to say that, regardless of how unpleasant the body’s demands are, no matter how at odds with particular desires, it is part of “you,” and therefore of your “will.”</w:t>
      </w:r>
    </w:p>
    <w:p w14:paraId="033B7B6F" w14:textId="00BFD0D7" w:rsidR="00A41EA2" w:rsidRPr="00C37183" w:rsidRDefault="00AE1268" w:rsidP="00AE1268">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Pr="00AE1268">
        <w:rPr>
          <w:rFonts w:ascii="Times New Roman" w:hAnsi="Times New Roman" w:cs="Times New Roman"/>
          <w:sz w:val="24"/>
          <w:szCs w:val="24"/>
        </w:rPr>
        <w:t xml:space="preserve">Disability offers many examples of this sort, ranging from the cerebral palsy body’s “spasms” to an epileptic seizure to a diabetic low blood sugar. </w:t>
      </w:r>
      <w:r w:rsidR="00A41EA2">
        <w:rPr>
          <w:rFonts w:ascii="Times New Roman" w:hAnsi="Times New Roman" w:cs="Times New Roman"/>
          <w:sz w:val="24"/>
          <w:szCs w:val="24"/>
        </w:rPr>
        <w:t xml:space="preserve">These are moments when the body forces its needs on the brain, on consciousness, and directs the mind to take a particular action. The body and mind are more than complementary, they are part of the same thing, and the bifurcation we have imposed on it through philosophy has distorted our </w:t>
      </w:r>
      <w:r w:rsidR="00A41EA2" w:rsidRPr="00C37183">
        <w:rPr>
          <w:rFonts w:ascii="Times New Roman" w:hAnsi="Times New Roman" w:cs="Times New Roman"/>
          <w:sz w:val="24"/>
          <w:szCs w:val="24"/>
        </w:rPr>
        <w:t>understanding of their relationship.  Feminists</w:t>
      </w:r>
      <w:r w:rsidR="00A71CCE">
        <w:rPr>
          <w:rFonts w:ascii="Times New Roman" w:hAnsi="Times New Roman" w:cs="Times New Roman"/>
          <w:sz w:val="24"/>
          <w:szCs w:val="24"/>
        </w:rPr>
        <w:t xml:space="preserve"> have, of course, long critiqued</w:t>
      </w:r>
      <w:r w:rsidR="00A41EA2" w:rsidRPr="00C37183">
        <w:rPr>
          <w:rFonts w:ascii="Times New Roman" w:hAnsi="Times New Roman" w:cs="Times New Roman"/>
          <w:sz w:val="24"/>
          <w:szCs w:val="24"/>
        </w:rPr>
        <w:t xml:space="preserve"> the mind/body duality, but I’m suggesting that disability carries this further.</w:t>
      </w:r>
    </w:p>
    <w:p w14:paraId="45AFB188" w14:textId="5B8A6771" w:rsidR="00C37183" w:rsidRPr="00C37183" w:rsidRDefault="00B015F7" w:rsidP="00C37183">
      <w:pPr>
        <w:pStyle w:val="HTMLPreformatted"/>
        <w:spacing w:line="480" w:lineRule="auto"/>
        <w:rPr>
          <w:rFonts w:ascii="Times New Roman" w:hAnsi="Times New Roman" w:cs="Times New Roman"/>
          <w:sz w:val="24"/>
          <w:szCs w:val="24"/>
        </w:rPr>
      </w:pPr>
      <w:r w:rsidRPr="00C37183">
        <w:rPr>
          <w:rFonts w:ascii="Times New Roman" w:hAnsi="Times New Roman" w:cs="Times New Roman"/>
          <w:sz w:val="24"/>
          <w:szCs w:val="24"/>
        </w:rPr>
        <w:tab/>
      </w:r>
      <w:r w:rsidR="00A71CCE">
        <w:rPr>
          <w:rFonts w:ascii="Times New Roman" w:hAnsi="Times New Roman" w:cs="Times New Roman"/>
          <w:sz w:val="24"/>
          <w:szCs w:val="24"/>
        </w:rPr>
        <w:t>But</w:t>
      </w:r>
      <w:r w:rsidRPr="00C37183">
        <w:rPr>
          <w:rFonts w:ascii="Times New Roman" w:hAnsi="Times New Roman" w:cs="Times New Roman"/>
          <w:sz w:val="24"/>
          <w:szCs w:val="24"/>
        </w:rPr>
        <w:t xml:space="preserve"> what purpose does it serve to say the will is located in the body? Doesn’t it unnecessarily confuse an important distinction between the demands a body makes on us and how we respond to those demands?  Isn’t it important to recognize that we do have the capacity to resist at least some of the body’s demands?  </w:t>
      </w:r>
      <w:r w:rsidR="00545058">
        <w:rPr>
          <w:rFonts w:ascii="Times New Roman" w:hAnsi="Times New Roman" w:cs="Times New Roman"/>
          <w:sz w:val="24"/>
          <w:szCs w:val="24"/>
        </w:rPr>
        <w:t xml:space="preserve">After all, as Hobbes said, we </w:t>
      </w:r>
      <w:r w:rsidR="00EF6FAD">
        <w:rPr>
          <w:rFonts w:ascii="Times New Roman" w:hAnsi="Times New Roman" w:cs="Times New Roman"/>
          <w:sz w:val="24"/>
          <w:szCs w:val="24"/>
        </w:rPr>
        <w:t>can</w:t>
      </w:r>
      <w:r w:rsidR="00545058">
        <w:rPr>
          <w:rFonts w:ascii="Times New Roman" w:hAnsi="Times New Roman" w:cs="Times New Roman"/>
          <w:sz w:val="24"/>
          <w:szCs w:val="24"/>
        </w:rPr>
        <w:t>not be free “</w:t>
      </w:r>
      <w:r w:rsidR="00545058" w:rsidRPr="0084118C">
        <w:rPr>
          <w:rFonts w:ascii="Times New Roman" w:hAnsi="Times New Roman" w:cs="Times New Roman"/>
          <w:spacing w:val="-3"/>
          <w:sz w:val="24"/>
          <w:szCs w:val="24"/>
        </w:rPr>
        <w:t>to be hungry or not hungry,</w:t>
      </w:r>
      <w:r w:rsidR="00545058">
        <w:rPr>
          <w:rFonts w:ascii="Times New Roman" w:hAnsi="Times New Roman" w:cs="Times New Roman"/>
          <w:spacing w:val="-3"/>
          <w:sz w:val="24"/>
          <w:szCs w:val="24"/>
        </w:rPr>
        <w:t xml:space="preserve">” but only </w:t>
      </w:r>
      <w:r w:rsidR="00EF6FAD">
        <w:rPr>
          <w:rFonts w:ascii="Times New Roman" w:hAnsi="Times New Roman" w:cs="Times New Roman"/>
          <w:spacing w:val="-3"/>
          <w:sz w:val="24"/>
          <w:szCs w:val="24"/>
        </w:rPr>
        <w:t>“</w:t>
      </w:r>
      <w:r w:rsidR="00EF6FAD" w:rsidRPr="0084118C">
        <w:rPr>
          <w:rFonts w:ascii="Times New Roman" w:hAnsi="Times New Roman" w:cs="Times New Roman"/>
          <w:spacing w:val="-3"/>
          <w:sz w:val="24"/>
          <w:szCs w:val="24"/>
        </w:rPr>
        <w:t>to eat or not eat</w:t>
      </w:r>
      <w:r w:rsidR="00EF6FAD">
        <w:rPr>
          <w:rFonts w:ascii="Times New Roman" w:hAnsi="Times New Roman" w:cs="Times New Roman"/>
          <w:sz w:val="24"/>
          <w:szCs w:val="24"/>
        </w:rPr>
        <w:t>.”</w:t>
      </w:r>
      <w:r w:rsidR="00545058">
        <w:rPr>
          <w:rFonts w:ascii="Times New Roman" w:hAnsi="Times New Roman" w:cs="Times New Roman"/>
          <w:sz w:val="24"/>
          <w:szCs w:val="24"/>
        </w:rPr>
        <w:t xml:space="preserve"> </w:t>
      </w:r>
      <w:r w:rsidRPr="00C37183">
        <w:rPr>
          <w:rFonts w:ascii="Times New Roman" w:hAnsi="Times New Roman" w:cs="Times New Roman"/>
          <w:sz w:val="24"/>
          <w:szCs w:val="24"/>
        </w:rPr>
        <w:t>My point is not to deny the capacity of humans to make choices and act on them. Nor is it to engage a technical discussion in neuroscience about how neurons travel through the body</w:t>
      </w:r>
      <w:r w:rsidR="00C37183" w:rsidRPr="00C37183">
        <w:rPr>
          <w:rFonts w:ascii="Times New Roman" w:hAnsi="Times New Roman" w:cs="Times New Roman"/>
          <w:sz w:val="24"/>
          <w:szCs w:val="24"/>
        </w:rPr>
        <w:t xml:space="preserve"> and </w:t>
      </w:r>
      <w:r w:rsidR="00A855FA">
        <w:rPr>
          <w:rFonts w:ascii="Times New Roman" w:hAnsi="Times New Roman" w:cs="Times New Roman"/>
          <w:sz w:val="24"/>
          <w:szCs w:val="24"/>
        </w:rPr>
        <w:t xml:space="preserve">how </w:t>
      </w:r>
      <w:r w:rsidR="00C37183" w:rsidRPr="00C37183">
        <w:rPr>
          <w:rFonts w:ascii="Times New Roman" w:hAnsi="Times New Roman" w:cs="Times New Roman"/>
          <w:sz w:val="24"/>
          <w:szCs w:val="24"/>
        </w:rPr>
        <w:t>the brain operates</w:t>
      </w:r>
      <w:r w:rsidR="00A71CCE">
        <w:rPr>
          <w:rFonts w:ascii="Times New Roman" w:hAnsi="Times New Roman" w:cs="Times New Roman"/>
          <w:sz w:val="24"/>
          <w:szCs w:val="24"/>
        </w:rPr>
        <w:t xml:space="preserve">, or to collapse </w:t>
      </w:r>
      <w:r w:rsidR="00A855FA">
        <w:rPr>
          <w:rFonts w:ascii="Times New Roman" w:hAnsi="Times New Roman" w:cs="Times New Roman"/>
          <w:sz w:val="24"/>
          <w:szCs w:val="24"/>
        </w:rPr>
        <w:t xml:space="preserve">rational deliberation </w:t>
      </w:r>
      <w:r w:rsidR="00A71CCE">
        <w:rPr>
          <w:rFonts w:ascii="Times New Roman" w:hAnsi="Times New Roman" w:cs="Times New Roman"/>
          <w:sz w:val="24"/>
          <w:szCs w:val="24"/>
        </w:rPr>
        <w:t>into</w:t>
      </w:r>
      <w:r w:rsidR="00A855FA">
        <w:rPr>
          <w:rFonts w:ascii="Times New Roman" w:hAnsi="Times New Roman" w:cs="Times New Roman"/>
          <w:sz w:val="24"/>
          <w:szCs w:val="24"/>
        </w:rPr>
        <w:t xml:space="preserve"> autonomic reaction (or vice versa)</w:t>
      </w:r>
      <w:r w:rsidR="00C37183" w:rsidRPr="00C37183">
        <w:rPr>
          <w:rFonts w:ascii="Times New Roman" w:hAnsi="Times New Roman" w:cs="Times New Roman"/>
          <w:sz w:val="24"/>
          <w:szCs w:val="24"/>
        </w:rPr>
        <w:t>.</w:t>
      </w:r>
      <w:r w:rsidRPr="00C37183">
        <w:rPr>
          <w:rFonts w:ascii="Times New Roman" w:hAnsi="Times New Roman" w:cs="Times New Roman"/>
          <w:sz w:val="24"/>
          <w:szCs w:val="24"/>
        </w:rPr>
        <w:t xml:space="preserve"> Rather</w:t>
      </w:r>
      <w:r w:rsidR="00A855FA">
        <w:rPr>
          <w:rFonts w:ascii="Times New Roman" w:hAnsi="Times New Roman" w:cs="Times New Roman"/>
          <w:sz w:val="24"/>
          <w:szCs w:val="24"/>
        </w:rPr>
        <w:t>,</w:t>
      </w:r>
      <w:r w:rsidRPr="00C37183">
        <w:rPr>
          <w:rFonts w:ascii="Times New Roman" w:hAnsi="Times New Roman" w:cs="Times New Roman"/>
          <w:sz w:val="24"/>
          <w:szCs w:val="24"/>
        </w:rPr>
        <w:t xml:space="preserve"> what I’m suggesting is that</w:t>
      </w:r>
      <w:r w:rsidR="00C37183" w:rsidRPr="00C37183">
        <w:rPr>
          <w:rFonts w:ascii="Times New Roman" w:hAnsi="Times New Roman" w:cs="Times New Roman"/>
          <w:sz w:val="24"/>
          <w:szCs w:val="24"/>
        </w:rPr>
        <w:t xml:space="preserve"> how we in theory and philosophy talk and think about the will should attend to the insights of</w:t>
      </w:r>
      <w:r w:rsidRPr="00C37183">
        <w:rPr>
          <w:rFonts w:ascii="Times New Roman" w:hAnsi="Times New Roman" w:cs="Times New Roman"/>
          <w:sz w:val="24"/>
          <w:szCs w:val="24"/>
        </w:rPr>
        <w:t xml:space="preserve"> disability</w:t>
      </w:r>
      <w:r w:rsidR="00C37183" w:rsidRPr="00C37183">
        <w:rPr>
          <w:rFonts w:ascii="Times New Roman" w:hAnsi="Times New Roman" w:cs="Times New Roman"/>
          <w:sz w:val="24"/>
          <w:szCs w:val="24"/>
        </w:rPr>
        <w:t>, which</w:t>
      </w:r>
      <w:r w:rsidRPr="00C37183">
        <w:rPr>
          <w:rFonts w:ascii="Times New Roman" w:hAnsi="Times New Roman" w:cs="Times New Roman"/>
          <w:sz w:val="24"/>
          <w:szCs w:val="24"/>
        </w:rPr>
        <w:t xml:space="preserve"> can deepen the feminist insight that our choices must be and always are made within the constraints of the body, that the body shapes and even </w:t>
      </w:r>
      <w:r w:rsidR="00A71CCE">
        <w:rPr>
          <w:rFonts w:ascii="Times New Roman" w:hAnsi="Times New Roman" w:cs="Times New Roman"/>
          <w:sz w:val="24"/>
          <w:szCs w:val="24"/>
        </w:rPr>
        <w:t xml:space="preserve">at times </w:t>
      </w:r>
      <w:r w:rsidRPr="00C37183">
        <w:rPr>
          <w:rFonts w:ascii="Times New Roman" w:hAnsi="Times New Roman" w:cs="Times New Roman"/>
          <w:sz w:val="24"/>
          <w:szCs w:val="24"/>
        </w:rPr>
        <w:t>dictates our choices, that to dismiss such dictation by a simple demotion to “desire” which can be controlled by the superior “will” is to distort what choice entails.</w:t>
      </w:r>
      <w:r w:rsidR="00E078D6">
        <w:rPr>
          <w:rFonts w:ascii="Times New Roman" w:hAnsi="Times New Roman" w:cs="Times New Roman"/>
          <w:sz w:val="24"/>
          <w:szCs w:val="24"/>
        </w:rPr>
        <w:t xml:space="preserve"> We have to remember that the very </w:t>
      </w:r>
      <w:r w:rsidR="00E078D6">
        <w:rPr>
          <w:rFonts w:ascii="Times New Roman" w:hAnsi="Times New Roman" w:cs="Times New Roman"/>
          <w:i/>
          <w:sz w:val="24"/>
          <w:szCs w:val="24"/>
        </w:rPr>
        <w:t>idea</w:t>
      </w:r>
      <w:r w:rsidR="00E078D6">
        <w:rPr>
          <w:rFonts w:ascii="Times New Roman" w:hAnsi="Times New Roman" w:cs="Times New Roman"/>
          <w:sz w:val="24"/>
          <w:szCs w:val="24"/>
        </w:rPr>
        <w:t xml:space="preserve"> of the will is a construction of human understanding; it is a concept that humans have created and defined over the course of the centuries and millennia. So what I am arguing for here is just a different way of understanding and thinking about the idea of the will, about how we conceive of the will.</w:t>
      </w:r>
      <w:r w:rsidR="00A41EA2" w:rsidRPr="00C37183">
        <w:rPr>
          <w:rFonts w:ascii="Times New Roman" w:hAnsi="Times New Roman" w:cs="Times New Roman"/>
          <w:sz w:val="24"/>
          <w:szCs w:val="24"/>
        </w:rPr>
        <w:tab/>
      </w:r>
    </w:p>
    <w:p w14:paraId="553A5044" w14:textId="67AF3C94" w:rsidR="006340F7" w:rsidRPr="0084118C" w:rsidRDefault="00E078D6" w:rsidP="006340F7">
      <w:pPr>
        <w:spacing w:line="480" w:lineRule="auto"/>
        <w:rPr>
          <w:rFonts w:ascii="Times New Roman" w:hAnsi="Times New Roman" w:cs="Times New Roman"/>
        </w:rPr>
      </w:pPr>
      <w:r>
        <w:rPr>
          <w:rFonts w:ascii="Times New Roman" w:hAnsi="Times New Roman" w:cs="Times New Roman"/>
        </w:rPr>
        <w:tab/>
        <w:t>A</w:t>
      </w:r>
      <w:r w:rsidR="00C37183" w:rsidRPr="00C37183">
        <w:rPr>
          <w:rFonts w:ascii="Times New Roman" w:hAnsi="Times New Roman" w:cs="Times New Roman"/>
        </w:rPr>
        <w:t xml:space="preserve">fter all, in my hypothetical scenario here, the expression of this bodily function </w:t>
      </w:r>
      <w:r w:rsidR="00A71CCE">
        <w:rPr>
          <w:rFonts w:ascii="Times New Roman" w:hAnsi="Times New Roman" w:cs="Times New Roman"/>
        </w:rPr>
        <w:t xml:space="preserve">of elimination </w:t>
      </w:r>
      <w:r w:rsidR="00C37183" w:rsidRPr="00C37183">
        <w:rPr>
          <w:rFonts w:ascii="Times New Roman" w:hAnsi="Times New Roman" w:cs="Times New Roman"/>
        </w:rPr>
        <w:t>is not “just” or “purely” biological</w:t>
      </w:r>
      <w:r w:rsidR="00A71CCE">
        <w:rPr>
          <w:rFonts w:ascii="Times New Roman" w:hAnsi="Times New Roman" w:cs="Times New Roman"/>
        </w:rPr>
        <w:t xml:space="preserve"> or autonomic</w:t>
      </w:r>
      <w:r w:rsidR="00C37183" w:rsidRPr="00C37183">
        <w:rPr>
          <w:rFonts w:ascii="Times New Roman" w:hAnsi="Times New Roman" w:cs="Times New Roman"/>
        </w:rPr>
        <w:t xml:space="preserve">: it is socially constructed. Imagine, for instance, that we lived in a culture that did not communicate shame about urination and defecation; perhaps even a culture that celebrated it--not in the sense of throwing parties, but rather where “I have to go to the bathroom” is greeted with smiles and well wishes to “have a good one,” or “may you pass away all your </w:t>
      </w:r>
      <w:r>
        <w:rPr>
          <w:rFonts w:ascii="Times New Roman" w:hAnsi="Times New Roman" w:cs="Times New Roman"/>
        </w:rPr>
        <w:t>cares with it.” In cases where people are having urinary tract problems and painful elimination, the sympathy and support of others could be expressed openly and literally, perhaps people holding our hands or rubbing our backs</w:t>
      </w:r>
      <w:r w:rsidR="00A71CCE">
        <w:rPr>
          <w:rFonts w:ascii="Times New Roman" w:hAnsi="Times New Roman" w:cs="Times New Roman"/>
        </w:rPr>
        <w:t xml:space="preserve"> while we go</w:t>
      </w:r>
      <w:r>
        <w:rPr>
          <w:rFonts w:ascii="Times New Roman" w:hAnsi="Times New Roman" w:cs="Times New Roman"/>
        </w:rPr>
        <w:t xml:space="preserve"> to help lessen the discomfort.  In such a society, p</w:t>
      </w:r>
      <w:r w:rsidR="00C37183" w:rsidRPr="00C37183">
        <w:rPr>
          <w:rFonts w:ascii="Times New Roman" w:hAnsi="Times New Roman" w:cs="Times New Roman"/>
        </w:rPr>
        <w:t xml:space="preserve">erhaps instead of toilets and urinals being hidden away in special rooms, </w:t>
      </w:r>
      <w:r>
        <w:rPr>
          <w:rFonts w:ascii="Times New Roman" w:hAnsi="Times New Roman" w:cs="Times New Roman"/>
        </w:rPr>
        <w:t xml:space="preserve">they are integrated into living spaces; and indeed, in my specific hypothetical, perhaps </w:t>
      </w:r>
      <w:r w:rsidR="00C37183" w:rsidRPr="00C37183">
        <w:rPr>
          <w:rFonts w:ascii="Times New Roman" w:hAnsi="Times New Roman" w:cs="Times New Roman"/>
        </w:rPr>
        <w:t xml:space="preserve">all the conference rooms in the hotel in which we are meeting have a series of toilets at the back, in the open, and you just </w:t>
      </w:r>
      <w:r w:rsidR="00A71CCE">
        <w:rPr>
          <w:rFonts w:ascii="Times New Roman" w:hAnsi="Times New Roman" w:cs="Times New Roman"/>
        </w:rPr>
        <w:t>go to the back of the room and w</w:t>
      </w:r>
      <w:r w:rsidR="00C37183" w:rsidRPr="00C37183">
        <w:rPr>
          <w:rFonts w:ascii="Times New Roman" w:hAnsi="Times New Roman" w:cs="Times New Roman"/>
        </w:rPr>
        <w:t>on’t miss a single minute of the panel (or the movie, or play, or party, or whatever other spectacle one doesn’t want to miss). The fact that we find elimination distasteful and shameful is a cultural product, it is not natural, any</w:t>
      </w:r>
      <w:r w:rsidR="00A855FA">
        <w:rPr>
          <w:rFonts w:ascii="Times New Roman" w:hAnsi="Times New Roman" w:cs="Times New Roman"/>
        </w:rPr>
        <w:t xml:space="preserve"> </w:t>
      </w:r>
      <w:r w:rsidR="00C37183" w:rsidRPr="00C37183">
        <w:rPr>
          <w:rFonts w:ascii="Times New Roman" w:hAnsi="Times New Roman" w:cs="Times New Roman"/>
        </w:rPr>
        <w:t>more than stairs rather than ramps are natural. So how we treat and shape and think about elimination is socially constructed through discourse</w:t>
      </w:r>
      <w:r>
        <w:rPr>
          <w:rFonts w:ascii="Times New Roman" w:hAnsi="Times New Roman" w:cs="Times New Roman"/>
        </w:rPr>
        <w:t>, not a natural function of the body</w:t>
      </w:r>
      <w:r w:rsidR="00C37183" w:rsidRPr="00C37183">
        <w:rPr>
          <w:rFonts w:ascii="Times New Roman" w:hAnsi="Times New Roman" w:cs="Times New Roman"/>
        </w:rPr>
        <w:t xml:space="preserve">.  </w:t>
      </w:r>
      <w:r w:rsidR="00B2145F" w:rsidRPr="0084118C">
        <w:rPr>
          <w:rFonts w:ascii="Times New Roman" w:hAnsi="Times New Roman" w:cs="Times New Roman"/>
        </w:rPr>
        <w:t>As Susan Bordo maintains, “The body…is a medium of culture.”</w:t>
      </w:r>
      <w:r w:rsidR="00B2145F">
        <w:rPr>
          <w:rStyle w:val="FootnoteReference"/>
          <w:rFonts w:ascii="Times New Roman" w:hAnsi="Times New Roman" w:cs="Times New Roman"/>
        </w:rPr>
        <w:footnoteReference w:id="32"/>
      </w:r>
      <w:r w:rsidR="00B2145F">
        <w:rPr>
          <w:rFonts w:ascii="Times New Roman" w:hAnsi="Times New Roman" w:cs="Times New Roman"/>
        </w:rPr>
        <w:t xml:space="preserve">  </w:t>
      </w:r>
      <w:r w:rsidR="00C37183" w:rsidRPr="00C37183">
        <w:rPr>
          <w:rFonts w:ascii="Times New Roman" w:hAnsi="Times New Roman" w:cs="Times New Roman"/>
        </w:rPr>
        <w:t xml:space="preserve">This affects our choices, our desires, and how we see the will in relation to these bodily impulses. </w:t>
      </w:r>
      <w:r w:rsidR="006340F7" w:rsidRPr="0084118C">
        <w:rPr>
          <w:rFonts w:ascii="Times New Roman" w:hAnsi="Times New Roman" w:cs="Times New Roman"/>
        </w:rPr>
        <w:t xml:space="preserve">In </w:t>
      </w:r>
      <w:r w:rsidR="006340F7" w:rsidRPr="0084118C">
        <w:rPr>
          <w:rFonts w:ascii="Times New Roman" w:hAnsi="Times New Roman" w:cs="Times New Roman"/>
          <w:i/>
        </w:rPr>
        <w:t>Bodies that Matter</w:t>
      </w:r>
      <w:r w:rsidR="006340F7" w:rsidRPr="0084118C">
        <w:rPr>
          <w:rFonts w:ascii="Times New Roman" w:hAnsi="Times New Roman" w:cs="Times New Roman"/>
        </w:rPr>
        <w:t xml:space="preserve">, Butler </w:t>
      </w:r>
      <w:r w:rsidR="006340F7">
        <w:rPr>
          <w:rFonts w:ascii="Times New Roman" w:hAnsi="Times New Roman" w:cs="Times New Roman"/>
        </w:rPr>
        <w:t xml:space="preserve">notes that </w:t>
      </w:r>
      <w:r w:rsidR="006340F7" w:rsidRPr="0084118C">
        <w:rPr>
          <w:rFonts w:ascii="Times New Roman" w:hAnsi="Times New Roman" w:cs="Times New Roman"/>
        </w:rPr>
        <w:t xml:space="preserve">even if there are </w:t>
      </w:r>
    </w:p>
    <w:p w14:paraId="39262CD3" w14:textId="6013DB31" w:rsidR="006340F7" w:rsidRPr="0084118C" w:rsidRDefault="006340F7" w:rsidP="006340F7">
      <w:pPr>
        <w:spacing w:line="480" w:lineRule="auto"/>
        <w:ind w:left="630"/>
        <w:rPr>
          <w:rFonts w:ascii="Times New Roman" w:hAnsi="Times New Roman" w:cs="Times New Roman"/>
        </w:rPr>
      </w:pPr>
      <w:r w:rsidRPr="0084118C">
        <w:rPr>
          <w:rFonts w:ascii="Times New Roman" w:hAnsi="Times New Roman" w:cs="Times New Roman"/>
        </w:rPr>
        <w:t>’materialities’ that pertain to the body, that which is signified by the domains of biology, anatomy, physiology, hormonal and chemical composition, illness, age, weight, metabolism, life, death….the undeniability of these ‘materialities’ in no way implies what it means to affirm them….The linguistic categories that are understood to ‘denote’ the materiality of the body are themselves troubled by a referent that is never fully or permanently resolved or contained by any given signified</w:t>
      </w:r>
      <w:r>
        <w:rPr>
          <w:rFonts w:ascii="Times New Roman" w:hAnsi="Times New Roman" w:cs="Times New Roman"/>
        </w:rPr>
        <w:t>.</w:t>
      </w:r>
      <w:r>
        <w:rPr>
          <w:rStyle w:val="FootnoteReference"/>
          <w:rFonts w:ascii="Times New Roman" w:hAnsi="Times New Roman" w:cs="Times New Roman"/>
        </w:rPr>
        <w:footnoteReference w:id="33"/>
      </w:r>
    </w:p>
    <w:p w14:paraId="7723413F" w14:textId="4B1E36AD" w:rsidR="006340F7" w:rsidRPr="00C37183" w:rsidRDefault="006340F7" w:rsidP="006340F7">
      <w:pPr>
        <w:spacing w:line="480" w:lineRule="auto"/>
        <w:ind w:left="90" w:right="-90"/>
        <w:rPr>
          <w:rFonts w:ascii="Times New Roman" w:hAnsi="Times New Roman" w:cs="Times New Roman"/>
        </w:rPr>
      </w:pPr>
      <w:r w:rsidRPr="0084118C">
        <w:rPr>
          <w:rFonts w:ascii="Times New Roman" w:hAnsi="Times New Roman" w:cs="Times New Roman"/>
        </w:rPr>
        <w:t xml:space="preserve">Rather than materiality </w:t>
      </w:r>
      <w:r>
        <w:rPr>
          <w:rFonts w:ascii="Times New Roman" w:hAnsi="Times New Roman" w:cs="Times New Roman"/>
        </w:rPr>
        <w:t xml:space="preserve">(in this case, physical bodies) </w:t>
      </w:r>
      <w:r w:rsidRPr="0084118C">
        <w:rPr>
          <w:rFonts w:ascii="Times New Roman" w:hAnsi="Times New Roman" w:cs="Times New Roman"/>
        </w:rPr>
        <w:t>and discourse being oppo</w:t>
      </w:r>
      <w:r>
        <w:rPr>
          <w:rFonts w:ascii="Times New Roman" w:hAnsi="Times New Roman" w:cs="Times New Roman"/>
        </w:rPr>
        <w:t>sed, or even in tension, they a</w:t>
      </w:r>
      <w:r w:rsidRPr="0084118C">
        <w:rPr>
          <w:rFonts w:ascii="Times New Roman" w:hAnsi="Times New Roman" w:cs="Times New Roman"/>
        </w:rPr>
        <w:t xml:space="preserve">re mutually constitutive: materiality could not exist without language, and language produces material reality: “it is not that one cannot get outside of language in order to grasp materiality in and of itself; rather, every effort to refer to materiality takes place through a signifying process which, in its phenomenality, </w:t>
      </w:r>
      <w:r>
        <w:rPr>
          <w:rFonts w:ascii="Times New Roman" w:hAnsi="Times New Roman" w:cs="Times New Roman"/>
        </w:rPr>
        <w:t>is always already material</w:t>
      </w:r>
      <w:r w:rsidRPr="0084118C">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34"/>
      </w:r>
      <w:r w:rsidRPr="0084118C">
        <w:rPr>
          <w:rFonts w:ascii="Times New Roman" w:hAnsi="Times New Roman" w:cs="Times New Roman"/>
        </w:rPr>
        <w:t xml:space="preserve">  Thus “what constitutes the fixity of the body, its contours, its movements, will be fully material, but materiality will be rethought as the effect of power, as power’s most productive affect.</w:t>
      </w:r>
      <w:r>
        <w:rPr>
          <w:rFonts w:ascii="Times New Roman" w:hAnsi="Times New Roman" w:cs="Times New Roman"/>
        </w:rPr>
        <w:t>”</w:t>
      </w:r>
      <w:r>
        <w:rPr>
          <w:rStyle w:val="FootnoteReference"/>
          <w:rFonts w:ascii="Times New Roman" w:hAnsi="Times New Roman" w:cs="Times New Roman"/>
        </w:rPr>
        <w:footnoteReference w:id="35"/>
      </w:r>
      <w:r w:rsidRPr="0084118C">
        <w:rPr>
          <w:rFonts w:ascii="Times New Roman" w:hAnsi="Times New Roman" w:cs="Times New Roman"/>
        </w:rPr>
        <w:t xml:space="preserve"> The body may or may not exist outside of language, but we can never know such “outside” because the very attempt to “know” or “apprehend” or “understand” or even “experience” the body engages us in discourse.</w:t>
      </w:r>
    </w:p>
    <w:p w14:paraId="7937F549" w14:textId="5B671497" w:rsidR="00A41EA2" w:rsidRDefault="00C37183" w:rsidP="00A41EA2">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t xml:space="preserve">Recognition of this social construction of the body and its needs and impulses, in my view, helps complicate our standard bifurcation of body and will within theories of freedom. </w:t>
      </w:r>
      <w:r w:rsidR="00A41EA2">
        <w:rPr>
          <w:rFonts w:ascii="Times New Roman" w:hAnsi="Times New Roman" w:cs="Times New Roman"/>
          <w:sz w:val="24"/>
          <w:szCs w:val="24"/>
        </w:rPr>
        <w:t xml:space="preserve">I am drawn to Margaret Price’s notion of “the bodymind,” a concept that seeks to capture the ways in which one cannot separate out acts of willing from the actions of the body, and as I read her I believe she is showing how the will can be and often is located </w:t>
      </w:r>
      <w:r w:rsidR="00A41EA2">
        <w:rPr>
          <w:rFonts w:ascii="Times New Roman" w:hAnsi="Times New Roman" w:cs="Times New Roman"/>
          <w:i/>
          <w:sz w:val="24"/>
          <w:szCs w:val="24"/>
        </w:rPr>
        <w:t>in</w:t>
      </w:r>
      <w:r w:rsidR="00A41EA2">
        <w:rPr>
          <w:rFonts w:ascii="Times New Roman" w:hAnsi="Times New Roman" w:cs="Times New Roman"/>
          <w:sz w:val="24"/>
          <w:szCs w:val="24"/>
        </w:rPr>
        <w:t xml:space="preserve"> the body.  She </w:t>
      </w:r>
      <w:r w:rsidR="00A41EA2" w:rsidRPr="00160EAC">
        <w:rPr>
          <w:rFonts w:ascii="Times New Roman" w:hAnsi="Times New Roman" w:cs="Times New Roman"/>
          <w:sz w:val="24"/>
          <w:szCs w:val="24"/>
        </w:rPr>
        <w:t>describes someone who has an overwhelming urge to hit herself in the head with a lamp, a supposed “psychotic break.” The rational</w:t>
      </w:r>
      <w:r w:rsidR="00A41EA2">
        <w:rPr>
          <w:rFonts w:ascii="Times New Roman" w:hAnsi="Times New Roman" w:cs="Times New Roman"/>
          <w:sz w:val="24"/>
          <w:szCs w:val="24"/>
        </w:rPr>
        <w:t xml:space="preserve"> person would seek to stop her, because we cannot imagine that anyone “wants” to hit herself with a lamp.  </w:t>
      </w:r>
      <w:r>
        <w:rPr>
          <w:rFonts w:ascii="Times New Roman" w:hAnsi="Times New Roman" w:cs="Times New Roman"/>
          <w:sz w:val="24"/>
          <w:szCs w:val="24"/>
        </w:rPr>
        <w:t xml:space="preserve">We consider that her will is being subordinated to a destructive impulse and irrational perception.  </w:t>
      </w:r>
      <w:r w:rsidR="00A41EA2">
        <w:rPr>
          <w:rFonts w:ascii="Times New Roman" w:hAnsi="Times New Roman" w:cs="Times New Roman"/>
          <w:sz w:val="24"/>
          <w:szCs w:val="24"/>
        </w:rPr>
        <w:t>However, what if we learn t</w:t>
      </w:r>
      <w:r w:rsidR="00A41EA2" w:rsidRPr="00160EAC">
        <w:rPr>
          <w:rFonts w:ascii="Times New Roman" w:hAnsi="Times New Roman" w:cs="Times New Roman"/>
          <w:sz w:val="24"/>
          <w:szCs w:val="24"/>
        </w:rPr>
        <w:t xml:space="preserve">hat the occurrence of physical pain can </w:t>
      </w:r>
      <w:r>
        <w:rPr>
          <w:rFonts w:ascii="Times New Roman" w:hAnsi="Times New Roman" w:cs="Times New Roman"/>
          <w:sz w:val="24"/>
          <w:szCs w:val="24"/>
        </w:rPr>
        <w:t xml:space="preserve">often </w:t>
      </w:r>
      <w:r w:rsidR="00A41EA2" w:rsidRPr="00160EAC">
        <w:rPr>
          <w:rFonts w:ascii="Times New Roman" w:hAnsi="Times New Roman" w:cs="Times New Roman"/>
          <w:sz w:val="24"/>
          <w:szCs w:val="24"/>
        </w:rPr>
        <w:t xml:space="preserve">be the only way to provide </w:t>
      </w:r>
      <w:r w:rsidR="00DF7E28">
        <w:rPr>
          <w:rFonts w:ascii="Times New Roman" w:hAnsi="Times New Roman" w:cs="Times New Roman"/>
          <w:sz w:val="24"/>
          <w:szCs w:val="24"/>
        </w:rPr>
        <w:t>immediate</w:t>
      </w:r>
      <w:r>
        <w:rPr>
          <w:rFonts w:ascii="Times New Roman" w:hAnsi="Times New Roman" w:cs="Times New Roman"/>
          <w:sz w:val="24"/>
          <w:szCs w:val="24"/>
        </w:rPr>
        <w:t xml:space="preserve"> </w:t>
      </w:r>
      <w:r w:rsidR="00A41EA2" w:rsidRPr="00160EAC">
        <w:rPr>
          <w:rFonts w:ascii="Times New Roman" w:hAnsi="Times New Roman" w:cs="Times New Roman"/>
          <w:sz w:val="24"/>
          <w:szCs w:val="24"/>
        </w:rPr>
        <w:t xml:space="preserve">relief from the psychological suffering experienced </w:t>
      </w:r>
      <w:r w:rsidR="00A41EA2">
        <w:rPr>
          <w:rFonts w:ascii="Times New Roman" w:hAnsi="Times New Roman" w:cs="Times New Roman"/>
          <w:sz w:val="24"/>
          <w:szCs w:val="24"/>
        </w:rPr>
        <w:t xml:space="preserve">by that person </w:t>
      </w:r>
      <w:r w:rsidR="00A41EA2" w:rsidRPr="00160EAC">
        <w:rPr>
          <w:rFonts w:ascii="Times New Roman" w:hAnsi="Times New Roman" w:cs="Times New Roman"/>
          <w:sz w:val="24"/>
          <w:szCs w:val="24"/>
        </w:rPr>
        <w:t>during the break</w:t>
      </w:r>
      <w:r>
        <w:rPr>
          <w:rFonts w:ascii="Times New Roman" w:hAnsi="Times New Roman" w:cs="Times New Roman"/>
          <w:sz w:val="24"/>
          <w:szCs w:val="24"/>
        </w:rPr>
        <w:t xml:space="preserve">—that it stops one horrible pain by inflicting a second and less horrible pain, as a way to distract the mind.  </w:t>
      </w:r>
      <w:r w:rsidR="00A41EA2">
        <w:rPr>
          <w:rFonts w:ascii="Times New Roman" w:hAnsi="Times New Roman" w:cs="Times New Roman"/>
          <w:sz w:val="24"/>
          <w:szCs w:val="24"/>
        </w:rPr>
        <w:t xml:space="preserve">One might say that it is still </w:t>
      </w:r>
      <w:r w:rsidR="00A41EA2" w:rsidRPr="00160EAC">
        <w:rPr>
          <w:rFonts w:ascii="Times New Roman" w:hAnsi="Times New Roman" w:cs="Times New Roman"/>
          <w:sz w:val="24"/>
          <w:szCs w:val="24"/>
        </w:rPr>
        <w:t xml:space="preserve">not “rational” </w:t>
      </w:r>
      <w:r w:rsidR="00A41EA2">
        <w:rPr>
          <w:rFonts w:ascii="Times New Roman" w:hAnsi="Times New Roman" w:cs="Times New Roman"/>
          <w:sz w:val="24"/>
          <w:szCs w:val="24"/>
        </w:rPr>
        <w:t xml:space="preserve">for her </w:t>
      </w:r>
      <w:r w:rsidR="00A41EA2" w:rsidRPr="00160EAC">
        <w:rPr>
          <w:rFonts w:ascii="Times New Roman" w:hAnsi="Times New Roman" w:cs="Times New Roman"/>
          <w:sz w:val="24"/>
          <w:szCs w:val="24"/>
        </w:rPr>
        <w:t xml:space="preserve">to hit herself over </w:t>
      </w:r>
      <w:r w:rsidR="00A41EA2">
        <w:rPr>
          <w:rFonts w:ascii="Times New Roman" w:hAnsi="Times New Roman" w:cs="Times New Roman"/>
          <w:sz w:val="24"/>
          <w:szCs w:val="24"/>
        </w:rPr>
        <w:t>her</w:t>
      </w:r>
      <w:r w:rsidR="00A41EA2" w:rsidRPr="00160EAC">
        <w:rPr>
          <w:rFonts w:ascii="Times New Roman" w:hAnsi="Times New Roman" w:cs="Times New Roman"/>
          <w:sz w:val="24"/>
          <w:szCs w:val="24"/>
        </w:rPr>
        <w:t xml:space="preserve"> head</w:t>
      </w:r>
      <w:r w:rsidR="00A41EA2">
        <w:rPr>
          <w:rFonts w:ascii="Times New Roman" w:hAnsi="Times New Roman" w:cs="Times New Roman"/>
          <w:sz w:val="24"/>
          <w:szCs w:val="24"/>
        </w:rPr>
        <w:t>—we view it as an act not of will, but of impulse--and seek to stop her. We might argue for psychotherapy as an alternative, or medication. But those will take time, and the desire to hit herself is something she is experiencing right now; s</w:t>
      </w:r>
      <w:r w:rsidR="00A41EA2" w:rsidRPr="00160EAC">
        <w:rPr>
          <w:rFonts w:ascii="Times New Roman" w:hAnsi="Times New Roman" w:cs="Times New Roman"/>
          <w:sz w:val="24"/>
          <w:szCs w:val="24"/>
        </w:rPr>
        <w:t>topping her from</w:t>
      </w:r>
      <w:r w:rsidR="00A41EA2">
        <w:rPr>
          <w:rFonts w:ascii="Times New Roman" w:hAnsi="Times New Roman" w:cs="Times New Roman"/>
          <w:sz w:val="24"/>
          <w:szCs w:val="24"/>
        </w:rPr>
        <w:t xml:space="preserve"> doing it </w:t>
      </w:r>
      <w:r w:rsidR="00A41EA2" w:rsidRPr="00160EAC">
        <w:rPr>
          <w:rFonts w:ascii="Times New Roman" w:hAnsi="Times New Roman" w:cs="Times New Roman"/>
          <w:sz w:val="24"/>
          <w:szCs w:val="24"/>
        </w:rPr>
        <w:t xml:space="preserve">would be experienced by her as an unbearable restraint. </w:t>
      </w:r>
      <w:r w:rsidR="00A41EA2">
        <w:rPr>
          <w:rFonts w:ascii="Times New Roman" w:hAnsi="Times New Roman" w:cs="Times New Roman"/>
          <w:sz w:val="24"/>
          <w:szCs w:val="24"/>
        </w:rPr>
        <w:t xml:space="preserve">The rational response could be seen as at odds with her </w:t>
      </w:r>
      <w:r>
        <w:rPr>
          <w:rFonts w:ascii="Times New Roman" w:hAnsi="Times New Roman" w:cs="Times New Roman"/>
          <w:sz w:val="24"/>
          <w:szCs w:val="24"/>
        </w:rPr>
        <w:t xml:space="preserve">will and her </w:t>
      </w:r>
      <w:r w:rsidR="00A41EA2">
        <w:rPr>
          <w:rFonts w:ascii="Times New Roman" w:hAnsi="Times New Roman" w:cs="Times New Roman"/>
          <w:sz w:val="24"/>
          <w:szCs w:val="24"/>
        </w:rPr>
        <w:t>freedom.</w:t>
      </w:r>
    </w:p>
    <w:p w14:paraId="72C9EDD3" w14:textId="763F4ABC" w:rsidR="00A41EA2" w:rsidRDefault="00A41EA2" w:rsidP="00A41EA2">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4361D4">
        <w:rPr>
          <w:rFonts w:ascii="Times New Roman" w:hAnsi="Times New Roman" w:cs="Times New Roman"/>
          <w:sz w:val="24"/>
          <w:szCs w:val="24"/>
        </w:rPr>
        <w:t>But what are our a</w:t>
      </w:r>
      <w:r>
        <w:rPr>
          <w:rFonts w:ascii="Times New Roman" w:hAnsi="Times New Roman" w:cs="Times New Roman"/>
          <w:sz w:val="24"/>
          <w:szCs w:val="24"/>
        </w:rPr>
        <w:t>lternat</w:t>
      </w:r>
      <w:r w:rsidR="004361D4">
        <w:rPr>
          <w:rFonts w:ascii="Times New Roman" w:hAnsi="Times New Roman" w:cs="Times New Roman"/>
          <w:sz w:val="24"/>
          <w:szCs w:val="24"/>
        </w:rPr>
        <w:t>iv</w:t>
      </w:r>
      <w:r>
        <w:rPr>
          <w:rFonts w:ascii="Times New Roman" w:hAnsi="Times New Roman" w:cs="Times New Roman"/>
          <w:sz w:val="24"/>
          <w:szCs w:val="24"/>
        </w:rPr>
        <w:t>e</w:t>
      </w:r>
      <w:r w:rsidR="004361D4">
        <w:rPr>
          <w:rFonts w:ascii="Times New Roman" w:hAnsi="Times New Roman" w:cs="Times New Roman"/>
          <w:sz w:val="24"/>
          <w:szCs w:val="24"/>
        </w:rPr>
        <w:t>s? O</w:t>
      </w:r>
      <w:r>
        <w:rPr>
          <w:rFonts w:ascii="Times New Roman" w:hAnsi="Times New Roman" w:cs="Times New Roman"/>
          <w:sz w:val="24"/>
          <w:szCs w:val="24"/>
        </w:rPr>
        <w:t xml:space="preserve">ne might </w:t>
      </w:r>
      <w:r w:rsidR="004361D4">
        <w:rPr>
          <w:rFonts w:ascii="Times New Roman" w:hAnsi="Times New Roman" w:cs="Times New Roman"/>
          <w:sz w:val="24"/>
          <w:szCs w:val="24"/>
        </w:rPr>
        <w:t>argue</w:t>
      </w:r>
      <w:r>
        <w:rPr>
          <w:rFonts w:ascii="Times New Roman" w:hAnsi="Times New Roman" w:cs="Times New Roman"/>
          <w:sz w:val="24"/>
          <w:szCs w:val="24"/>
        </w:rPr>
        <w:t xml:space="preserve"> that her desire to hit herself with the lamp </w:t>
      </w:r>
      <w:r>
        <w:rPr>
          <w:rFonts w:ascii="Times New Roman" w:hAnsi="Times New Roman" w:cs="Times New Roman"/>
          <w:i/>
          <w:sz w:val="24"/>
          <w:szCs w:val="24"/>
        </w:rPr>
        <w:t>is</w:t>
      </w:r>
      <w:r>
        <w:rPr>
          <w:rFonts w:ascii="Times New Roman" w:hAnsi="Times New Roman" w:cs="Times New Roman"/>
          <w:sz w:val="24"/>
          <w:szCs w:val="24"/>
        </w:rPr>
        <w:t xml:space="preserve"> rational, because the psychic pain she is feeling is worse than the physical pain she will feel; we know from psychological studies </w:t>
      </w:r>
      <w:r w:rsidR="004361D4">
        <w:rPr>
          <w:rFonts w:ascii="Times New Roman" w:hAnsi="Times New Roman" w:cs="Times New Roman"/>
          <w:sz w:val="24"/>
          <w:szCs w:val="24"/>
        </w:rPr>
        <w:t xml:space="preserve">and from patient accounts </w:t>
      </w:r>
      <w:r>
        <w:rPr>
          <w:rFonts w:ascii="Times New Roman" w:hAnsi="Times New Roman" w:cs="Times New Roman"/>
          <w:sz w:val="24"/>
          <w:szCs w:val="24"/>
        </w:rPr>
        <w:t>that the physical pain she will feel can distract her brain f</w:t>
      </w:r>
      <w:r w:rsidR="00AB762C">
        <w:rPr>
          <w:rFonts w:ascii="Times New Roman" w:hAnsi="Times New Roman" w:cs="Times New Roman"/>
          <w:sz w:val="24"/>
          <w:szCs w:val="24"/>
        </w:rPr>
        <w:t>rom its psychic pain, putting a</w:t>
      </w:r>
      <w:r>
        <w:rPr>
          <w:rFonts w:ascii="Times New Roman" w:hAnsi="Times New Roman" w:cs="Times New Roman"/>
          <w:sz w:val="24"/>
          <w:szCs w:val="24"/>
        </w:rPr>
        <w:t xml:space="preserve"> stop to it at least temporarily, perhaps longer.</w:t>
      </w:r>
      <w:r w:rsidR="004361D4">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On this view, her mind is debating two options—in Hobbessian terms, deliberating on and vascillating between two alternatives. </w:t>
      </w:r>
      <w:r w:rsidR="004361D4">
        <w:rPr>
          <w:rFonts w:ascii="Times New Roman" w:hAnsi="Times New Roman" w:cs="Times New Roman"/>
          <w:sz w:val="24"/>
          <w:szCs w:val="24"/>
        </w:rPr>
        <w:t xml:space="preserve">Whatever she ends up doing reflects her “final deliberation,” as Hobbes would say, her free choice, and we must respect it. </w:t>
      </w:r>
      <w:r>
        <w:rPr>
          <w:rFonts w:ascii="Times New Roman" w:hAnsi="Times New Roman" w:cs="Times New Roman"/>
          <w:sz w:val="24"/>
          <w:szCs w:val="24"/>
        </w:rPr>
        <w:t xml:space="preserve">But even here, most of us would be rather bothered by calling this a “rational” response. Certainly we can understand the concept of the lesser of two evils, but most of us would have a difficult time standing by and letting her hit herself </w:t>
      </w:r>
      <w:r w:rsidR="004361D4">
        <w:rPr>
          <w:rFonts w:ascii="Times New Roman" w:hAnsi="Times New Roman" w:cs="Times New Roman"/>
          <w:sz w:val="24"/>
          <w:szCs w:val="24"/>
        </w:rPr>
        <w:t xml:space="preserve">in the head </w:t>
      </w:r>
      <w:r>
        <w:rPr>
          <w:rFonts w:ascii="Times New Roman" w:hAnsi="Times New Roman" w:cs="Times New Roman"/>
          <w:sz w:val="24"/>
          <w:szCs w:val="24"/>
        </w:rPr>
        <w:t xml:space="preserve">with a lamp; after all, such behavior </w:t>
      </w:r>
      <w:r w:rsidR="004361D4">
        <w:rPr>
          <w:rFonts w:ascii="Times New Roman" w:hAnsi="Times New Roman" w:cs="Times New Roman"/>
          <w:sz w:val="24"/>
          <w:szCs w:val="24"/>
        </w:rPr>
        <w:t xml:space="preserve">will create serious injury, a great deal of blood and pain.  Such behavior </w:t>
      </w:r>
      <w:r>
        <w:rPr>
          <w:rFonts w:ascii="Times New Roman" w:hAnsi="Times New Roman" w:cs="Times New Roman"/>
          <w:sz w:val="24"/>
          <w:szCs w:val="24"/>
        </w:rPr>
        <w:t xml:space="preserve">is “crazy,” not “rational.” It is therefore difficult to see her choice as an act of will.  Indeed, imagine someone engaging in a dispassionate description of the pluses and minuses of her hitting herself with the lamp, and concluding that she would indeed be better off hitting herself; such a person would seem bizarrely heartless, perhaps even a little “crazy” himself.  </w:t>
      </w:r>
    </w:p>
    <w:p w14:paraId="47B59EAE" w14:textId="566B115E" w:rsidR="00A41EA2" w:rsidRDefault="00B5586B" w:rsidP="000F3AC2">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A41EA2">
        <w:rPr>
          <w:rFonts w:ascii="Times New Roman" w:hAnsi="Times New Roman" w:cs="Times New Roman"/>
          <w:sz w:val="24"/>
          <w:szCs w:val="24"/>
        </w:rPr>
        <w:t xml:space="preserve">Furthermore, the notion of the rational trade-off does not accurately capture what Price describes. All of these responses continue to locate the will in the mind, and link it to rationality, whereas the body is seen as her enemy: her brain is experiencing these alien and tormenting impulses, leading her to a further thoughtless impulse to injure herself with the lamp.  But in Price’s account, hitting herself is, rather, </w:t>
      </w:r>
      <w:r w:rsidR="00A41EA2" w:rsidRPr="00160EAC">
        <w:rPr>
          <w:rFonts w:ascii="Times New Roman" w:hAnsi="Times New Roman" w:cs="Times New Roman"/>
          <w:sz w:val="24"/>
          <w:szCs w:val="24"/>
        </w:rPr>
        <w:t>simply the only thing she can do</w:t>
      </w:r>
      <w:r w:rsidR="00A41EA2">
        <w:rPr>
          <w:rFonts w:ascii="Times New Roman" w:hAnsi="Times New Roman" w:cs="Times New Roman"/>
          <w:sz w:val="24"/>
          <w:szCs w:val="24"/>
        </w:rPr>
        <w:t>. S</w:t>
      </w:r>
      <w:r w:rsidR="00A41EA2" w:rsidRPr="00160EAC">
        <w:rPr>
          <w:rFonts w:ascii="Times New Roman" w:hAnsi="Times New Roman" w:cs="Times New Roman"/>
          <w:sz w:val="24"/>
          <w:szCs w:val="24"/>
        </w:rPr>
        <w:t>he does</w:t>
      </w:r>
      <w:r w:rsidR="00A41EA2">
        <w:rPr>
          <w:rFonts w:ascii="Times New Roman" w:hAnsi="Times New Roman" w:cs="Times New Roman"/>
          <w:sz w:val="24"/>
          <w:szCs w:val="24"/>
        </w:rPr>
        <w:t xml:space="preserve"> no</w:t>
      </w:r>
      <w:r w:rsidR="00A41EA2" w:rsidRPr="00160EAC">
        <w:rPr>
          <w:rFonts w:ascii="Times New Roman" w:hAnsi="Times New Roman" w:cs="Times New Roman"/>
          <w:sz w:val="24"/>
          <w:szCs w:val="24"/>
        </w:rPr>
        <w:t xml:space="preserve">t feel </w:t>
      </w:r>
      <w:r w:rsidR="00A41EA2">
        <w:rPr>
          <w:rFonts w:ascii="Times New Roman" w:hAnsi="Times New Roman" w:cs="Times New Roman"/>
          <w:sz w:val="24"/>
          <w:szCs w:val="24"/>
        </w:rPr>
        <w:t>as if</w:t>
      </w:r>
      <w:r w:rsidR="00A41EA2" w:rsidRPr="00160EAC">
        <w:rPr>
          <w:rFonts w:ascii="Times New Roman" w:hAnsi="Times New Roman" w:cs="Times New Roman"/>
          <w:sz w:val="24"/>
          <w:szCs w:val="24"/>
        </w:rPr>
        <w:t xml:space="preserve"> she has a choice. </w:t>
      </w:r>
      <w:r w:rsidR="00A41EA2">
        <w:rPr>
          <w:rFonts w:ascii="Times New Roman" w:hAnsi="Times New Roman" w:cs="Times New Roman"/>
          <w:sz w:val="24"/>
          <w:szCs w:val="24"/>
        </w:rPr>
        <w:t>Her body has dictated her choice, her mind has hardly any opportunity to interpret the body’s demands “rationally.” We know from neurophysiology that the brain must send a signal to the arm to pick up the lamp and strike her head, but the intervention of what philosophers consider “rational deliberation” is absent.</w:t>
      </w:r>
    </w:p>
    <w:p w14:paraId="6D5F5E97" w14:textId="77777777" w:rsidR="009F2705" w:rsidRDefault="00A41EA2" w:rsidP="000F3AC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What does this illustration do to the concept of “will”?  Is the will entirely absent from this scenario</w:t>
      </w:r>
      <w:r w:rsidR="009245F5">
        <w:rPr>
          <w:rFonts w:ascii="Times New Roman" w:hAnsi="Times New Roman" w:cs="Times New Roman"/>
        </w:rPr>
        <w:t>, as the bod</w:t>
      </w:r>
      <w:r w:rsidR="003146C6">
        <w:rPr>
          <w:rFonts w:ascii="Times New Roman" w:hAnsi="Times New Roman" w:cs="Times New Roman"/>
        </w:rPr>
        <w:t>y is simply reacting autonomical</w:t>
      </w:r>
      <w:r w:rsidR="009245F5">
        <w:rPr>
          <w:rFonts w:ascii="Times New Roman" w:hAnsi="Times New Roman" w:cs="Times New Roman"/>
        </w:rPr>
        <w:t>ly to the chemical imbalances in the brain</w:t>
      </w:r>
      <w:r>
        <w:rPr>
          <w:rFonts w:ascii="Times New Roman" w:hAnsi="Times New Roman" w:cs="Times New Roman"/>
        </w:rPr>
        <w:t xml:space="preserve">? </w:t>
      </w:r>
      <w:r w:rsidR="009245F5">
        <w:rPr>
          <w:rFonts w:ascii="Times New Roman" w:hAnsi="Times New Roman" w:cs="Times New Roman"/>
        </w:rPr>
        <w:t xml:space="preserve">Is this just, like the human elimination example, where we have no choice but to eliminate </w:t>
      </w:r>
      <w:r w:rsidR="003146C6">
        <w:rPr>
          <w:rFonts w:ascii="Times New Roman" w:hAnsi="Times New Roman" w:cs="Times New Roman"/>
        </w:rPr>
        <w:t xml:space="preserve">one way or another the </w:t>
      </w:r>
      <w:r w:rsidR="009245F5">
        <w:rPr>
          <w:rFonts w:ascii="Times New Roman" w:hAnsi="Times New Roman" w:cs="Times New Roman"/>
        </w:rPr>
        <w:t>was</w:t>
      </w:r>
      <w:r w:rsidR="003146C6">
        <w:rPr>
          <w:rFonts w:ascii="Times New Roman" w:hAnsi="Times New Roman" w:cs="Times New Roman"/>
        </w:rPr>
        <w:t>tes that build up in our bodies,</w:t>
      </w:r>
      <w:r w:rsidR="009245F5">
        <w:rPr>
          <w:rFonts w:ascii="Times New Roman" w:hAnsi="Times New Roman" w:cs="Times New Roman"/>
        </w:rPr>
        <w:t xml:space="preserve"> a matter of biophysics?</w:t>
      </w:r>
      <w:r w:rsidR="00E078D6">
        <w:rPr>
          <w:rFonts w:ascii="Times New Roman" w:hAnsi="Times New Roman" w:cs="Times New Roman"/>
        </w:rPr>
        <w:t xml:space="preserve">  I suggest that will</w:t>
      </w:r>
      <w:r>
        <w:rPr>
          <w:rFonts w:ascii="Times New Roman" w:hAnsi="Times New Roman" w:cs="Times New Roman"/>
        </w:rPr>
        <w:t xml:space="preserve"> is not absent, but rather is located </w:t>
      </w:r>
      <w:r w:rsidRPr="003146C6">
        <w:rPr>
          <w:rFonts w:ascii="Times New Roman" w:hAnsi="Times New Roman" w:cs="Times New Roman"/>
          <w:i/>
        </w:rPr>
        <w:t>in</w:t>
      </w:r>
      <w:r>
        <w:rPr>
          <w:rFonts w:ascii="Times New Roman" w:hAnsi="Times New Roman" w:cs="Times New Roman"/>
        </w:rPr>
        <w:t xml:space="preserve"> the body.</w:t>
      </w:r>
      <w:r w:rsidR="004361D4">
        <w:rPr>
          <w:rFonts w:ascii="Times New Roman" w:hAnsi="Times New Roman" w:cs="Times New Roman"/>
        </w:rPr>
        <w:t xml:space="preserve"> </w:t>
      </w:r>
      <w:r w:rsidR="00AB762C">
        <w:rPr>
          <w:rFonts w:ascii="Times New Roman" w:hAnsi="Times New Roman" w:cs="Times New Roman"/>
        </w:rPr>
        <w:t xml:space="preserve">As Arthur Frank </w:t>
      </w:r>
      <w:r w:rsidR="003146C6">
        <w:rPr>
          <w:rFonts w:ascii="Times New Roman" w:hAnsi="Times New Roman" w:cs="Times New Roman"/>
        </w:rPr>
        <w:t>puts it</w:t>
      </w:r>
      <w:r w:rsidR="00AB762C">
        <w:rPr>
          <w:rFonts w:ascii="Times New Roman" w:hAnsi="Times New Roman" w:cs="Times New Roman"/>
        </w:rPr>
        <w:t>, we are</w:t>
      </w:r>
      <w:r w:rsidR="00732410">
        <w:rPr>
          <w:rFonts w:ascii="Times New Roman" w:hAnsi="Times New Roman" w:cs="Times New Roman"/>
        </w:rPr>
        <w:t xml:space="preserve"> often “at the</w:t>
      </w:r>
      <w:r w:rsidR="0009665E">
        <w:rPr>
          <w:rFonts w:ascii="Times New Roman" w:hAnsi="Times New Roman" w:cs="Times New Roman"/>
        </w:rPr>
        <w:t xml:space="preserve"> will of the body:” </w:t>
      </w:r>
      <w:r w:rsidR="00732410">
        <w:rPr>
          <w:rFonts w:ascii="Times New Roman" w:hAnsi="Times New Roman" w:cs="Times New Roman"/>
        </w:rPr>
        <w:t xml:space="preserve">he </w:t>
      </w:r>
      <w:r w:rsidR="003146C6">
        <w:rPr>
          <w:rFonts w:ascii="Times New Roman" w:hAnsi="Times New Roman" w:cs="Times New Roman"/>
        </w:rPr>
        <w:t>argues</w:t>
      </w:r>
      <w:r w:rsidR="00732410">
        <w:rPr>
          <w:rFonts w:ascii="Times New Roman" w:hAnsi="Times New Roman" w:cs="Times New Roman"/>
        </w:rPr>
        <w:t xml:space="preserve"> that when one becomes ill or experiences a change through impairment, “the body forces the question upon the mind…what’s happening to me?”</w:t>
      </w:r>
      <w:r w:rsidR="00732410">
        <w:rPr>
          <w:rStyle w:val="FootnoteReference"/>
          <w:rFonts w:ascii="Times New Roman" w:hAnsi="Times New Roman" w:cs="Times New Roman"/>
        </w:rPr>
        <w:footnoteReference w:id="37"/>
      </w:r>
      <w:r w:rsidR="001246CB">
        <w:rPr>
          <w:rFonts w:ascii="Times New Roman" w:hAnsi="Times New Roman" w:cs="Times New Roman"/>
        </w:rPr>
        <w:t xml:space="preserve"> He documents the ways in which pain caused by testicular cancer forced him to see a doctor, how it disrupted his sleep patterns, creating an “incoherence” in his life that he struggled to understand. His body made demands on him, forcing action and decisions that he preferred not to make, imposing its will—his will--on his mind. Though we are tempted to view that, once again, as bodily needs being “alien” to the “true self” which resides in the mind, Frank rejects that, for the body is the source of will, it is the entity through which we live</w:t>
      </w:r>
      <w:r w:rsidR="004361D4">
        <w:rPr>
          <w:rFonts w:ascii="Times New Roman" w:hAnsi="Times New Roman" w:cs="Times New Roman"/>
        </w:rPr>
        <w:t xml:space="preserve"> and w</w:t>
      </w:r>
      <w:r w:rsidR="007953CA">
        <w:rPr>
          <w:rFonts w:ascii="Times New Roman" w:hAnsi="Times New Roman" w:cs="Times New Roman"/>
        </w:rPr>
        <w:t>e have to “acknowledg[e] its control</w:t>
      </w:r>
      <w:r w:rsidR="004361D4">
        <w:rPr>
          <w:rFonts w:ascii="Times New Roman" w:hAnsi="Times New Roman" w:cs="Times New Roman"/>
        </w:rPr>
        <w:t>.</w:t>
      </w:r>
      <w:r w:rsidR="007953CA">
        <w:rPr>
          <w:rFonts w:ascii="Times New Roman" w:hAnsi="Times New Roman" w:cs="Times New Roman"/>
        </w:rPr>
        <w:t>” Rather than see</w:t>
      </w:r>
      <w:r w:rsidR="004361D4">
        <w:rPr>
          <w:rFonts w:ascii="Times New Roman" w:hAnsi="Times New Roman" w:cs="Times New Roman"/>
        </w:rPr>
        <w:t>ing</w:t>
      </w:r>
      <w:r w:rsidR="007953CA">
        <w:rPr>
          <w:rFonts w:ascii="Times New Roman" w:hAnsi="Times New Roman" w:cs="Times New Roman"/>
        </w:rPr>
        <w:t xml:space="preserve"> the body as the extension of “I”, </w:t>
      </w:r>
      <w:r w:rsidR="004361D4">
        <w:rPr>
          <w:rFonts w:ascii="Times New Roman" w:hAnsi="Times New Roman" w:cs="Times New Roman"/>
        </w:rPr>
        <w:t xml:space="preserve">the “essential me-ness” that resides in the mind, </w:t>
      </w:r>
      <w:r w:rsidR="007953CA">
        <w:rPr>
          <w:rFonts w:ascii="Times New Roman" w:hAnsi="Times New Roman" w:cs="Times New Roman"/>
        </w:rPr>
        <w:t>we should see the “mind is an extension of my body</w:t>
      </w:r>
      <w:r w:rsidR="004361D4">
        <w:rPr>
          <w:rFonts w:ascii="Times New Roman" w:hAnsi="Times New Roman" w:cs="Times New Roman"/>
        </w:rPr>
        <w:t>.</w:t>
      </w:r>
      <w:r w:rsidR="007953CA">
        <w:rPr>
          <w:rFonts w:ascii="Times New Roman" w:hAnsi="Times New Roman" w:cs="Times New Roman"/>
        </w:rPr>
        <w:t>”</w:t>
      </w:r>
      <w:r w:rsidR="004361D4">
        <w:rPr>
          <w:rStyle w:val="FootnoteReference"/>
          <w:rFonts w:ascii="Times New Roman" w:hAnsi="Times New Roman" w:cs="Times New Roman"/>
        </w:rPr>
        <w:footnoteReference w:id="38"/>
      </w:r>
      <w:r w:rsidR="007953CA">
        <w:rPr>
          <w:rFonts w:ascii="Times New Roman" w:hAnsi="Times New Roman" w:cs="Times New Roman"/>
        </w:rPr>
        <w:t xml:space="preserve"> </w:t>
      </w:r>
    </w:p>
    <w:p w14:paraId="5CF786A7" w14:textId="6BE5058B" w:rsidR="009F2705" w:rsidRDefault="009F2705" w:rsidP="000F3AC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Frank does not deny the place of consciousness, and what is traditionally understood as the will: we often make choices, after all, about how to respond to the body’s demands: “</w:t>
      </w:r>
      <w:r w:rsidRPr="00AA2BB5">
        <w:rPr>
          <w:rFonts w:ascii="Times New Roman" w:hAnsi="Times New Roman" w:cs="Times New Roman"/>
        </w:rPr>
        <w:t>I am a bodily process, but I am also a consciousness</w:t>
      </w:r>
      <w:r w:rsidR="00346CD3">
        <w:rPr>
          <w:rFonts w:ascii="Times New Roman" w:hAnsi="Times New Roman" w:cs="Times New Roman"/>
        </w:rPr>
        <w:t>” he notes, “t</w:t>
      </w:r>
      <w:r w:rsidR="00346CD3" w:rsidRPr="00AA2BB5">
        <w:rPr>
          <w:rFonts w:ascii="Times New Roman" w:hAnsi="Times New Roman" w:cs="Times New Roman"/>
        </w:rPr>
        <w:t>he bodily process and the consciousness do not oppose each other</w:t>
      </w:r>
      <w:r w:rsidR="00346CD3">
        <w:rPr>
          <w:rFonts w:ascii="Times New Roman" w:hAnsi="Times New Roman" w:cs="Times New Roman"/>
        </w:rPr>
        <w:t>.” Indeed,</w:t>
      </w:r>
    </w:p>
    <w:p w14:paraId="28505D1A" w14:textId="508C8C36" w:rsidR="009F2705" w:rsidRDefault="009F2705" w:rsidP="00346CD3">
      <w:pPr>
        <w:widowControl w:val="0"/>
        <w:autoSpaceDE w:val="0"/>
        <w:autoSpaceDN w:val="0"/>
        <w:adjustRightInd w:val="0"/>
        <w:spacing w:line="480" w:lineRule="auto"/>
        <w:ind w:left="540" w:right="450"/>
        <w:rPr>
          <w:rFonts w:ascii="Times New Roman" w:hAnsi="Times New Roman" w:cs="Times New Roman"/>
        </w:rPr>
      </w:pPr>
      <w:r w:rsidRPr="00AA2BB5">
        <w:rPr>
          <w:rFonts w:ascii="Times New Roman" w:hAnsi="Times New Roman" w:cs="Times New Roman"/>
        </w:rPr>
        <w:t>what illness teaches is their unity. The mind gives meaning to what happens in the body, but t</w:t>
      </w:r>
      <w:r>
        <w:rPr>
          <w:rFonts w:ascii="Times New Roman" w:hAnsi="Times New Roman" w:cs="Times New Roman"/>
        </w:rPr>
        <w:t>h</w:t>
      </w:r>
      <w:r w:rsidRPr="00AA2BB5">
        <w:rPr>
          <w:rFonts w:ascii="Times New Roman" w:hAnsi="Times New Roman" w:cs="Times New Roman"/>
        </w:rPr>
        <w:t xml:space="preserve">e mind also thinks through the body it is a part of.  The mind </w:t>
      </w:r>
      <w:r w:rsidR="00346CD3">
        <w:rPr>
          <w:rFonts w:ascii="Times New Roman" w:hAnsi="Times New Roman" w:cs="Times New Roman"/>
        </w:rPr>
        <w:t>does not simply contemplate</w:t>
      </w:r>
      <w:r w:rsidRPr="00AA2BB5">
        <w:rPr>
          <w:rFonts w:ascii="Times New Roman" w:hAnsi="Times New Roman" w:cs="Times New Roman"/>
        </w:rPr>
        <w:t xml:space="preserve"> itself in a body with cancer. As cancer reshapes that body, the mind changes in response to the disease's effects. Pain taught me the body's power to shape thinking. But my thinking was shaping the pain even as it was being shaped by that pain--the circle is unbroken</w:t>
      </w:r>
      <w:r w:rsidR="00346CD3">
        <w:rPr>
          <w:rFonts w:ascii="Times New Roman" w:hAnsi="Times New Roman" w:cs="Times New Roman"/>
        </w:rPr>
        <w:t>….</w:t>
      </w:r>
      <w:r w:rsidR="00346CD3" w:rsidRPr="00AA2BB5">
        <w:rPr>
          <w:rFonts w:ascii="Times New Roman" w:hAnsi="Times New Roman" w:cs="Times New Roman"/>
        </w:rPr>
        <w:t>We cannot fight cancer or tumors. We can only trust the body's will and get as much medical help as we can. We form the body's will through years of conscious acts, but in the end wha</w:t>
      </w:r>
      <w:r w:rsidR="00346CD3">
        <w:rPr>
          <w:rFonts w:ascii="Times New Roman" w:hAnsi="Times New Roman" w:cs="Times New Roman"/>
        </w:rPr>
        <w:t>t finally happens just happens.</w:t>
      </w:r>
      <w:r w:rsidR="00346CD3">
        <w:rPr>
          <w:rStyle w:val="FootnoteReference"/>
          <w:rFonts w:ascii="Times New Roman" w:hAnsi="Times New Roman" w:cs="Times New Roman"/>
        </w:rPr>
        <w:footnoteReference w:id="39"/>
      </w:r>
    </w:p>
    <w:p w14:paraId="3AEBD15A" w14:textId="77777777" w:rsidR="00346CD3" w:rsidRDefault="00346CD3" w:rsidP="00346CD3">
      <w:pPr>
        <w:widowControl w:val="0"/>
        <w:autoSpaceDE w:val="0"/>
        <w:autoSpaceDN w:val="0"/>
        <w:adjustRightInd w:val="0"/>
        <w:rPr>
          <w:rFonts w:ascii="Times New Roman" w:hAnsi="Times New Roman" w:cs="Times New Roman"/>
        </w:rPr>
      </w:pPr>
    </w:p>
    <w:p w14:paraId="6B7478D5" w14:textId="045B0A08" w:rsidR="00E078D6" w:rsidRPr="00E078D6" w:rsidRDefault="00346CD3" w:rsidP="000F3AC2">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The notion of “the body’s will” is thus not the same idea as found in the latest neuroscience studies mentioned earlier; in such studies, the paradoxical notion is offered that “we” don’t make our own decisions: by the time we are aware of our preferences, the body has already decided.  </w:t>
      </w:r>
      <w:r w:rsidR="0094299C">
        <w:rPr>
          <w:rFonts w:ascii="Times New Roman" w:hAnsi="Times New Roman" w:cs="Times New Roman"/>
        </w:rPr>
        <w:t xml:space="preserve">The problems with such studies for philosophers are several, the first of which is that the nature of “choice” is distorted by the study, given that the subject is instructed only </w:t>
      </w:r>
      <w:r w:rsidR="0094299C" w:rsidRPr="0094299C">
        <w:rPr>
          <w:rFonts w:ascii="Times New Roman" w:hAnsi="Times New Roman" w:cs="Times New Roman"/>
        </w:rPr>
        <w:t>when</w:t>
      </w:r>
      <w:r w:rsidR="0094299C">
        <w:rPr>
          <w:rFonts w:ascii="Times New Roman" w:hAnsi="Times New Roman" w:cs="Times New Roman"/>
        </w:rPr>
        <w:t xml:space="preserve"> to press a button, not to decide among a variety of courses of action such as where to go to college. Second, the study leaves untouched the question of where does that impulse come from if not the mind? </w:t>
      </w:r>
      <w:r w:rsidR="00DF7E28">
        <w:rPr>
          <w:rFonts w:ascii="Times New Roman" w:hAnsi="Times New Roman" w:cs="Times New Roman"/>
        </w:rPr>
        <w:t xml:space="preserve"> </w:t>
      </w:r>
      <w:r w:rsidR="000F3AC2" w:rsidRPr="0094299C">
        <w:rPr>
          <w:rFonts w:ascii="Times New Roman" w:hAnsi="Times New Roman" w:cs="Times New Roman"/>
        </w:rPr>
        <w:t>Descartes</w:t>
      </w:r>
      <w:r w:rsidR="000F3AC2" w:rsidRPr="0084118C">
        <w:rPr>
          <w:rFonts w:ascii="Times New Roman" w:hAnsi="Times New Roman" w:cs="Times New Roman"/>
        </w:rPr>
        <w:t xml:space="preserve"> himself noted that “the mind depends so much on the temperament and d</w:t>
      </w:r>
      <w:r w:rsidR="000F3AC2">
        <w:rPr>
          <w:rFonts w:ascii="Times New Roman" w:hAnsi="Times New Roman" w:cs="Times New Roman"/>
        </w:rPr>
        <w:t>isposition of the bodily organs,</w:t>
      </w:r>
      <w:r w:rsidR="000F3AC2" w:rsidRPr="0084118C">
        <w:rPr>
          <w:rFonts w:ascii="Times New Roman" w:hAnsi="Times New Roman" w:cs="Times New Roman"/>
        </w:rPr>
        <w:t>”</w:t>
      </w:r>
      <w:r w:rsidR="000F3AC2">
        <w:rPr>
          <w:rFonts w:ascii="Times New Roman" w:hAnsi="Times New Roman" w:cs="Times New Roman"/>
        </w:rPr>
        <w:t xml:space="preserve"> and Duncan maintains that f</w:t>
      </w:r>
      <w:r w:rsidR="000F3AC2" w:rsidRPr="0084118C">
        <w:rPr>
          <w:rFonts w:ascii="Times New Roman" w:hAnsi="Times New Roman" w:cs="Times New Roman"/>
        </w:rPr>
        <w:t>or Descartes, “Pain serves as evidence for his overall thesis of mind and body as conjoint,</w:t>
      </w:r>
      <w:r w:rsidR="000F3AC2">
        <w:rPr>
          <w:rFonts w:ascii="Times New Roman" w:hAnsi="Times New Roman" w:cs="Times New Roman"/>
        </w:rPr>
        <w:t xml:space="preserve"> </w:t>
      </w:r>
      <w:r w:rsidR="000F3AC2" w:rsidRPr="0084118C">
        <w:rPr>
          <w:rFonts w:ascii="Times New Roman" w:hAnsi="Times New Roman" w:cs="Times New Roman"/>
        </w:rPr>
        <w:t>but different, substances.”</w:t>
      </w:r>
      <w:r w:rsidR="000F3AC2">
        <w:rPr>
          <w:rStyle w:val="FootnoteReference"/>
          <w:rFonts w:ascii="Times New Roman" w:hAnsi="Times New Roman" w:cs="Times New Roman"/>
        </w:rPr>
        <w:footnoteReference w:id="40"/>
      </w:r>
      <w:r w:rsidR="000F3AC2">
        <w:rPr>
          <w:rFonts w:ascii="Times New Roman" w:hAnsi="Times New Roman" w:cs="Times New Roman"/>
        </w:rPr>
        <w:t xml:space="preserve"> So </w:t>
      </w:r>
      <w:r w:rsidR="009F2705">
        <w:rPr>
          <w:rFonts w:ascii="Times New Roman" w:hAnsi="Times New Roman" w:cs="Times New Roman"/>
        </w:rPr>
        <w:t xml:space="preserve">on Duncan’s reading, even for the philosopher sometimes credited as a key promoter of the mind-body dualism, </w:t>
      </w:r>
      <w:r w:rsidR="000F3AC2">
        <w:rPr>
          <w:rFonts w:ascii="Times New Roman" w:hAnsi="Times New Roman" w:cs="Times New Roman"/>
        </w:rPr>
        <w:t>the mind and the body are so integrated that perhaps the location of the will in the body itself is not such an odd idea.</w:t>
      </w:r>
      <w:r w:rsidR="000F3AC2" w:rsidRPr="0084118C">
        <w:rPr>
          <w:rFonts w:ascii="Times New Roman" w:hAnsi="Times New Roman" w:cs="Times New Roman"/>
        </w:rPr>
        <w:t xml:space="preserve">   </w:t>
      </w:r>
    </w:p>
    <w:p w14:paraId="033ADD9B" w14:textId="77146DA9" w:rsidR="00D30480" w:rsidRPr="003E6918" w:rsidRDefault="00C51645" w:rsidP="003E6918">
      <w:pPr>
        <w:pStyle w:val="HTMLPreformatted"/>
        <w:spacing w:line="480" w:lineRule="auto"/>
        <w:rPr>
          <w:rFonts w:ascii="Times New Roman" w:hAnsi="Times New Roman" w:cs="Times New Roman"/>
          <w:spacing w:val="-3"/>
          <w:sz w:val="24"/>
          <w:szCs w:val="24"/>
        </w:rPr>
      </w:pPr>
      <w:r>
        <w:rPr>
          <w:rFonts w:ascii="Times New Roman" w:hAnsi="Times New Roman" w:cs="Times New Roman"/>
          <w:sz w:val="24"/>
          <w:szCs w:val="24"/>
        </w:rPr>
        <w:tab/>
      </w:r>
      <w:r w:rsidR="00AE1268" w:rsidRPr="00AE1268">
        <w:rPr>
          <w:rFonts w:ascii="Times New Roman" w:hAnsi="Times New Roman" w:cs="Times New Roman"/>
          <w:sz w:val="24"/>
          <w:szCs w:val="24"/>
        </w:rPr>
        <w:t>Feminists have offered similar examples pertaining to reproduction in particular, such as menstruation, lactation, and parturition</w:t>
      </w:r>
      <w:r w:rsidR="005904D6">
        <w:rPr>
          <w:rFonts w:ascii="Times New Roman" w:hAnsi="Times New Roman" w:cs="Times New Roman"/>
          <w:sz w:val="24"/>
          <w:szCs w:val="24"/>
        </w:rPr>
        <w:t>, all of which “dictate” in the same way that Frank discusses</w:t>
      </w:r>
      <w:r w:rsidR="00AE1268" w:rsidRPr="00AE1268">
        <w:rPr>
          <w:rFonts w:ascii="Times New Roman" w:hAnsi="Times New Roman" w:cs="Times New Roman"/>
          <w:sz w:val="24"/>
          <w:szCs w:val="24"/>
        </w:rPr>
        <w:t xml:space="preserve">. Philosophy has been unable to </w:t>
      </w:r>
      <w:r w:rsidR="007C1C8C">
        <w:rPr>
          <w:rFonts w:ascii="Times New Roman" w:hAnsi="Times New Roman" w:cs="Times New Roman"/>
          <w:sz w:val="24"/>
          <w:szCs w:val="24"/>
        </w:rPr>
        <w:t xml:space="preserve">completely </w:t>
      </w:r>
      <w:r>
        <w:rPr>
          <w:rFonts w:ascii="Times New Roman" w:hAnsi="Times New Roman" w:cs="Times New Roman"/>
          <w:sz w:val="24"/>
          <w:szCs w:val="24"/>
        </w:rPr>
        <w:t>ignore the</w:t>
      </w:r>
      <w:r w:rsidR="00AE1268" w:rsidRPr="00AE1268">
        <w:rPr>
          <w:rFonts w:ascii="Times New Roman" w:hAnsi="Times New Roman" w:cs="Times New Roman"/>
          <w:sz w:val="24"/>
          <w:szCs w:val="24"/>
        </w:rPr>
        <w:t xml:space="preserve"> demands of women’s bodies because most (male) philosophers have lived in some capacity with or near women, generally through heterosexual marriage. They have t</w:t>
      </w:r>
      <w:r w:rsidR="007C1C8C">
        <w:rPr>
          <w:rFonts w:ascii="Times New Roman" w:hAnsi="Times New Roman" w:cs="Times New Roman"/>
          <w:sz w:val="24"/>
          <w:szCs w:val="24"/>
        </w:rPr>
        <w:t>hus instead sought to control them</w:t>
      </w:r>
      <w:r w:rsidR="00AE1268" w:rsidRPr="00AE1268">
        <w:rPr>
          <w:rFonts w:ascii="Times New Roman" w:hAnsi="Times New Roman" w:cs="Times New Roman"/>
          <w:sz w:val="24"/>
          <w:szCs w:val="24"/>
        </w:rPr>
        <w:t xml:space="preserve"> by denying that such bodily demands have anything to with the “essential </w:t>
      </w:r>
      <w:r w:rsidR="000F3AC2">
        <w:rPr>
          <w:rFonts w:ascii="Times New Roman" w:hAnsi="Times New Roman" w:cs="Times New Roman"/>
          <w:sz w:val="24"/>
          <w:szCs w:val="24"/>
        </w:rPr>
        <w:t>self;” the result of which has been</w:t>
      </w:r>
      <w:r w:rsidR="00AE1268" w:rsidRPr="00AE1268">
        <w:rPr>
          <w:rFonts w:ascii="Times New Roman" w:hAnsi="Times New Roman" w:cs="Times New Roman"/>
          <w:sz w:val="24"/>
          <w:szCs w:val="24"/>
        </w:rPr>
        <w:t xml:space="preserve"> the </w:t>
      </w:r>
      <w:r w:rsidR="000F3AC2">
        <w:rPr>
          <w:rFonts w:ascii="Times New Roman" w:hAnsi="Times New Roman" w:cs="Times New Roman"/>
          <w:sz w:val="24"/>
          <w:szCs w:val="24"/>
        </w:rPr>
        <w:t xml:space="preserve">tendency to </w:t>
      </w:r>
      <w:r w:rsidR="00AE1268" w:rsidRPr="00AE1268">
        <w:rPr>
          <w:rFonts w:ascii="Times New Roman" w:hAnsi="Times New Roman" w:cs="Times New Roman"/>
          <w:sz w:val="24"/>
          <w:szCs w:val="24"/>
        </w:rPr>
        <w:t>bifurcat</w:t>
      </w:r>
      <w:r w:rsidR="000F3AC2">
        <w:rPr>
          <w:rFonts w:ascii="Times New Roman" w:hAnsi="Times New Roman" w:cs="Times New Roman"/>
          <w:sz w:val="24"/>
          <w:szCs w:val="24"/>
        </w:rPr>
        <w:t>e</w:t>
      </w:r>
      <w:r w:rsidR="00AE1268" w:rsidRPr="00AE1268">
        <w:rPr>
          <w:rFonts w:ascii="Times New Roman" w:hAnsi="Times New Roman" w:cs="Times New Roman"/>
          <w:sz w:val="24"/>
          <w:szCs w:val="24"/>
        </w:rPr>
        <w:t xml:space="preserve"> will and desire, mind and body. But most philosophers </w:t>
      </w:r>
      <w:r w:rsidR="0009665E">
        <w:rPr>
          <w:rFonts w:ascii="Times New Roman" w:hAnsi="Times New Roman" w:cs="Times New Roman"/>
          <w:sz w:val="24"/>
          <w:szCs w:val="24"/>
        </w:rPr>
        <w:t xml:space="preserve">and political theorists </w:t>
      </w:r>
      <w:r w:rsidR="00AE1268" w:rsidRPr="00AE1268">
        <w:rPr>
          <w:rFonts w:ascii="Times New Roman" w:hAnsi="Times New Roman" w:cs="Times New Roman"/>
          <w:sz w:val="24"/>
          <w:szCs w:val="24"/>
        </w:rPr>
        <w:t xml:space="preserve">have been able to ignore disability completely, and been able to live their lives with hardly any contact with disabled persons, so the needs and demands of the disabled body have slipped under the radar. </w:t>
      </w:r>
      <w:r w:rsidR="000F3AC2">
        <w:rPr>
          <w:rFonts w:ascii="Times New Roman" w:hAnsi="Times New Roman" w:cs="Times New Roman"/>
          <w:sz w:val="24"/>
          <w:szCs w:val="24"/>
        </w:rPr>
        <w:t>T</w:t>
      </w:r>
      <w:r w:rsidR="00AE1268" w:rsidRPr="00AE1268">
        <w:rPr>
          <w:rFonts w:ascii="Times New Roman" w:hAnsi="Times New Roman" w:cs="Times New Roman"/>
          <w:sz w:val="24"/>
          <w:szCs w:val="24"/>
        </w:rPr>
        <w:t>aking a disability perspective</w:t>
      </w:r>
      <w:r w:rsidR="000F3AC2">
        <w:rPr>
          <w:rFonts w:ascii="Times New Roman" w:hAnsi="Times New Roman" w:cs="Times New Roman"/>
          <w:sz w:val="24"/>
          <w:szCs w:val="24"/>
        </w:rPr>
        <w:t>, however,</w:t>
      </w:r>
      <w:r w:rsidR="00AE1268" w:rsidRPr="00AE1268">
        <w:rPr>
          <w:rFonts w:ascii="Times New Roman" w:hAnsi="Times New Roman" w:cs="Times New Roman"/>
          <w:sz w:val="24"/>
          <w:szCs w:val="24"/>
        </w:rPr>
        <w:t xml:space="preserve"> allows us to engage a more pointed confrontation with philosophy</w:t>
      </w:r>
      <w:r w:rsidR="000F3AC2">
        <w:rPr>
          <w:rFonts w:ascii="Times New Roman" w:hAnsi="Times New Roman" w:cs="Times New Roman"/>
          <w:sz w:val="24"/>
          <w:szCs w:val="24"/>
        </w:rPr>
        <w:t xml:space="preserve"> and theory</w:t>
      </w:r>
      <w:r w:rsidR="00AE1268" w:rsidRPr="00AE1268">
        <w:rPr>
          <w:rFonts w:ascii="Times New Roman" w:hAnsi="Times New Roman" w:cs="Times New Roman"/>
          <w:sz w:val="24"/>
          <w:szCs w:val="24"/>
        </w:rPr>
        <w:t xml:space="preserve">. </w:t>
      </w:r>
      <w:r w:rsidR="005904D6">
        <w:rPr>
          <w:rFonts w:ascii="Times New Roman" w:hAnsi="Times New Roman" w:cs="Times New Roman"/>
          <w:sz w:val="24"/>
          <w:szCs w:val="24"/>
        </w:rPr>
        <w:t>Moreover, whereas women’s bodily experiences can be simultaneously recognized and dismissed insofar as philosophy is dominated by men, who by definition will not share in these experiences, any philosopher, male or female, can experience disability.  That is something that most people fear; the common sentiment that “I’d rather be dead than blind/in a wheelchair/fill in your own personal nightmare” expresses a very commonly held belief that disability is a lack, a loss, a tragedy. We therefore do not want to think about our becoming disabled</w:t>
      </w:r>
      <w:r w:rsidR="000F3AC2">
        <w:rPr>
          <w:rFonts w:ascii="Times New Roman" w:hAnsi="Times New Roman" w:cs="Times New Roman"/>
          <w:sz w:val="24"/>
          <w:szCs w:val="24"/>
        </w:rPr>
        <w:t>, though it could happen to us at any moment</w:t>
      </w:r>
      <w:r w:rsidR="005904D6">
        <w:rPr>
          <w:rFonts w:ascii="Times New Roman" w:hAnsi="Times New Roman" w:cs="Times New Roman"/>
          <w:sz w:val="24"/>
          <w:szCs w:val="24"/>
        </w:rPr>
        <w:t>.</w:t>
      </w:r>
      <w:r w:rsidR="005904D6">
        <w:rPr>
          <w:rStyle w:val="FootnoteReference"/>
          <w:rFonts w:ascii="Times New Roman" w:hAnsi="Times New Roman" w:cs="Times New Roman"/>
          <w:sz w:val="24"/>
          <w:szCs w:val="24"/>
        </w:rPr>
        <w:footnoteReference w:id="41"/>
      </w:r>
      <w:r w:rsidR="005904D6">
        <w:rPr>
          <w:rFonts w:ascii="Times New Roman" w:hAnsi="Times New Roman" w:cs="Times New Roman"/>
          <w:sz w:val="24"/>
          <w:szCs w:val="24"/>
        </w:rPr>
        <w:t xml:space="preserve"> Yet</w:t>
      </w:r>
      <w:r w:rsidR="007C1C8C">
        <w:rPr>
          <w:rFonts w:ascii="Times New Roman" w:hAnsi="Times New Roman" w:cs="Times New Roman"/>
          <w:sz w:val="24"/>
          <w:szCs w:val="24"/>
        </w:rPr>
        <w:t xml:space="preserve"> </w:t>
      </w:r>
      <w:r w:rsidR="007C1C8C" w:rsidRPr="00AE1268">
        <w:rPr>
          <w:rFonts w:ascii="Times New Roman" w:hAnsi="Times New Roman" w:cs="Times New Roman"/>
          <w:sz w:val="24"/>
          <w:szCs w:val="24"/>
        </w:rPr>
        <w:t>many disabled individuals welcome their bodily difference</w:t>
      </w:r>
      <w:r w:rsidR="001526F4">
        <w:rPr>
          <w:rFonts w:ascii="Times New Roman" w:hAnsi="Times New Roman" w:cs="Times New Roman"/>
          <w:sz w:val="24"/>
          <w:szCs w:val="24"/>
        </w:rPr>
        <w:t>s or disabilities</w:t>
      </w:r>
      <w:r w:rsidR="007C1C8C" w:rsidRPr="00AE1268">
        <w:rPr>
          <w:rFonts w:ascii="Times New Roman" w:hAnsi="Times New Roman" w:cs="Times New Roman"/>
          <w:sz w:val="24"/>
          <w:szCs w:val="24"/>
        </w:rPr>
        <w:t xml:space="preserve"> and do not experience t</w:t>
      </w:r>
      <w:r w:rsidR="001526F4">
        <w:rPr>
          <w:rFonts w:ascii="Times New Roman" w:hAnsi="Times New Roman" w:cs="Times New Roman"/>
          <w:sz w:val="24"/>
          <w:szCs w:val="24"/>
        </w:rPr>
        <w:t>hem as alien or hostile. I</w:t>
      </w:r>
      <w:r w:rsidR="007C1C8C" w:rsidRPr="00AE1268">
        <w:rPr>
          <w:rFonts w:ascii="Times New Roman" w:hAnsi="Times New Roman" w:cs="Times New Roman"/>
          <w:sz w:val="24"/>
          <w:szCs w:val="24"/>
        </w:rPr>
        <w:t xml:space="preserve">nstead of seeing these events as alien attacks by the body on the self, moments of loss of self-control, from a disability perspective the body is communicating its needs and “the self” cannot be conceptualized apart from them. If we try to separate them, and ignore the claims of the body, the body will assert itself with a vengeance. A theory of freedom </w:t>
      </w:r>
      <w:r w:rsidR="003E6918">
        <w:rPr>
          <w:rFonts w:ascii="Times New Roman" w:hAnsi="Times New Roman" w:cs="Times New Roman"/>
          <w:sz w:val="24"/>
          <w:szCs w:val="24"/>
        </w:rPr>
        <w:t xml:space="preserve">that attends to the lessons of both feminism and disability </w:t>
      </w:r>
      <w:r w:rsidR="007C1C8C" w:rsidRPr="00AE1268">
        <w:rPr>
          <w:rFonts w:ascii="Times New Roman" w:hAnsi="Times New Roman" w:cs="Times New Roman"/>
          <w:sz w:val="24"/>
          <w:szCs w:val="24"/>
        </w:rPr>
        <w:t>must thus incorporate this primary role of the body in defining will and desire.</w:t>
      </w:r>
      <w:r w:rsidR="007C1C8C">
        <w:rPr>
          <w:rFonts w:ascii="Times New Roman" w:hAnsi="Times New Roman" w:cs="Times New Roman"/>
          <w:sz w:val="24"/>
          <w:szCs w:val="24"/>
        </w:rPr>
        <w:t xml:space="preserve"> </w:t>
      </w:r>
    </w:p>
    <w:sectPr w:rsidR="00D30480" w:rsidRPr="003E6918" w:rsidSect="00D1058D">
      <w:footerReference w:type="even" r:id="rId7"/>
      <w:footerReference w:type="default" r:id="rId8"/>
      <w:pgSz w:w="12240" w:h="15840"/>
      <w:pgMar w:top="1440" w:right="1350" w:bottom="1440" w:left="207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348A3" w14:textId="77777777" w:rsidR="00B730A3" w:rsidRDefault="00B730A3">
      <w:r>
        <w:separator/>
      </w:r>
    </w:p>
  </w:endnote>
  <w:endnote w:type="continuationSeparator" w:id="0">
    <w:p w14:paraId="3943738F" w14:textId="77777777" w:rsidR="00B730A3" w:rsidRDefault="00B7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altName w:val="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DC244" w14:textId="77777777" w:rsidR="00B730A3" w:rsidRDefault="00B730A3" w:rsidP="000D5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2758E" w14:textId="77777777" w:rsidR="00B730A3" w:rsidRDefault="00B730A3" w:rsidP="000D5F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B82E1" w14:textId="77777777" w:rsidR="00B730A3" w:rsidRDefault="00B730A3" w:rsidP="000D5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0C6D">
      <w:rPr>
        <w:rStyle w:val="PageNumber"/>
        <w:noProof/>
      </w:rPr>
      <w:t>1</w:t>
    </w:r>
    <w:r>
      <w:rPr>
        <w:rStyle w:val="PageNumber"/>
      </w:rPr>
      <w:fldChar w:fldCharType="end"/>
    </w:r>
  </w:p>
  <w:p w14:paraId="0738C1D7" w14:textId="77777777" w:rsidR="00B730A3" w:rsidRDefault="00B730A3" w:rsidP="000D5F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F9A22" w14:textId="77777777" w:rsidR="00B730A3" w:rsidRDefault="00B730A3">
      <w:r>
        <w:separator/>
      </w:r>
    </w:p>
  </w:footnote>
  <w:footnote w:type="continuationSeparator" w:id="0">
    <w:p w14:paraId="5A224216" w14:textId="77777777" w:rsidR="00B730A3" w:rsidRDefault="00B730A3">
      <w:r>
        <w:continuationSeparator/>
      </w:r>
    </w:p>
  </w:footnote>
  <w:footnote w:id="1">
    <w:p w14:paraId="49EC7F61" w14:textId="797C4152" w:rsidR="00B730A3" w:rsidRDefault="00B730A3">
      <w:pPr>
        <w:pStyle w:val="FootnoteText"/>
      </w:pPr>
      <w:r>
        <w:rPr>
          <w:rStyle w:val="FootnoteReference"/>
        </w:rPr>
        <w:footnoteRef/>
      </w:r>
      <w:r>
        <w:t xml:space="preserve"> </w:t>
      </w:r>
      <w:r w:rsidRPr="007B678E">
        <w:rPr>
          <w:rStyle w:val="PCW-N"/>
          <w:rFonts w:ascii="Times New Roman" w:hAnsi="Times New Roman" w:cs="Times New Roman"/>
          <w:spacing w:val="-3"/>
        </w:rPr>
        <w:t xml:space="preserve">John Locke, </w:t>
      </w:r>
      <w:r w:rsidRPr="007B678E">
        <w:rPr>
          <w:rStyle w:val="PCW-N"/>
          <w:rFonts w:ascii="Times New Roman" w:hAnsi="Times New Roman" w:cs="Times New Roman"/>
          <w:i/>
          <w:spacing w:val="-3"/>
        </w:rPr>
        <w:t xml:space="preserve">Some Thoughts Concerning </w:t>
      </w:r>
      <w:r w:rsidRPr="007B678E">
        <w:rPr>
          <w:rStyle w:val="PCW-N"/>
          <w:rFonts w:ascii="Times New Roman" w:hAnsi="Times New Roman" w:cs="Times New Roman"/>
          <w:i/>
          <w:spacing w:val="-3"/>
          <w:u w:val="single"/>
        </w:rPr>
        <w:t>Education</w:t>
      </w:r>
      <w:r w:rsidRPr="007B678E">
        <w:rPr>
          <w:rStyle w:val="PCW-N"/>
          <w:rFonts w:ascii="Times New Roman" w:hAnsi="Times New Roman" w:cs="Times New Roman"/>
          <w:spacing w:val="-3"/>
        </w:rPr>
        <w:t>, ed. Ruth Grant and Nathan Tarcov, (Indianapolis: Hackett Publishing, 1996)</w:t>
      </w:r>
      <w:r>
        <w:rPr>
          <w:rStyle w:val="PCW-N"/>
          <w:rFonts w:ascii="Times New Roman" w:hAnsi="Times New Roman" w:cs="Times New Roman"/>
          <w:spacing w:val="-3"/>
        </w:rPr>
        <w:t xml:space="preserve">; Immanuel Kant, </w:t>
      </w:r>
      <w:r w:rsidRPr="009033C5">
        <w:rPr>
          <w:rStyle w:val="PCW-N"/>
          <w:rFonts w:ascii="Times New Roman" w:hAnsi="Times New Roman" w:cs="Times New Roman"/>
          <w:i/>
          <w:spacing w:val="-3"/>
        </w:rPr>
        <w:t>Education</w:t>
      </w:r>
      <w:r>
        <w:rPr>
          <w:rStyle w:val="PCW-N"/>
          <w:rFonts w:ascii="Times New Roman" w:hAnsi="Times New Roman" w:cs="Times New Roman"/>
          <w:spacing w:val="-3"/>
        </w:rPr>
        <w:t xml:space="preserve"> (Ann Arbor: University of Michigan Press, 1960). </w:t>
      </w:r>
    </w:p>
  </w:footnote>
  <w:footnote w:id="2">
    <w:p w14:paraId="58158CA2" w14:textId="77777777" w:rsidR="00B730A3" w:rsidRPr="007B678E" w:rsidRDefault="00B730A3" w:rsidP="003D4555">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Though what Stein said about Oakland, CA was “there is </w:t>
      </w:r>
      <w:r w:rsidRPr="007B678E">
        <w:rPr>
          <w:rFonts w:ascii="Times New Roman" w:hAnsi="Times New Roman" w:cs="Times New Roman"/>
          <w:i/>
        </w:rPr>
        <w:t>no</w:t>
      </w:r>
      <w:r w:rsidRPr="007B678E">
        <w:rPr>
          <w:rFonts w:ascii="Times New Roman" w:hAnsi="Times New Roman" w:cs="Times New Roman"/>
        </w:rPr>
        <w:t xml:space="preserve"> there there” (emphasis added). </w:t>
      </w:r>
      <w:r w:rsidRPr="007B678E">
        <w:rPr>
          <w:rFonts w:ascii="Times New Roman" w:eastAsia="Times New Roman" w:hAnsi="Times New Roman" w:cs="Times New Roman"/>
          <w:iCs/>
        </w:rPr>
        <w:t>Gertrude Stein</w:t>
      </w:r>
      <w:r w:rsidRPr="007B678E">
        <w:rPr>
          <w:rFonts w:ascii="Times New Roman" w:eastAsia="Times New Roman" w:hAnsi="Times New Roman" w:cs="Times New Roman"/>
          <w:i/>
          <w:iCs/>
        </w:rPr>
        <w:t>, Everybody's Autobiography</w:t>
      </w:r>
      <w:r w:rsidRPr="007B678E">
        <w:rPr>
          <w:rFonts w:ascii="Times New Roman" w:eastAsia="Times New Roman" w:hAnsi="Times New Roman" w:cs="Times New Roman"/>
        </w:rPr>
        <w:t xml:space="preserve"> (Random House 1937), 289.</w:t>
      </w:r>
    </w:p>
  </w:footnote>
  <w:footnote w:id="3">
    <w:p w14:paraId="1E6DB08F" w14:textId="22C7B394"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See particularly Drucilla Cornell, </w:t>
      </w:r>
      <w:r w:rsidRPr="007B678E">
        <w:rPr>
          <w:rFonts w:ascii="Times New Roman" w:hAnsi="Times New Roman" w:cs="Times New Roman"/>
          <w:i/>
        </w:rPr>
        <w:t xml:space="preserve">At the Heart of Freedom </w:t>
      </w:r>
      <w:r w:rsidRPr="007B678E">
        <w:rPr>
          <w:rFonts w:ascii="Times New Roman" w:hAnsi="Times New Roman" w:cs="Times New Roman"/>
        </w:rPr>
        <w:t>(Princeton University Press, 1998)</w:t>
      </w:r>
      <w:r w:rsidRPr="007B678E">
        <w:rPr>
          <w:rFonts w:ascii="Times New Roman" w:hAnsi="Times New Roman" w:cs="Times New Roman"/>
          <w:i/>
        </w:rPr>
        <w:t>.</w:t>
      </w:r>
      <w:r w:rsidRPr="007B678E">
        <w:rPr>
          <w:rFonts w:ascii="Times New Roman" w:hAnsi="Times New Roman" w:cs="Times New Roman"/>
        </w:rPr>
        <w:t xml:space="preserve"> </w:t>
      </w:r>
    </w:p>
  </w:footnote>
  <w:footnote w:id="4">
    <w:p w14:paraId="1AEF6C6A" w14:textId="671B55CD"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Nancy J. Hirschmann, </w:t>
      </w:r>
      <w:r w:rsidRPr="007B678E">
        <w:rPr>
          <w:rFonts w:ascii="Times New Roman" w:hAnsi="Times New Roman" w:cs="Times New Roman"/>
          <w:i/>
        </w:rPr>
        <w:t>The Subject of Liberty: Toward a Feminist Theory of Freedom</w:t>
      </w:r>
      <w:r w:rsidRPr="007B678E">
        <w:rPr>
          <w:rFonts w:ascii="Times New Roman" w:hAnsi="Times New Roman" w:cs="Times New Roman"/>
        </w:rPr>
        <w:t xml:space="preserve"> (Princeton University Press, 2003); Sally Scholz, </w:t>
      </w:r>
      <w:r w:rsidRPr="007B678E">
        <w:rPr>
          <w:rStyle w:val="Emphasis"/>
          <w:rFonts w:ascii="Times New Roman" w:eastAsia="Times New Roman" w:hAnsi="Times New Roman" w:cs="Times New Roman"/>
        </w:rPr>
        <w:t xml:space="preserve">The Contradictions of Freedom: Philosophical Essays on Simone de Beauvoir's </w:t>
      </w:r>
      <w:r w:rsidRPr="007B678E">
        <w:rPr>
          <w:rFonts w:ascii="Times New Roman" w:eastAsia="Times New Roman" w:hAnsi="Times New Roman" w:cs="Times New Roman"/>
          <w:u w:val="single"/>
        </w:rPr>
        <w:t>Les Mandarins</w:t>
      </w:r>
      <w:r w:rsidRPr="007B678E">
        <w:rPr>
          <w:rFonts w:ascii="Times New Roman" w:eastAsia="Times New Roman" w:hAnsi="Times New Roman" w:cs="Times New Roman"/>
        </w:rPr>
        <w:t xml:space="preserve">, with Shannon M. Mussett (Albany, NY: SUNY Press, 2005); </w:t>
      </w:r>
      <w:r w:rsidRPr="007B678E">
        <w:rPr>
          <w:rFonts w:ascii="Times New Roman" w:hAnsi="Times New Roman" w:cs="Times New Roman"/>
        </w:rPr>
        <w:t xml:space="preserve">Clare Chambers, </w:t>
      </w:r>
      <w:r w:rsidRPr="007B678E">
        <w:rPr>
          <w:rFonts w:ascii="Times New Roman" w:hAnsi="Times New Roman" w:cs="Times New Roman"/>
          <w:i/>
        </w:rPr>
        <w:t xml:space="preserve">Sex, Culture, and Justice: The Limits of Choice </w:t>
      </w:r>
      <w:r w:rsidRPr="007B678E">
        <w:rPr>
          <w:rFonts w:ascii="Times New Roman" w:hAnsi="Times New Roman" w:cs="Times New Roman"/>
        </w:rPr>
        <w:t xml:space="preserve">(Pittsburg: Penn State University Press, 2008); Beth Jamison, </w:t>
      </w:r>
      <w:r w:rsidRPr="007B678E">
        <w:rPr>
          <w:rFonts w:ascii="Times New Roman" w:hAnsi="Times New Roman" w:cs="Times New Roman"/>
          <w:i/>
        </w:rPr>
        <w:t xml:space="preserve">Real Choices: Feminism, Freedom, and the Limits of Law </w:t>
      </w:r>
      <w:r w:rsidRPr="007B678E">
        <w:rPr>
          <w:rFonts w:ascii="Times New Roman" w:hAnsi="Times New Roman" w:cs="Times New Roman"/>
        </w:rPr>
        <w:t>(Pittsburg: Penn State University Press, 2003).</w:t>
      </w:r>
    </w:p>
  </w:footnote>
  <w:footnote w:id="5">
    <w:p w14:paraId="64B90E43" w14:textId="5E398FE4"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Linda Zerilli, </w:t>
      </w:r>
      <w:r w:rsidRPr="007B678E">
        <w:rPr>
          <w:rFonts w:ascii="Times New Roman" w:hAnsi="Times New Roman" w:cs="Times New Roman"/>
          <w:i/>
        </w:rPr>
        <w:t>Feminism and the Abyss of Freedom</w:t>
      </w:r>
      <w:r w:rsidRPr="007B678E">
        <w:rPr>
          <w:rFonts w:ascii="Times New Roman" w:hAnsi="Times New Roman" w:cs="Times New Roman"/>
        </w:rPr>
        <w:t xml:space="preserve"> (Chicago: University of Chicago Press, 2005); Wendy Brown, </w:t>
      </w:r>
      <w:r w:rsidRPr="007B678E">
        <w:rPr>
          <w:rFonts w:ascii="Times New Roman" w:hAnsi="Times New Roman" w:cs="Times New Roman"/>
          <w:i/>
        </w:rPr>
        <w:t>States of Injury</w:t>
      </w:r>
      <w:r w:rsidRPr="007B678E">
        <w:rPr>
          <w:rFonts w:ascii="Times New Roman" w:hAnsi="Times New Roman" w:cs="Times New Roman"/>
        </w:rPr>
        <w:t xml:space="preserve"> (Princeton: Princeton University Press, 1995); Judith Butler, </w:t>
      </w:r>
      <w:r w:rsidRPr="007B678E">
        <w:rPr>
          <w:rFonts w:ascii="Times New Roman" w:hAnsi="Times New Roman" w:cs="Times New Roman"/>
          <w:i/>
        </w:rPr>
        <w:t>The Psychic Life of Power</w:t>
      </w:r>
      <w:r w:rsidRPr="007B678E">
        <w:rPr>
          <w:rFonts w:ascii="Times New Roman" w:hAnsi="Times New Roman" w:cs="Times New Roman"/>
        </w:rPr>
        <w:t xml:space="preserve"> (Palo Alto: Stanford University Press, 1997).</w:t>
      </w:r>
    </w:p>
  </w:footnote>
  <w:footnote w:id="6">
    <w:p w14:paraId="7DA9ED9A" w14:textId="55323D3A" w:rsidR="00B730A3" w:rsidRPr="007B678E" w:rsidRDefault="00B730A3" w:rsidP="003E6918">
      <w:pPr>
        <w:widowControl w:val="0"/>
        <w:autoSpaceDE w:val="0"/>
        <w:autoSpaceDN w:val="0"/>
        <w:adjustRightInd w:val="0"/>
        <w:spacing w:after="280"/>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See essays in Stoljar and McKenzie, </w:t>
      </w:r>
      <w:r w:rsidRPr="007B678E">
        <w:rPr>
          <w:rFonts w:ascii="Times New Roman" w:hAnsi="Times New Roman" w:cs="Times New Roman"/>
          <w:i/>
        </w:rPr>
        <w:t xml:space="preserve">Relational Autonomy: Feminist Perspectives on Autonomy, Agency, and the Social Self </w:t>
      </w:r>
      <w:r w:rsidRPr="007B678E">
        <w:rPr>
          <w:rFonts w:ascii="Times New Roman" w:hAnsi="Times New Roman" w:cs="Times New Roman"/>
        </w:rPr>
        <w:t xml:space="preserve">(Oxford: Oxford University Press, 2000). </w:t>
      </w:r>
    </w:p>
    <w:p w14:paraId="488D8F27" w14:textId="7B0D1EAF" w:rsidR="00B730A3" w:rsidRPr="007B678E" w:rsidRDefault="00B730A3" w:rsidP="003E6918">
      <w:pPr>
        <w:pStyle w:val="FootnoteText"/>
        <w:rPr>
          <w:rFonts w:ascii="Times New Roman" w:hAnsi="Times New Roman" w:cs="Times New Roman"/>
        </w:rPr>
      </w:pPr>
    </w:p>
  </w:footnote>
  <w:footnote w:id="7">
    <w:p w14:paraId="67CFD1FD" w14:textId="19174858" w:rsidR="00B730A3" w:rsidRPr="007B678E" w:rsidRDefault="00B730A3" w:rsidP="003E6918">
      <w:pPr>
        <w:contextualSpacing/>
        <w:rPr>
          <w:rFonts w:ascii="Times New Roman" w:eastAsia="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w:t>
      </w:r>
      <w:r w:rsidRPr="007B678E">
        <w:rPr>
          <w:rFonts w:ascii="Times New Roman" w:eastAsia="Times New Roman" w:hAnsi="Times New Roman" w:cs="Times New Roman"/>
        </w:rPr>
        <w:t xml:space="preserve">Henri-Jacques Stiker, </w:t>
      </w:r>
      <w:r w:rsidRPr="007B678E">
        <w:rPr>
          <w:rFonts w:ascii="Times New Roman" w:eastAsia="Times New Roman" w:hAnsi="Times New Roman" w:cs="Times New Roman"/>
          <w:i/>
          <w:iCs/>
        </w:rPr>
        <w:t>History of Disability</w:t>
      </w:r>
      <w:r w:rsidRPr="007B678E">
        <w:rPr>
          <w:rFonts w:ascii="Times New Roman" w:eastAsia="Times New Roman" w:hAnsi="Times New Roman" w:cs="Times New Roman"/>
        </w:rPr>
        <w:t xml:space="preserve"> (Ann Arbor: University of Michigan, 1999). </w:t>
      </w:r>
      <w:r w:rsidRPr="007B678E">
        <w:rPr>
          <w:rFonts w:ascii="Times New Roman" w:hAnsi="Times New Roman" w:cs="Times New Roman"/>
        </w:rPr>
        <w:t>Though obviously it dates much earlier, to ancient times when “deformed” infants were abandoned to die from exposure because they could not be “cured” or “fixed,” I am concerned in this paper with the modern conception of freedom and thus the new ways in which the body was seen by Enlightenment science is worth noting. Whereas one could argue that in ancient times, neither the body nor the environment were seen as within the realm of human intervention, in the modern era the body is seen as one such changeable arena.</w:t>
      </w:r>
    </w:p>
  </w:footnote>
  <w:footnote w:id="8">
    <w:p w14:paraId="711B232E" w14:textId="7CBADDBF"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 say “material forces” here rather than “physical forces” to avoid the possibility that the reader may think I am discussing the body rather than, say, stairs. But it is always the case that disability is produced by the interaction of specific body types and specific kinds of physical or material space. See UN Convention on the Rights of Persons with Disabilities.</w:t>
      </w:r>
    </w:p>
  </w:footnote>
  <w:footnote w:id="9">
    <w:p w14:paraId="0EE5B53F" w14:textId="631A3F7D" w:rsidR="00B730A3" w:rsidRPr="007B678E" w:rsidRDefault="00B730A3" w:rsidP="003E6918">
      <w:pPr>
        <w:widowControl w:val="0"/>
        <w:autoSpaceDE w:val="0"/>
        <w:autoSpaceDN w:val="0"/>
        <w:adjustRightInd w:val="0"/>
        <w:ind w:right="-720"/>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Isaiah Berlin, “Two Concepts of Liberty” in Berlin, </w:t>
      </w:r>
      <w:r w:rsidRPr="007B678E">
        <w:rPr>
          <w:rFonts w:ascii="Times New Roman" w:hAnsi="Times New Roman" w:cs="Times New Roman"/>
          <w:i/>
        </w:rPr>
        <w:t>Four Essays on Liberty</w:t>
      </w:r>
      <w:r w:rsidRPr="007B678E">
        <w:rPr>
          <w:rFonts w:ascii="Times New Roman" w:hAnsi="Times New Roman" w:cs="Times New Roman"/>
        </w:rPr>
        <w:t xml:space="preserve"> (New York, Oxford University Press, 1971). </w:t>
      </w:r>
    </w:p>
  </w:footnote>
  <w:footnote w:id="10">
    <w:p w14:paraId="5E35C218" w14:textId="243D0BA6"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Richard E. </w:t>
      </w:r>
      <w:r w:rsidRPr="007B678E">
        <w:rPr>
          <w:rStyle w:val="PCW-U"/>
          <w:rFonts w:ascii="Times New Roman" w:hAnsi="Times New Roman" w:cs="Times New Roman"/>
          <w:spacing w:val="-3"/>
          <w:u w:val="none"/>
        </w:rPr>
        <w:t xml:space="preserve">Flathman, </w:t>
      </w:r>
      <w:r w:rsidRPr="007B678E">
        <w:rPr>
          <w:rStyle w:val="PCW-U"/>
          <w:rFonts w:ascii="Times New Roman" w:hAnsi="Times New Roman" w:cs="Times New Roman"/>
          <w:i/>
          <w:spacing w:val="-3"/>
          <w:u w:val="none"/>
        </w:rPr>
        <w:t>The Philosophy and Politics of Freedom</w:t>
      </w:r>
      <w:r w:rsidRPr="007B678E">
        <w:rPr>
          <w:rStyle w:val="PCW-U"/>
          <w:rFonts w:ascii="Times New Roman" w:hAnsi="Times New Roman" w:cs="Times New Roman"/>
          <w:spacing w:val="-3"/>
          <w:u w:val="none"/>
        </w:rPr>
        <w:t xml:space="preserve"> (University of Chicago Press, 1984), 139.</w:t>
      </w:r>
    </w:p>
  </w:footnote>
  <w:footnote w:id="11">
    <w:p w14:paraId="43E4859A" w14:textId="284D275E"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Though in fact, Florence Foster Jenkins, a wealthy and tone-deaf woman, was famous </w:t>
      </w:r>
      <w:r w:rsidRPr="007B678E">
        <w:rPr>
          <w:rFonts w:ascii="Times New Roman" w:hAnsi="Times New Roman" w:cs="Times New Roman"/>
          <w:i/>
        </w:rPr>
        <w:t>for</w:t>
      </w:r>
      <w:r w:rsidRPr="007B678E">
        <w:rPr>
          <w:rFonts w:ascii="Times New Roman" w:hAnsi="Times New Roman" w:cs="Times New Roman"/>
        </w:rPr>
        <w:t xml:space="preserve"> being a terrible singer and even held a sold-out concert at Carnegie Hall a month before she died. She apparently was not bothered by the fact that her audience would laugh raucously at her performances (</w:t>
      </w:r>
      <w:r w:rsidRPr="007B678E">
        <w:rPr>
          <w:rStyle w:val="bylinename"/>
          <w:rFonts w:ascii="Times New Roman" w:eastAsia="Times New Roman" w:hAnsi="Times New Roman" w:cs="Times New Roman"/>
        </w:rPr>
        <w:t xml:space="preserve">Fergus Gwynplaine MacIntyre, “Happy in Her Work: Florence Foster Jenkins” </w:t>
      </w:r>
      <w:r w:rsidRPr="007B678E">
        <w:rPr>
          <w:rStyle w:val="bylinename"/>
          <w:rFonts w:ascii="Times New Roman" w:eastAsia="Times New Roman" w:hAnsi="Times New Roman" w:cs="Times New Roman"/>
          <w:i/>
        </w:rPr>
        <w:t>The Daily News</w:t>
      </w:r>
      <w:r w:rsidRPr="007B678E">
        <w:rPr>
          <w:rStyle w:val="bylinename"/>
          <w:rFonts w:ascii="Times New Roman" w:eastAsia="Times New Roman" w:hAnsi="Times New Roman" w:cs="Times New Roman"/>
        </w:rPr>
        <w:t xml:space="preserve">, June 23, 2004).  </w:t>
      </w:r>
      <w:r w:rsidRPr="007B678E">
        <w:rPr>
          <w:rFonts w:ascii="Times New Roman" w:hAnsi="Times New Roman" w:cs="Times New Roman"/>
        </w:rPr>
        <w:t xml:space="preserve">An audio clip of her attempting to sing the “Queen of Night Aria” from </w:t>
      </w:r>
      <w:r w:rsidRPr="007B678E">
        <w:rPr>
          <w:rFonts w:ascii="Times New Roman" w:hAnsi="Times New Roman" w:cs="Times New Roman"/>
          <w:i/>
        </w:rPr>
        <w:t>The Magic Flute</w:t>
      </w:r>
      <w:r w:rsidRPr="007B678E">
        <w:rPr>
          <w:rFonts w:ascii="Times New Roman" w:hAnsi="Times New Roman" w:cs="Times New Roman"/>
        </w:rPr>
        <w:t xml:space="preserve"> can be found here: http://www.npr.org/templates/story/story.php?storyId=114075281</w:t>
      </w:r>
    </w:p>
  </w:footnote>
  <w:footnote w:id="12">
    <w:p w14:paraId="0833A07E" w14:textId="2FB48E09"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See the afterword to Beth Linker </w:t>
      </w:r>
      <w:r w:rsidRPr="007B678E">
        <w:rPr>
          <w:rFonts w:ascii="Times New Roman" w:hAnsi="Times New Roman" w:cs="Times New Roman"/>
          <w:i/>
        </w:rPr>
        <w:t xml:space="preserve">War’s Waste: Rehabilitation in WWI America, </w:t>
      </w:r>
      <w:r w:rsidRPr="007B678E">
        <w:rPr>
          <w:rFonts w:ascii="Times New Roman" w:hAnsi="Times New Roman" w:cs="Times New Roman"/>
        </w:rPr>
        <w:t>(The University of Chicago Press, 2011), “Walter Reed: Then and Now.”</w:t>
      </w:r>
    </w:p>
  </w:footnote>
  <w:footnote w:id="13">
    <w:p w14:paraId="6815EFC5" w14:textId="77777777"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Jacobus tenBroek, “The Right to Live in the World: The Disabled in the Law of Torts,” </w:t>
      </w:r>
      <w:r w:rsidRPr="007B678E">
        <w:rPr>
          <w:rFonts w:ascii="Times New Roman" w:hAnsi="Times New Roman" w:cs="Times New Roman"/>
          <w:i/>
        </w:rPr>
        <w:t>California Law Review</w:t>
      </w:r>
      <w:r w:rsidRPr="007B678E">
        <w:rPr>
          <w:rFonts w:ascii="Times New Roman" w:hAnsi="Times New Roman" w:cs="Times New Roman"/>
        </w:rPr>
        <w:t xml:space="preserve"> 54.2 (May, 1966): 841-919. See also Jacobus tenBroek, “The Disabled in the Law of Welfare,” </w:t>
      </w:r>
      <w:r w:rsidRPr="007B678E">
        <w:rPr>
          <w:rFonts w:ascii="Times New Roman" w:hAnsi="Times New Roman" w:cs="Times New Roman"/>
          <w:i/>
        </w:rPr>
        <w:t>California Law Review</w:t>
      </w:r>
      <w:r w:rsidRPr="007B678E">
        <w:rPr>
          <w:rFonts w:ascii="Times New Roman" w:hAnsi="Times New Roman" w:cs="Times New Roman"/>
        </w:rPr>
        <w:t xml:space="preserve"> 54.2 (May, 1966): 809-40.</w:t>
      </w:r>
    </w:p>
  </w:footnote>
  <w:footnote w:id="14">
    <w:p w14:paraId="79E49E29" w14:textId="28049148"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Thomas Hobbes, </w:t>
      </w:r>
      <w:r w:rsidRPr="007B678E">
        <w:rPr>
          <w:rStyle w:val="PCW-N"/>
          <w:rFonts w:ascii="Times New Roman" w:hAnsi="Times New Roman" w:cs="Times New Roman"/>
          <w:i/>
          <w:spacing w:val="-3"/>
        </w:rPr>
        <w:t>Leviathan</w:t>
      </w:r>
      <w:r w:rsidRPr="007B678E">
        <w:rPr>
          <w:rStyle w:val="PCW-N"/>
          <w:rFonts w:ascii="Times New Roman" w:hAnsi="Times New Roman" w:cs="Times New Roman"/>
          <w:spacing w:val="-3"/>
        </w:rPr>
        <w:t xml:space="preserve"> ch 21, 262.</w:t>
      </w:r>
    </w:p>
  </w:footnote>
  <w:footnote w:id="15">
    <w:p w14:paraId="42F126F9" w14:textId="52317C22"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Ibid. It might be suggested that what the sick man and stone lack is not ability, but will; the man may be so ill as to not wish to arise, and the stone has no will at all. However, Hobbes’s particular construal of the will rules this out; first, we have no control over the will, the will is assimilated to desire. If the sick man doesn’t want to get up, then he’s doing what he wants to do when he lies there.  If, by contrast, he wants to get up, but is so weak and tired that he is unable to do so no matter how hard he tries, it is the ability that prevents him. That is what leads me to conclude that Hobbes is talking about ability here, not will. </w:t>
      </w:r>
      <w:r w:rsidRPr="007B678E">
        <w:rPr>
          <w:rFonts w:ascii="Times New Roman" w:hAnsi="Times New Roman" w:cs="Times New Roman"/>
          <w:spacing w:val="-3"/>
        </w:rPr>
        <w:t xml:space="preserve">“One can, in truth, be free to </w:t>
      </w:r>
      <w:r w:rsidRPr="007B678E">
        <w:rPr>
          <w:rFonts w:ascii="Times New Roman" w:hAnsi="Times New Roman" w:cs="Times New Roman"/>
          <w:i/>
          <w:spacing w:val="-3"/>
        </w:rPr>
        <w:t>act</w:t>
      </w:r>
      <w:r w:rsidRPr="007B678E">
        <w:rPr>
          <w:rFonts w:ascii="Times New Roman" w:hAnsi="Times New Roman" w:cs="Times New Roman"/>
          <w:spacing w:val="-3"/>
        </w:rPr>
        <w:t xml:space="preserve">; one cannot, however, be free to </w:t>
      </w:r>
      <w:r w:rsidRPr="007B678E">
        <w:rPr>
          <w:rFonts w:ascii="Times New Roman" w:hAnsi="Times New Roman" w:cs="Times New Roman"/>
          <w:i/>
          <w:spacing w:val="-3"/>
        </w:rPr>
        <w:t>desire</w:t>
      </w:r>
      <w:r w:rsidRPr="007B678E">
        <w:rPr>
          <w:rFonts w:ascii="Times New Roman" w:hAnsi="Times New Roman" w:cs="Times New Roman"/>
          <w:spacing w:val="-3"/>
        </w:rPr>
        <w:t>” (</w:t>
      </w:r>
      <w:r w:rsidRPr="007B678E">
        <w:rPr>
          <w:rFonts w:ascii="Times New Roman" w:hAnsi="Times New Roman" w:cs="Times New Roman"/>
        </w:rPr>
        <w:t xml:space="preserve">Thomas Hobbes, </w:t>
      </w:r>
      <w:r w:rsidRPr="007B678E">
        <w:rPr>
          <w:rFonts w:ascii="Times New Roman" w:hAnsi="Times New Roman" w:cs="Times New Roman"/>
          <w:i/>
        </w:rPr>
        <w:t>Of Man</w:t>
      </w:r>
      <w:r w:rsidRPr="007B678E">
        <w:rPr>
          <w:rFonts w:ascii="Times New Roman" w:hAnsi="Times New Roman" w:cs="Times New Roman"/>
        </w:rPr>
        <w:t>, ch. 11 sect. 3)</w:t>
      </w:r>
      <w:r w:rsidRPr="007B678E">
        <w:rPr>
          <w:rFonts w:ascii="Times New Roman" w:hAnsi="Times New Roman" w:cs="Times New Roman"/>
          <w:spacing w:val="-3"/>
        </w:rPr>
        <w:t>. But I will have more to say on the will further on in the text.</w:t>
      </w:r>
    </w:p>
  </w:footnote>
  <w:footnote w:id="16">
    <w:p w14:paraId="3A2CFF14" w14:textId="2B58C64B"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John Locke, </w:t>
      </w:r>
      <w:r w:rsidRPr="007B678E">
        <w:rPr>
          <w:rFonts w:ascii="Times New Roman" w:hAnsi="Times New Roman" w:cs="Times New Roman"/>
          <w:i/>
        </w:rPr>
        <w:t>Essay Concerning Human Understanding</w:t>
      </w:r>
      <w:r w:rsidRPr="007B678E">
        <w:rPr>
          <w:rFonts w:ascii="Times New Roman" w:hAnsi="Times New Roman" w:cs="Times New Roman"/>
        </w:rPr>
        <w:t>, 2.21.8.</w:t>
      </w:r>
    </w:p>
  </w:footnote>
  <w:footnote w:id="17">
    <w:p w14:paraId="1175C735" w14:textId="760EEED8"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w:t>
      </w:r>
      <w:r w:rsidRPr="007B678E">
        <w:rPr>
          <w:rFonts w:ascii="Times New Roman" w:hAnsi="Times New Roman" w:cs="Times New Roman"/>
          <w:i/>
        </w:rPr>
        <w:t>Ibid</w:t>
      </w:r>
      <w:r w:rsidRPr="007B678E">
        <w:rPr>
          <w:rFonts w:ascii="Times New Roman" w:hAnsi="Times New Roman" w:cs="Times New Roman"/>
        </w:rPr>
        <w:t>.</w:t>
      </w:r>
    </w:p>
  </w:footnote>
  <w:footnote w:id="18">
    <w:p w14:paraId="7E32C5DD" w14:textId="7E2D3170"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w:t>
      </w:r>
      <w:r w:rsidRPr="007B678E">
        <w:rPr>
          <w:rFonts w:ascii="Times New Roman" w:hAnsi="Times New Roman" w:cs="Times New Roman"/>
          <w:i/>
        </w:rPr>
        <w:t>Ibid.,</w:t>
      </w:r>
      <w:r w:rsidRPr="007B678E">
        <w:rPr>
          <w:rFonts w:ascii="Times New Roman" w:hAnsi="Times New Roman" w:cs="Times New Roman"/>
        </w:rPr>
        <w:t xml:space="preserve"> 2.21.11.</w:t>
      </w:r>
    </w:p>
  </w:footnote>
  <w:footnote w:id="19">
    <w:p w14:paraId="7886FCF0" w14:textId="58DDE698" w:rsidR="00B730A3" w:rsidRPr="007B678E" w:rsidRDefault="00B730A3" w:rsidP="003E6918">
      <w:pPr>
        <w:suppressAutoHyphens/>
        <w:rPr>
          <w:rFonts w:ascii="Times New Roman" w:hAnsi="Times New Roman" w:cs="Times New Roman"/>
          <w:spacing w:val="-3"/>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See Nancy J. Hirschmann, </w:t>
      </w:r>
      <w:r w:rsidRPr="007B678E">
        <w:rPr>
          <w:rFonts w:ascii="Times New Roman" w:hAnsi="Times New Roman" w:cs="Times New Roman"/>
          <w:spacing w:val="-3"/>
        </w:rPr>
        <w:t xml:space="preserve">“Freedom and (Dis)Ability in Early Modern Political Thought,” in </w:t>
      </w:r>
      <w:r w:rsidRPr="007B678E">
        <w:rPr>
          <w:rFonts w:ascii="Times New Roman" w:hAnsi="Times New Roman" w:cs="Times New Roman"/>
          <w:i/>
          <w:iCs/>
        </w:rPr>
        <w:t>Recovering Disability in Early Modern England,</w:t>
      </w:r>
      <w:r w:rsidRPr="007B678E">
        <w:rPr>
          <w:rFonts w:ascii="Times New Roman" w:hAnsi="Times New Roman" w:cs="Times New Roman"/>
          <w:iCs/>
          <w:u w:val="single"/>
        </w:rPr>
        <w:t xml:space="preserve"> </w:t>
      </w:r>
      <w:r w:rsidRPr="007B678E">
        <w:rPr>
          <w:rFonts w:ascii="Times New Roman" w:hAnsi="Times New Roman" w:cs="Times New Roman"/>
          <w:spacing w:val="-3"/>
        </w:rPr>
        <w:t xml:space="preserve">ed. Allison Hobgood and David Wood (Ohio State University Press, 2013) </w:t>
      </w:r>
      <w:r w:rsidRPr="007B678E">
        <w:rPr>
          <w:rFonts w:ascii="Times New Roman" w:hAnsi="Times New Roman" w:cs="Times New Roman"/>
        </w:rPr>
        <w:t>for a review of this literature.</w:t>
      </w:r>
    </w:p>
  </w:footnote>
  <w:footnote w:id="20">
    <w:p w14:paraId="32DC7402" w14:textId="734F6F2B"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See particularly Nancy J. Hirschmann, </w:t>
      </w:r>
      <w:r w:rsidRPr="007B678E">
        <w:rPr>
          <w:rFonts w:ascii="Times New Roman" w:hAnsi="Times New Roman" w:cs="Times New Roman"/>
          <w:i/>
        </w:rPr>
        <w:t>Gender Class and Freedom in Modern Political Theory</w:t>
      </w:r>
      <w:r w:rsidRPr="007B678E">
        <w:rPr>
          <w:rFonts w:ascii="Times New Roman" w:hAnsi="Times New Roman" w:cs="Times New Roman"/>
        </w:rPr>
        <w:t xml:space="preserve"> (Princeton University Press, 2008), who argues that there is a tension in Kant’s texts between claims that women are naturally incapable of rationality, and that they are capable but </w:t>
      </w:r>
      <w:r w:rsidRPr="007B678E">
        <w:rPr>
          <w:rFonts w:ascii="Times New Roman" w:hAnsi="Times New Roman" w:cs="Times New Roman"/>
          <w:i/>
        </w:rPr>
        <w:t>should not</w:t>
      </w:r>
      <w:r w:rsidRPr="007B678E">
        <w:rPr>
          <w:rFonts w:ascii="Times New Roman" w:hAnsi="Times New Roman" w:cs="Times New Roman"/>
        </w:rPr>
        <w:t xml:space="preserve"> develop their rational capacities.</w:t>
      </w:r>
    </w:p>
  </w:footnote>
  <w:footnote w:id="21">
    <w:p w14:paraId="153839A2" w14:textId="46B56354" w:rsidR="00B730A3" w:rsidRPr="007B678E" w:rsidRDefault="00B730A3">
      <w:pPr>
        <w:pStyle w:val="FootnoteText"/>
        <w:rPr>
          <w:rFonts w:ascii="Times New Roman" w:hAnsi="Times New Roman" w:cs="Times New Roman"/>
          <w:i/>
        </w:rPr>
      </w:pPr>
      <w:r w:rsidRPr="007B678E">
        <w:rPr>
          <w:rStyle w:val="FootnoteReference"/>
          <w:rFonts w:ascii="Times New Roman" w:hAnsi="Times New Roman" w:cs="Times New Roman"/>
        </w:rPr>
        <w:footnoteRef/>
      </w:r>
      <w:r w:rsidRPr="007B678E">
        <w:rPr>
          <w:rFonts w:ascii="Times New Roman" w:hAnsi="Times New Roman" w:cs="Times New Roman"/>
        </w:rPr>
        <w:t xml:space="preserve"> Augustine similarly believed that bodily lust was opposed to the will, in that lust produced unhappiness and nobody “chose” to be unhappy; but he also believed that such people “chose” to give in to their lusts and thus paradoxically chose their own unhappiness. Rousseau thus provides a clearer account of the bifurcation I am describing; and at any rate I am concerned with specifically modern conceptualizations.  See Saint Augustine, </w:t>
      </w:r>
      <w:r w:rsidRPr="007B678E">
        <w:rPr>
          <w:rFonts w:ascii="Times New Roman" w:hAnsi="Times New Roman" w:cs="Times New Roman"/>
          <w:i/>
        </w:rPr>
        <w:t>On Free Choice of the Will</w:t>
      </w:r>
      <w:r w:rsidRPr="007B678E">
        <w:rPr>
          <w:rFonts w:ascii="Times New Roman" w:hAnsi="Times New Roman" w:cs="Times New Roman"/>
        </w:rPr>
        <w:t>, trans. Anna Benjamin and L. H. Hackstaff (New York: Bobbs-Merrill, 1964), esp. Book I.</w:t>
      </w:r>
    </w:p>
  </w:footnote>
  <w:footnote w:id="22">
    <w:p w14:paraId="34C8225C" w14:textId="2006540A" w:rsidR="00B730A3" w:rsidRPr="007B678E" w:rsidRDefault="00B730A3" w:rsidP="00CA6C98">
      <w:pPr>
        <w:pStyle w:val="Heading1"/>
        <w:spacing w:before="2" w:after="2"/>
        <w:rPr>
          <w:rFonts w:ascii="Times New Roman" w:eastAsia="Times New Roman" w:hAnsi="Times New Roman" w:cs="Times New Roman"/>
          <w:b w:val="0"/>
          <w:sz w:val="24"/>
          <w:szCs w:val="24"/>
        </w:rPr>
      </w:pPr>
      <w:r w:rsidRPr="007B678E">
        <w:rPr>
          <w:rStyle w:val="FootnoteReference"/>
          <w:rFonts w:ascii="Times New Roman" w:hAnsi="Times New Roman" w:cs="Times New Roman"/>
          <w:b w:val="0"/>
          <w:sz w:val="24"/>
          <w:szCs w:val="24"/>
        </w:rPr>
        <w:footnoteRef/>
      </w:r>
      <w:r w:rsidRPr="007B678E">
        <w:rPr>
          <w:rFonts w:ascii="Times New Roman" w:hAnsi="Times New Roman" w:cs="Times New Roman"/>
          <w:b w:val="0"/>
          <w:sz w:val="24"/>
          <w:szCs w:val="24"/>
        </w:rPr>
        <w:t xml:space="preserve"> Jean-Jacques Rousseau, </w:t>
      </w:r>
      <w:r w:rsidRPr="007B678E">
        <w:rPr>
          <w:rFonts w:ascii="Times New Roman" w:hAnsi="Times New Roman" w:cs="Times New Roman"/>
          <w:b w:val="0"/>
          <w:i/>
          <w:sz w:val="24"/>
          <w:szCs w:val="24"/>
        </w:rPr>
        <w:t>The Confessions</w:t>
      </w:r>
      <w:r w:rsidRPr="007B678E">
        <w:rPr>
          <w:rFonts w:ascii="Times New Roman" w:hAnsi="Times New Roman" w:cs="Times New Roman"/>
          <w:b w:val="0"/>
          <w:sz w:val="24"/>
          <w:szCs w:val="24"/>
        </w:rPr>
        <w:t xml:space="preserve"> (London: Penguin Books, 1953) and Jean-Jacques Rousseau, </w:t>
      </w:r>
      <w:r w:rsidRPr="007B678E">
        <w:rPr>
          <w:rFonts w:ascii="Times New Roman" w:hAnsi="Times New Roman" w:cs="Times New Roman"/>
          <w:b w:val="0"/>
          <w:i/>
          <w:sz w:val="24"/>
          <w:szCs w:val="24"/>
        </w:rPr>
        <w:t>Julie, Or the New Heloise</w:t>
      </w:r>
      <w:r w:rsidRPr="007B678E">
        <w:rPr>
          <w:rFonts w:ascii="Times New Roman" w:eastAsia="Times New Roman" w:hAnsi="Times New Roman" w:cs="Times New Roman"/>
          <w:b w:val="0"/>
          <w:i/>
          <w:sz w:val="24"/>
          <w:szCs w:val="24"/>
        </w:rPr>
        <w:t>: Letters of Two Lovers Who Live in a Small Town at the Foot of the Alps</w:t>
      </w:r>
      <w:r w:rsidRPr="007B678E">
        <w:rPr>
          <w:rFonts w:ascii="Times New Roman" w:eastAsia="Times New Roman" w:hAnsi="Times New Roman" w:cs="Times New Roman"/>
          <w:b w:val="0"/>
          <w:sz w:val="24"/>
          <w:szCs w:val="24"/>
        </w:rPr>
        <w:t>, trans. and annotated by Philip Stewart and Jean Vach</w:t>
      </w:r>
      <w:r w:rsidRPr="007B678E">
        <w:rPr>
          <w:rFonts w:ascii="Times New Roman" w:hAnsi="Times New Roman" w:cs="Times New Roman"/>
          <w:b w:val="0"/>
          <w:color w:val="000000"/>
          <w:sz w:val="24"/>
          <w:szCs w:val="24"/>
        </w:rPr>
        <w:t xml:space="preserve">é (Hannover, NH: </w:t>
      </w:r>
      <w:r w:rsidRPr="007B678E">
        <w:rPr>
          <w:rFonts w:ascii="Times New Roman" w:eastAsia="Times New Roman" w:hAnsi="Times New Roman" w:cs="Times New Roman"/>
          <w:b w:val="0"/>
          <w:sz w:val="24"/>
          <w:szCs w:val="24"/>
        </w:rPr>
        <w:t>Dartmouth Press; Trans. from the French edition, 1997)</w:t>
      </w:r>
      <w:r w:rsidRPr="007B678E">
        <w:rPr>
          <w:rFonts w:ascii="Times New Roman" w:hAnsi="Times New Roman" w:cs="Times New Roman"/>
          <w:b w:val="0"/>
          <w:sz w:val="24"/>
          <w:szCs w:val="24"/>
        </w:rPr>
        <w:t xml:space="preserve">. See Hirschmann </w:t>
      </w:r>
      <w:r>
        <w:rPr>
          <w:rFonts w:ascii="Times New Roman" w:hAnsi="Times New Roman" w:cs="Times New Roman"/>
          <w:b w:val="0"/>
          <w:i/>
          <w:sz w:val="24"/>
          <w:szCs w:val="24"/>
        </w:rPr>
        <w:t>Gender, Class and Freedom</w:t>
      </w:r>
      <w:r w:rsidRPr="007B678E">
        <w:rPr>
          <w:rFonts w:ascii="Times New Roman" w:hAnsi="Times New Roman" w:cs="Times New Roman"/>
          <w:b w:val="0"/>
          <w:sz w:val="24"/>
          <w:szCs w:val="24"/>
        </w:rPr>
        <w:t xml:space="preserve">, Elizabeth Wingrove, </w:t>
      </w:r>
      <w:r w:rsidRPr="007B678E">
        <w:rPr>
          <w:rFonts w:ascii="Times New Roman" w:hAnsi="Times New Roman" w:cs="Times New Roman"/>
          <w:b w:val="0"/>
          <w:i/>
          <w:sz w:val="24"/>
          <w:szCs w:val="24"/>
        </w:rPr>
        <w:t>Rousseau’s Republican Romance</w:t>
      </w:r>
      <w:r w:rsidRPr="007B678E">
        <w:rPr>
          <w:rFonts w:ascii="Times New Roman" w:hAnsi="Times New Roman" w:cs="Times New Roman"/>
          <w:b w:val="0"/>
          <w:sz w:val="24"/>
          <w:szCs w:val="24"/>
        </w:rPr>
        <w:t xml:space="preserve"> (Princeton University Press, 2000) and Linda Zerilli </w:t>
      </w:r>
      <w:r w:rsidRPr="007B678E">
        <w:rPr>
          <w:rFonts w:ascii="Times New Roman" w:eastAsia="Times New Roman" w:hAnsi="Times New Roman" w:cs="Times New Roman"/>
          <w:b w:val="0"/>
          <w:i/>
          <w:sz w:val="24"/>
          <w:szCs w:val="24"/>
          <w:lang w:eastAsia="en-US"/>
        </w:rPr>
        <w:t xml:space="preserve">Signifying Woman: Culture and Chaos in Rousseau, Burke, and Mill </w:t>
      </w:r>
      <w:r w:rsidRPr="007B678E">
        <w:rPr>
          <w:rFonts w:ascii="Times New Roman" w:eastAsia="Times New Roman" w:hAnsi="Times New Roman" w:cs="Times New Roman"/>
          <w:b w:val="0"/>
          <w:sz w:val="24"/>
          <w:szCs w:val="24"/>
          <w:lang w:eastAsia="en-US"/>
        </w:rPr>
        <w:t xml:space="preserve">(Ithaca, NY: Cornell University Press, 1994) </w:t>
      </w:r>
      <w:r w:rsidRPr="007B678E">
        <w:rPr>
          <w:rFonts w:ascii="Times New Roman" w:hAnsi="Times New Roman" w:cs="Times New Roman"/>
          <w:b w:val="0"/>
          <w:sz w:val="24"/>
          <w:szCs w:val="24"/>
        </w:rPr>
        <w:t>for discussions of this aspect of Rousseau’s theory.</w:t>
      </w:r>
    </w:p>
  </w:footnote>
  <w:footnote w:id="23">
    <w:p w14:paraId="41217ACE" w14:textId="3B13EDC0"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See for instance, various essays in </w:t>
      </w:r>
      <w:r w:rsidRPr="007B678E">
        <w:rPr>
          <w:rFonts w:ascii="Times New Roman" w:hAnsi="Times New Roman" w:cs="Times New Roman"/>
          <w:i/>
        </w:rPr>
        <w:t>Feminist Interpretations of Immanuel Kant,</w:t>
      </w:r>
      <w:r w:rsidRPr="007B678E">
        <w:rPr>
          <w:rFonts w:ascii="Times New Roman" w:hAnsi="Times New Roman" w:cs="Times New Roman"/>
        </w:rPr>
        <w:t xml:space="preserve"> ed. Robin Schott (Pittsburg: Penn State University Press, 1997) and </w:t>
      </w:r>
      <w:r w:rsidRPr="007B678E">
        <w:rPr>
          <w:rFonts w:ascii="Times New Roman" w:hAnsi="Times New Roman" w:cs="Times New Roman"/>
          <w:i/>
        </w:rPr>
        <w:t>Feminist Interpretations of Jean Jacques Rousseau</w:t>
      </w:r>
      <w:r w:rsidRPr="007B678E">
        <w:rPr>
          <w:rFonts w:ascii="Times New Roman" w:hAnsi="Times New Roman" w:cs="Times New Roman"/>
        </w:rPr>
        <w:t>, ed. Lynda Lange (Pittsburg: Penn State University Press, 2002).</w:t>
      </w:r>
    </w:p>
  </w:footnote>
  <w:footnote w:id="24">
    <w:p w14:paraId="4AD9EB7A" w14:textId="2DD2B41D" w:rsidR="00B730A3" w:rsidRPr="00C67D36" w:rsidRDefault="00B730A3" w:rsidP="003E6918">
      <w:pPr>
        <w:pStyle w:val="FootnoteText"/>
        <w:rPr>
          <w:rFonts w:ascii="Times New Roman" w:hAnsi="Times New Roman" w:cs="Times New Roman"/>
          <w:spacing w:val="-3"/>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 use the male pronoun because of the ambiguous relationship of girls and women to reason in this essay and in the rest of Locke’s work. Locke explicitly notes that his essay is primarily concerned with how to turn a boy into a “gentleman” and his precepts </w:t>
      </w:r>
      <w:r w:rsidRPr="007B678E">
        <w:rPr>
          <w:rStyle w:val="PCW-N"/>
          <w:rFonts w:ascii="Times New Roman" w:hAnsi="Times New Roman" w:cs="Times New Roman"/>
          <w:spacing w:val="-3"/>
        </w:rPr>
        <w:t xml:space="preserve">“will not so perfectly suit the Education of </w:t>
      </w:r>
      <w:r w:rsidRPr="007B678E">
        <w:rPr>
          <w:rStyle w:val="PCW-N"/>
          <w:rFonts w:ascii="Times New Roman" w:hAnsi="Times New Roman" w:cs="Times New Roman"/>
          <w:i/>
          <w:spacing w:val="-3"/>
        </w:rPr>
        <w:t>Daughters.</w:t>
      </w:r>
      <w:r w:rsidRPr="007B678E">
        <w:rPr>
          <w:rStyle w:val="PCW-N"/>
          <w:rFonts w:ascii="Times New Roman" w:hAnsi="Times New Roman" w:cs="Times New Roman"/>
          <w:spacing w:val="-3"/>
        </w:rPr>
        <w:t xml:space="preserve">” </w:t>
      </w:r>
      <w:r>
        <w:rPr>
          <w:rStyle w:val="PCW-N"/>
          <w:rFonts w:ascii="Times New Roman" w:hAnsi="Times New Roman" w:cs="Times New Roman"/>
          <w:spacing w:val="-3"/>
        </w:rPr>
        <w:t xml:space="preserve">Locke, </w:t>
      </w:r>
      <w:r>
        <w:rPr>
          <w:rStyle w:val="PCW-N"/>
          <w:rFonts w:ascii="Times New Roman" w:hAnsi="Times New Roman" w:cs="Times New Roman"/>
          <w:i/>
          <w:spacing w:val="-3"/>
        </w:rPr>
        <w:t xml:space="preserve">Education, </w:t>
      </w:r>
      <w:r w:rsidRPr="007B678E">
        <w:rPr>
          <w:rStyle w:val="PCW-N"/>
          <w:rFonts w:ascii="Times New Roman" w:hAnsi="Times New Roman" w:cs="Times New Roman"/>
          <w:spacing w:val="-3"/>
        </w:rPr>
        <w:t xml:space="preserve">117. </w:t>
      </w:r>
      <w:r w:rsidRPr="007B678E">
        <w:rPr>
          <w:rFonts w:ascii="Times New Roman" w:hAnsi="Times New Roman" w:cs="Times New Roman"/>
        </w:rPr>
        <w:t xml:space="preserve">But see Uday Mehta, </w:t>
      </w:r>
      <w:r w:rsidRPr="007B678E">
        <w:rPr>
          <w:rFonts w:ascii="Times New Roman" w:hAnsi="Times New Roman" w:cs="Times New Roman"/>
          <w:i/>
        </w:rPr>
        <w:t>The Anxiety of Freedom</w:t>
      </w:r>
      <w:r w:rsidRPr="007B678E">
        <w:rPr>
          <w:rFonts w:ascii="Times New Roman" w:hAnsi="Times New Roman" w:cs="Times New Roman"/>
          <w:i/>
          <w:spacing w:val="-3"/>
        </w:rPr>
        <w:t>: Imagination and Individuality in Locke’s Political Thought</w:t>
      </w:r>
      <w:r w:rsidRPr="007B678E">
        <w:rPr>
          <w:rFonts w:ascii="Times New Roman" w:hAnsi="Times New Roman" w:cs="Times New Roman"/>
          <w:spacing w:val="-3"/>
        </w:rPr>
        <w:t xml:space="preserve"> (Ithaca: Cornell University Press,1992),</w:t>
      </w:r>
      <w:r w:rsidRPr="007B678E">
        <w:rPr>
          <w:rFonts w:ascii="Times New Roman" w:hAnsi="Times New Roman" w:cs="Times New Roman"/>
        </w:rPr>
        <w:t xml:space="preserve"> for a chilling account of the place of female bodies in the </w:t>
      </w:r>
      <w:r w:rsidRPr="007B678E">
        <w:rPr>
          <w:rFonts w:ascii="Times New Roman" w:hAnsi="Times New Roman" w:cs="Times New Roman"/>
          <w:i/>
        </w:rPr>
        <w:t>Education</w:t>
      </w:r>
      <w:r w:rsidRPr="007B678E">
        <w:rPr>
          <w:rFonts w:ascii="Times New Roman" w:hAnsi="Times New Roman" w:cs="Times New Roman"/>
        </w:rPr>
        <w:t xml:space="preserve">. </w:t>
      </w:r>
    </w:p>
  </w:footnote>
  <w:footnote w:id="25">
    <w:p w14:paraId="280E8F90" w14:textId="0E176A0E" w:rsidR="00B730A3" w:rsidRPr="007B678E" w:rsidRDefault="00B730A3" w:rsidP="003E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John Locke, </w:t>
      </w:r>
      <w:r w:rsidRPr="007B678E">
        <w:rPr>
          <w:rFonts w:ascii="Times New Roman" w:hAnsi="Times New Roman" w:cs="Times New Roman"/>
          <w:i/>
        </w:rPr>
        <w:t>An Essay Concerning Human Understanding</w:t>
      </w:r>
      <w:r w:rsidRPr="007B678E">
        <w:rPr>
          <w:rFonts w:ascii="Times New Roman" w:hAnsi="Times New Roman" w:cs="Times New Roman"/>
        </w:rPr>
        <w:t xml:space="preserve">, ed. Peter H. Nidditch (Oxford: Clarendon Press, 1975), 2.21.8. </w:t>
      </w:r>
    </w:p>
  </w:footnote>
  <w:footnote w:id="26">
    <w:p w14:paraId="51A643EE" w14:textId="77777777"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Ibid., 2.21.8.</w:t>
      </w:r>
    </w:p>
  </w:footnote>
  <w:footnote w:id="27">
    <w:p w14:paraId="7288D946" w14:textId="77777777"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Ibid., 2.21.11.</w:t>
      </w:r>
    </w:p>
  </w:footnote>
  <w:footnote w:id="28">
    <w:p w14:paraId="05904E34" w14:textId="29C5DD32"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Thomas Hobbes, </w:t>
      </w:r>
      <w:r w:rsidRPr="007B678E">
        <w:rPr>
          <w:rFonts w:ascii="Times New Roman" w:hAnsi="Times New Roman" w:cs="Times New Roman"/>
          <w:i/>
        </w:rPr>
        <w:t>Leviathan</w:t>
      </w:r>
      <w:r w:rsidRPr="007B678E">
        <w:rPr>
          <w:rFonts w:ascii="Times New Roman" w:hAnsi="Times New Roman" w:cs="Times New Roman"/>
        </w:rPr>
        <w:t>, ch. 6, 127.</w:t>
      </w:r>
    </w:p>
  </w:footnote>
  <w:footnote w:id="29">
    <w:p w14:paraId="678C928F" w14:textId="77777777" w:rsidR="00B730A3" w:rsidRPr="007B678E" w:rsidRDefault="00B730A3" w:rsidP="003E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u w:val="single"/>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Thomas Hobbes, “The Questions Concerning Liberty, Necessity, and Chance,” in </w:t>
      </w:r>
      <w:r w:rsidRPr="007B678E">
        <w:rPr>
          <w:rFonts w:ascii="Times New Roman" w:hAnsi="Times New Roman" w:cs="Times New Roman"/>
          <w:i/>
        </w:rPr>
        <w:t>Hobbes and Bramhall on Liberty and Necessity</w:t>
      </w:r>
      <w:r w:rsidRPr="007B678E">
        <w:rPr>
          <w:rFonts w:ascii="Times New Roman" w:hAnsi="Times New Roman" w:cs="Times New Roman"/>
        </w:rPr>
        <w:t>, ed. Vere Chappel (New York: Cambridge University Press), 72.</w:t>
      </w:r>
    </w:p>
  </w:footnote>
  <w:footnote w:id="30">
    <w:p w14:paraId="16DF5B02" w14:textId="55D89F16" w:rsidR="00B730A3" w:rsidRPr="007B678E" w:rsidRDefault="00B730A3" w:rsidP="003E69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Thomas Hobbes, </w:t>
      </w:r>
      <w:r w:rsidRPr="007B678E">
        <w:rPr>
          <w:rFonts w:ascii="Times New Roman" w:hAnsi="Times New Roman" w:cs="Times New Roman"/>
          <w:i/>
        </w:rPr>
        <w:t>De Cive</w:t>
      </w:r>
      <w:r w:rsidRPr="007B678E">
        <w:rPr>
          <w:rFonts w:ascii="Times New Roman" w:hAnsi="Times New Roman" w:cs="Times New Roman"/>
          <w:u w:val="single"/>
        </w:rPr>
        <w:t>,</w:t>
      </w:r>
      <w:r w:rsidRPr="007B678E">
        <w:rPr>
          <w:rFonts w:ascii="Times New Roman" w:hAnsi="Times New Roman" w:cs="Times New Roman"/>
        </w:rPr>
        <w:t xml:space="preserve"> in </w:t>
      </w:r>
      <w:r w:rsidRPr="007B678E">
        <w:rPr>
          <w:rFonts w:ascii="Times New Roman" w:hAnsi="Times New Roman" w:cs="Times New Roman"/>
          <w:i/>
        </w:rPr>
        <w:t>Man and Citizen: De Homine and De Cive</w:t>
      </w:r>
      <w:r w:rsidRPr="007B678E">
        <w:rPr>
          <w:rFonts w:ascii="Times New Roman" w:hAnsi="Times New Roman" w:cs="Times New Roman"/>
        </w:rPr>
        <w:t>, ed. Bernard Gert (Indianapolis: Hacket, 1991), ch. 11, sec. 3.</w:t>
      </w:r>
    </w:p>
  </w:footnote>
  <w:footnote w:id="31">
    <w:p w14:paraId="5C7FC504" w14:textId="4B4D6026"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w:t>
      </w:r>
      <w:r w:rsidRPr="007B678E">
        <w:rPr>
          <w:rFonts w:ascii="Times New Roman" w:hAnsi="Times New Roman" w:cs="Times New Roman"/>
          <w:kern w:val="36"/>
        </w:rPr>
        <w:t xml:space="preserve">Kerri </w:t>
      </w:r>
      <w:r w:rsidRPr="007B678E">
        <w:rPr>
          <w:rFonts w:ascii="Times New Roman" w:hAnsi="Times New Roman" w:cs="Times New Roman"/>
        </w:rPr>
        <w:t>Smith,</w:t>
      </w:r>
      <w:r w:rsidRPr="007B678E">
        <w:rPr>
          <w:rFonts w:ascii="Times New Roman" w:hAnsi="Times New Roman" w:cs="Times New Roman"/>
          <w:kern w:val="36"/>
        </w:rPr>
        <w:t xml:space="preserve"> “Taking Aim at Free Will.” </w:t>
      </w:r>
      <w:r w:rsidRPr="007B678E">
        <w:rPr>
          <w:rFonts w:ascii="Times New Roman" w:hAnsi="Times New Roman" w:cs="Times New Roman"/>
          <w:i/>
          <w:kern w:val="36"/>
        </w:rPr>
        <w:t>Nature</w:t>
      </w:r>
      <w:r w:rsidRPr="007B678E">
        <w:rPr>
          <w:rFonts w:ascii="Times New Roman" w:hAnsi="Times New Roman" w:cs="Times New Roman"/>
          <w:kern w:val="36"/>
        </w:rPr>
        <w:t>, v. 477 (September 2011): 24.</w:t>
      </w:r>
    </w:p>
  </w:footnote>
  <w:footnote w:id="32">
    <w:p w14:paraId="18AD0F84" w14:textId="5C249662"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Susan Bordo, </w:t>
      </w:r>
      <w:r w:rsidRPr="007B678E">
        <w:rPr>
          <w:rFonts w:ascii="Times New Roman" w:hAnsi="Times New Roman" w:cs="Times New Roman"/>
          <w:i/>
        </w:rPr>
        <w:t>Unbearable Weight: Feminism, Western Culture and the Body</w:t>
      </w:r>
      <w:r w:rsidRPr="007B678E">
        <w:rPr>
          <w:rFonts w:ascii="Times New Roman" w:hAnsi="Times New Roman" w:cs="Times New Roman"/>
        </w:rPr>
        <w:t xml:space="preserve"> (Berkeley, University of California Press, 1993), 165. </w:t>
      </w:r>
    </w:p>
  </w:footnote>
  <w:footnote w:id="33">
    <w:p w14:paraId="74CCD0AC" w14:textId="02AA0665"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Judith Butler, </w:t>
      </w:r>
      <w:r w:rsidRPr="007B678E">
        <w:rPr>
          <w:rFonts w:ascii="Times New Roman" w:hAnsi="Times New Roman" w:cs="Times New Roman"/>
          <w:i/>
        </w:rPr>
        <w:t>Bodies that Matter: On the Discursive Limits of “Sex,”</w:t>
      </w:r>
      <w:r w:rsidRPr="007B678E">
        <w:rPr>
          <w:rFonts w:ascii="Times New Roman" w:hAnsi="Times New Roman" w:cs="Times New Roman"/>
        </w:rPr>
        <w:t xml:space="preserve"> (New York: Routledge, 1993), 66-67.</w:t>
      </w:r>
    </w:p>
  </w:footnote>
  <w:footnote w:id="34">
    <w:p w14:paraId="61245BEB" w14:textId="65BC0B50"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Ibid., 68.</w:t>
      </w:r>
    </w:p>
  </w:footnote>
  <w:footnote w:id="35">
    <w:p w14:paraId="472E61F4" w14:textId="7F065EEE"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Ibid., 2.</w:t>
      </w:r>
    </w:p>
  </w:footnote>
  <w:footnote w:id="36">
    <w:p w14:paraId="2E271061" w14:textId="52CD384B"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Ed </w:t>
      </w:r>
      <w:r w:rsidRPr="007B678E">
        <w:rPr>
          <w:rStyle w:val="citation"/>
          <w:rFonts w:ascii="Times New Roman" w:eastAsia="Times New Roman" w:hAnsi="Times New Roman" w:cs="Times New Roman"/>
        </w:rPr>
        <w:t xml:space="preserve">Klonsky, "The functions of deliberate self-injury: A review of the evidence", </w:t>
      </w:r>
      <w:r w:rsidRPr="007B678E">
        <w:rPr>
          <w:rStyle w:val="citation"/>
          <w:rFonts w:ascii="Times New Roman" w:eastAsia="Times New Roman" w:hAnsi="Times New Roman" w:cs="Times New Roman"/>
          <w:i/>
          <w:iCs/>
        </w:rPr>
        <w:t>Clinical Psychology Review</w:t>
      </w:r>
      <w:r w:rsidRPr="007B678E">
        <w:rPr>
          <w:rStyle w:val="citation"/>
          <w:rFonts w:ascii="Times New Roman" w:eastAsia="Times New Roman" w:hAnsi="Times New Roman" w:cs="Times New Roman"/>
        </w:rPr>
        <w:t xml:space="preserve"> </w:t>
      </w:r>
      <w:r w:rsidRPr="007B678E">
        <w:rPr>
          <w:rStyle w:val="citation"/>
          <w:rFonts w:ascii="Times New Roman" w:eastAsia="Times New Roman" w:hAnsi="Times New Roman" w:cs="Times New Roman"/>
          <w:b/>
          <w:bCs/>
        </w:rPr>
        <w:t>27</w:t>
      </w:r>
      <w:r w:rsidRPr="007B678E">
        <w:rPr>
          <w:rStyle w:val="citation"/>
          <w:rFonts w:ascii="Times New Roman" w:eastAsia="Times New Roman" w:hAnsi="Times New Roman" w:cs="Times New Roman"/>
        </w:rPr>
        <w:t>, 2(2007): 226–239;</w:t>
      </w:r>
      <w:r w:rsidRPr="007B678E">
        <w:rPr>
          <w:rFonts w:ascii="Times New Roman" w:hAnsi="Times New Roman" w:cs="Times New Roman"/>
        </w:rPr>
        <w:t xml:space="preserve"> see also Jane Flax, </w:t>
      </w:r>
      <w:r w:rsidRPr="007B678E">
        <w:rPr>
          <w:rFonts w:ascii="Times New Roman" w:hAnsi="Times New Roman" w:cs="Times New Roman"/>
          <w:i/>
        </w:rPr>
        <w:t>Thinking Fragments</w:t>
      </w:r>
      <w:r w:rsidRPr="007B678E">
        <w:rPr>
          <w:rFonts w:ascii="Times New Roman" w:hAnsi="Times New Roman" w:cs="Times New Roman"/>
        </w:rPr>
        <w:t>.</w:t>
      </w:r>
    </w:p>
  </w:footnote>
  <w:footnote w:id="37">
    <w:p w14:paraId="2F5339C1" w14:textId="6477EEDC"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Arthur W. Frank, </w:t>
      </w:r>
      <w:r w:rsidRPr="007B678E">
        <w:rPr>
          <w:rFonts w:ascii="Times New Roman" w:hAnsi="Times New Roman" w:cs="Times New Roman"/>
          <w:i/>
        </w:rPr>
        <w:t>At the Will of the Body: Reflections on Illness</w:t>
      </w:r>
      <w:r w:rsidRPr="007B678E">
        <w:rPr>
          <w:rFonts w:ascii="Times New Roman" w:hAnsi="Times New Roman" w:cs="Times New Roman"/>
        </w:rPr>
        <w:t xml:space="preserve">  (New York: Houghton Mifflin Company, 1991), 8.</w:t>
      </w:r>
    </w:p>
  </w:footnote>
  <w:footnote w:id="38">
    <w:p w14:paraId="3D33D249" w14:textId="61AD6B73"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Ibid., 59.</w:t>
      </w:r>
    </w:p>
  </w:footnote>
  <w:footnote w:id="39">
    <w:p w14:paraId="2DD53BEE" w14:textId="773E0DF9" w:rsidR="00B730A3" w:rsidRDefault="00B730A3">
      <w:pPr>
        <w:pStyle w:val="FootnoteText"/>
      </w:pPr>
      <w:r>
        <w:rPr>
          <w:rStyle w:val="FootnoteReference"/>
        </w:rPr>
        <w:footnoteRef/>
      </w:r>
      <w:r>
        <w:t xml:space="preserve">  Ibid., 87-88. </w:t>
      </w:r>
    </w:p>
  </w:footnote>
  <w:footnote w:id="40">
    <w:p w14:paraId="61599BA9" w14:textId="5B15C0CB" w:rsidR="00B730A3" w:rsidRPr="007B678E" w:rsidRDefault="00B730A3" w:rsidP="003E6918">
      <w:pPr>
        <w:widowControl w:val="0"/>
        <w:autoSpaceDE w:val="0"/>
        <w:autoSpaceDN w:val="0"/>
        <w:adjustRightInd w:val="0"/>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Descartes, </w:t>
      </w:r>
      <w:r w:rsidRPr="007B678E">
        <w:rPr>
          <w:rFonts w:ascii="Times New Roman" w:hAnsi="Times New Roman" w:cs="Times New Roman"/>
          <w:i/>
        </w:rPr>
        <w:t>Discourse on Method</w:t>
      </w:r>
      <w:r w:rsidRPr="007B678E">
        <w:rPr>
          <w:rFonts w:ascii="Times New Roman" w:hAnsi="Times New Roman" w:cs="Times New Roman"/>
        </w:rPr>
        <w:t xml:space="preserve">, need page number; Grant Duncan, “Mind-Body Dualism and the Biopsychosocial Model of Pain: What Did Descartes Really Say?”   </w:t>
      </w:r>
      <w:r w:rsidRPr="007B678E">
        <w:rPr>
          <w:rFonts w:ascii="Times New Roman" w:hAnsi="Times New Roman" w:cs="Times New Roman"/>
          <w:i/>
        </w:rPr>
        <w:t>Journal of Medicine and Philosophy</w:t>
      </w:r>
      <w:r w:rsidRPr="007B678E">
        <w:rPr>
          <w:rFonts w:ascii="Times New Roman" w:hAnsi="Times New Roman" w:cs="Times New Roman"/>
        </w:rPr>
        <w:t>, v. 25, n. 4 (2000): 489.</w:t>
      </w:r>
    </w:p>
    <w:p w14:paraId="35180A61" w14:textId="67E8999A" w:rsidR="00B730A3" w:rsidRPr="007B678E" w:rsidRDefault="00B730A3" w:rsidP="003E6918">
      <w:pPr>
        <w:pStyle w:val="FootnoteText"/>
        <w:rPr>
          <w:rFonts w:ascii="Times New Roman" w:hAnsi="Times New Roman" w:cs="Times New Roman"/>
        </w:rPr>
      </w:pPr>
    </w:p>
  </w:footnote>
  <w:footnote w:id="41">
    <w:p w14:paraId="0BF7E365" w14:textId="5BD145D2" w:rsidR="00B730A3" w:rsidRPr="007B678E" w:rsidRDefault="00B730A3" w:rsidP="003E6918">
      <w:pPr>
        <w:pStyle w:val="FootnoteText"/>
        <w:rPr>
          <w:rFonts w:ascii="Times New Roman" w:hAnsi="Times New Roman" w:cs="Times New Roman"/>
        </w:rPr>
      </w:pPr>
      <w:r w:rsidRPr="007B678E">
        <w:rPr>
          <w:rStyle w:val="FootnoteReference"/>
          <w:rFonts w:ascii="Times New Roman" w:hAnsi="Times New Roman" w:cs="Times New Roman"/>
        </w:rPr>
        <w:footnoteRef/>
      </w:r>
      <w:r w:rsidRPr="007B678E">
        <w:rPr>
          <w:rFonts w:ascii="Times New Roman" w:hAnsi="Times New Roman" w:cs="Times New Roman"/>
        </w:rPr>
        <w:t xml:space="preserve"> Tobin Siebers, </w:t>
      </w:r>
      <w:r w:rsidRPr="007B678E">
        <w:rPr>
          <w:rFonts w:ascii="Times New Roman" w:hAnsi="Times New Roman" w:cs="Times New Roman"/>
          <w:i/>
        </w:rPr>
        <w:t>Disability Theory</w:t>
      </w:r>
      <w:r w:rsidRPr="007B678E">
        <w:rPr>
          <w:rFonts w:ascii="Times New Roman" w:hAnsi="Times New Roman" w:cs="Times New Roman"/>
        </w:rPr>
        <w:t xml:space="preserve"> (University of Michigan Press, 1995)</w:t>
      </w:r>
      <w:r w:rsidRPr="007B678E">
        <w:rPr>
          <w:rFonts w:ascii="Times New Roman" w:hAnsi="Times New Roman" w:cs="Times New Roman"/>
          <w:bCs/>
          <w:color w:val="4A4949"/>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eexfpz5d2wrr6ezrvip5ew3srpzd2pfrtas&quot;&gt;My EndNote Library&lt;record-ids&gt;&lt;item&gt;100&lt;/item&gt;&lt;/record-ids&gt;&lt;/item&gt;&lt;/Libraries&gt;"/>
  </w:docVars>
  <w:rsids>
    <w:rsidRoot w:val="009E3BCD"/>
    <w:rsid w:val="00001A20"/>
    <w:rsid w:val="000073B3"/>
    <w:rsid w:val="00025D70"/>
    <w:rsid w:val="000356D0"/>
    <w:rsid w:val="000431BB"/>
    <w:rsid w:val="00044B35"/>
    <w:rsid w:val="00046B93"/>
    <w:rsid w:val="000549E1"/>
    <w:rsid w:val="00060352"/>
    <w:rsid w:val="00060EA6"/>
    <w:rsid w:val="00073CA5"/>
    <w:rsid w:val="00083BEF"/>
    <w:rsid w:val="00095546"/>
    <w:rsid w:val="0009665E"/>
    <w:rsid w:val="000A2257"/>
    <w:rsid w:val="000B0D3A"/>
    <w:rsid w:val="000B2EB0"/>
    <w:rsid w:val="000B4623"/>
    <w:rsid w:val="000C47AA"/>
    <w:rsid w:val="000C75C9"/>
    <w:rsid w:val="000D5FF2"/>
    <w:rsid w:val="000E5B9E"/>
    <w:rsid w:val="000F124D"/>
    <w:rsid w:val="000F2669"/>
    <w:rsid w:val="000F3AC2"/>
    <w:rsid w:val="00100839"/>
    <w:rsid w:val="00103E03"/>
    <w:rsid w:val="00112B10"/>
    <w:rsid w:val="001246CB"/>
    <w:rsid w:val="00127392"/>
    <w:rsid w:val="001341BD"/>
    <w:rsid w:val="00135434"/>
    <w:rsid w:val="00140F21"/>
    <w:rsid w:val="001526F4"/>
    <w:rsid w:val="00154CA9"/>
    <w:rsid w:val="00157D71"/>
    <w:rsid w:val="00160EAC"/>
    <w:rsid w:val="0016153A"/>
    <w:rsid w:val="00173D45"/>
    <w:rsid w:val="00176CF1"/>
    <w:rsid w:val="00180C46"/>
    <w:rsid w:val="00186599"/>
    <w:rsid w:val="00195EB4"/>
    <w:rsid w:val="00196CB7"/>
    <w:rsid w:val="00197B3C"/>
    <w:rsid w:val="001B5B41"/>
    <w:rsid w:val="001F013A"/>
    <w:rsid w:val="001F65F1"/>
    <w:rsid w:val="00200109"/>
    <w:rsid w:val="002065F4"/>
    <w:rsid w:val="0021742D"/>
    <w:rsid w:val="00221F80"/>
    <w:rsid w:val="0022319A"/>
    <w:rsid w:val="00230F30"/>
    <w:rsid w:val="002844AB"/>
    <w:rsid w:val="00285AEC"/>
    <w:rsid w:val="0028686B"/>
    <w:rsid w:val="00291CD7"/>
    <w:rsid w:val="002A2605"/>
    <w:rsid w:val="002B26E0"/>
    <w:rsid w:val="002D04D1"/>
    <w:rsid w:val="002D13D4"/>
    <w:rsid w:val="002E54C9"/>
    <w:rsid w:val="002F464C"/>
    <w:rsid w:val="00301B11"/>
    <w:rsid w:val="00301D8C"/>
    <w:rsid w:val="00303BD8"/>
    <w:rsid w:val="003146C6"/>
    <w:rsid w:val="00320C6D"/>
    <w:rsid w:val="00324795"/>
    <w:rsid w:val="00325E82"/>
    <w:rsid w:val="00326029"/>
    <w:rsid w:val="0033118B"/>
    <w:rsid w:val="00336BB9"/>
    <w:rsid w:val="00346CD3"/>
    <w:rsid w:val="00360F1F"/>
    <w:rsid w:val="003650FE"/>
    <w:rsid w:val="00372247"/>
    <w:rsid w:val="00380B41"/>
    <w:rsid w:val="00390FC8"/>
    <w:rsid w:val="0039690E"/>
    <w:rsid w:val="003D4555"/>
    <w:rsid w:val="003D45FD"/>
    <w:rsid w:val="003E3E4B"/>
    <w:rsid w:val="003E6918"/>
    <w:rsid w:val="003F6E2A"/>
    <w:rsid w:val="00402D81"/>
    <w:rsid w:val="004049D5"/>
    <w:rsid w:val="00407E47"/>
    <w:rsid w:val="0041271B"/>
    <w:rsid w:val="004203B9"/>
    <w:rsid w:val="00427515"/>
    <w:rsid w:val="004361D4"/>
    <w:rsid w:val="0044446A"/>
    <w:rsid w:val="00457F51"/>
    <w:rsid w:val="004634CD"/>
    <w:rsid w:val="004651DE"/>
    <w:rsid w:val="00471E45"/>
    <w:rsid w:val="004A3407"/>
    <w:rsid w:val="004C130C"/>
    <w:rsid w:val="004D6DE9"/>
    <w:rsid w:val="00502F90"/>
    <w:rsid w:val="005103F8"/>
    <w:rsid w:val="00515153"/>
    <w:rsid w:val="005152EB"/>
    <w:rsid w:val="005333B7"/>
    <w:rsid w:val="00545058"/>
    <w:rsid w:val="00547D82"/>
    <w:rsid w:val="00550404"/>
    <w:rsid w:val="0055221A"/>
    <w:rsid w:val="00555D85"/>
    <w:rsid w:val="005567E7"/>
    <w:rsid w:val="00561245"/>
    <w:rsid w:val="005874D3"/>
    <w:rsid w:val="005904D6"/>
    <w:rsid w:val="0059487D"/>
    <w:rsid w:val="00594F5F"/>
    <w:rsid w:val="005A234A"/>
    <w:rsid w:val="005B39A5"/>
    <w:rsid w:val="005B66E0"/>
    <w:rsid w:val="005B71F1"/>
    <w:rsid w:val="005C5CBC"/>
    <w:rsid w:val="005E10AA"/>
    <w:rsid w:val="005E52F5"/>
    <w:rsid w:val="00614A03"/>
    <w:rsid w:val="00620DD7"/>
    <w:rsid w:val="00622D17"/>
    <w:rsid w:val="006340F7"/>
    <w:rsid w:val="00634B4B"/>
    <w:rsid w:val="006719A5"/>
    <w:rsid w:val="00685E03"/>
    <w:rsid w:val="006C5E78"/>
    <w:rsid w:val="006C5FDC"/>
    <w:rsid w:val="006D5A1A"/>
    <w:rsid w:val="006F3590"/>
    <w:rsid w:val="007068F6"/>
    <w:rsid w:val="0072232E"/>
    <w:rsid w:val="00732410"/>
    <w:rsid w:val="00741601"/>
    <w:rsid w:val="0075292A"/>
    <w:rsid w:val="00760B4B"/>
    <w:rsid w:val="0077160B"/>
    <w:rsid w:val="00772976"/>
    <w:rsid w:val="00790E72"/>
    <w:rsid w:val="007953CA"/>
    <w:rsid w:val="007A033C"/>
    <w:rsid w:val="007B678E"/>
    <w:rsid w:val="007C1C8C"/>
    <w:rsid w:val="007F0E1A"/>
    <w:rsid w:val="007F5C48"/>
    <w:rsid w:val="007F64DB"/>
    <w:rsid w:val="00800545"/>
    <w:rsid w:val="0081681F"/>
    <w:rsid w:val="00827D0C"/>
    <w:rsid w:val="0083366E"/>
    <w:rsid w:val="0083597B"/>
    <w:rsid w:val="0084118C"/>
    <w:rsid w:val="0084438E"/>
    <w:rsid w:val="00850685"/>
    <w:rsid w:val="00856D56"/>
    <w:rsid w:val="00866504"/>
    <w:rsid w:val="00882118"/>
    <w:rsid w:val="008833F7"/>
    <w:rsid w:val="00883D83"/>
    <w:rsid w:val="00894E07"/>
    <w:rsid w:val="008A61A5"/>
    <w:rsid w:val="008B2886"/>
    <w:rsid w:val="008B5A89"/>
    <w:rsid w:val="008C7C2F"/>
    <w:rsid w:val="008D5AEE"/>
    <w:rsid w:val="009033C5"/>
    <w:rsid w:val="00923C8E"/>
    <w:rsid w:val="009245F5"/>
    <w:rsid w:val="00927015"/>
    <w:rsid w:val="009305EC"/>
    <w:rsid w:val="009334C9"/>
    <w:rsid w:val="0094299C"/>
    <w:rsid w:val="0096284E"/>
    <w:rsid w:val="00964724"/>
    <w:rsid w:val="00964C49"/>
    <w:rsid w:val="0096624F"/>
    <w:rsid w:val="009735F3"/>
    <w:rsid w:val="00977681"/>
    <w:rsid w:val="00992AEA"/>
    <w:rsid w:val="00996441"/>
    <w:rsid w:val="009A1185"/>
    <w:rsid w:val="009A5E1C"/>
    <w:rsid w:val="009B62E7"/>
    <w:rsid w:val="009C1585"/>
    <w:rsid w:val="009E3BCD"/>
    <w:rsid w:val="009E7318"/>
    <w:rsid w:val="009F2195"/>
    <w:rsid w:val="009F2705"/>
    <w:rsid w:val="00A016AC"/>
    <w:rsid w:val="00A12E94"/>
    <w:rsid w:val="00A240B0"/>
    <w:rsid w:val="00A27278"/>
    <w:rsid w:val="00A302EA"/>
    <w:rsid w:val="00A32A79"/>
    <w:rsid w:val="00A343AF"/>
    <w:rsid w:val="00A41EA2"/>
    <w:rsid w:val="00A457FF"/>
    <w:rsid w:val="00A56607"/>
    <w:rsid w:val="00A62027"/>
    <w:rsid w:val="00A642C7"/>
    <w:rsid w:val="00A71CCE"/>
    <w:rsid w:val="00A72970"/>
    <w:rsid w:val="00A855FA"/>
    <w:rsid w:val="00A86E68"/>
    <w:rsid w:val="00A90794"/>
    <w:rsid w:val="00A91E63"/>
    <w:rsid w:val="00A924B0"/>
    <w:rsid w:val="00A9799B"/>
    <w:rsid w:val="00AA3D4D"/>
    <w:rsid w:val="00AA777D"/>
    <w:rsid w:val="00AB762C"/>
    <w:rsid w:val="00AC1CE3"/>
    <w:rsid w:val="00AC745E"/>
    <w:rsid w:val="00AD6E59"/>
    <w:rsid w:val="00AD7201"/>
    <w:rsid w:val="00AE1268"/>
    <w:rsid w:val="00AE30BC"/>
    <w:rsid w:val="00AF311C"/>
    <w:rsid w:val="00AF3D94"/>
    <w:rsid w:val="00AF5BA8"/>
    <w:rsid w:val="00B015F7"/>
    <w:rsid w:val="00B2145F"/>
    <w:rsid w:val="00B21EA8"/>
    <w:rsid w:val="00B22685"/>
    <w:rsid w:val="00B5586B"/>
    <w:rsid w:val="00B62C7E"/>
    <w:rsid w:val="00B72600"/>
    <w:rsid w:val="00B730A3"/>
    <w:rsid w:val="00B80875"/>
    <w:rsid w:val="00B976E4"/>
    <w:rsid w:val="00BA0A3F"/>
    <w:rsid w:val="00BA2FF3"/>
    <w:rsid w:val="00BA5AC1"/>
    <w:rsid w:val="00BA7D12"/>
    <w:rsid w:val="00BB4B5E"/>
    <w:rsid w:val="00BB4B60"/>
    <w:rsid w:val="00BD7606"/>
    <w:rsid w:val="00BF04AE"/>
    <w:rsid w:val="00C03358"/>
    <w:rsid w:val="00C17AAC"/>
    <w:rsid w:val="00C37183"/>
    <w:rsid w:val="00C44449"/>
    <w:rsid w:val="00C51645"/>
    <w:rsid w:val="00C519DE"/>
    <w:rsid w:val="00C67D36"/>
    <w:rsid w:val="00C90A42"/>
    <w:rsid w:val="00C91B0B"/>
    <w:rsid w:val="00CA5749"/>
    <w:rsid w:val="00CA6C98"/>
    <w:rsid w:val="00CA6D33"/>
    <w:rsid w:val="00CB4061"/>
    <w:rsid w:val="00CB4CC1"/>
    <w:rsid w:val="00CC140A"/>
    <w:rsid w:val="00CC3A3E"/>
    <w:rsid w:val="00CD36C3"/>
    <w:rsid w:val="00CE00BE"/>
    <w:rsid w:val="00D1058D"/>
    <w:rsid w:val="00D12224"/>
    <w:rsid w:val="00D13173"/>
    <w:rsid w:val="00D266B4"/>
    <w:rsid w:val="00D30480"/>
    <w:rsid w:val="00D34D33"/>
    <w:rsid w:val="00D35F3F"/>
    <w:rsid w:val="00D44ACE"/>
    <w:rsid w:val="00D47614"/>
    <w:rsid w:val="00D52605"/>
    <w:rsid w:val="00D80340"/>
    <w:rsid w:val="00D948BF"/>
    <w:rsid w:val="00D97249"/>
    <w:rsid w:val="00DA1476"/>
    <w:rsid w:val="00DA529B"/>
    <w:rsid w:val="00DC5769"/>
    <w:rsid w:val="00DD21BE"/>
    <w:rsid w:val="00DD45EA"/>
    <w:rsid w:val="00DD5BBA"/>
    <w:rsid w:val="00DE1AF0"/>
    <w:rsid w:val="00DF7E28"/>
    <w:rsid w:val="00E078D6"/>
    <w:rsid w:val="00E14A35"/>
    <w:rsid w:val="00E25CE9"/>
    <w:rsid w:val="00E33F29"/>
    <w:rsid w:val="00E45183"/>
    <w:rsid w:val="00E80E2E"/>
    <w:rsid w:val="00EA6B2F"/>
    <w:rsid w:val="00EC2945"/>
    <w:rsid w:val="00EC39AA"/>
    <w:rsid w:val="00ED5B17"/>
    <w:rsid w:val="00EF6FAD"/>
    <w:rsid w:val="00F0393C"/>
    <w:rsid w:val="00F04604"/>
    <w:rsid w:val="00F14DD5"/>
    <w:rsid w:val="00F16836"/>
    <w:rsid w:val="00F31875"/>
    <w:rsid w:val="00F60BC6"/>
    <w:rsid w:val="00F61C7F"/>
    <w:rsid w:val="00F6678B"/>
    <w:rsid w:val="00F67DB0"/>
    <w:rsid w:val="00F75414"/>
    <w:rsid w:val="00F84EA5"/>
    <w:rsid w:val="00FA3BE8"/>
    <w:rsid w:val="00FB0DA1"/>
    <w:rsid w:val="00FB55CE"/>
    <w:rsid w:val="00FD50C2"/>
    <w:rsid w:val="00FD7DB1"/>
    <w:rsid w:val="00FE4F30"/>
    <w:rsid w:val="00FE7608"/>
    <w:rsid w:val="00FF48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D1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reference" w:uiPriority="99"/>
    <w:lsdException w:name="Emphasis" w:uiPriority="20" w:qFormat="1"/>
    <w:lsdException w:name="HTML Preformatted" w:uiPriority="99"/>
  </w:latentStyles>
  <w:style w:type="paragraph" w:default="1" w:styleId="Normal">
    <w:name w:val="Normal"/>
    <w:qFormat/>
  </w:style>
  <w:style w:type="paragraph" w:styleId="Heading1">
    <w:name w:val="heading 1"/>
    <w:basedOn w:val="Normal"/>
    <w:link w:val="Heading1Char"/>
    <w:uiPriority w:val="9"/>
    <w:rsid w:val="00DD45EA"/>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182"/>
    <w:rPr>
      <w:rFonts w:ascii="Lucida Grande" w:hAnsi="Lucida Grande"/>
      <w:sz w:val="18"/>
      <w:szCs w:val="18"/>
    </w:rPr>
  </w:style>
  <w:style w:type="character" w:customStyle="1" w:styleId="BalloonTextChar">
    <w:name w:val="Balloon Text Char"/>
    <w:basedOn w:val="DefaultParagraphFont"/>
    <w:link w:val="BalloonText"/>
    <w:uiPriority w:val="99"/>
    <w:semiHidden/>
    <w:rsid w:val="00184182"/>
    <w:rPr>
      <w:rFonts w:ascii="Lucida Grande" w:hAnsi="Lucida Grande"/>
      <w:sz w:val="18"/>
      <w:szCs w:val="18"/>
    </w:rPr>
  </w:style>
  <w:style w:type="paragraph" w:styleId="Footer">
    <w:name w:val="footer"/>
    <w:basedOn w:val="Normal"/>
    <w:link w:val="FooterChar"/>
    <w:uiPriority w:val="99"/>
    <w:semiHidden/>
    <w:unhideWhenUsed/>
    <w:rsid w:val="000D5FF2"/>
    <w:pPr>
      <w:tabs>
        <w:tab w:val="center" w:pos="4320"/>
        <w:tab w:val="right" w:pos="8640"/>
      </w:tabs>
    </w:pPr>
  </w:style>
  <w:style w:type="character" w:customStyle="1" w:styleId="FooterChar">
    <w:name w:val="Footer Char"/>
    <w:basedOn w:val="DefaultParagraphFont"/>
    <w:link w:val="Footer"/>
    <w:uiPriority w:val="99"/>
    <w:semiHidden/>
    <w:rsid w:val="000D5FF2"/>
  </w:style>
  <w:style w:type="character" w:styleId="PageNumber">
    <w:name w:val="page number"/>
    <w:basedOn w:val="DefaultParagraphFont"/>
    <w:uiPriority w:val="99"/>
    <w:semiHidden/>
    <w:unhideWhenUsed/>
    <w:rsid w:val="000D5FF2"/>
  </w:style>
  <w:style w:type="paragraph" w:styleId="EndnoteText">
    <w:name w:val="endnote text"/>
    <w:basedOn w:val="Normal"/>
    <w:link w:val="EndnoteTextChar"/>
    <w:unhideWhenUsed/>
    <w:rsid w:val="00F67DB0"/>
    <w:rPr>
      <w:rFonts w:ascii="Times" w:eastAsia="Times" w:hAnsi="Times" w:cs="Times New Roman"/>
    </w:rPr>
  </w:style>
  <w:style w:type="character" w:customStyle="1" w:styleId="EndnoteTextChar">
    <w:name w:val="Endnote Text Char"/>
    <w:basedOn w:val="DefaultParagraphFont"/>
    <w:link w:val="EndnoteText"/>
    <w:uiPriority w:val="99"/>
    <w:rsid w:val="00F67DB0"/>
    <w:rPr>
      <w:rFonts w:ascii="Times" w:eastAsia="Times" w:hAnsi="Times" w:cs="Times New Roman"/>
    </w:rPr>
  </w:style>
  <w:style w:type="character" w:styleId="EndnoteReference">
    <w:name w:val="endnote reference"/>
    <w:basedOn w:val="DefaultParagraphFont"/>
    <w:unhideWhenUsed/>
    <w:rsid w:val="00F67DB0"/>
    <w:rPr>
      <w:vertAlign w:val="superscript"/>
    </w:rPr>
  </w:style>
  <w:style w:type="character" w:customStyle="1" w:styleId="PCW-U">
    <w:name w:val="PCW-U"/>
    <w:basedOn w:val="DefaultParagraphFont"/>
    <w:rsid w:val="00221F80"/>
    <w:rPr>
      <w:sz w:val="24"/>
      <w:u w:val="single"/>
    </w:rPr>
  </w:style>
  <w:style w:type="paragraph" w:styleId="NormalWeb">
    <w:name w:val="Normal (Web)"/>
    <w:basedOn w:val="Normal"/>
    <w:uiPriority w:val="99"/>
    <w:rsid w:val="00221F80"/>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4203B9"/>
    <w:rPr>
      <w:color w:val="0000FF" w:themeColor="hyperlink"/>
      <w:u w:val="single"/>
    </w:rPr>
  </w:style>
  <w:style w:type="character" w:customStyle="1" w:styleId="Heading1Char">
    <w:name w:val="Heading 1 Char"/>
    <w:basedOn w:val="DefaultParagraphFont"/>
    <w:link w:val="Heading1"/>
    <w:uiPriority w:val="9"/>
    <w:rsid w:val="00DD45EA"/>
    <w:rPr>
      <w:rFonts w:ascii="Times" w:hAnsi="Times"/>
      <w:b/>
      <w:kern w:val="36"/>
      <w:sz w:val="48"/>
      <w:szCs w:val="20"/>
    </w:rPr>
  </w:style>
  <w:style w:type="character" w:styleId="CommentReference">
    <w:name w:val="annotation reference"/>
    <w:basedOn w:val="DefaultParagraphFont"/>
    <w:rsid w:val="00325E82"/>
    <w:rPr>
      <w:sz w:val="18"/>
      <w:szCs w:val="18"/>
    </w:rPr>
  </w:style>
  <w:style w:type="paragraph" w:styleId="CommentText">
    <w:name w:val="annotation text"/>
    <w:basedOn w:val="Normal"/>
    <w:link w:val="CommentTextChar"/>
    <w:rsid w:val="00325E82"/>
  </w:style>
  <w:style w:type="character" w:customStyle="1" w:styleId="CommentTextChar">
    <w:name w:val="Comment Text Char"/>
    <w:basedOn w:val="DefaultParagraphFont"/>
    <w:link w:val="CommentText"/>
    <w:rsid w:val="00325E82"/>
  </w:style>
  <w:style w:type="paragraph" w:styleId="CommentSubject">
    <w:name w:val="annotation subject"/>
    <w:basedOn w:val="CommentText"/>
    <w:next w:val="CommentText"/>
    <w:link w:val="CommentSubjectChar"/>
    <w:rsid w:val="00325E82"/>
    <w:rPr>
      <w:b/>
      <w:bCs/>
      <w:sz w:val="20"/>
      <w:szCs w:val="20"/>
    </w:rPr>
  </w:style>
  <w:style w:type="character" w:customStyle="1" w:styleId="CommentSubjectChar">
    <w:name w:val="Comment Subject Char"/>
    <w:basedOn w:val="CommentTextChar"/>
    <w:link w:val="CommentSubject"/>
    <w:rsid w:val="00325E82"/>
    <w:rPr>
      <w:b/>
      <w:bCs/>
      <w:sz w:val="20"/>
      <w:szCs w:val="20"/>
    </w:rPr>
  </w:style>
  <w:style w:type="paragraph" w:styleId="FootnoteText">
    <w:name w:val="footnote text"/>
    <w:basedOn w:val="Normal"/>
    <w:link w:val="FootnoteTextChar"/>
    <w:rsid w:val="00325E82"/>
  </w:style>
  <w:style w:type="character" w:customStyle="1" w:styleId="FootnoteTextChar">
    <w:name w:val="Footnote Text Char"/>
    <w:basedOn w:val="DefaultParagraphFont"/>
    <w:link w:val="FootnoteText"/>
    <w:uiPriority w:val="99"/>
    <w:rsid w:val="00325E82"/>
  </w:style>
  <w:style w:type="character" w:styleId="FootnoteReference">
    <w:name w:val="footnote reference"/>
    <w:basedOn w:val="DefaultParagraphFont"/>
    <w:uiPriority w:val="99"/>
    <w:rsid w:val="00325E82"/>
    <w:rPr>
      <w:vertAlign w:val="superscript"/>
    </w:rPr>
  </w:style>
  <w:style w:type="character" w:customStyle="1" w:styleId="PCW-N">
    <w:name w:val="PCW-N"/>
    <w:rsid w:val="00502F90"/>
    <w:rPr>
      <w:rFonts w:ascii="Courier New" w:hAnsi="Courier New"/>
      <w:noProof w:val="0"/>
      <w:sz w:val="24"/>
      <w:lang w:val="en-US"/>
    </w:rPr>
  </w:style>
  <w:style w:type="character" w:customStyle="1" w:styleId="bylinename">
    <w:name w:val="bylinename"/>
    <w:basedOn w:val="DefaultParagraphFont"/>
    <w:rsid w:val="00A90794"/>
  </w:style>
  <w:style w:type="paragraph" w:styleId="HTMLPreformatted">
    <w:name w:val="HTML Preformatted"/>
    <w:basedOn w:val="Normal"/>
    <w:link w:val="HTMLPreformattedChar"/>
    <w:uiPriority w:val="99"/>
    <w:unhideWhenUsed/>
    <w:rsid w:val="0083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83597B"/>
    <w:rPr>
      <w:rFonts w:ascii="Courier" w:hAnsi="Courier" w:cs="Courier"/>
      <w:sz w:val="20"/>
      <w:szCs w:val="20"/>
      <w:lang w:eastAsia="en-US"/>
    </w:rPr>
  </w:style>
  <w:style w:type="character" w:customStyle="1" w:styleId="citation">
    <w:name w:val="citation"/>
    <w:basedOn w:val="DefaultParagraphFont"/>
    <w:rsid w:val="00B5586B"/>
  </w:style>
  <w:style w:type="character" w:styleId="Emphasis">
    <w:name w:val="Emphasis"/>
    <w:basedOn w:val="DefaultParagraphFont"/>
    <w:uiPriority w:val="20"/>
    <w:qFormat/>
    <w:rsid w:val="003E691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reference" w:uiPriority="99"/>
    <w:lsdException w:name="Emphasis" w:uiPriority="20" w:qFormat="1"/>
    <w:lsdException w:name="HTML Preformatted" w:uiPriority="99"/>
  </w:latentStyles>
  <w:style w:type="paragraph" w:default="1" w:styleId="Normal">
    <w:name w:val="Normal"/>
    <w:qFormat/>
  </w:style>
  <w:style w:type="paragraph" w:styleId="Heading1">
    <w:name w:val="heading 1"/>
    <w:basedOn w:val="Normal"/>
    <w:link w:val="Heading1Char"/>
    <w:uiPriority w:val="9"/>
    <w:rsid w:val="00DD45EA"/>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182"/>
    <w:rPr>
      <w:rFonts w:ascii="Lucida Grande" w:hAnsi="Lucida Grande"/>
      <w:sz w:val="18"/>
      <w:szCs w:val="18"/>
    </w:rPr>
  </w:style>
  <w:style w:type="character" w:customStyle="1" w:styleId="BalloonTextChar">
    <w:name w:val="Balloon Text Char"/>
    <w:basedOn w:val="DefaultParagraphFont"/>
    <w:link w:val="BalloonText"/>
    <w:uiPriority w:val="99"/>
    <w:semiHidden/>
    <w:rsid w:val="00184182"/>
    <w:rPr>
      <w:rFonts w:ascii="Lucida Grande" w:hAnsi="Lucida Grande"/>
      <w:sz w:val="18"/>
      <w:szCs w:val="18"/>
    </w:rPr>
  </w:style>
  <w:style w:type="paragraph" w:styleId="Footer">
    <w:name w:val="footer"/>
    <w:basedOn w:val="Normal"/>
    <w:link w:val="FooterChar"/>
    <w:uiPriority w:val="99"/>
    <w:semiHidden/>
    <w:unhideWhenUsed/>
    <w:rsid w:val="000D5FF2"/>
    <w:pPr>
      <w:tabs>
        <w:tab w:val="center" w:pos="4320"/>
        <w:tab w:val="right" w:pos="8640"/>
      </w:tabs>
    </w:pPr>
  </w:style>
  <w:style w:type="character" w:customStyle="1" w:styleId="FooterChar">
    <w:name w:val="Footer Char"/>
    <w:basedOn w:val="DefaultParagraphFont"/>
    <w:link w:val="Footer"/>
    <w:uiPriority w:val="99"/>
    <w:semiHidden/>
    <w:rsid w:val="000D5FF2"/>
  </w:style>
  <w:style w:type="character" w:styleId="PageNumber">
    <w:name w:val="page number"/>
    <w:basedOn w:val="DefaultParagraphFont"/>
    <w:uiPriority w:val="99"/>
    <w:semiHidden/>
    <w:unhideWhenUsed/>
    <w:rsid w:val="000D5FF2"/>
  </w:style>
  <w:style w:type="paragraph" w:styleId="EndnoteText">
    <w:name w:val="endnote text"/>
    <w:basedOn w:val="Normal"/>
    <w:link w:val="EndnoteTextChar"/>
    <w:unhideWhenUsed/>
    <w:rsid w:val="00F67DB0"/>
    <w:rPr>
      <w:rFonts w:ascii="Times" w:eastAsia="Times" w:hAnsi="Times" w:cs="Times New Roman"/>
    </w:rPr>
  </w:style>
  <w:style w:type="character" w:customStyle="1" w:styleId="EndnoteTextChar">
    <w:name w:val="Endnote Text Char"/>
    <w:basedOn w:val="DefaultParagraphFont"/>
    <w:link w:val="EndnoteText"/>
    <w:uiPriority w:val="99"/>
    <w:rsid w:val="00F67DB0"/>
    <w:rPr>
      <w:rFonts w:ascii="Times" w:eastAsia="Times" w:hAnsi="Times" w:cs="Times New Roman"/>
    </w:rPr>
  </w:style>
  <w:style w:type="character" w:styleId="EndnoteReference">
    <w:name w:val="endnote reference"/>
    <w:basedOn w:val="DefaultParagraphFont"/>
    <w:unhideWhenUsed/>
    <w:rsid w:val="00F67DB0"/>
    <w:rPr>
      <w:vertAlign w:val="superscript"/>
    </w:rPr>
  </w:style>
  <w:style w:type="character" w:customStyle="1" w:styleId="PCW-U">
    <w:name w:val="PCW-U"/>
    <w:basedOn w:val="DefaultParagraphFont"/>
    <w:rsid w:val="00221F80"/>
    <w:rPr>
      <w:sz w:val="24"/>
      <w:u w:val="single"/>
    </w:rPr>
  </w:style>
  <w:style w:type="paragraph" w:styleId="NormalWeb">
    <w:name w:val="Normal (Web)"/>
    <w:basedOn w:val="Normal"/>
    <w:uiPriority w:val="99"/>
    <w:rsid w:val="00221F80"/>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4203B9"/>
    <w:rPr>
      <w:color w:val="0000FF" w:themeColor="hyperlink"/>
      <w:u w:val="single"/>
    </w:rPr>
  </w:style>
  <w:style w:type="character" w:customStyle="1" w:styleId="Heading1Char">
    <w:name w:val="Heading 1 Char"/>
    <w:basedOn w:val="DefaultParagraphFont"/>
    <w:link w:val="Heading1"/>
    <w:uiPriority w:val="9"/>
    <w:rsid w:val="00DD45EA"/>
    <w:rPr>
      <w:rFonts w:ascii="Times" w:hAnsi="Times"/>
      <w:b/>
      <w:kern w:val="36"/>
      <w:sz w:val="48"/>
      <w:szCs w:val="20"/>
    </w:rPr>
  </w:style>
  <w:style w:type="character" w:styleId="CommentReference">
    <w:name w:val="annotation reference"/>
    <w:basedOn w:val="DefaultParagraphFont"/>
    <w:rsid w:val="00325E82"/>
    <w:rPr>
      <w:sz w:val="18"/>
      <w:szCs w:val="18"/>
    </w:rPr>
  </w:style>
  <w:style w:type="paragraph" w:styleId="CommentText">
    <w:name w:val="annotation text"/>
    <w:basedOn w:val="Normal"/>
    <w:link w:val="CommentTextChar"/>
    <w:rsid w:val="00325E82"/>
  </w:style>
  <w:style w:type="character" w:customStyle="1" w:styleId="CommentTextChar">
    <w:name w:val="Comment Text Char"/>
    <w:basedOn w:val="DefaultParagraphFont"/>
    <w:link w:val="CommentText"/>
    <w:rsid w:val="00325E82"/>
  </w:style>
  <w:style w:type="paragraph" w:styleId="CommentSubject">
    <w:name w:val="annotation subject"/>
    <w:basedOn w:val="CommentText"/>
    <w:next w:val="CommentText"/>
    <w:link w:val="CommentSubjectChar"/>
    <w:rsid w:val="00325E82"/>
    <w:rPr>
      <w:b/>
      <w:bCs/>
      <w:sz w:val="20"/>
      <w:szCs w:val="20"/>
    </w:rPr>
  </w:style>
  <w:style w:type="character" w:customStyle="1" w:styleId="CommentSubjectChar">
    <w:name w:val="Comment Subject Char"/>
    <w:basedOn w:val="CommentTextChar"/>
    <w:link w:val="CommentSubject"/>
    <w:rsid w:val="00325E82"/>
    <w:rPr>
      <w:b/>
      <w:bCs/>
      <w:sz w:val="20"/>
      <w:szCs w:val="20"/>
    </w:rPr>
  </w:style>
  <w:style w:type="paragraph" w:styleId="FootnoteText">
    <w:name w:val="footnote text"/>
    <w:basedOn w:val="Normal"/>
    <w:link w:val="FootnoteTextChar"/>
    <w:rsid w:val="00325E82"/>
  </w:style>
  <w:style w:type="character" w:customStyle="1" w:styleId="FootnoteTextChar">
    <w:name w:val="Footnote Text Char"/>
    <w:basedOn w:val="DefaultParagraphFont"/>
    <w:link w:val="FootnoteText"/>
    <w:uiPriority w:val="99"/>
    <w:rsid w:val="00325E82"/>
  </w:style>
  <w:style w:type="character" w:styleId="FootnoteReference">
    <w:name w:val="footnote reference"/>
    <w:basedOn w:val="DefaultParagraphFont"/>
    <w:uiPriority w:val="99"/>
    <w:rsid w:val="00325E82"/>
    <w:rPr>
      <w:vertAlign w:val="superscript"/>
    </w:rPr>
  </w:style>
  <w:style w:type="character" w:customStyle="1" w:styleId="PCW-N">
    <w:name w:val="PCW-N"/>
    <w:rsid w:val="00502F90"/>
    <w:rPr>
      <w:rFonts w:ascii="Courier New" w:hAnsi="Courier New"/>
      <w:noProof w:val="0"/>
      <w:sz w:val="24"/>
      <w:lang w:val="en-US"/>
    </w:rPr>
  </w:style>
  <w:style w:type="character" w:customStyle="1" w:styleId="bylinename">
    <w:name w:val="bylinename"/>
    <w:basedOn w:val="DefaultParagraphFont"/>
    <w:rsid w:val="00A90794"/>
  </w:style>
  <w:style w:type="paragraph" w:styleId="HTMLPreformatted">
    <w:name w:val="HTML Preformatted"/>
    <w:basedOn w:val="Normal"/>
    <w:link w:val="HTMLPreformattedChar"/>
    <w:uiPriority w:val="99"/>
    <w:unhideWhenUsed/>
    <w:rsid w:val="0083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83597B"/>
    <w:rPr>
      <w:rFonts w:ascii="Courier" w:hAnsi="Courier" w:cs="Courier"/>
      <w:sz w:val="20"/>
      <w:szCs w:val="20"/>
      <w:lang w:eastAsia="en-US"/>
    </w:rPr>
  </w:style>
  <w:style w:type="character" w:customStyle="1" w:styleId="citation">
    <w:name w:val="citation"/>
    <w:basedOn w:val="DefaultParagraphFont"/>
    <w:rsid w:val="00B5586B"/>
  </w:style>
  <w:style w:type="character" w:styleId="Emphasis">
    <w:name w:val="Emphasis"/>
    <w:basedOn w:val="DefaultParagraphFont"/>
    <w:uiPriority w:val="20"/>
    <w:qFormat/>
    <w:rsid w:val="003E69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999">
      <w:bodyDiv w:val="1"/>
      <w:marLeft w:val="0"/>
      <w:marRight w:val="0"/>
      <w:marTop w:val="0"/>
      <w:marBottom w:val="0"/>
      <w:divBdr>
        <w:top w:val="none" w:sz="0" w:space="0" w:color="auto"/>
        <w:left w:val="none" w:sz="0" w:space="0" w:color="auto"/>
        <w:bottom w:val="none" w:sz="0" w:space="0" w:color="auto"/>
        <w:right w:val="none" w:sz="0" w:space="0" w:color="auto"/>
      </w:divBdr>
    </w:div>
    <w:div w:id="310058707">
      <w:bodyDiv w:val="1"/>
      <w:marLeft w:val="0"/>
      <w:marRight w:val="0"/>
      <w:marTop w:val="0"/>
      <w:marBottom w:val="0"/>
      <w:divBdr>
        <w:top w:val="none" w:sz="0" w:space="0" w:color="auto"/>
        <w:left w:val="none" w:sz="0" w:space="0" w:color="auto"/>
        <w:bottom w:val="none" w:sz="0" w:space="0" w:color="auto"/>
        <w:right w:val="none" w:sz="0" w:space="0" w:color="auto"/>
      </w:divBdr>
    </w:div>
    <w:div w:id="539127249">
      <w:bodyDiv w:val="1"/>
      <w:marLeft w:val="0"/>
      <w:marRight w:val="0"/>
      <w:marTop w:val="0"/>
      <w:marBottom w:val="0"/>
      <w:divBdr>
        <w:top w:val="none" w:sz="0" w:space="0" w:color="auto"/>
        <w:left w:val="none" w:sz="0" w:space="0" w:color="auto"/>
        <w:bottom w:val="none" w:sz="0" w:space="0" w:color="auto"/>
        <w:right w:val="none" w:sz="0" w:space="0" w:color="auto"/>
      </w:divBdr>
    </w:div>
    <w:div w:id="549463578">
      <w:bodyDiv w:val="1"/>
      <w:marLeft w:val="0"/>
      <w:marRight w:val="0"/>
      <w:marTop w:val="0"/>
      <w:marBottom w:val="0"/>
      <w:divBdr>
        <w:top w:val="none" w:sz="0" w:space="0" w:color="auto"/>
        <w:left w:val="none" w:sz="0" w:space="0" w:color="auto"/>
        <w:bottom w:val="none" w:sz="0" w:space="0" w:color="auto"/>
        <w:right w:val="none" w:sz="0" w:space="0" w:color="auto"/>
      </w:divBdr>
    </w:div>
    <w:div w:id="714160306">
      <w:bodyDiv w:val="1"/>
      <w:marLeft w:val="0"/>
      <w:marRight w:val="0"/>
      <w:marTop w:val="0"/>
      <w:marBottom w:val="0"/>
      <w:divBdr>
        <w:top w:val="none" w:sz="0" w:space="0" w:color="auto"/>
        <w:left w:val="none" w:sz="0" w:space="0" w:color="auto"/>
        <w:bottom w:val="none" w:sz="0" w:space="0" w:color="auto"/>
        <w:right w:val="none" w:sz="0" w:space="0" w:color="auto"/>
      </w:divBdr>
      <w:divsChild>
        <w:div w:id="1455754222">
          <w:marLeft w:val="0"/>
          <w:marRight w:val="0"/>
          <w:marTop w:val="0"/>
          <w:marBottom w:val="0"/>
          <w:divBdr>
            <w:top w:val="none" w:sz="0" w:space="0" w:color="auto"/>
            <w:left w:val="none" w:sz="0" w:space="0" w:color="auto"/>
            <w:bottom w:val="none" w:sz="0" w:space="0" w:color="auto"/>
            <w:right w:val="none" w:sz="0" w:space="0" w:color="auto"/>
          </w:divBdr>
          <w:divsChild>
            <w:div w:id="589435120">
              <w:marLeft w:val="0"/>
              <w:marRight w:val="0"/>
              <w:marTop w:val="0"/>
              <w:marBottom w:val="0"/>
              <w:divBdr>
                <w:top w:val="none" w:sz="0" w:space="0" w:color="auto"/>
                <w:left w:val="none" w:sz="0" w:space="0" w:color="auto"/>
                <w:bottom w:val="none" w:sz="0" w:space="0" w:color="auto"/>
                <w:right w:val="none" w:sz="0" w:space="0" w:color="auto"/>
              </w:divBdr>
            </w:div>
            <w:div w:id="1342779140">
              <w:marLeft w:val="0"/>
              <w:marRight w:val="0"/>
              <w:marTop w:val="0"/>
              <w:marBottom w:val="0"/>
              <w:divBdr>
                <w:top w:val="none" w:sz="0" w:space="0" w:color="auto"/>
                <w:left w:val="none" w:sz="0" w:space="0" w:color="auto"/>
                <w:bottom w:val="none" w:sz="0" w:space="0" w:color="auto"/>
                <w:right w:val="none" w:sz="0" w:space="0" w:color="auto"/>
              </w:divBdr>
            </w:div>
            <w:div w:id="929461630">
              <w:marLeft w:val="0"/>
              <w:marRight w:val="0"/>
              <w:marTop w:val="0"/>
              <w:marBottom w:val="0"/>
              <w:divBdr>
                <w:top w:val="none" w:sz="0" w:space="0" w:color="auto"/>
                <w:left w:val="none" w:sz="0" w:space="0" w:color="auto"/>
                <w:bottom w:val="none" w:sz="0" w:space="0" w:color="auto"/>
                <w:right w:val="none" w:sz="0" w:space="0" w:color="auto"/>
              </w:divBdr>
            </w:div>
            <w:div w:id="210845925">
              <w:marLeft w:val="0"/>
              <w:marRight w:val="0"/>
              <w:marTop w:val="0"/>
              <w:marBottom w:val="0"/>
              <w:divBdr>
                <w:top w:val="none" w:sz="0" w:space="0" w:color="auto"/>
                <w:left w:val="none" w:sz="0" w:space="0" w:color="auto"/>
                <w:bottom w:val="none" w:sz="0" w:space="0" w:color="auto"/>
                <w:right w:val="none" w:sz="0" w:space="0" w:color="auto"/>
              </w:divBdr>
            </w:div>
            <w:div w:id="918829272">
              <w:marLeft w:val="0"/>
              <w:marRight w:val="0"/>
              <w:marTop w:val="0"/>
              <w:marBottom w:val="0"/>
              <w:divBdr>
                <w:top w:val="none" w:sz="0" w:space="0" w:color="auto"/>
                <w:left w:val="none" w:sz="0" w:space="0" w:color="auto"/>
                <w:bottom w:val="none" w:sz="0" w:space="0" w:color="auto"/>
                <w:right w:val="none" w:sz="0" w:space="0" w:color="auto"/>
              </w:divBdr>
            </w:div>
            <w:div w:id="1168323305">
              <w:marLeft w:val="0"/>
              <w:marRight w:val="0"/>
              <w:marTop w:val="0"/>
              <w:marBottom w:val="0"/>
              <w:divBdr>
                <w:top w:val="none" w:sz="0" w:space="0" w:color="auto"/>
                <w:left w:val="none" w:sz="0" w:space="0" w:color="auto"/>
                <w:bottom w:val="none" w:sz="0" w:space="0" w:color="auto"/>
                <w:right w:val="none" w:sz="0" w:space="0" w:color="auto"/>
              </w:divBdr>
            </w:div>
            <w:div w:id="840001567">
              <w:marLeft w:val="0"/>
              <w:marRight w:val="0"/>
              <w:marTop w:val="0"/>
              <w:marBottom w:val="0"/>
              <w:divBdr>
                <w:top w:val="none" w:sz="0" w:space="0" w:color="auto"/>
                <w:left w:val="none" w:sz="0" w:space="0" w:color="auto"/>
                <w:bottom w:val="none" w:sz="0" w:space="0" w:color="auto"/>
                <w:right w:val="none" w:sz="0" w:space="0" w:color="auto"/>
              </w:divBdr>
            </w:div>
            <w:div w:id="640505303">
              <w:marLeft w:val="0"/>
              <w:marRight w:val="0"/>
              <w:marTop w:val="0"/>
              <w:marBottom w:val="0"/>
              <w:divBdr>
                <w:top w:val="none" w:sz="0" w:space="0" w:color="auto"/>
                <w:left w:val="none" w:sz="0" w:space="0" w:color="auto"/>
                <w:bottom w:val="none" w:sz="0" w:space="0" w:color="auto"/>
                <w:right w:val="none" w:sz="0" w:space="0" w:color="auto"/>
              </w:divBdr>
            </w:div>
            <w:div w:id="819811725">
              <w:marLeft w:val="0"/>
              <w:marRight w:val="0"/>
              <w:marTop w:val="0"/>
              <w:marBottom w:val="0"/>
              <w:divBdr>
                <w:top w:val="none" w:sz="0" w:space="0" w:color="auto"/>
                <w:left w:val="none" w:sz="0" w:space="0" w:color="auto"/>
                <w:bottom w:val="none" w:sz="0" w:space="0" w:color="auto"/>
                <w:right w:val="none" w:sz="0" w:space="0" w:color="auto"/>
              </w:divBdr>
            </w:div>
            <w:div w:id="499272609">
              <w:marLeft w:val="0"/>
              <w:marRight w:val="0"/>
              <w:marTop w:val="0"/>
              <w:marBottom w:val="0"/>
              <w:divBdr>
                <w:top w:val="none" w:sz="0" w:space="0" w:color="auto"/>
                <w:left w:val="none" w:sz="0" w:space="0" w:color="auto"/>
                <w:bottom w:val="none" w:sz="0" w:space="0" w:color="auto"/>
                <w:right w:val="none" w:sz="0" w:space="0" w:color="auto"/>
              </w:divBdr>
            </w:div>
            <w:div w:id="1904636936">
              <w:marLeft w:val="0"/>
              <w:marRight w:val="0"/>
              <w:marTop w:val="0"/>
              <w:marBottom w:val="0"/>
              <w:divBdr>
                <w:top w:val="none" w:sz="0" w:space="0" w:color="auto"/>
                <w:left w:val="none" w:sz="0" w:space="0" w:color="auto"/>
                <w:bottom w:val="none" w:sz="0" w:space="0" w:color="auto"/>
                <w:right w:val="none" w:sz="0" w:space="0" w:color="auto"/>
              </w:divBdr>
            </w:div>
            <w:div w:id="148598324">
              <w:marLeft w:val="0"/>
              <w:marRight w:val="0"/>
              <w:marTop w:val="0"/>
              <w:marBottom w:val="0"/>
              <w:divBdr>
                <w:top w:val="none" w:sz="0" w:space="0" w:color="auto"/>
                <w:left w:val="none" w:sz="0" w:space="0" w:color="auto"/>
                <w:bottom w:val="none" w:sz="0" w:space="0" w:color="auto"/>
                <w:right w:val="none" w:sz="0" w:space="0" w:color="auto"/>
              </w:divBdr>
            </w:div>
            <w:div w:id="1656453074">
              <w:marLeft w:val="0"/>
              <w:marRight w:val="0"/>
              <w:marTop w:val="0"/>
              <w:marBottom w:val="0"/>
              <w:divBdr>
                <w:top w:val="none" w:sz="0" w:space="0" w:color="auto"/>
                <w:left w:val="none" w:sz="0" w:space="0" w:color="auto"/>
                <w:bottom w:val="none" w:sz="0" w:space="0" w:color="auto"/>
                <w:right w:val="none" w:sz="0" w:space="0" w:color="auto"/>
              </w:divBdr>
            </w:div>
            <w:div w:id="1778597585">
              <w:marLeft w:val="0"/>
              <w:marRight w:val="0"/>
              <w:marTop w:val="0"/>
              <w:marBottom w:val="0"/>
              <w:divBdr>
                <w:top w:val="none" w:sz="0" w:space="0" w:color="auto"/>
                <w:left w:val="none" w:sz="0" w:space="0" w:color="auto"/>
                <w:bottom w:val="none" w:sz="0" w:space="0" w:color="auto"/>
                <w:right w:val="none" w:sz="0" w:space="0" w:color="auto"/>
              </w:divBdr>
            </w:div>
            <w:div w:id="1727948968">
              <w:marLeft w:val="0"/>
              <w:marRight w:val="0"/>
              <w:marTop w:val="0"/>
              <w:marBottom w:val="0"/>
              <w:divBdr>
                <w:top w:val="none" w:sz="0" w:space="0" w:color="auto"/>
                <w:left w:val="none" w:sz="0" w:space="0" w:color="auto"/>
                <w:bottom w:val="none" w:sz="0" w:space="0" w:color="auto"/>
                <w:right w:val="none" w:sz="0" w:space="0" w:color="auto"/>
              </w:divBdr>
            </w:div>
            <w:div w:id="567110303">
              <w:marLeft w:val="0"/>
              <w:marRight w:val="0"/>
              <w:marTop w:val="0"/>
              <w:marBottom w:val="0"/>
              <w:divBdr>
                <w:top w:val="none" w:sz="0" w:space="0" w:color="auto"/>
                <w:left w:val="none" w:sz="0" w:space="0" w:color="auto"/>
                <w:bottom w:val="none" w:sz="0" w:space="0" w:color="auto"/>
                <w:right w:val="none" w:sz="0" w:space="0" w:color="auto"/>
              </w:divBdr>
            </w:div>
            <w:div w:id="194970169">
              <w:marLeft w:val="0"/>
              <w:marRight w:val="0"/>
              <w:marTop w:val="0"/>
              <w:marBottom w:val="0"/>
              <w:divBdr>
                <w:top w:val="none" w:sz="0" w:space="0" w:color="auto"/>
                <w:left w:val="none" w:sz="0" w:space="0" w:color="auto"/>
                <w:bottom w:val="none" w:sz="0" w:space="0" w:color="auto"/>
                <w:right w:val="none" w:sz="0" w:space="0" w:color="auto"/>
              </w:divBdr>
            </w:div>
            <w:div w:id="1164929550">
              <w:marLeft w:val="0"/>
              <w:marRight w:val="0"/>
              <w:marTop w:val="0"/>
              <w:marBottom w:val="0"/>
              <w:divBdr>
                <w:top w:val="none" w:sz="0" w:space="0" w:color="auto"/>
                <w:left w:val="none" w:sz="0" w:space="0" w:color="auto"/>
                <w:bottom w:val="none" w:sz="0" w:space="0" w:color="auto"/>
                <w:right w:val="none" w:sz="0" w:space="0" w:color="auto"/>
              </w:divBdr>
            </w:div>
            <w:div w:id="1374768598">
              <w:marLeft w:val="0"/>
              <w:marRight w:val="0"/>
              <w:marTop w:val="0"/>
              <w:marBottom w:val="0"/>
              <w:divBdr>
                <w:top w:val="none" w:sz="0" w:space="0" w:color="auto"/>
                <w:left w:val="none" w:sz="0" w:space="0" w:color="auto"/>
                <w:bottom w:val="none" w:sz="0" w:space="0" w:color="auto"/>
                <w:right w:val="none" w:sz="0" w:space="0" w:color="auto"/>
              </w:divBdr>
            </w:div>
            <w:div w:id="903029154">
              <w:marLeft w:val="0"/>
              <w:marRight w:val="0"/>
              <w:marTop w:val="0"/>
              <w:marBottom w:val="0"/>
              <w:divBdr>
                <w:top w:val="none" w:sz="0" w:space="0" w:color="auto"/>
                <w:left w:val="none" w:sz="0" w:space="0" w:color="auto"/>
                <w:bottom w:val="none" w:sz="0" w:space="0" w:color="auto"/>
                <w:right w:val="none" w:sz="0" w:space="0" w:color="auto"/>
              </w:divBdr>
            </w:div>
            <w:div w:id="1190992646">
              <w:marLeft w:val="0"/>
              <w:marRight w:val="0"/>
              <w:marTop w:val="0"/>
              <w:marBottom w:val="0"/>
              <w:divBdr>
                <w:top w:val="none" w:sz="0" w:space="0" w:color="auto"/>
                <w:left w:val="none" w:sz="0" w:space="0" w:color="auto"/>
                <w:bottom w:val="none" w:sz="0" w:space="0" w:color="auto"/>
                <w:right w:val="none" w:sz="0" w:space="0" w:color="auto"/>
              </w:divBdr>
            </w:div>
            <w:div w:id="1412773555">
              <w:marLeft w:val="0"/>
              <w:marRight w:val="0"/>
              <w:marTop w:val="0"/>
              <w:marBottom w:val="0"/>
              <w:divBdr>
                <w:top w:val="none" w:sz="0" w:space="0" w:color="auto"/>
                <w:left w:val="none" w:sz="0" w:space="0" w:color="auto"/>
                <w:bottom w:val="none" w:sz="0" w:space="0" w:color="auto"/>
                <w:right w:val="none" w:sz="0" w:space="0" w:color="auto"/>
              </w:divBdr>
            </w:div>
            <w:div w:id="410003988">
              <w:marLeft w:val="0"/>
              <w:marRight w:val="0"/>
              <w:marTop w:val="0"/>
              <w:marBottom w:val="0"/>
              <w:divBdr>
                <w:top w:val="none" w:sz="0" w:space="0" w:color="auto"/>
                <w:left w:val="none" w:sz="0" w:space="0" w:color="auto"/>
                <w:bottom w:val="none" w:sz="0" w:space="0" w:color="auto"/>
                <w:right w:val="none" w:sz="0" w:space="0" w:color="auto"/>
              </w:divBdr>
            </w:div>
            <w:div w:id="1657221203">
              <w:marLeft w:val="0"/>
              <w:marRight w:val="0"/>
              <w:marTop w:val="0"/>
              <w:marBottom w:val="0"/>
              <w:divBdr>
                <w:top w:val="none" w:sz="0" w:space="0" w:color="auto"/>
                <w:left w:val="none" w:sz="0" w:space="0" w:color="auto"/>
                <w:bottom w:val="none" w:sz="0" w:space="0" w:color="auto"/>
                <w:right w:val="none" w:sz="0" w:space="0" w:color="auto"/>
              </w:divBdr>
            </w:div>
            <w:div w:id="2049454909">
              <w:marLeft w:val="0"/>
              <w:marRight w:val="0"/>
              <w:marTop w:val="0"/>
              <w:marBottom w:val="0"/>
              <w:divBdr>
                <w:top w:val="none" w:sz="0" w:space="0" w:color="auto"/>
                <w:left w:val="none" w:sz="0" w:space="0" w:color="auto"/>
                <w:bottom w:val="none" w:sz="0" w:space="0" w:color="auto"/>
                <w:right w:val="none" w:sz="0" w:space="0" w:color="auto"/>
              </w:divBdr>
            </w:div>
            <w:div w:id="988556011">
              <w:marLeft w:val="0"/>
              <w:marRight w:val="0"/>
              <w:marTop w:val="0"/>
              <w:marBottom w:val="0"/>
              <w:divBdr>
                <w:top w:val="none" w:sz="0" w:space="0" w:color="auto"/>
                <w:left w:val="none" w:sz="0" w:space="0" w:color="auto"/>
                <w:bottom w:val="none" w:sz="0" w:space="0" w:color="auto"/>
                <w:right w:val="none" w:sz="0" w:space="0" w:color="auto"/>
              </w:divBdr>
            </w:div>
            <w:div w:id="209810545">
              <w:marLeft w:val="0"/>
              <w:marRight w:val="0"/>
              <w:marTop w:val="0"/>
              <w:marBottom w:val="0"/>
              <w:divBdr>
                <w:top w:val="none" w:sz="0" w:space="0" w:color="auto"/>
                <w:left w:val="none" w:sz="0" w:space="0" w:color="auto"/>
                <w:bottom w:val="none" w:sz="0" w:space="0" w:color="auto"/>
                <w:right w:val="none" w:sz="0" w:space="0" w:color="auto"/>
              </w:divBdr>
            </w:div>
            <w:div w:id="1180123272">
              <w:marLeft w:val="0"/>
              <w:marRight w:val="0"/>
              <w:marTop w:val="0"/>
              <w:marBottom w:val="0"/>
              <w:divBdr>
                <w:top w:val="none" w:sz="0" w:space="0" w:color="auto"/>
                <w:left w:val="none" w:sz="0" w:space="0" w:color="auto"/>
                <w:bottom w:val="none" w:sz="0" w:space="0" w:color="auto"/>
                <w:right w:val="none" w:sz="0" w:space="0" w:color="auto"/>
              </w:divBdr>
            </w:div>
            <w:div w:id="852299547">
              <w:marLeft w:val="0"/>
              <w:marRight w:val="0"/>
              <w:marTop w:val="0"/>
              <w:marBottom w:val="0"/>
              <w:divBdr>
                <w:top w:val="none" w:sz="0" w:space="0" w:color="auto"/>
                <w:left w:val="none" w:sz="0" w:space="0" w:color="auto"/>
                <w:bottom w:val="none" w:sz="0" w:space="0" w:color="auto"/>
                <w:right w:val="none" w:sz="0" w:space="0" w:color="auto"/>
              </w:divBdr>
            </w:div>
            <w:div w:id="181094619">
              <w:marLeft w:val="0"/>
              <w:marRight w:val="0"/>
              <w:marTop w:val="0"/>
              <w:marBottom w:val="0"/>
              <w:divBdr>
                <w:top w:val="none" w:sz="0" w:space="0" w:color="auto"/>
                <w:left w:val="none" w:sz="0" w:space="0" w:color="auto"/>
                <w:bottom w:val="none" w:sz="0" w:space="0" w:color="auto"/>
                <w:right w:val="none" w:sz="0" w:space="0" w:color="auto"/>
              </w:divBdr>
            </w:div>
            <w:div w:id="480510283">
              <w:marLeft w:val="0"/>
              <w:marRight w:val="0"/>
              <w:marTop w:val="0"/>
              <w:marBottom w:val="0"/>
              <w:divBdr>
                <w:top w:val="none" w:sz="0" w:space="0" w:color="auto"/>
                <w:left w:val="none" w:sz="0" w:space="0" w:color="auto"/>
                <w:bottom w:val="none" w:sz="0" w:space="0" w:color="auto"/>
                <w:right w:val="none" w:sz="0" w:space="0" w:color="auto"/>
              </w:divBdr>
            </w:div>
            <w:div w:id="798914289">
              <w:marLeft w:val="0"/>
              <w:marRight w:val="0"/>
              <w:marTop w:val="0"/>
              <w:marBottom w:val="0"/>
              <w:divBdr>
                <w:top w:val="none" w:sz="0" w:space="0" w:color="auto"/>
                <w:left w:val="none" w:sz="0" w:space="0" w:color="auto"/>
                <w:bottom w:val="none" w:sz="0" w:space="0" w:color="auto"/>
                <w:right w:val="none" w:sz="0" w:space="0" w:color="auto"/>
              </w:divBdr>
            </w:div>
            <w:div w:id="603195681">
              <w:marLeft w:val="0"/>
              <w:marRight w:val="0"/>
              <w:marTop w:val="0"/>
              <w:marBottom w:val="0"/>
              <w:divBdr>
                <w:top w:val="none" w:sz="0" w:space="0" w:color="auto"/>
                <w:left w:val="none" w:sz="0" w:space="0" w:color="auto"/>
                <w:bottom w:val="none" w:sz="0" w:space="0" w:color="auto"/>
                <w:right w:val="none" w:sz="0" w:space="0" w:color="auto"/>
              </w:divBdr>
            </w:div>
            <w:div w:id="1292202586">
              <w:marLeft w:val="0"/>
              <w:marRight w:val="0"/>
              <w:marTop w:val="0"/>
              <w:marBottom w:val="0"/>
              <w:divBdr>
                <w:top w:val="none" w:sz="0" w:space="0" w:color="auto"/>
                <w:left w:val="none" w:sz="0" w:space="0" w:color="auto"/>
                <w:bottom w:val="none" w:sz="0" w:space="0" w:color="auto"/>
                <w:right w:val="none" w:sz="0" w:space="0" w:color="auto"/>
              </w:divBdr>
            </w:div>
            <w:div w:id="364137074">
              <w:marLeft w:val="0"/>
              <w:marRight w:val="0"/>
              <w:marTop w:val="0"/>
              <w:marBottom w:val="0"/>
              <w:divBdr>
                <w:top w:val="none" w:sz="0" w:space="0" w:color="auto"/>
                <w:left w:val="none" w:sz="0" w:space="0" w:color="auto"/>
                <w:bottom w:val="none" w:sz="0" w:space="0" w:color="auto"/>
                <w:right w:val="none" w:sz="0" w:space="0" w:color="auto"/>
              </w:divBdr>
            </w:div>
            <w:div w:id="106046809">
              <w:marLeft w:val="0"/>
              <w:marRight w:val="0"/>
              <w:marTop w:val="0"/>
              <w:marBottom w:val="0"/>
              <w:divBdr>
                <w:top w:val="none" w:sz="0" w:space="0" w:color="auto"/>
                <w:left w:val="none" w:sz="0" w:space="0" w:color="auto"/>
                <w:bottom w:val="none" w:sz="0" w:space="0" w:color="auto"/>
                <w:right w:val="none" w:sz="0" w:space="0" w:color="auto"/>
              </w:divBdr>
            </w:div>
            <w:div w:id="1344629982">
              <w:marLeft w:val="0"/>
              <w:marRight w:val="0"/>
              <w:marTop w:val="0"/>
              <w:marBottom w:val="0"/>
              <w:divBdr>
                <w:top w:val="none" w:sz="0" w:space="0" w:color="auto"/>
                <w:left w:val="none" w:sz="0" w:space="0" w:color="auto"/>
                <w:bottom w:val="none" w:sz="0" w:space="0" w:color="auto"/>
                <w:right w:val="none" w:sz="0" w:space="0" w:color="auto"/>
              </w:divBdr>
            </w:div>
            <w:div w:id="602152704">
              <w:marLeft w:val="0"/>
              <w:marRight w:val="0"/>
              <w:marTop w:val="0"/>
              <w:marBottom w:val="0"/>
              <w:divBdr>
                <w:top w:val="none" w:sz="0" w:space="0" w:color="auto"/>
                <w:left w:val="none" w:sz="0" w:space="0" w:color="auto"/>
                <w:bottom w:val="none" w:sz="0" w:space="0" w:color="auto"/>
                <w:right w:val="none" w:sz="0" w:space="0" w:color="auto"/>
              </w:divBdr>
            </w:div>
            <w:div w:id="1443457072">
              <w:marLeft w:val="0"/>
              <w:marRight w:val="0"/>
              <w:marTop w:val="0"/>
              <w:marBottom w:val="0"/>
              <w:divBdr>
                <w:top w:val="none" w:sz="0" w:space="0" w:color="auto"/>
                <w:left w:val="none" w:sz="0" w:space="0" w:color="auto"/>
                <w:bottom w:val="none" w:sz="0" w:space="0" w:color="auto"/>
                <w:right w:val="none" w:sz="0" w:space="0" w:color="auto"/>
              </w:divBdr>
            </w:div>
            <w:div w:id="701979573">
              <w:marLeft w:val="0"/>
              <w:marRight w:val="0"/>
              <w:marTop w:val="0"/>
              <w:marBottom w:val="0"/>
              <w:divBdr>
                <w:top w:val="none" w:sz="0" w:space="0" w:color="auto"/>
                <w:left w:val="none" w:sz="0" w:space="0" w:color="auto"/>
                <w:bottom w:val="none" w:sz="0" w:space="0" w:color="auto"/>
                <w:right w:val="none" w:sz="0" w:space="0" w:color="auto"/>
              </w:divBdr>
            </w:div>
            <w:div w:id="1301299634">
              <w:marLeft w:val="0"/>
              <w:marRight w:val="0"/>
              <w:marTop w:val="0"/>
              <w:marBottom w:val="0"/>
              <w:divBdr>
                <w:top w:val="none" w:sz="0" w:space="0" w:color="auto"/>
                <w:left w:val="none" w:sz="0" w:space="0" w:color="auto"/>
                <w:bottom w:val="none" w:sz="0" w:space="0" w:color="auto"/>
                <w:right w:val="none" w:sz="0" w:space="0" w:color="auto"/>
              </w:divBdr>
            </w:div>
            <w:div w:id="1812362500">
              <w:marLeft w:val="0"/>
              <w:marRight w:val="0"/>
              <w:marTop w:val="0"/>
              <w:marBottom w:val="0"/>
              <w:divBdr>
                <w:top w:val="none" w:sz="0" w:space="0" w:color="auto"/>
                <w:left w:val="none" w:sz="0" w:space="0" w:color="auto"/>
                <w:bottom w:val="none" w:sz="0" w:space="0" w:color="auto"/>
                <w:right w:val="none" w:sz="0" w:space="0" w:color="auto"/>
              </w:divBdr>
            </w:div>
            <w:div w:id="1309944954">
              <w:marLeft w:val="0"/>
              <w:marRight w:val="0"/>
              <w:marTop w:val="0"/>
              <w:marBottom w:val="0"/>
              <w:divBdr>
                <w:top w:val="none" w:sz="0" w:space="0" w:color="auto"/>
                <w:left w:val="none" w:sz="0" w:space="0" w:color="auto"/>
                <w:bottom w:val="none" w:sz="0" w:space="0" w:color="auto"/>
                <w:right w:val="none" w:sz="0" w:space="0" w:color="auto"/>
              </w:divBdr>
            </w:div>
            <w:div w:id="1709375763">
              <w:marLeft w:val="0"/>
              <w:marRight w:val="0"/>
              <w:marTop w:val="0"/>
              <w:marBottom w:val="0"/>
              <w:divBdr>
                <w:top w:val="none" w:sz="0" w:space="0" w:color="auto"/>
                <w:left w:val="none" w:sz="0" w:space="0" w:color="auto"/>
                <w:bottom w:val="none" w:sz="0" w:space="0" w:color="auto"/>
                <w:right w:val="none" w:sz="0" w:space="0" w:color="auto"/>
              </w:divBdr>
            </w:div>
            <w:div w:id="774446948">
              <w:marLeft w:val="0"/>
              <w:marRight w:val="0"/>
              <w:marTop w:val="0"/>
              <w:marBottom w:val="0"/>
              <w:divBdr>
                <w:top w:val="none" w:sz="0" w:space="0" w:color="auto"/>
                <w:left w:val="none" w:sz="0" w:space="0" w:color="auto"/>
                <w:bottom w:val="none" w:sz="0" w:space="0" w:color="auto"/>
                <w:right w:val="none" w:sz="0" w:space="0" w:color="auto"/>
              </w:divBdr>
            </w:div>
            <w:div w:id="1235357986">
              <w:marLeft w:val="0"/>
              <w:marRight w:val="0"/>
              <w:marTop w:val="0"/>
              <w:marBottom w:val="0"/>
              <w:divBdr>
                <w:top w:val="none" w:sz="0" w:space="0" w:color="auto"/>
                <w:left w:val="none" w:sz="0" w:space="0" w:color="auto"/>
                <w:bottom w:val="none" w:sz="0" w:space="0" w:color="auto"/>
                <w:right w:val="none" w:sz="0" w:space="0" w:color="auto"/>
              </w:divBdr>
            </w:div>
            <w:div w:id="1290626061">
              <w:marLeft w:val="0"/>
              <w:marRight w:val="0"/>
              <w:marTop w:val="0"/>
              <w:marBottom w:val="0"/>
              <w:divBdr>
                <w:top w:val="none" w:sz="0" w:space="0" w:color="auto"/>
                <w:left w:val="none" w:sz="0" w:space="0" w:color="auto"/>
                <w:bottom w:val="none" w:sz="0" w:space="0" w:color="auto"/>
                <w:right w:val="none" w:sz="0" w:space="0" w:color="auto"/>
              </w:divBdr>
            </w:div>
            <w:div w:id="2097363430">
              <w:marLeft w:val="0"/>
              <w:marRight w:val="0"/>
              <w:marTop w:val="0"/>
              <w:marBottom w:val="0"/>
              <w:divBdr>
                <w:top w:val="none" w:sz="0" w:space="0" w:color="auto"/>
                <w:left w:val="none" w:sz="0" w:space="0" w:color="auto"/>
                <w:bottom w:val="none" w:sz="0" w:space="0" w:color="auto"/>
                <w:right w:val="none" w:sz="0" w:space="0" w:color="auto"/>
              </w:divBdr>
            </w:div>
            <w:div w:id="1277908148">
              <w:marLeft w:val="0"/>
              <w:marRight w:val="0"/>
              <w:marTop w:val="0"/>
              <w:marBottom w:val="0"/>
              <w:divBdr>
                <w:top w:val="none" w:sz="0" w:space="0" w:color="auto"/>
                <w:left w:val="none" w:sz="0" w:space="0" w:color="auto"/>
                <w:bottom w:val="none" w:sz="0" w:space="0" w:color="auto"/>
                <w:right w:val="none" w:sz="0" w:space="0" w:color="auto"/>
              </w:divBdr>
            </w:div>
            <w:div w:id="519010624">
              <w:marLeft w:val="0"/>
              <w:marRight w:val="0"/>
              <w:marTop w:val="0"/>
              <w:marBottom w:val="0"/>
              <w:divBdr>
                <w:top w:val="none" w:sz="0" w:space="0" w:color="auto"/>
                <w:left w:val="none" w:sz="0" w:space="0" w:color="auto"/>
                <w:bottom w:val="none" w:sz="0" w:space="0" w:color="auto"/>
                <w:right w:val="none" w:sz="0" w:space="0" w:color="auto"/>
              </w:divBdr>
            </w:div>
            <w:div w:id="972827435">
              <w:marLeft w:val="0"/>
              <w:marRight w:val="0"/>
              <w:marTop w:val="0"/>
              <w:marBottom w:val="0"/>
              <w:divBdr>
                <w:top w:val="none" w:sz="0" w:space="0" w:color="auto"/>
                <w:left w:val="none" w:sz="0" w:space="0" w:color="auto"/>
                <w:bottom w:val="none" w:sz="0" w:space="0" w:color="auto"/>
                <w:right w:val="none" w:sz="0" w:space="0" w:color="auto"/>
              </w:divBdr>
            </w:div>
            <w:div w:id="808017943">
              <w:marLeft w:val="0"/>
              <w:marRight w:val="0"/>
              <w:marTop w:val="0"/>
              <w:marBottom w:val="0"/>
              <w:divBdr>
                <w:top w:val="none" w:sz="0" w:space="0" w:color="auto"/>
                <w:left w:val="none" w:sz="0" w:space="0" w:color="auto"/>
                <w:bottom w:val="none" w:sz="0" w:space="0" w:color="auto"/>
                <w:right w:val="none" w:sz="0" w:space="0" w:color="auto"/>
              </w:divBdr>
            </w:div>
            <w:div w:id="2094931099">
              <w:marLeft w:val="0"/>
              <w:marRight w:val="0"/>
              <w:marTop w:val="0"/>
              <w:marBottom w:val="0"/>
              <w:divBdr>
                <w:top w:val="none" w:sz="0" w:space="0" w:color="auto"/>
                <w:left w:val="none" w:sz="0" w:space="0" w:color="auto"/>
                <w:bottom w:val="none" w:sz="0" w:space="0" w:color="auto"/>
                <w:right w:val="none" w:sz="0" w:space="0" w:color="auto"/>
              </w:divBdr>
            </w:div>
            <w:div w:id="2040277575">
              <w:marLeft w:val="0"/>
              <w:marRight w:val="0"/>
              <w:marTop w:val="0"/>
              <w:marBottom w:val="0"/>
              <w:divBdr>
                <w:top w:val="none" w:sz="0" w:space="0" w:color="auto"/>
                <w:left w:val="none" w:sz="0" w:space="0" w:color="auto"/>
                <w:bottom w:val="none" w:sz="0" w:space="0" w:color="auto"/>
                <w:right w:val="none" w:sz="0" w:space="0" w:color="auto"/>
              </w:divBdr>
            </w:div>
            <w:div w:id="2096046604">
              <w:marLeft w:val="0"/>
              <w:marRight w:val="0"/>
              <w:marTop w:val="0"/>
              <w:marBottom w:val="0"/>
              <w:divBdr>
                <w:top w:val="none" w:sz="0" w:space="0" w:color="auto"/>
                <w:left w:val="none" w:sz="0" w:space="0" w:color="auto"/>
                <w:bottom w:val="none" w:sz="0" w:space="0" w:color="auto"/>
                <w:right w:val="none" w:sz="0" w:space="0" w:color="auto"/>
              </w:divBdr>
            </w:div>
            <w:div w:id="735006015">
              <w:marLeft w:val="0"/>
              <w:marRight w:val="0"/>
              <w:marTop w:val="0"/>
              <w:marBottom w:val="0"/>
              <w:divBdr>
                <w:top w:val="none" w:sz="0" w:space="0" w:color="auto"/>
                <w:left w:val="none" w:sz="0" w:space="0" w:color="auto"/>
                <w:bottom w:val="none" w:sz="0" w:space="0" w:color="auto"/>
                <w:right w:val="none" w:sz="0" w:space="0" w:color="auto"/>
              </w:divBdr>
            </w:div>
            <w:div w:id="235484167">
              <w:marLeft w:val="0"/>
              <w:marRight w:val="0"/>
              <w:marTop w:val="0"/>
              <w:marBottom w:val="0"/>
              <w:divBdr>
                <w:top w:val="none" w:sz="0" w:space="0" w:color="auto"/>
                <w:left w:val="none" w:sz="0" w:space="0" w:color="auto"/>
                <w:bottom w:val="none" w:sz="0" w:space="0" w:color="auto"/>
                <w:right w:val="none" w:sz="0" w:space="0" w:color="auto"/>
              </w:divBdr>
            </w:div>
            <w:div w:id="286742696">
              <w:marLeft w:val="0"/>
              <w:marRight w:val="0"/>
              <w:marTop w:val="0"/>
              <w:marBottom w:val="0"/>
              <w:divBdr>
                <w:top w:val="none" w:sz="0" w:space="0" w:color="auto"/>
                <w:left w:val="none" w:sz="0" w:space="0" w:color="auto"/>
                <w:bottom w:val="none" w:sz="0" w:space="0" w:color="auto"/>
                <w:right w:val="none" w:sz="0" w:space="0" w:color="auto"/>
              </w:divBdr>
            </w:div>
            <w:div w:id="931276049">
              <w:marLeft w:val="0"/>
              <w:marRight w:val="0"/>
              <w:marTop w:val="0"/>
              <w:marBottom w:val="0"/>
              <w:divBdr>
                <w:top w:val="none" w:sz="0" w:space="0" w:color="auto"/>
                <w:left w:val="none" w:sz="0" w:space="0" w:color="auto"/>
                <w:bottom w:val="none" w:sz="0" w:space="0" w:color="auto"/>
                <w:right w:val="none" w:sz="0" w:space="0" w:color="auto"/>
              </w:divBdr>
            </w:div>
            <w:div w:id="427165392">
              <w:marLeft w:val="0"/>
              <w:marRight w:val="0"/>
              <w:marTop w:val="0"/>
              <w:marBottom w:val="0"/>
              <w:divBdr>
                <w:top w:val="none" w:sz="0" w:space="0" w:color="auto"/>
                <w:left w:val="none" w:sz="0" w:space="0" w:color="auto"/>
                <w:bottom w:val="none" w:sz="0" w:space="0" w:color="auto"/>
                <w:right w:val="none" w:sz="0" w:space="0" w:color="auto"/>
              </w:divBdr>
            </w:div>
            <w:div w:id="1894269377">
              <w:marLeft w:val="0"/>
              <w:marRight w:val="0"/>
              <w:marTop w:val="0"/>
              <w:marBottom w:val="0"/>
              <w:divBdr>
                <w:top w:val="none" w:sz="0" w:space="0" w:color="auto"/>
                <w:left w:val="none" w:sz="0" w:space="0" w:color="auto"/>
                <w:bottom w:val="none" w:sz="0" w:space="0" w:color="auto"/>
                <w:right w:val="none" w:sz="0" w:space="0" w:color="auto"/>
              </w:divBdr>
            </w:div>
            <w:div w:id="326061645">
              <w:marLeft w:val="0"/>
              <w:marRight w:val="0"/>
              <w:marTop w:val="0"/>
              <w:marBottom w:val="0"/>
              <w:divBdr>
                <w:top w:val="none" w:sz="0" w:space="0" w:color="auto"/>
                <w:left w:val="none" w:sz="0" w:space="0" w:color="auto"/>
                <w:bottom w:val="none" w:sz="0" w:space="0" w:color="auto"/>
                <w:right w:val="none" w:sz="0" w:space="0" w:color="auto"/>
              </w:divBdr>
            </w:div>
            <w:div w:id="22369636">
              <w:marLeft w:val="0"/>
              <w:marRight w:val="0"/>
              <w:marTop w:val="0"/>
              <w:marBottom w:val="0"/>
              <w:divBdr>
                <w:top w:val="none" w:sz="0" w:space="0" w:color="auto"/>
                <w:left w:val="none" w:sz="0" w:space="0" w:color="auto"/>
                <w:bottom w:val="none" w:sz="0" w:space="0" w:color="auto"/>
                <w:right w:val="none" w:sz="0" w:space="0" w:color="auto"/>
              </w:divBdr>
            </w:div>
            <w:div w:id="142428095">
              <w:marLeft w:val="0"/>
              <w:marRight w:val="0"/>
              <w:marTop w:val="0"/>
              <w:marBottom w:val="0"/>
              <w:divBdr>
                <w:top w:val="none" w:sz="0" w:space="0" w:color="auto"/>
                <w:left w:val="none" w:sz="0" w:space="0" w:color="auto"/>
                <w:bottom w:val="none" w:sz="0" w:space="0" w:color="auto"/>
                <w:right w:val="none" w:sz="0" w:space="0" w:color="auto"/>
              </w:divBdr>
            </w:div>
            <w:div w:id="2068259518">
              <w:marLeft w:val="0"/>
              <w:marRight w:val="0"/>
              <w:marTop w:val="0"/>
              <w:marBottom w:val="0"/>
              <w:divBdr>
                <w:top w:val="none" w:sz="0" w:space="0" w:color="auto"/>
                <w:left w:val="none" w:sz="0" w:space="0" w:color="auto"/>
                <w:bottom w:val="none" w:sz="0" w:space="0" w:color="auto"/>
                <w:right w:val="none" w:sz="0" w:space="0" w:color="auto"/>
              </w:divBdr>
            </w:div>
            <w:div w:id="1957178094">
              <w:marLeft w:val="0"/>
              <w:marRight w:val="0"/>
              <w:marTop w:val="0"/>
              <w:marBottom w:val="0"/>
              <w:divBdr>
                <w:top w:val="none" w:sz="0" w:space="0" w:color="auto"/>
                <w:left w:val="none" w:sz="0" w:space="0" w:color="auto"/>
                <w:bottom w:val="none" w:sz="0" w:space="0" w:color="auto"/>
                <w:right w:val="none" w:sz="0" w:space="0" w:color="auto"/>
              </w:divBdr>
            </w:div>
            <w:div w:id="2101753743">
              <w:marLeft w:val="0"/>
              <w:marRight w:val="0"/>
              <w:marTop w:val="0"/>
              <w:marBottom w:val="0"/>
              <w:divBdr>
                <w:top w:val="none" w:sz="0" w:space="0" w:color="auto"/>
                <w:left w:val="none" w:sz="0" w:space="0" w:color="auto"/>
                <w:bottom w:val="none" w:sz="0" w:space="0" w:color="auto"/>
                <w:right w:val="none" w:sz="0" w:space="0" w:color="auto"/>
              </w:divBdr>
            </w:div>
            <w:div w:id="75829741">
              <w:marLeft w:val="0"/>
              <w:marRight w:val="0"/>
              <w:marTop w:val="0"/>
              <w:marBottom w:val="0"/>
              <w:divBdr>
                <w:top w:val="none" w:sz="0" w:space="0" w:color="auto"/>
                <w:left w:val="none" w:sz="0" w:space="0" w:color="auto"/>
                <w:bottom w:val="none" w:sz="0" w:space="0" w:color="auto"/>
                <w:right w:val="none" w:sz="0" w:space="0" w:color="auto"/>
              </w:divBdr>
            </w:div>
            <w:div w:id="1039748249">
              <w:marLeft w:val="0"/>
              <w:marRight w:val="0"/>
              <w:marTop w:val="0"/>
              <w:marBottom w:val="0"/>
              <w:divBdr>
                <w:top w:val="none" w:sz="0" w:space="0" w:color="auto"/>
                <w:left w:val="none" w:sz="0" w:space="0" w:color="auto"/>
                <w:bottom w:val="none" w:sz="0" w:space="0" w:color="auto"/>
                <w:right w:val="none" w:sz="0" w:space="0" w:color="auto"/>
              </w:divBdr>
            </w:div>
            <w:div w:id="599339049">
              <w:marLeft w:val="0"/>
              <w:marRight w:val="0"/>
              <w:marTop w:val="0"/>
              <w:marBottom w:val="0"/>
              <w:divBdr>
                <w:top w:val="none" w:sz="0" w:space="0" w:color="auto"/>
                <w:left w:val="none" w:sz="0" w:space="0" w:color="auto"/>
                <w:bottom w:val="none" w:sz="0" w:space="0" w:color="auto"/>
                <w:right w:val="none" w:sz="0" w:space="0" w:color="auto"/>
              </w:divBdr>
            </w:div>
            <w:div w:id="874848359">
              <w:marLeft w:val="0"/>
              <w:marRight w:val="0"/>
              <w:marTop w:val="0"/>
              <w:marBottom w:val="0"/>
              <w:divBdr>
                <w:top w:val="none" w:sz="0" w:space="0" w:color="auto"/>
                <w:left w:val="none" w:sz="0" w:space="0" w:color="auto"/>
                <w:bottom w:val="none" w:sz="0" w:space="0" w:color="auto"/>
                <w:right w:val="none" w:sz="0" w:space="0" w:color="auto"/>
              </w:divBdr>
            </w:div>
            <w:div w:id="668797592">
              <w:marLeft w:val="0"/>
              <w:marRight w:val="0"/>
              <w:marTop w:val="0"/>
              <w:marBottom w:val="0"/>
              <w:divBdr>
                <w:top w:val="none" w:sz="0" w:space="0" w:color="auto"/>
                <w:left w:val="none" w:sz="0" w:space="0" w:color="auto"/>
                <w:bottom w:val="none" w:sz="0" w:space="0" w:color="auto"/>
                <w:right w:val="none" w:sz="0" w:space="0" w:color="auto"/>
              </w:divBdr>
            </w:div>
            <w:div w:id="1981298500">
              <w:marLeft w:val="0"/>
              <w:marRight w:val="0"/>
              <w:marTop w:val="0"/>
              <w:marBottom w:val="0"/>
              <w:divBdr>
                <w:top w:val="none" w:sz="0" w:space="0" w:color="auto"/>
                <w:left w:val="none" w:sz="0" w:space="0" w:color="auto"/>
                <w:bottom w:val="none" w:sz="0" w:space="0" w:color="auto"/>
                <w:right w:val="none" w:sz="0" w:space="0" w:color="auto"/>
              </w:divBdr>
            </w:div>
            <w:div w:id="1066609437">
              <w:marLeft w:val="0"/>
              <w:marRight w:val="0"/>
              <w:marTop w:val="0"/>
              <w:marBottom w:val="0"/>
              <w:divBdr>
                <w:top w:val="none" w:sz="0" w:space="0" w:color="auto"/>
                <w:left w:val="none" w:sz="0" w:space="0" w:color="auto"/>
                <w:bottom w:val="none" w:sz="0" w:space="0" w:color="auto"/>
                <w:right w:val="none" w:sz="0" w:space="0" w:color="auto"/>
              </w:divBdr>
            </w:div>
            <w:div w:id="503514010">
              <w:marLeft w:val="0"/>
              <w:marRight w:val="0"/>
              <w:marTop w:val="0"/>
              <w:marBottom w:val="0"/>
              <w:divBdr>
                <w:top w:val="none" w:sz="0" w:space="0" w:color="auto"/>
                <w:left w:val="none" w:sz="0" w:space="0" w:color="auto"/>
                <w:bottom w:val="none" w:sz="0" w:space="0" w:color="auto"/>
                <w:right w:val="none" w:sz="0" w:space="0" w:color="auto"/>
              </w:divBdr>
            </w:div>
            <w:div w:id="615065788">
              <w:marLeft w:val="0"/>
              <w:marRight w:val="0"/>
              <w:marTop w:val="0"/>
              <w:marBottom w:val="0"/>
              <w:divBdr>
                <w:top w:val="none" w:sz="0" w:space="0" w:color="auto"/>
                <w:left w:val="none" w:sz="0" w:space="0" w:color="auto"/>
                <w:bottom w:val="none" w:sz="0" w:space="0" w:color="auto"/>
                <w:right w:val="none" w:sz="0" w:space="0" w:color="auto"/>
              </w:divBdr>
            </w:div>
            <w:div w:id="1353191572">
              <w:marLeft w:val="0"/>
              <w:marRight w:val="0"/>
              <w:marTop w:val="0"/>
              <w:marBottom w:val="0"/>
              <w:divBdr>
                <w:top w:val="none" w:sz="0" w:space="0" w:color="auto"/>
                <w:left w:val="none" w:sz="0" w:space="0" w:color="auto"/>
                <w:bottom w:val="none" w:sz="0" w:space="0" w:color="auto"/>
                <w:right w:val="none" w:sz="0" w:space="0" w:color="auto"/>
              </w:divBdr>
            </w:div>
            <w:div w:id="488794964">
              <w:marLeft w:val="0"/>
              <w:marRight w:val="0"/>
              <w:marTop w:val="0"/>
              <w:marBottom w:val="0"/>
              <w:divBdr>
                <w:top w:val="none" w:sz="0" w:space="0" w:color="auto"/>
                <w:left w:val="none" w:sz="0" w:space="0" w:color="auto"/>
                <w:bottom w:val="none" w:sz="0" w:space="0" w:color="auto"/>
                <w:right w:val="none" w:sz="0" w:space="0" w:color="auto"/>
              </w:divBdr>
            </w:div>
            <w:div w:id="456065957">
              <w:marLeft w:val="0"/>
              <w:marRight w:val="0"/>
              <w:marTop w:val="0"/>
              <w:marBottom w:val="0"/>
              <w:divBdr>
                <w:top w:val="none" w:sz="0" w:space="0" w:color="auto"/>
                <w:left w:val="none" w:sz="0" w:space="0" w:color="auto"/>
                <w:bottom w:val="none" w:sz="0" w:space="0" w:color="auto"/>
                <w:right w:val="none" w:sz="0" w:space="0" w:color="auto"/>
              </w:divBdr>
            </w:div>
            <w:div w:id="1460804012">
              <w:marLeft w:val="0"/>
              <w:marRight w:val="0"/>
              <w:marTop w:val="0"/>
              <w:marBottom w:val="0"/>
              <w:divBdr>
                <w:top w:val="none" w:sz="0" w:space="0" w:color="auto"/>
                <w:left w:val="none" w:sz="0" w:space="0" w:color="auto"/>
                <w:bottom w:val="none" w:sz="0" w:space="0" w:color="auto"/>
                <w:right w:val="none" w:sz="0" w:space="0" w:color="auto"/>
              </w:divBdr>
            </w:div>
            <w:div w:id="1802378152">
              <w:marLeft w:val="0"/>
              <w:marRight w:val="0"/>
              <w:marTop w:val="0"/>
              <w:marBottom w:val="0"/>
              <w:divBdr>
                <w:top w:val="none" w:sz="0" w:space="0" w:color="auto"/>
                <w:left w:val="none" w:sz="0" w:space="0" w:color="auto"/>
                <w:bottom w:val="none" w:sz="0" w:space="0" w:color="auto"/>
                <w:right w:val="none" w:sz="0" w:space="0" w:color="auto"/>
              </w:divBdr>
            </w:div>
            <w:div w:id="96950822">
              <w:marLeft w:val="0"/>
              <w:marRight w:val="0"/>
              <w:marTop w:val="0"/>
              <w:marBottom w:val="0"/>
              <w:divBdr>
                <w:top w:val="none" w:sz="0" w:space="0" w:color="auto"/>
                <w:left w:val="none" w:sz="0" w:space="0" w:color="auto"/>
                <w:bottom w:val="none" w:sz="0" w:space="0" w:color="auto"/>
                <w:right w:val="none" w:sz="0" w:space="0" w:color="auto"/>
              </w:divBdr>
            </w:div>
            <w:div w:id="1980957142">
              <w:marLeft w:val="0"/>
              <w:marRight w:val="0"/>
              <w:marTop w:val="0"/>
              <w:marBottom w:val="0"/>
              <w:divBdr>
                <w:top w:val="none" w:sz="0" w:space="0" w:color="auto"/>
                <w:left w:val="none" w:sz="0" w:space="0" w:color="auto"/>
                <w:bottom w:val="none" w:sz="0" w:space="0" w:color="auto"/>
                <w:right w:val="none" w:sz="0" w:space="0" w:color="auto"/>
              </w:divBdr>
            </w:div>
            <w:div w:id="1987397841">
              <w:marLeft w:val="0"/>
              <w:marRight w:val="0"/>
              <w:marTop w:val="0"/>
              <w:marBottom w:val="0"/>
              <w:divBdr>
                <w:top w:val="none" w:sz="0" w:space="0" w:color="auto"/>
                <w:left w:val="none" w:sz="0" w:space="0" w:color="auto"/>
                <w:bottom w:val="none" w:sz="0" w:space="0" w:color="auto"/>
                <w:right w:val="none" w:sz="0" w:space="0" w:color="auto"/>
              </w:divBdr>
            </w:div>
            <w:div w:id="83958433">
              <w:marLeft w:val="0"/>
              <w:marRight w:val="0"/>
              <w:marTop w:val="0"/>
              <w:marBottom w:val="0"/>
              <w:divBdr>
                <w:top w:val="none" w:sz="0" w:space="0" w:color="auto"/>
                <w:left w:val="none" w:sz="0" w:space="0" w:color="auto"/>
                <w:bottom w:val="none" w:sz="0" w:space="0" w:color="auto"/>
                <w:right w:val="none" w:sz="0" w:space="0" w:color="auto"/>
              </w:divBdr>
            </w:div>
            <w:div w:id="498932328">
              <w:marLeft w:val="0"/>
              <w:marRight w:val="0"/>
              <w:marTop w:val="0"/>
              <w:marBottom w:val="0"/>
              <w:divBdr>
                <w:top w:val="none" w:sz="0" w:space="0" w:color="auto"/>
                <w:left w:val="none" w:sz="0" w:space="0" w:color="auto"/>
                <w:bottom w:val="none" w:sz="0" w:space="0" w:color="auto"/>
                <w:right w:val="none" w:sz="0" w:space="0" w:color="auto"/>
              </w:divBdr>
            </w:div>
            <w:div w:id="686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875">
      <w:bodyDiv w:val="1"/>
      <w:marLeft w:val="0"/>
      <w:marRight w:val="0"/>
      <w:marTop w:val="0"/>
      <w:marBottom w:val="0"/>
      <w:divBdr>
        <w:top w:val="none" w:sz="0" w:space="0" w:color="auto"/>
        <w:left w:val="none" w:sz="0" w:space="0" w:color="auto"/>
        <w:bottom w:val="none" w:sz="0" w:space="0" w:color="auto"/>
        <w:right w:val="none" w:sz="0" w:space="0" w:color="auto"/>
      </w:divBdr>
    </w:div>
    <w:div w:id="1495103801">
      <w:bodyDiv w:val="1"/>
      <w:marLeft w:val="0"/>
      <w:marRight w:val="0"/>
      <w:marTop w:val="0"/>
      <w:marBottom w:val="0"/>
      <w:divBdr>
        <w:top w:val="none" w:sz="0" w:space="0" w:color="auto"/>
        <w:left w:val="none" w:sz="0" w:space="0" w:color="auto"/>
        <w:bottom w:val="none" w:sz="0" w:space="0" w:color="auto"/>
        <w:right w:val="none" w:sz="0" w:space="0" w:color="auto"/>
      </w:divBdr>
    </w:div>
    <w:div w:id="1683512486">
      <w:bodyDiv w:val="1"/>
      <w:marLeft w:val="0"/>
      <w:marRight w:val="0"/>
      <w:marTop w:val="0"/>
      <w:marBottom w:val="0"/>
      <w:divBdr>
        <w:top w:val="none" w:sz="0" w:space="0" w:color="auto"/>
        <w:left w:val="none" w:sz="0" w:space="0" w:color="auto"/>
        <w:bottom w:val="none" w:sz="0" w:space="0" w:color="auto"/>
        <w:right w:val="none" w:sz="0" w:space="0" w:color="auto"/>
      </w:divBdr>
    </w:div>
    <w:div w:id="180330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34</Pages>
  <Words>9425</Words>
  <Characters>50426</Characters>
  <Application>Microsoft Macintosh Word</Application>
  <DocSecurity>0</DocSecurity>
  <Lines>681</Lines>
  <Paragraphs>75</Paragraphs>
  <ScaleCrop>false</ScaleCrop>
  <HeadingPairs>
    <vt:vector size="2" baseType="variant">
      <vt:variant>
        <vt:lpstr>Title</vt:lpstr>
      </vt:variant>
      <vt:variant>
        <vt:i4>1</vt:i4>
      </vt:variant>
    </vt:vector>
  </HeadingPairs>
  <TitlesOfParts>
    <vt:vector size="1" baseType="lpstr">
      <vt:lpstr/>
    </vt:vector>
  </TitlesOfParts>
  <Manager/>
  <Company>University of Pennsylvania</Company>
  <LinksUpToDate>false</LinksUpToDate>
  <CharactersWithSpaces>59776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4</cp:revision>
  <cp:lastPrinted>2014-03-20T02:29:00Z</cp:lastPrinted>
  <dcterms:created xsi:type="dcterms:W3CDTF">2014-03-27T02:35:00Z</dcterms:created>
  <dcterms:modified xsi:type="dcterms:W3CDTF">2014-03-28T12:39:00Z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zotero-version="3.0b2.1"&gt;&lt;session id="iMFIv0Tg"/&gt;&lt;style id="http://www.zotero.org/styles/chicago-author-date" hasBibliography="1" bibliographyStyleHasBeenSet="0"/&gt;&lt;prefs&gt;&lt;pref name="fieldType" value="Field"/&gt;&lt;pref name="storeReferen</vt:lpwstr>
  </property>
  <property fmtid="{D5CDD505-2E9C-101B-9397-08002B2CF9AE}" pid="3" name="ZOTERO_PREF_2">
    <vt:lpwstr>ces" value="true"/&gt;&lt;pref name="noteType" value="0"/&gt;&lt;/prefs&gt;&lt;/data&gt;</vt:lpwstr>
  </property>
</Properties>
</file>