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F2" w:rsidRDefault="00CE56F2">
      <w:pPr>
        <w:spacing w:after="240" w:line="480" w:lineRule="auto"/>
      </w:pPr>
      <w:bookmarkStart w:id="0" w:name="_Toc318122219"/>
    </w:p>
    <w:p w:rsidR="008F3F10" w:rsidRDefault="008F3F10">
      <w:pPr>
        <w:spacing w:after="240" w:line="480" w:lineRule="auto"/>
      </w:pPr>
    </w:p>
    <w:p w:rsidR="008F3F10" w:rsidRDefault="008F3F10">
      <w:pPr>
        <w:spacing w:after="240" w:line="480" w:lineRule="auto"/>
      </w:pPr>
    </w:p>
    <w:p w:rsidR="008F3F10" w:rsidRDefault="008F3F10">
      <w:pPr>
        <w:spacing w:after="240" w:line="480" w:lineRule="auto"/>
      </w:pPr>
    </w:p>
    <w:p w:rsidR="008F3F10" w:rsidRDefault="001B4526" w:rsidP="008F3F10">
      <w:pPr>
        <w:pStyle w:val="Title"/>
        <w:jc w:val="center"/>
      </w:pPr>
      <w:r>
        <w:t>The Evolution of Attitudes</w:t>
      </w:r>
      <w:r w:rsidR="00FE2A87">
        <w:t xml:space="preserve"> on Same-Sex</w:t>
      </w:r>
      <w:r w:rsidR="008F3F10">
        <w:t xml:space="preserve"> Marriage in California</w:t>
      </w:r>
    </w:p>
    <w:p w:rsidR="007F12EC" w:rsidRDefault="007F12EC" w:rsidP="008F3F10">
      <w:pPr>
        <w:pStyle w:val="Subtitle"/>
        <w:jc w:val="center"/>
      </w:pPr>
    </w:p>
    <w:p w:rsidR="008F3F10" w:rsidRDefault="008F3F10" w:rsidP="008F3F10">
      <w:pPr>
        <w:pStyle w:val="Subtitle"/>
        <w:jc w:val="center"/>
        <w:rPr>
          <w:color w:val="auto"/>
          <w:sz w:val="40"/>
          <w:szCs w:val="40"/>
        </w:rPr>
      </w:pPr>
      <w:r>
        <w:t xml:space="preserve"> </w:t>
      </w:r>
      <w:proofErr w:type="gramStart"/>
      <w:r w:rsidRPr="008F3F10">
        <w:rPr>
          <w:color w:val="auto"/>
          <w:sz w:val="40"/>
          <w:szCs w:val="40"/>
        </w:rPr>
        <w:t>by</w:t>
      </w:r>
      <w:proofErr w:type="gramEnd"/>
    </w:p>
    <w:p w:rsidR="008F3F10" w:rsidRDefault="008F3F10" w:rsidP="008F3F10"/>
    <w:p w:rsidR="008F3F10" w:rsidRDefault="008F3F10" w:rsidP="008F3F10">
      <w:pPr>
        <w:jc w:val="center"/>
        <w:rPr>
          <w:b/>
          <w:sz w:val="40"/>
          <w:szCs w:val="40"/>
        </w:rPr>
      </w:pPr>
      <w:r>
        <w:rPr>
          <w:b/>
          <w:sz w:val="40"/>
          <w:szCs w:val="40"/>
        </w:rPr>
        <w:t>R. Steven Daniels</w:t>
      </w:r>
    </w:p>
    <w:p w:rsidR="008F3F10" w:rsidRDefault="008F3F10" w:rsidP="008F3F10">
      <w:pPr>
        <w:jc w:val="center"/>
        <w:rPr>
          <w:b/>
          <w:sz w:val="40"/>
          <w:szCs w:val="40"/>
        </w:rPr>
      </w:pPr>
      <w:r>
        <w:rPr>
          <w:b/>
          <w:sz w:val="40"/>
          <w:szCs w:val="40"/>
        </w:rPr>
        <w:t>Department of Public Policy and Administration</w:t>
      </w:r>
    </w:p>
    <w:p w:rsidR="008F3F10" w:rsidRPr="008F3F10" w:rsidRDefault="008F3F10" w:rsidP="008F3F10">
      <w:pPr>
        <w:jc w:val="center"/>
        <w:rPr>
          <w:b/>
          <w:sz w:val="40"/>
          <w:szCs w:val="40"/>
        </w:rPr>
        <w:sectPr w:rsidR="008F3F10" w:rsidRPr="008F3F10" w:rsidSect="007F065D">
          <w:headerReference w:type="default" r:id="rId7"/>
          <w:footerReference w:type="default" r:id="rId8"/>
          <w:pgSz w:w="12240" w:h="15840"/>
          <w:pgMar w:top="1440" w:right="1440" w:bottom="1440" w:left="1440" w:header="720" w:footer="720" w:gutter="0"/>
          <w:cols w:space="720"/>
          <w:docGrid w:linePitch="360"/>
        </w:sectPr>
      </w:pPr>
      <w:r>
        <w:rPr>
          <w:b/>
          <w:sz w:val="40"/>
          <w:szCs w:val="40"/>
        </w:rPr>
        <w:t>CSU Bakersfield</w:t>
      </w:r>
    </w:p>
    <w:p w:rsidR="009C68C5" w:rsidRDefault="009C68C5" w:rsidP="009C68C5">
      <w:pPr>
        <w:pStyle w:val="Heading1"/>
      </w:pPr>
      <w:bookmarkStart w:id="1" w:name="_Toc384913257"/>
      <w:r>
        <w:lastRenderedPageBreak/>
        <w:t>Abstract</w:t>
      </w:r>
      <w:bookmarkEnd w:id="1"/>
    </w:p>
    <w:p w:rsidR="00C02A82" w:rsidRDefault="00C02A82" w:rsidP="00C02A82">
      <w:pPr>
        <w:ind w:firstLine="720"/>
        <w:rPr>
          <w:szCs w:val="24"/>
        </w:rPr>
      </w:pPr>
      <w:r>
        <w:rPr>
          <w:szCs w:val="24"/>
        </w:rPr>
        <w:t xml:space="preserve">This article focuses on </w:t>
      </w:r>
      <w:r w:rsidR="009118AD">
        <w:rPr>
          <w:szCs w:val="24"/>
        </w:rPr>
        <w:t>two</w:t>
      </w:r>
      <w:r>
        <w:rPr>
          <w:szCs w:val="24"/>
        </w:rPr>
        <w:t xml:space="preserve"> inter-related research questions: </w:t>
      </w:r>
      <w:r w:rsidR="009118AD">
        <w:rPr>
          <w:szCs w:val="24"/>
        </w:rPr>
        <w:t>1</w:t>
      </w:r>
      <w:r>
        <w:rPr>
          <w:szCs w:val="24"/>
        </w:rPr>
        <w:t xml:space="preserve">) </w:t>
      </w:r>
      <w:proofErr w:type="gramStart"/>
      <w:r>
        <w:rPr>
          <w:szCs w:val="24"/>
        </w:rPr>
        <w:t>Is</w:t>
      </w:r>
      <w:proofErr w:type="gramEnd"/>
      <w:r>
        <w:rPr>
          <w:szCs w:val="24"/>
        </w:rPr>
        <w:t xml:space="preserve"> the gradual shift in public opinion noted by the Pew Research Center at the national level also present am</w:t>
      </w:r>
      <w:r w:rsidR="009118AD">
        <w:rPr>
          <w:szCs w:val="24"/>
        </w:rPr>
        <w:t>ong California voters? 2) Are the factors affecting attitudes toward same-sex marriage</w:t>
      </w:r>
      <w:r>
        <w:rPr>
          <w:szCs w:val="24"/>
        </w:rPr>
        <w:t xml:space="preserve"> </w:t>
      </w:r>
      <w:r w:rsidR="009118AD">
        <w:rPr>
          <w:szCs w:val="24"/>
        </w:rPr>
        <w:t>the same in California and the United States.</w:t>
      </w:r>
      <w:r>
        <w:rPr>
          <w:szCs w:val="24"/>
        </w:rPr>
        <w:t xml:space="preserve"> The data from this analysis come from surveys conducted by </w:t>
      </w:r>
      <w:r w:rsidR="009118AD">
        <w:rPr>
          <w:szCs w:val="24"/>
        </w:rPr>
        <w:t>Public Policy Institute of California between 2005 and 2013</w:t>
      </w:r>
      <w:r>
        <w:rPr>
          <w:szCs w:val="24"/>
        </w:rPr>
        <w:t>.</w:t>
      </w:r>
    </w:p>
    <w:p w:rsidR="00BE20E2" w:rsidRDefault="009118AD" w:rsidP="009118AD">
      <w:r>
        <w:tab/>
        <w:t xml:space="preserve">Support for same-sex marriage increased in both the United States and in California, although support for same-sex marriage was stronger in California than in the U.S. by </w:t>
      </w:r>
      <w:r w:rsidR="00960CA1">
        <w:t>about 5 percent.  The strongest direct explanatory factors were similar to those at the U.S. level: partisanship, ideology, and religious intensity.</w:t>
      </w:r>
      <w:r w:rsidR="001E3802">
        <w:t xml:space="preserve">  However, a range of demographic, political, social, regional, and time factors had a significant effect on support.</w:t>
      </w:r>
    </w:p>
    <w:p w:rsidR="00CE56F2" w:rsidRDefault="00BE20E2" w:rsidP="009118AD">
      <w:r>
        <w:tab/>
        <w:t>Overall, the increased support for same-sex marriage appears to be a permanent shift in the political landscape.  The change reflects a shift in the dominant issue frame from the policy debate over same-sex marriage.</w:t>
      </w:r>
      <w:r w:rsidR="00CE56F2">
        <w:br w:type="page"/>
      </w:r>
    </w:p>
    <w:p w:rsidR="009C68C5" w:rsidRDefault="009C68C5" w:rsidP="009C68C5">
      <w:pPr>
        <w:pStyle w:val="Heading1"/>
      </w:pPr>
      <w:bookmarkStart w:id="2" w:name="_Toc384913258"/>
      <w:r>
        <w:lastRenderedPageBreak/>
        <w:t>Table of Contents</w:t>
      </w:r>
      <w:bookmarkEnd w:id="2"/>
    </w:p>
    <w:p w:rsidR="00EA563C" w:rsidRDefault="00FF09B7">
      <w:pPr>
        <w:pStyle w:val="TOC1"/>
        <w:tabs>
          <w:tab w:val="right" w:leader="dot" w:pos="9350"/>
        </w:tabs>
        <w:rPr>
          <w:rFonts w:asciiTheme="minorHAnsi" w:hAnsiTheme="minorHAnsi"/>
          <w:noProof/>
          <w:sz w:val="22"/>
          <w:lang w:bidi="ar-SA"/>
        </w:rPr>
      </w:pPr>
      <w:r>
        <w:fldChar w:fldCharType="begin"/>
      </w:r>
      <w:r w:rsidR="009C68C5">
        <w:instrText xml:space="preserve"> TOC \o "1-3" \h \z \u </w:instrText>
      </w:r>
      <w:r>
        <w:fldChar w:fldCharType="separate"/>
      </w:r>
      <w:hyperlink w:anchor="_Toc384913257" w:history="1">
        <w:r w:rsidR="00EA563C" w:rsidRPr="001025A9">
          <w:rPr>
            <w:rStyle w:val="Hyperlink"/>
            <w:noProof/>
          </w:rPr>
          <w:t>Abstract</w:t>
        </w:r>
        <w:r w:rsidR="00EA563C">
          <w:rPr>
            <w:noProof/>
            <w:webHidden/>
          </w:rPr>
          <w:tab/>
        </w:r>
        <w:r w:rsidR="00EA563C">
          <w:rPr>
            <w:noProof/>
            <w:webHidden/>
          </w:rPr>
          <w:fldChar w:fldCharType="begin"/>
        </w:r>
        <w:r w:rsidR="00EA563C">
          <w:rPr>
            <w:noProof/>
            <w:webHidden/>
          </w:rPr>
          <w:instrText xml:space="preserve"> PAGEREF _Toc384913257 \h </w:instrText>
        </w:r>
        <w:r w:rsidR="00EA563C">
          <w:rPr>
            <w:noProof/>
            <w:webHidden/>
          </w:rPr>
        </w:r>
        <w:r w:rsidR="00EA563C">
          <w:rPr>
            <w:noProof/>
            <w:webHidden/>
          </w:rPr>
          <w:fldChar w:fldCharType="separate"/>
        </w:r>
        <w:r w:rsidR="0067089C">
          <w:rPr>
            <w:noProof/>
            <w:webHidden/>
          </w:rPr>
          <w:t>i</w:t>
        </w:r>
        <w:r w:rsidR="00EA563C">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58" w:history="1">
        <w:r w:rsidRPr="001025A9">
          <w:rPr>
            <w:rStyle w:val="Hyperlink"/>
            <w:noProof/>
          </w:rPr>
          <w:t>Table of Contents</w:t>
        </w:r>
        <w:r>
          <w:rPr>
            <w:noProof/>
            <w:webHidden/>
          </w:rPr>
          <w:tab/>
        </w:r>
        <w:r>
          <w:rPr>
            <w:noProof/>
            <w:webHidden/>
          </w:rPr>
          <w:fldChar w:fldCharType="begin"/>
        </w:r>
        <w:r>
          <w:rPr>
            <w:noProof/>
            <w:webHidden/>
          </w:rPr>
          <w:instrText xml:space="preserve"> PAGEREF _Toc384913258 \h </w:instrText>
        </w:r>
        <w:r>
          <w:rPr>
            <w:noProof/>
            <w:webHidden/>
          </w:rPr>
        </w:r>
        <w:r>
          <w:rPr>
            <w:noProof/>
            <w:webHidden/>
          </w:rPr>
          <w:fldChar w:fldCharType="separate"/>
        </w:r>
        <w:r w:rsidR="0067089C">
          <w:rPr>
            <w:noProof/>
            <w:webHidden/>
          </w:rPr>
          <w:t>ii</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59" w:history="1">
        <w:r w:rsidRPr="001025A9">
          <w:rPr>
            <w:rStyle w:val="Hyperlink"/>
            <w:noProof/>
          </w:rPr>
          <w:t>List of Figures</w:t>
        </w:r>
        <w:r>
          <w:rPr>
            <w:noProof/>
            <w:webHidden/>
          </w:rPr>
          <w:tab/>
        </w:r>
        <w:r>
          <w:rPr>
            <w:noProof/>
            <w:webHidden/>
          </w:rPr>
          <w:fldChar w:fldCharType="begin"/>
        </w:r>
        <w:r>
          <w:rPr>
            <w:noProof/>
            <w:webHidden/>
          </w:rPr>
          <w:instrText xml:space="preserve"> PAGEREF _Toc384913259 \h </w:instrText>
        </w:r>
        <w:r>
          <w:rPr>
            <w:noProof/>
            <w:webHidden/>
          </w:rPr>
        </w:r>
        <w:r>
          <w:rPr>
            <w:noProof/>
            <w:webHidden/>
          </w:rPr>
          <w:fldChar w:fldCharType="separate"/>
        </w:r>
        <w:r w:rsidR="0067089C">
          <w:rPr>
            <w:noProof/>
            <w:webHidden/>
          </w:rPr>
          <w:t>iii</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60" w:history="1">
        <w:r w:rsidRPr="001025A9">
          <w:rPr>
            <w:rStyle w:val="Hyperlink"/>
            <w:noProof/>
          </w:rPr>
          <w:t>List of Tables</w:t>
        </w:r>
        <w:r>
          <w:rPr>
            <w:noProof/>
            <w:webHidden/>
          </w:rPr>
          <w:tab/>
        </w:r>
        <w:r>
          <w:rPr>
            <w:noProof/>
            <w:webHidden/>
          </w:rPr>
          <w:fldChar w:fldCharType="begin"/>
        </w:r>
        <w:r>
          <w:rPr>
            <w:noProof/>
            <w:webHidden/>
          </w:rPr>
          <w:instrText xml:space="preserve"> PAGEREF _Toc384913260 \h </w:instrText>
        </w:r>
        <w:r>
          <w:rPr>
            <w:noProof/>
            <w:webHidden/>
          </w:rPr>
        </w:r>
        <w:r>
          <w:rPr>
            <w:noProof/>
            <w:webHidden/>
          </w:rPr>
          <w:fldChar w:fldCharType="separate"/>
        </w:r>
        <w:r w:rsidR="0067089C">
          <w:rPr>
            <w:noProof/>
            <w:webHidden/>
          </w:rPr>
          <w:t>iii</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61" w:history="1">
        <w:r w:rsidRPr="001025A9">
          <w:rPr>
            <w:rStyle w:val="Hyperlink"/>
            <w:noProof/>
          </w:rPr>
          <w:t>Introduction</w:t>
        </w:r>
        <w:r>
          <w:rPr>
            <w:noProof/>
            <w:webHidden/>
          </w:rPr>
          <w:tab/>
        </w:r>
        <w:r>
          <w:rPr>
            <w:noProof/>
            <w:webHidden/>
          </w:rPr>
          <w:fldChar w:fldCharType="begin"/>
        </w:r>
        <w:r>
          <w:rPr>
            <w:noProof/>
            <w:webHidden/>
          </w:rPr>
          <w:instrText xml:space="preserve"> PAGEREF _Toc384913261 \h </w:instrText>
        </w:r>
        <w:r>
          <w:rPr>
            <w:noProof/>
            <w:webHidden/>
          </w:rPr>
        </w:r>
        <w:r>
          <w:rPr>
            <w:noProof/>
            <w:webHidden/>
          </w:rPr>
          <w:fldChar w:fldCharType="separate"/>
        </w:r>
        <w:r w:rsidR="0067089C">
          <w:rPr>
            <w:noProof/>
            <w:webHidden/>
          </w:rPr>
          <w:t>1</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62" w:history="1">
        <w:r w:rsidRPr="001025A9">
          <w:rPr>
            <w:rStyle w:val="Hyperlink"/>
            <w:noProof/>
          </w:rPr>
          <w:t>Issue Framing in the Same-Sex Marriage Debate in California</w:t>
        </w:r>
        <w:r>
          <w:rPr>
            <w:noProof/>
            <w:webHidden/>
          </w:rPr>
          <w:tab/>
        </w:r>
        <w:r>
          <w:rPr>
            <w:noProof/>
            <w:webHidden/>
          </w:rPr>
          <w:fldChar w:fldCharType="begin"/>
        </w:r>
        <w:r>
          <w:rPr>
            <w:noProof/>
            <w:webHidden/>
          </w:rPr>
          <w:instrText xml:space="preserve"> PAGEREF _Toc384913262 \h </w:instrText>
        </w:r>
        <w:r>
          <w:rPr>
            <w:noProof/>
            <w:webHidden/>
          </w:rPr>
        </w:r>
        <w:r>
          <w:rPr>
            <w:noProof/>
            <w:webHidden/>
          </w:rPr>
          <w:fldChar w:fldCharType="separate"/>
        </w:r>
        <w:r w:rsidR="0067089C">
          <w:rPr>
            <w:noProof/>
            <w:webHidden/>
          </w:rPr>
          <w:t>2</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63" w:history="1">
        <w:r w:rsidRPr="001025A9">
          <w:rPr>
            <w:rStyle w:val="Hyperlink"/>
            <w:noProof/>
          </w:rPr>
          <w:t>Factors Influencing Opinion on Same-Sex Marriage</w:t>
        </w:r>
        <w:r>
          <w:rPr>
            <w:noProof/>
            <w:webHidden/>
          </w:rPr>
          <w:tab/>
        </w:r>
        <w:r>
          <w:rPr>
            <w:noProof/>
            <w:webHidden/>
          </w:rPr>
          <w:fldChar w:fldCharType="begin"/>
        </w:r>
        <w:r>
          <w:rPr>
            <w:noProof/>
            <w:webHidden/>
          </w:rPr>
          <w:instrText xml:space="preserve"> PAGEREF _Toc384913263 \h </w:instrText>
        </w:r>
        <w:r>
          <w:rPr>
            <w:noProof/>
            <w:webHidden/>
          </w:rPr>
        </w:r>
        <w:r>
          <w:rPr>
            <w:noProof/>
            <w:webHidden/>
          </w:rPr>
          <w:fldChar w:fldCharType="separate"/>
        </w:r>
        <w:r w:rsidR="0067089C">
          <w:rPr>
            <w:noProof/>
            <w:webHidden/>
          </w:rPr>
          <w:t>5</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64" w:history="1">
        <w:r w:rsidRPr="001025A9">
          <w:rPr>
            <w:rStyle w:val="Hyperlink"/>
            <w:noProof/>
          </w:rPr>
          <w:t>Research Design and Methodology</w:t>
        </w:r>
        <w:r>
          <w:rPr>
            <w:noProof/>
            <w:webHidden/>
          </w:rPr>
          <w:tab/>
        </w:r>
        <w:r>
          <w:rPr>
            <w:noProof/>
            <w:webHidden/>
          </w:rPr>
          <w:fldChar w:fldCharType="begin"/>
        </w:r>
        <w:r>
          <w:rPr>
            <w:noProof/>
            <w:webHidden/>
          </w:rPr>
          <w:instrText xml:space="preserve"> PAGEREF _Toc384913264 \h </w:instrText>
        </w:r>
        <w:r>
          <w:rPr>
            <w:noProof/>
            <w:webHidden/>
          </w:rPr>
        </w:r>
        <w:r>
          <w:rPr>
            <w:noProof/>
            <w:webHidden/>
          </w:rPr>
          <w:fldChar w:fldCharType="separate"/>
        </w:r>
        <w:r w:rsidR="0067089C">
          <w:rPr>
            <w:noProof/>
            <w:webHidden/>
          </w:rPr>
          <w:t>8</w:t>
        </w:r>
        <w:r>
          <w:rPr>
            <w:noProof/>
            <w:webHidden/>
          </w:rPr>
          <w:fldChar w:fldCharType="end"/>
        </w:r>
      </w:hyperlink>
    </w:p>
    <w:p w:rsidR="00EA563C" w:rsidRDefault="00EA563C">
      <w:pPr>
        <w:pStyle w:val="TOC2"/>
        <w:rPr>
          <w:rFonts w:asciiTheme="minorHAnsi" w:hAnsiTheme="minorHAnsi"/>
          <w:noProof/>
          <w:sz w:val="22"/>
          <w:lang w:bidi="ar-SA"/>
        </w:rPr>
      </w:pPr>
      <w:hyperlink w:anchor="_Toc384913265" w:history="1">
        <w:r w:rsidRPr="001025A9">
          <w:rPr>
            <w:rStyle w:val="Hyperlink"/>
            <w:noProof/>
          </w:rPr>
          <w:t>Data Set</w:t>
        </w:r>
        <w:r>
          <w:rPr>
            <w:noProof/>
            <w:webHidden/>
          </w:rPr>
          <w:tab/>
        </w:r>
        <w:r>
          <w:rPr>
            <w:noProof/>
            <w:webHidden/>
          </w:rPr>
          <w:fldChar w:fldCharType="begin"/>
        </w:r>
        <w:r>
          <w:rPr>
            <w:noProof/>
            <w:webHidden/>
          </w:rPr>
          <w:instrText xml:space="preserve"> PAGEREF _Toc384913265 \h </w:instrText>
        </w:r>
        <w:r>
          <w:rPr>
            <w:noProof/>
            <w:webHidden/>
          </w:rPr>
        </w:r>
        <w:r>
          <w:rPr>
            <w:noProof/>
            <w:webHidden/>
          </w:rPr>
          <w:fldChar w:fldCharType="separate"/>
        </w:r>
        <w:r w:rsidR="0067089C">
          <w:rPr>
            <w:noProof/>
            <w:webHidden/>
          </w:rPr>
          <w:t>8</w:t>
        </w:r>
        <w:r>
          <w:rPr>
            <w:noProof/>
            <w:webHidden/>
          </w:rPr>
          <w:fldChar w:fldCharType="end"/>
        </w:r>
      </w:hyperlink>
    </w:p>
    <w:p w:rsidR="00EA563C" w:rsidRDefault="00EA563C">
      <w:pPr>
        <w:pStyle w:val="TOC2"/>
        <w:rPr>
          <w:rFonts w:asciiTheme="minorHAnsi" w:hAnsiTheme="minorHAnsi"/>
          <w:noProof/>
          <w:sz w:val="22"/>
          <w:lang w:bidi="ar-SA"/>
        </w:rPr>
      </w:pPr>
      <w:hyperlink w:anchor="_Toc384913266" w:history="1">
        <w:r w:rsidRPr="001025A9">
          <w:rPr>
            <w:rStyle w:val="Hyperlink"/>
            <w:noProof/>
          </w:rPr>
          <w:t>Measurement</w:t>
        </w:r>
        <w:r>
          <w:rPr>
            <w:noProof/>
            <w:webHidden/>
          </w:rPr>
          <w:tab/>
        </w:r>
        <w:r>
          <w:rPr>
            <w:noProof/>
            <w:webHidden/>
          </w:rPr>
          <w:fldChar w:fldCharType="begin"/>
        </w:r>
        <w:r>
          <w:rPr>
            <w:noProof/>
            <w:webHidden/>
          </w:rPr>
          <w:instrText xml:space="preserve"> PAGEREF _Toc384913266 \h </w:instrText>
        </w:r>
        <w:r>
          <w:rPr>
            <w:noProof/>
            <w:webHidden/>
          </w:rPr>
        </w:r>
        <w:r>
          <w:rPr>
            <w:noProof/>
            <w:webHidden/>
          </w:rPr>
          <w:fldChar w:fldCharType="separate"/>
        </w:r>
        <w:r w:rsidR="0067089C">
          <w:rPr>
            <w:noProof/>
            <w:webHidden/>
          </w:rPr>
          <w:t>8</w:t>
        </w:r>
        <w:r>
          <w:rPr>
            <w:noProof/>
            <w:webHidden/>
          </w:rPr>
          <w:fldChar w:fldCharType="end"/>
        </w:r>
      </w:hyperlink>
    </w:p>
    <w:p w:rsidR="00EA563C" w:rsidRDefault="00EA563C">
      <w:pPr>
        <w:pStyle w:val="TOC3"/>
        <w:tabs>
          <w:tab w:val="right" w:leader="dot" w:pos="9350"/>
        </w:tabs>
        <w:rPr>
          <w:rFonts w:asciiTheme="minorHAnsi" w:hAnsiTheme="minorHAnsi"/>
          <w:noProof/>
          <w:sz w:val="22"/>
          <w:lang w:bidi="ar-SA"/>
        </w:rPr>
      </w:pPr>
      <w:hyperlink w:anchor="_Toc384913267" w:history="1">
        <w:r w:rsidRPr="001025A9">
          <w:rPr>
            <w:rStyle w:val="Hyperlink"/>
            <w:noProof/>
          </w:rPr>
          <w:t>Dependent Variables</w:t>
        </w:r>
        <w:r>
          <w:rPr>
            <w:noProof/>
            <w:webHidden/>
          </w:rPr>
          <w:tab/>
        </w:r>
        <w:r>
          <w:rPr>
            <w:noProof/>
            <w:webHidden/>
          </w:rPr>
          <w:fldChar w:fldCharType="begin"/>
        </w:r>
        <w:r>
          <w:rPr>
            <w:noProof/>
            <w:webHidden/>
          </w:rPr>
          <w:instrText xml:space="preserve"> PAGEREF _Toc384913267 \h </w:instrText>
        </w:r>
        <w:r>
          <w:rPr>
            <w:noProof/>
            <w:webHidden/>
          </w:rPr>
        </w:r>
        <w:r>
          <w:rPr>
            <w:noProof/>
            <w:webHidden/>
          </w:rPr>
          <w:fldChar w:fldCharType="separate"/>
        </w:r>
        <w:r w:rsidR="0067089C">
          <w:rPr>
            <w:noProof/>
            <w:webHidden/>
          </w:rPr>
          <w:t>8</w:t>
        </w:r>
        <w:r>
          <w:rPr>
            <w:noProof/>
            <w:webHidden/>
          </w:rPr>
          <w:fldChar w:fldCharType="end"/>
        </w:r>
      </w:hyperlink>
    </w:p>
    <w:p w:rsidR="00EA563C" w:rsidRDefault="00EA563C">
      <w:pPr>
        <w:pStyle w:val="TOC3"/>
        <w:tabs>
          <w:tab w:val="right" w:leader="dot" w:pos="9350"/>
        </w:tabs>
        <w:rPr>
          <w:rFonts w:asciiTheme="minorHAnsi" w:hAnsiTheme="minorHAnsi"/>
          <w:noProof/>
          <w:sz w:val="22"/>
          <w:lang w:bidi="ar-SA"/>
        </w:rPr>
      </w:pPr>
      <w:hyperlink w:anchor="_Toc384913268" w:history="1">
        <w:r w:rsidRPr="001025A9">
          <w:rPr>
            <w:rStyle w:val="Hyperlink"/>
            <w:noProof/>
          </w:rPr>
          <w:t>Independent Variables</w:t>
        </w:r>
        <w:r>
          <w:rPr>
            <w:noProof/>
            <w:webHidden/>
          </w:rPr>
          <w:tab/>
        </w:r>
        <w:r>
          <w:rPr>
            <w:noProof/>
            <w:webHidden/>
          </w:rPr>
          <w:fldChar w:fldCharType="begin"/>
        </w:r>
        <w:r>
          <w:rPr>
            <w:noProof/>
            <w:webHidden/>
          </w:rPr>
          <w:instrText xml:space="preserve"> PAGEREF _Toc384913268 \h </w:instrText>
        </w:r>
        <w:r>
          <w:rPr>
            <w:noProof/>
            <w:webHidden/>
          </w:rPr>
        </w:r>
        <w:r>
          <w:rPr>
            <w:noProof/>
            <w:webHidden/>
          </w:rPr>
          <w:fldChar w:fldCharType="separate"/>
        </w:r>
        <w:r w:rsidR="0067089C">
          <w:rPr>
            <w:noProof/>
            <w:webHidden/>
          </w:rPr>
          <w:t>9</w:t>
        </w:r>
        <w:r>
          <w:rPr>
            <w:noProof/>
            <w:webHidden/>
          </w:rPr>
          <w:fldChar w:fldCharType="end"/>
        </w:r>
      </w:hyperlink>
    </w:p>
    <w:p w:rsidR="00EA563C" w:rsidRDefault="00EA563C">
      <w:pPr>
        <w:pStyle w:val="TOC2"/>
        <w:rPr>
          <w:rFonts w:asciiTheme="minorHAnsi" w:hAnsiTheme="minorHAnsi"/>
          <w:noProof/>
          <w:sz w:val="22"/>
          <w:lang w:bidi="ar-SA"/>
        </w:rPr>
      </w:pPr>
      <w:hyperlink w:anchor="_Toc384913269" w:history="1">
        <w:r w:rsidRPr="001025A9">
          <w:rPr>
            <w:rStyle w:val="Hyperlink"/>
            <w:noProof/>
          </w:rPr>
          <w:t>Analysis</w:t>
        </w:r>
        <w:r>
          <w:rPr>
            <w:noProof/>
            <w:webHidden/>
          </w:rPr>
          <w:tab/>
        </w:r>
        <w:r>
          <w:rPr>
            <w:noProof/>
            <w:webHidden/>
          </w:rPr>
          <w:fldChar w:fldCharType="begin"/>
        </w:r>
        <w:r>
          <w:rPr>
            <w:noProof/>
            <w:webHidden/>
          </w:rPr>
          <w:instrText xml:space="preserve"> PAGEREF _Toc384913269 \h </w:instrText>
        </w:r>
        <w:r>
          <w:rPr>
            <w:noProof/>
            <w:webHidden/>
          </w:rPr>
        </w:r>
        <w:r>
          <w:rPr>
            <w:noProof/>
            <w:webHidden/>
          </w:rPr>
          <w:fldChar w:fldCharType="separate"/>
        </w:r>
        <w:r w:rsidR="0067089C">
          <w:rPr>
            <w:noProof/>
            <w:webHidden/>
          </w:rPr>
          <w:t>9</w:t>
        </w:r>
        <w:r>
          <w:rPr>
            <w:noProof/>
            <w:webHidden/>
          </w:rPr>
          <w:fldChar w:fldCharType="end"/>
        </w:r>
      </w:hyperlink>
    </w:p>
    <w:p w:rsidR="00EA563C" w:rsidRDefault="00EA563C">
      <w:pPr>
        <w:pStyle w:val="TOC2"/>
        <w:rPr>
          <w:rFonts w:asciiTheme="minorHAnsi" w:hAnsiTheme="minorHAnsi"/>
          <w:noProof/>
          <w:sz w:val="22"/>
          <w:lang w:bidi="ar-SA"/>
        </w:rPr>
      </w:pPr>
      <w:hyperlink w:anchor="_Toc384913270" w:history="1">
        <w:r w:rsidRPr="001025A9">
          <w:rPr>
            <w:rStyle w:val="Hyperlink"/>
            <w:noProof/>
          </w:rPr>
          <w:t>Limitations</w:t>
        </w:r>
        <w:r>
          <w:rPr>
            <w:noProof/>
            <w:webHidden/>
          </w:rPr>
          <w:tab/>
        </w:r>
        <w:r>
          <w:rPr>
            <w:noProof/>
            <w:webHidden/>
          </w:rPr>
          <w:fldChar w:fldCharType="begin"/>
        </w:r>
        <w:r>
          <w:rPr>
            <w:noProof/>
            <w:webHidden/>
          </w:rPr>
          <w:instrText xml:space="preserve"> PAGEREF _Toc384913270 \h </w:instrText>
        </w:r>
        <w:r>
          <w:rPr>
            <w:noProof/>
            <w:webHidden/>
          </w:rPr>
        </w:r>
        <w:r>
          <w:rPr>
            <w:noProof/>
            <w:webHidden/>
          </w:rPr>
          <w:fldChar w:fldCharType="separate"/>
        </w:r>
        <w:r w:rsidR="0067089C">
          <w:rPr>
            <w:noProof/>
            <w:webHidden/>
          </w:rPr>
          <w:t>10</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71" w:history="1">
        <w:r w:rsidRPr="001025A9">
          <w:rPr>
            <w:rStyle w:val="Hyperlink"/>
            <w:noProof/>
          </w:rPr>
          <w:t>Results</w:t>
        </w:r>
        <w:r>
          <w:rPr>
            <w:noProof/>
            <w:webHidden/>
          </w:rPr>
          <w:tab/>
        </w:r>
        <w:r>
          <w:rPr>
            <w:noProof/>
            <w:webHidden/>
          </w:rPr>
          <w:fldChar w:fldCharType="begin"/>
        </w:r>
        <w:r>
          <w:rPr>
            <w:noProof/>
            <w:webHidden/>
          </w:rPr>
          <w:instrText xml:space="preserve"> PAGEREF _Toc384913271 \h </w:instrText>
        </w:r>
        <w:r>
          <w:rPr>
            <w:noProof/>
            <w:webHidden/>
          </w:rPr>
        </w:r>
        <w:r>
          <w:rPr>
            <w:noProof/>
            <w:webHidden/>
          </w:rPr>
          <w:fldChar w:fldCharType="separate"/>
        </w:r>
        <w:r w:rsidR="0067089C">
          <w:rPr>
            <w:noProof/>
            <w:webHidden/>
          </w:rPr>
          <w:t>10</w:t>
        </w:r>
        <w:r>
          <w:rPr>
            <w:noProof/>
            <w:webHidden/>
          </w:rPr>
          <w:fldChar w:fldCharType="end"/>
        </w:r>
      </w:hyperlink>
    </w:p>
    <w:p w:rsidR="00EA563C" w:rsidRDefault="00EA563C">
      <w:pPr>
        <w:pStyle w:val="TOC2"/>
        <w:rPr>
          <w:rFonts w:asciiTheme="minorHAnsi" w:hAnsiTheme="minorHAnsi"/>
          <w:noProof/>
          <w:sz w:val="22"/>
          <w:lang w:bidi="ar-SA"/>
        </w:rPr>
      </w:pPr>
      <w:hyperlink w:anchor="_Toc384913272" w:history="1">
        <w:r w:rsidRPr="001025A9">
          <w:rPr>
            <w:rStyle w:val="Hyperlink"/>
            <w:noProof/>
          </w:rPr>
          <w:t>Is the Increase in Support for Same-Sex Marriage Apparent in California?</w:t>
        </w:r>
        <w:r>
          <w:rPr>
            <w:noProof/>
            <w:webHidden/>
          </w:rPr>
          <w:tab/>
        </w:r>
        <w:r>
          <w:rPr>
            <w:noProof/>
            <w:webHidden/>
          </w:rPr>
          <w:fldChar w:fldCharType="begin"/>
        </w:r>
        <w:r>
          <w:rPr>
            <w:noProof/>
            <w:webHidden/>
          </w:rPr>
          <w:instrText xml:space="preserve"> PAGEREF _Toc384913272 \h </w:instrText>
        </w:r>
        <w:r>
          <w:rPr>
            <w:noProof/>
            <w:webHidden/>
          </w:rPr>
        </w:r>
        <w:r>
          <w:rPr>
            <w:noProof/>
            <w:webHidden/>
          </w:rPr>
          <w:fldChar w:fldCharType="separate"/>
        </w:r>
        <w:r w:rsidR="0067089C">
          <w:rPr>
            <w:noProof/>
            <w:webHidden/>
          </w:rPr>
          <w:t>10</w:t>
        </w:r>
        <w:r>
          <w:rPr>
            <w:noProof/>
            <w:webHidden/>
          </w:rPr>
          <w:fldChar w:fldCharType="end"/>
        </w:r>
      </w:hyperlink>
    </w:p>
    <w:p w:rsidR="00EA563C" w:rsidRDefault="00EA563C">
      <w:pPr>
        <w:pStyle w:val="TOC2"/>
        <w:rPr>
          <w:rFonts w:asciiTheme="minorHAnsi" w:hAnsiTheme="minorHAnsi"/>
          <w:noProof/>
          <w:sz w:val="22"/>
          <w:lang w:bidi="ar-SA"/>
        </w:rPr>
      </w:pPr>
      <w:hyperlink w:anchor="_Toc384913273" w:history="1">
        <w:r w:rsidRPr="001025A9">
          <w:rPr>
            <w:rStyle w:val="Hyperlink"/>
            <w:noProof/>
          </w:rPr>
          <w:t>What are the Dominant Influences on Support for Same-Sex Marriage in California?</w:t>
        </w:r>
        <w:r>
          <w:rPr>
            <w:noProof/>
            <w:webHidden/>
          </w:rPr>
          <w:tab/>
        </w:r>
        <w:r>
          <w:rPr>
            <w:noProof/>
            <w:webHidden/>
          </w:rPr>
          <w:fldChar w:fldCharType="begin"/>
        </w:r>
        <w:r>
          <w:rPr>
            <w:noProof/>
            <w:webHidden/>
          </w:rPr>
          <w:instrText xml:space="preserve"> PAGEREF _Toc384913273 \h </w:instrText>
        </w:r>
        <w:r>
          <w:rPr>
            <w:noProof/>
            <w:webHidden/>
          </w:rPr>
        </w:r>
        <w:r>
          <w:rPr>
            <w:noProof/>
            <w:webHidden/>
          </w:rPr>
          <w:fldChar w:fldCharType="separate"/>
        </w:r>
        <w:r w:rsidR="0067089C">
          <w:rPr>
            <w:noProof/>
            <w:webHidden/>
          </w:rPr>
          <w:t>11</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74" w:history="1">
        <w:r w:rsidRPr="001025A9">
          <w:rPr>
            <w:rStyle w:val="Hyperlink"/>
            <w:noProof/>
          </w:rPr>
          <w:t>Conclusion</w:t>
        </w:r>
        <w:r>
          <w:rPr>
            <w:noProof/>
            <w:webHidden/>
          </w:rPr>
          <w:tab/>
        </w:r>
        <w:r>
          <w:rPr>
            <w:noProof/>
            <w:webHidden/>
          </w:rPr>
          <w:fldChar w:fldCharType="begin"/>
        </w:r>
        <w:r>
          <w:rPr>
            <w:noProof/>
            <w:webHidden/>
          </w:rPr>
          <w:instrText xml:space="preserve"> PAGEREF _Toc384913274 \h </w:instrText>
        </w:r>
        <w:r>
          <w:rPr>
            <w:noProof/>
            <w:webHidden/>
          </w:rPr>
        </w:r>
        <w:r>
          <w:rPr>
            <w:noProof/>
            <w:webHidden/>
          </w:rPr>
          <w:fldChar w:fldCharType="separate"/>
        </w:r>
        <w:r w:rsidR="0067089C">
          <w:rPr>
            <w:noProof/>
            <w:webHidden/>
          </w:rPr>
          <w:t>13</w:t>
        </w:r>
        <w:r>
          <w:rPr>
            <w:noProof/>
            <w:webHidden/>
          </w:rPr>
          <w:fldChar w:fldCharType="end"/>
        </w:r>
      </w:hyperlink>
    </w:p>
    <w:p w:rsidR="00EA563C" w:rsidRDefault="00EA563C">
      <w:pPr>
        <w:pStyle w:val="TOC1"/>
        <w:tabs>
          <w:tab w:val="right" w:leader="dot" w:pos="9350"/>
        </w:tabs>
        <w:rPr>
          <w:rFonts w:asciiTheme="minorHAnsi" w:hAnsiTheme="minorHAnsi"/>
          <w:noProof/>
          <w:sz w:val="22"/>
          <w:lang w:bidi="ar-SA"/>
        </w:rPr>
      </w:pPr>
      <w:hyperlink w:anchor="_Toc384913275" w:history="1">
        <w:r w:rsidRPr="001025A9">
          <w:rPr>
            <w:rStyle w:val="Hyperlink"/>
            <w:noProof/>
          </w:rPr>
          <w:t>References</w:t>
        </w:r>
        <w:r>
          <w:rPr>
            <w:noProof/>
            <w:webHidden/>
          </w:rPr>
          <w:tab/>
        </w:r>
        <w:r>
          <w:rPr>
            <w:noProof/>
            <w:webHidden/>
          </w:rPr>
          <w:fldChar w:fldCharType="begin"/>
        </w:r>
        <w:r>
          <w:rPr>
            <w:noProof/>
            <w:webHidden/>
          </w:rPr>
          <w:instrText xml:space="preserve"> PAGEREF _Toc384913275 \h </w:instrText>
        </w:r>
        <w:r>
          <w:rPr>
            <w:noProof/>
            <w:webHidden/>
          </w:rPr>
        </w:r>
        <w:r>
          <w:rPr>
            <w:noProof/>
            <w:webHidden/>
          </w:rPr>
          <w:fldChar w:fldCharType="separate"/>
        </w:r>
        <w:r w:rsidR="0067089C">
          <w:rPr>
            <w:noProof/>
            <w:webHidden/>
          </w:rPr>
          <w:t>14</w:t>
        </w:r>
        <w:r>
          <w:rPr>
            <w:noProof/>
            <w:webHidden/>
          </w:rPr>
          <w:fldChar w:fldCharType="end"/>
        </w:r>
      </w:hyperlink>
    </w:p>
    <w:p w:rsidR="00CE56F2" w:rsidRDefault="00FF09B7" w:rsidP="009C68C5">
      <w:r>
        <w:fldChar w:fldCharType="end"/>
      </w:r>
    </w:p>
    <w:p w:rsidR="00EA563C" w:rsidRDefault="00EA563C">
      <w:pPr>
        <w:spacing w:after="240" w:line="480" w:lineRule="auto"/>
        <w:rPr>
          <w:rFonts w:asciiTheme="majorHAnsi" w:eastAsiaTheme="majorEastAsia" w:hAnsiTheme="majorHAnsi" w:cstheme="majorBidi"/>
          <w:b/>
          <w:bCs/>
          <w:i/>
          <w:iCs/>
          <w:sz w:val="32"/>
          <w:szCs w:val="32"/>
        </w:rPr>
      </w:pPr>
      <w:r>
        <w:br w:type="page"/>
      </w:r>
    </w:p>
    <w:p w:rsidR="009C68C5" w:rsidRDefault="009C68C5" w:rsidP="009C68C5">
      <w:pPr>
        <w:pStyle w:val="Heading1"/>
      </w:pPr>
      <w:bookmarkStart w:id="3" w:name="_Toc384913259"/>
      <w:r>
        <w:lastRenderedPageBreak/>
        <w:t>List of Figures</w:t>
      </w:r>
      <w:bookmarkEnd w:id="3"/>
    </w:p>
    <w:p w:rsidR="00EA563C" w:rsidRDefault="00FF09B7">
      <w:pPr>
        <w:pStyle w:val="TableofFigures"/>
        <w:tabs>
          <w:tab w:val="right" w:leader="dot" w:pos="9350"/>
        </w:tabs>
        <w:rPr>
          <w:rFonts w:asciiTheme="minorHAnsi" w:hAnsiTheme="minorHAnsi"/>
          <w:noProof/>
          <w:sz w:val="22"/>
          <w:lang w:bidi="ar-SA"/>
        </w:rPr>
      </w:pPr>
      <w:r>
        <w:fldChar w:fldCharType="begin"/>
      </w:r>
      <w:r w:rsidR="009C68C5">
        <w:instrText xml:space="preserve"> TOC \h \z \c "Figure" </w:instrText>
      </w:r>
      <w:r>
        <w:fldChar w:fldCharType="separate"/>
      </w:r>
      <w:hyperlink r:id="rId9" w:anchor="_Toc384913279" w:history="1">
        <w:r w:rsidR="00EA563C" w:rsidRPr="00F036BF">
          <w:rPr>
            <w:rStyle w:val="Hyperlink"/>
            <w:noProof/>
          </w:rPr>
          <w:t>Figure 1. Increasing U.S. and California Support for Same-Sex Marriage, 2005-2013</w:t>
        </w:r>
        <w:r w:rsidR="00EA563C">
          <w:rPr>
            <w:noProof/>
            <w:webHidden/>
          </w:rPr>
          <w:tab/>
        </w:r>
        <w:r w:rsidR="00EA563C">
          <w:rPr>
            <w:noProof/>
            <w:webHidden/>
          </w:rPr>
          <w:fldChar w:fldCharType="begin"/>
        </w:r>
        <w:r w:rsidR="00EA563C">
          <w:rPr>
            <w:noProof/>
            <w:webHidden/>
          </w:rPr>
          <w:instrText xml:space="preserve"> PAGEREF _Toc384913279 \h </w:instrText>
        </w:r>
        <w:r w:rsidR="00EA563C">
          <w:rPr>
            <w:noProof/>
            <w:webHidden/>
          </w:rPr>
        </w:r>
        <w:r w:rsidR="00EA563C">
          <w:rPr>
            <w:noProof/>
            <w:webHidden/>
          </w:rPr>
          <w:fldChar w:fldCharType="separate"/>
        </w:r>
        <w:r w:rsidR="00EA563C">
          <w:rPr>
            <w:noProof/>
            <w:webHidden/>
          </w:rPr>
          <w:t>10</w:t>
        </w:r>
        <w:r w:rsidR="00EA563C">
          <w:rPr>
            <w:noProof/>
            <w:webHidden/>
          </w:rPr>
          <w:fldChar w:fldCharType="end"/>
        </w:r>
      </w:hyperlink>
    </w:p>
    <w:p w:rsidR="009C68C5" w:rsidRDefault="00FF09B7" w:rsidP="009C68C5">
      <w:pPr>
        <w:ind w:firstLine="0"/>
      </w:pPr>
      <w:r>
        <w:fldChar w:fldCharType="end"/>
      </w:r>
    </w:p>
    <w:p w:rsidR="009C68C5" w:rsidRDefault="009C68C5" w:rsidP="009C68C5"/>
    <w:p w:rsidR="009C68C5" w:rsidRDefault="009C68C5" w:rsidP="009C68C5">
      <w:pPr>
        <w:pStyle w:val="Heading1"/>
      </w:pPr>
      <w:bookmarkStart w:id="4" w:name="_Toc384913260"/>
      <w:r>
        <w:t>List of Tables</w:t>
      </w:r>
      <w:bookmarkEnd w:id="4"/>
    </w:p>
    <w:p w:rsidR="0067089C" w:rsidRDefault="00FF09B7">
      <w:pPr>
        <w:pStyle w:val="TableofFigures"/>
        <w:tabs>
          <w:tab w:val="right" w:leader="dot" w:pos="9350"/>
        </w:tabs>
        <w:rPr>
          <w:rFonts w:asciiTheme="minorHAnsi" w:hAnsiTheme="minorHAnsi"/>
          <w:noProof/>
          <w:sz w:val="22"/>
          <w:lang w:bidi="ar-SA"/>
        </w:rPr>
      </w:pPr>
      <w:r>
        <w:fldChar w:fldCharType="begin"/>
      </w:r>
      <w:r w:rsidR="00E33F18">
        <w:instrText xml:space="preserve"> TOC \h \z \c "Table" </w:instrText>
      </w:r>
      <w:r>
        <w:fldChar w:fldCharType="separate"/>
      </w:r>
      <w:hyperlink r:id="rId10" w:anchor="_Toc384913334" w:history="1">
        <w:r w:rsidR="0067089C" w:rsidRPr="003438B5">
          <w:rPr>
            <w:rStyle w:val="Hyperlink"/>
            <w:noProof/>
          </w:rPr>
          <w:t>Table 1. The Influence of Sociodemographic, Religious, and Political Factors on Attitudes toward Same-Sex Marriage in California, 2005-2012</w:t>
        </w:r>
        <w:r w:rsidR="0067089C">
          <w:rPr>
            <w:noProof/>
            <w:webHidden/>
          </w:rPr>
          <w:tab/>
        </w:r>
        <w:r w:rsidR="0067089C">
          <w:rPr>
            <w:noProof/>
            <w:webHidden/>
          </w:rPr>
          <w:fldChar w:fldCharType="begin"/>
        </w:r>
        <w:r w:rsidR="0067089C">
          <w:rPr>
            <w:noProof/>
            <w:webHidden/>
          </w:rPr>
          <w:instrText xml:space="preserve"> PAGEREF _Toc384913334 \h </w:instrText>
        </w:r>
        <w:r w:rsidR="0067089C">
          <w:rPr>
            <w:noProof/>
            <w:webHidden/>
          </w:rPr>
        </w:r>
        <w:r w:rsidR="0067089C">
          <w:rPr>
            <w:noProof/>
            <w:webHidden/>
          </w:rPr>
          <w:fldChar w:fldCharType="separate"/>
        </w:r>
        <w:r w:rsidR="0067089C">
          <w:rPr>
            <w:noProof/>
            <w:webHidden/>
          </w:rPr>
          <w:t>12</w:t>
        </w:r>
        <w:r w:rsidR="0067089C">
          <w:rPr>
            <w:noProof/>
            <w:webHidden/>
          </w:rPr>
          <w:fldChar w:fldCharType="end"/>
        </w:r>
      </w:hyperlink>
    </w:p>
    <w:p w:rsidR="00CE56F2" w:rsidRDefault="00FF09B7" w:rsidP="009C68C5">
      <w:r>
        <w:fldChar w:fldCharType="end"/>
      </w:r>
      <w:r w:rsidR="00CE56F2">
        <w:br w:type="page"/>
      </w:r>
    </w:p>
    <w:p w:rsidR="00CE56F2" w:rsidRDefault="00CE56F2" w:rsidP="00CE56F2">
      <w:pPr>
        <w:spacing w:after="240" w:line="480" w:lineRule="auto"/>
        <w:sectPr w:rsidR="00CE56F2" w:rsidSect="00CE56F2">
          <w:headerReference w:type="default" r:id="rId11"/>
          <w:footerReference w:type="default" r:id="rId12"/>
          <w:pgSz w:w="12240" w:h="15840"/>
          <w:pgMar w:top="1440" w:right="1440" w:bottom="1440" w:left="1440" w:header="720" w:footer="720" w:gutter="0"/>
          <w:pgNumType w:fmt="lowerRoman" w:start="1"/>
          <w:cols w:space="720"/>
          <w:docGrid w:linePitch="360"/>
        </w:sectPr>
      </w:pPr>
      <w:bookmarkStart w:id="5" w:name="_GoBack"/>
      <w:bookmarkEnd w:id="5"/>
    </w:p>
    <w:p w:rsidR="00CE56F2" w:rsidRDefault="00CE56F2" w:rsidP="00CE56F2">
      <w:pPr>
        <w:ind w:firstLine="0"/>
      </w:pPr>
    </w:p>
    <w:p w:rsidR="00B375EC" w:rsidRDefault="00B375EC" w:rsidP="00EA253B">
      <w:pPr>
        <w:pStyle w:val="Heading1"/>
      </w:pPr>
      <w:bookmarkStart w:id="6" w:name="_Toc384913261"/>
      <w:r>
        <w:t>Introduction</w:t>
      </w:r>
      <w:bookmarkEnd w:id="0"/>
      <w:bookmarkEnd w:id="6"/>
    </w:p>
    <w:p w:rsidR="00EC288B" w:rsidRDefault="00B375EC" w:rsidP="00BD762A">
      <w:pPr>
        <w:ind w:firstLine="0"/>
        <w:rPr>
          <w:szCs w:val="24"/>
        </w:rPr>
      </w:pPr>
      <w:r>
        <w:tab/>
      </w:r>
      <w:r w:rsidR="00BD762A">
        <w:rPr>
          <w:szCs w:val="24"/>
        </w:rPr>
        <w:t xml:space="preserve"> On May 15, 2008, the California Supreme Court ruled that existing statutory and initiative measures that limited civil marriage to heterosexual couples violated the California Constitution’s guarantee of equal protection </w:t>
      </w:r>
      <w:sdt>
        <w:sdtPr>
          <w:rPr>
            <w:szCs w:val="24"/>
          </w:rPr>
          <w:id w:val="178172143"/>
          <w:citation/>
        </w:sdtPr>
        <w:sdtContent>
          <w:r w:rsidR="00FF09B7">
            <w:rPr>
              <w:szCs w:val="24"/>
            </w:rPr>
            <w:fldChar w:fldCharType="begin"/>
          </w:r>
          <w:r w:rsidR="000C63FB">
            <w:rPr>
              <w:szCs w:val="24"/>
            </w:rPr>
            <w:instrText xml:space="preserve"> CITATION InR08 \l 1033  </w:instrText>
          </w:r>
          <w:r w:rsidR="00FF09B7">
            <w:rPr>
              <w:szCs w:val="24"/>
            </w:rPr>
            <w:fldChar w:fldCharType="separate"/>
          </w:r>
          <w:r w:rsidR="009138C6" w:rsidRPr="009138C6">
            <w:rPr>
              <w:noProof/>
              <w:szCs w:val="24"/>
            </w:rPr>
            <w:t>(In Re Marriage Cases, 2008)</w:t>
          </w:r>
          <w:r w:rsidR="00FF09B7">
            <w:rPr>
              <w:szCs w:val="24"/>
            </w:rPr>
            <w:fldChar w:fldCharType="end"/>
          </w:r>
        </w:sdtContent>
      </w:sdt>
      <w:r w:rsidR="00BD762A">
        <w:rPr>
          <w:szCs w:val="24"/>
        </w:rPr>
        <w:t xml:space="preserve">.  </w:t>
      </w:r>
      <w:r w:rsidRPr="00557525">
        <w:rPr>
          <w:szCs w:val="24"/>
        </w:rPr>
        <w:t>On November</w:t>
      </w:r>
      <w:r>
        <w:rPr>
          <w:szCs w:val="24"/>
        </w:rPr>
        <w:t xml:space="preserve"> 4, 2008, California voters passed Proposition 8, </w:t>
      </w:r>
      <w:r w:rsidR="00AD76BF">
        <w:rPr>
          <w:szCs w:val="24"/>
        </w:rPr>
        <w:t xml:space="preserve">a constitutional initiative </w:t>
      </w:r>
      <w:r>
        <w:rPr>
          <w:szCs w:val="24"/>
        </w:rPr>
        <w:t xml:space="preserve">invalidating </w:t>
      </w:r>
      <w:r w:rsidR="00EB22AE">
        <w:rPr>
          <w:i/>
          <w:szCs w:val="24"/>
        </w:rPr>
        <w:t>In re Marriage</w:t>
      </w:r>
      <w:r w:rsidR="00EB22AE" w:rsidRPr="00EB22AE">
        <w:rPr>
          <w:i/>
          <w:szCs w:val="24"/>
        </w:rPr>
        <w:t xml:space="preserve"> Cases</w:t>
      </w:r>
      <w:r w:rsidR="00EB22AE">
        <w:rPr>
          <w:szCs w:val="24"/>
        </w:rPr>
        <w:t xml:space="preserve"> and stopping </w:t>
      </w:r>
      <w:r>
        <w:rPr>
          <w:szCs w:val="24"/>
        </w:rPr>
        <w:t>same-sex marriages in the state.  The Proposition itself was ruled unconstitutional by a U.S. Federal District Court in 2010</w:t>
      </w:r>
      <w:r w:rsidR="0051413E">
        <w:rPr>
          <w:szCs w:val="24"/>
        </w:rPr>
        <w:t xml:space="preserve"> </w:t>
      </w:r>
      <w:sdt>
        <w:sdtPr>
          <w:rPr>
            <w:szCs w:val="24"/>
          </w:rPr>
          <w:id w:val="178172180"/>
          <w:citation/>
        </w:sdtPr>
        <w:sdtContent>
          <w:r w:rsidR="00FF09B7">
            <w:rPr>
              <w:szCs w:val="24"/>
            </w:rPr>
            <w:fldChar w:fldCharType="begin"/>
          </w:r>
          <w:r w:rsidR="000C63FB">
            <w:rPr>
              <w:szCs w:val="24"/>
            </w:rPr>
            <w:instrText xml:space="preserve"> CITATION Per00 \l 1033  </w:instrText>
          </w:r>
          <w:r w:rsidR="00FF09B7">
            <w:rPr>
              <w:szCs w:val="24"/>
            </w:rPr>
            <w:fldChar w:fldCharType="separate"/>
          </w:r>
          <w:r w:rsidR="009138C6" w:rsidRPr="009138C6">
            <w:rPr>
              <w:noProof/>
              <w:szCs w:val="24"/>
            </w:rPr>
            <w:t>(Perry v. Schwarzenegger, 2010)</w:t>
          </w:r>
          <w:r w:rsidR="00FF09B7">
            <w:rPr>
              <w:szCs w:val="24"/>
            </w:rPr>
            <w:fldChar w:fldCharType="end"/>
          </w:r>
        </w:sdtContent>
      </w:sdt>
      <w:r>
        <w:rPr>
          <w:szCs w:val="24"/>
        </w:rPr>
        <w:t>.  The U.S. Court of Appeals, Ninth Circuit, affirmed in 2012 that Proposition 8 was a violation of the Equal Protection Clause of the U.S. Constitution</w:t>
      </w:r>
      <w:r w:rsidR="0051413E">
        <w:rPr>
          <w:szCs w:val="24"/>
        </w:rPr>
        <w:t xml:space="preserve"> </w:t>
      </w:r>
      <w:sdt>
        <w:sdtPr>
          <w:rPr>
            <w:szCs w:val="24"/>
          </w:rPr>
          <w:id w:val="178172181"/>
          <w:citation/>
        </w:sdtPr>
        <w:sdtContent>
          <w:r w:rsidR="00FF09B7">
            <w:rPr>
              <w:szCs w:val="24"/>
            </w:rPr>
            <w:fldChar w:fldCharType="begin"/>
          </w:r>
          <w:r w:rsidR="0051413E">
            <w:rPr>
              <w:szCs w:val="24"/>
            </w:rPr>
            <w:instrText xml:space="preserve"> CITATION Per12 \l 1033  </w:instrText>
          </w:r>
          <w:r w:rsidR="00FF09B7">
            <w:rPr>
              <w:szCs w:val="24"/>
            </w:rPr>
            <w:fldChar w:fldCharType="separate"/>
          </w:r>
          <w:r w:rsidR="009138C6" w:rsidRPr="009138C6">
            <w:rPr>
              <w:noProof/>
              <w:szCs w:val="24"/>
            </w:rPr>
            <w:t>(Perry v. Brown, 2012)</w:t>
          </w:r>
          <w:r w:rsidR="00FF09B7">
            <w:rPr>
              <w:szCs w:val="24"/>
            </w:rPr>
            <w:fldChar w:fldCharType="end"/>
          </w:r>
        </w:sdtContent>
      </w:sdt>
      <w:r>
        <w:rPr>
          <w:szCs w:val="24"/>
        </w:rPr>
        <w:t xml:space="preserve">.  </w:t>
      </w:r>
      <w:r w:rsidR="00EC288B">
        <w:rPr>
          <w:szCs w:val="24"/>
        </w:rPr>
        <w:t>The U.S. Supreme Court accepted the appeal of Propos</w:t>
      </w:r>
      <w:r w:rsidR="00AD76BF">
        <w:rPr>
          <w:szCs w:val="24"/>
        </w:rPr>
        <w:t>ition 8 proponents and held</w:t>
      </w:r>
      <w:r w:rsidR="00EC288B">
        <w:rPr>
          <w:szCs w:val="24"/>
        </w:rPr>
        <w:t xml:space="preserve"> oral arguments on March 26, 2013. </w:t>
      </w:r>
      <w:r w:rsidR="00CE6C75">
        <w:rPr>
          <w:szCs w:val="24"/>
        </w:rPr>
        <w:t xml:space="preserve">On June 26, 2013, the Supreme Court ruled that the petitioners, the </w:t>
      </w:r>
      <w:r w:rsidR="009E218B">
        <w:rPr>
          <w:szCs w:val="24"/>
        </w:rPr>
        <w:t>authors</w:t>
      </w:r>
      <w:r w:rsidR="00CE6C75">
        <w:rPr>
          <w:szCs w:val="24"/>
        </w:rPr>
        <w:t xml:space="preserve"> of Proposition 8, did not have standing to sue if the state refused to defend the legislation</w:t>
      </w:r>
      <w:sdt>
        <w:sdtPr>
          <w:rPr>
            <w:szCs w:val="24"/>
          </w:rPr>
          <w:id w:val="444893402"/>
          <w:citation/>
        </w:sdtPr>
        <w:sdtContent>
          <w:r w:rsidR="00CE6C75">
            <w:rPr>
              <w:szCs w:val="24"/>
            </w:rPr>
            <w:fldChar w:fldCharType="begin"/>
          </w:r>
          <w:r w:rsidR="001C24CB">
            <w:rPr>
              <w:szCs w:val="24"/>
            </w:rPr>
            <w:instrText xml:space="preserve">CITATION Hol3b \l 1033 </w:instrText>
          </w:r>
          <w:r w:rsidR="00CE6C75">
            <w:rPr>
              <w:szCs w:val="24"/>
            </w:rPr>
            <w:fldChar w:fldCharType="separate"/>
          </w:r>
          <w:r w:rsidR="001C24CB">
            <w:rPr>
              <w:noProof/>
              <w:szCs w:val="24"/>
            </w:rPr>
            <w:t xml:space="preserve"> </w:t>
          </w:r>
          <w:r w:rsidR="001C24CB" w:rsidRPr="001C24CB">
            <w:rPr>
              <w:noProof/>
              <w:szCs w:val="24"/>
            </w:rPr>
            <w:t>(Hollingsworth v. Perry, 2013)</w:t>
          </w:r>
          <w:r w:rsidR="00CE6C75">
            <w:rPr>
              <w:szCs w:val="24"/>
            </w:rPr>
            <w:fldChar w:fldCharType="end"/>
          </w:r>
        </w:sdtContent>
      </w:sdt>
      <w:r w:rsidR="00CE6C75">
        <w:rPr>
          <w:szCs w:val="24"/>
        </w:rPr>
        <w:t>.  The decision allowed the original decision in Perry v. Schwarzenegger to declare Proposition 8 unconstitutional to stand.</w:t>
      </w:r>
    </w:p>
    <w:p w:rsidR="00912896" w:rsidRDefault="00B375EC" w:rsidP="00912896">
      <w:pPr>
        <w:ind w:firstLine="720"/>
        <w:rPr>
          <w:szCs w:val="24"/>
        </w:rPr>
      </w:pPr>
      <w:r>
        <w:rPr>
          <w:szCs w:val="24"/>
        </w:rPr>
        <w:t>Research done in the aftermath of the election confirmed that voter partisanship, ideology, religiosity, and ethnicity played central roles in the final 52% to 48% vote</w:t>
      </w:r>
      <w:sdt>
        <w:sdtPr>
          <w:rPr>
            <w:szCs w:val="24"/>
          </w:rPr>
          <w:id w:val="3865180"/>
          <w:citation/>
        </w:sdtPr>
        <w:sdtContent>
          <w:r w:rsidR="00FF09B7">
            <w:rPr>
              <w:szCs w:val="24"/>
            </w:rPr>
            <w:fldChar w:fldCharType="begin"/>
          </w:r>
          <w:r w:rsidR="00A54BC0">
            <w:rPr>
              <w:szCs w:val="24"/>
            </w:rPr>
            <w:instrText xml:space="preserve"> CITATION Abr10 \l 1033 </w:instrText>
          </w:r>
          <w:r w:rsidR="00FF09B7">
            <w:rPr>
              <w:szCs w:val="24"/>
            </w:rPr>
            <w:fldChar w:fldCharType="separate"/>
          </w:r>
          <w:r w:rsidR="009138C6">
            <w:rPr>
              <w:noProof/>
              <w:szCs w:val="24"/>
            </w:rPr>
            <w:t xml:space="preserve"> </w:t>
          </w:r>
          <w:r w:rsidR="009138C6" w:rsidRPr="009138C6">
            <w:rPr>
              <w:noProof/>
              <w:szCs w:val="24"/>
            </w:rPr>
            <w:t>(Abrajano, 2010)</w:t>
          </w:r>
          <w:r w:rsidR="00FF09B7">
            <w:rPr>
              <w:szCs w:val="24"/>
            </w:rPr>
            <w:fldChar w:fldCharType="end"/>
          </w:r>
        </w:sdtContent>
      </w:sdt>
      <w:r>
        <w:rPr>
          <w:szCs w:val="24"/>
        </w:rPr>
        <w:t xml:space="preserve"> </w:t>
      </w:r>
      <w:sdt>
        <w:sdtPr>
          <w:rPr>
            <w:szCs w:val="24"/>
          </w:rPr>
          <w:id w:val="3865179"/>
          <w:citation/>
        </w:sdtPr>
        <w:sdtContent>
          <w:r w:rsidR="00FF09B7">
            <w:rPr>
              <w:szCs w:val="24"/>
            </w:rPr>
            <w:fldChar w:fldCharType="begin"/>
          </w:r>
          <w:r>
            <w:rPr>
              <w:szCs w:val="24"/>
            </w:rPr>
            <w:instrText xml:space="preserve"> CITATION Ega09 \l 1033 </w:instrText>
          </w:r>
          <w:r w:rsidR="00FF09B7">
            <w:rPr>
              <w:szCs w:val="24"/>
            </w:rPr>
            <w:fldChar w:fldCharType="separate"/>
          </w:r>
          <w:r w:rsidR="009138C6" w:rsidRPr="009138C6">
            <w:rPr>
              <w:noProof/>
              <w:szCs w:val="24"/>
            </w:rPr>
            <w:t>(Egan &amp; Sherrill, 2009)</w:t>
          </w:r>
          <w:r w:rsidR="00FF09B7">
            <w:rPr>
              <w:szCs w:val="24"/>
            </w:rPr>
            <w:fldChar w:fldCharType="end"/>
          </w:r>
        </w:sdtContent>
      </w:sdt>
      <w:r>
        <w:rPr>
          <w:szCs w:val="24"/>
        </w:rPr>
        <w:t>.</w:t>
      </w:r>
      <w:r w:rsidR="00EB22AE">
        <w:rPr>
          <w:szCs w:val="24"/>
        </w:rPr>
        <w:t xml:space="preserve">  </w:t>
      </w:r>
      <w:r w:rsidR="00912896">
        <w:rPr>
          <w:szCs w:val="24"/>
        </w:rPr>
        <w:t>However, s</w:t>
      </w:r>
      <w:r w:rsidR="00EB22AE">
        <w:rPr>
          <w:szCs w:val="24"/>
        </w:rPr>
        <w:t xml:space="preserve">urveys since the passage of Proposition 8 have suggested a sea change in public opinion on the issue of same-sex marriage </w:t>
      </w:r>
      <w:r w:rsidR="00912896">
        <w:rPr>
          <w:szCs w:val="24"/>
        </w:rPr>
        <w:t xml:space="preserve">across nearly all groups </w:t>
      </w:r>
      <w:r w:rsidR="00EB22AE">
        <w:rPr>
          <w:szCs w:val="24"/>
        </w:rPr>
        <w:t xml:space="preserve">with a plurality now supporting same-sex marriage across the country </w:t>
      </w:r>
      <w:sdt>
        <w:sdtPr>
          <w:rPr>
            <w:szCs w:val="24"/>
          </w:rPr>
          <w:id w:val="178172189"/>
          <w:citation/>
        </w:sdtPr>
        <w:sdtContent>
          <w:r w:rsidR="00FF09B7">
            <w:rPr>
              <w:szCs w:val="24"/>
            </w:rPr>
            <w:fldChar w:fldCharType="begin"/>
          </w:r>
          <w:r w:rsidR="00A54BC0">
            <w:rPr>
              <w:szCs w:val="24"/>
            </w:rPr>
            <w:instrText xml:space="preserve"> CITATION Ceny7 \l 1033  </w:instrText>
          </w:r>
          <w:r w:rsidR="00FF09B7">
            <w:rPr>
              <w:szCs w:val="24"/>
            </w:rPr>
            <w:fldChar w:fldCharType="separate"/>
          </w:r>
          <w:r w:rsidR="009138C6" w:rsidRPr="009138C6">
            <w:rPr>
              <w:noProof/>
              <w:szCs w:val="24"/>
            </w:rPr>
            <w:t>(Pew Research Center, 2013, February 7)</w:t>
          </w:r>
          <w:r w:rsidR="00FF09B7">
            <w:rPr>
              <w:szCs w:val="24"/>
            </w:rPr>
            <w:fldChar w:fldCharType="end"/>
          </w:r>
        </w:sdtContent>
      </w:sdt>
      <w:r w:rsidR="00912896">
        <w:rPr>
          <w:szCs w:val="24"/>
        </w:rPr>
        <w:t xml:space="preserve">; see also </w:t>
      </w:r>
      <w:sdt>
        <w:sdtPr>
          <w:rPr>
            <w:szCs w:val="24"/>
          </w:rPr>
          <w:id w:val="178172194"/>
          <w:citation/>
        </w:sdtPr>
        <w:sdtContent>
          <w:r w:rsidR="00FF09B7">
            <w:rPr>
              <w:szCs w:val="24"/>
            </w:rPr>
            <w:fldChar w:fldCharType="begin"/>
          </w:r>
          <w:r w:rsidR="00912896">
            <w:rPr>
              <w:szCs w:val="24"/>
            </w:rPr>
            <w:instrText xml:space="preserve"> CITATION Bau12 \l 1033 </w:instrText>
          </w:r>
          <w:r w:rsidR="00FF09B7">
            <w:rPr>
              <w:szCs w:val="24"/>
            </w:rPr>
            <w:fldChar w:fldCharType="separate"/>
          </w:r>
          <w:r w:rsidR="009138C6" w:rsidRPr="009138C6">
            <w:rPr>
              <w:noProof/>
              <w:szCs w:val="24"/>
            </w:rPr>
            <w:t>(Baunach, 2012)</w:t>
          </w:r>
          <w:r w:rsidR="00FF09B7">
            <w:rPr>
              <w:szCs w:val="24"/>
            </w:rPr>
            <w:fldChar w:fldCharType="end"/>
          </w:r>
        </w:sdtContent>
      </w:sdt>
      <w:r w:rsidR="00912896">
        <w:rPr>
          <w:szCs w:val="24"/>
        </w:rPr>
        <w:t>.</w:t>
      </w:r>
      <w:r w:rsidR="00A54BC0">
        <w:rPr>
          <w:szCs w:val="24"/>
        </w:rPr>
        <w:t xml:space="preserve">  In California, support for same-sex marriage has risen to a 61% majority </w:t>
      </w:r>
      <w:sdt>
        <w:sdtPr>
          <w:rPr>
            <w:szCs w:val="24"/>
          </w:rPr>
          <w:id w:val="178172192"/>
          <w:citation/>
        </w:sdtPr>
        <w:sdtContent>
          <w:r w:rsidR="00FF09B7">
            <w:rPr>
              <w:szCs w:val="24"/>
            </w:rPr>
            <w:fldChar w:fldCharType="begin"/>
          </w:r>
          <w:r w:rsidR="00A54BC0">
            <w:rPr>
              <w:szCs w:val="24"/>
            </w:rPr>
            <w:instrText xml:space="preserve"> CITATION Fie13 \l 1033 </w:instrText>
          </w:r>
          <w:r w:rsidR="00FF09B7">
            <w:rPr>
              <w:szCs w:val="24"/>
            </w:rPr>
            <w:fldChar w:fldCharType="separate"/>
          </w:r>
          <w:r w:rsidR="009138C6" w:rsidRPr="009138C6">
            <w:rPr>
              <w:noProof/>
              <w:szCs w:val="24"/>
            </w:rPr>
            <w:t>(Field Research Corporation, 2013)</w:t>
          </w:r>
          <w:r w:rsidR="00FF09B7">
            <w:rPr>
              <w:szCs w:val="24"/>
            </w:rPr>
            <w:fldChar w:fldCharType="end"/>
          </w:r>
        </w:sdtContent>
      </w:sdt>
      <w:r w:rsidR="00912896">
        <w:rPr>
          <w:szCs w:val="24"/>
        </w:rPr>
        <w:t>.</w:t>
      </w:r>
    </w:p>
    <w:p w:rsidR="00995052" w:rsidRDefault="009E218B" w:rsidP="00912896">
      <w:pPr>
        <w:ind w:firstLine="720"/>
        <w:rPr>
          <w:szCs w:val="24"/>
        </w:rPr>
      </w:pPr>
      <w:r>
        <w:rPr>
          <w:szCs w:val="24"/>
        </w:rPr>
        <w:t xml:space="preserve">This article focuses on two inter-related research questions: 1) </w:t>
      </w:r>
      <w:proofErr w:type="gramStart"/>
      <w:r>
        <w:rPr>
          <w:szCs w:val="24"/>
        </w:rPr>
        <w:t>Is</w:t>
      </w:r>
      <w:proofErr w:type="gramEnd"/>
      <w:r>
        <w:rPr>
          <w:szCs w:val="24"/>
        </w:rPr>
        <w:t xml:space="preserve"> the gradual shift in public opinion noted by the Pew Research Center at the national level also present among California voters? 2) Are the factors affecting attitudes toward same-sex marriage the same in California and the United States. The data from this analysis come from surveys conducted by Public Policy Institute of California between 2005 and 2013.</w:t>
      </w:r>
    </w:p>
    <w:p w:rsidR="00995052" w:rsidRDefault="00995052" w:rsidP="009E218B">
      <w:pPr>
        <w:ind w:firstLine="720"/>
        <w:rPr>
          <w:szCs w:val="24"/>
        </w:rPr>
      </w:pPr>
      <w:r>
        <w:rPr>
          <w:szCs w:val="24"/>
        </w:rPr>
        <w:lastRenderedPageBreak/>
        <w:t xml:space="preserve">The </w:t>
      </w:r>
      <w:r w:rsidR="00E33A52">
        <w:rPr>
          <w:szCs w:val="24"/>
        </w:rPr>
        <w:t xml:space="preserve">current </w:t>
      </w:r>
      <w:r w:rsidR="00361B1F">
        <w:rPr>
          <w:szCs w:val="24"/>
        </w:rPr>
        <w:t>research suggests</w:t>
      </w:r>
      <w:r>
        <w:rPr>
          <w:szCs w:val="24"/>
        </w:rPr>
        <w:t xml:space="preserve"> that</w:t>
      </w:r>
      <w:r w:rsidR="009E218B">
        <w:rPr>
          <w:szCs w:val="24"/>
        </w:rPr>
        <w:t xml:space="preserve"> </w:t>
      </w:r>
      <w:r w:rsidR="009E218B">
        <w:t>support for same-sex marriage increased in both the United States and in California, although support for same-sex marriage was stronger in California than in the U.S. by about 5 percent.  The strongest direct explanatory factors were similar to those at the U.S. level: partisanship, ideology, and religious intensity.  However, a range of demographic, political, social, regional, and time factors had a significant effect on support.  Overall, the increased support for same-sex marriage appears to be a permanent shift in the political landscape.  The change reflects a shift in the dominant issue frame from the policy debate over same-sex marriage.</w:t>
      </w:r>
    </w:p>
    <w:p w:rsidR="00995052" w:rsidRDefault="001C44F9" w:rsidP="00EA253B">
      <w:pPr>
        <w:pStyle w:val="Heading1"/>
      </w:pPr>
      <w:bookmarkStart w:id="7" w:name="_Toc384913262"/>
      <w:r>
        <w:t>Issue Framing in the Same-Sex Marriage Debate in California</w:t>
      </w:r>
      <w:bookmarkEnd w:id="7"/>
    </w:p>
    <w:p w:rsidR="00FB7678" w:rsidRDefault="002F3A92" w:rsidP="006A5554">
      <w:pPr>
        <w:ind w:firstLine="720"/>
        <w:rPr>
          <w:szCs w:val="24"/>
        </w:rPr>
      </w:pPr>
      <w:r>
        <w:rPr>
          <w:szCs w:val="24"/>
        </w:rPr>
        <w:t xml:space="preserve">Issue framing has played a critical role in the </w:t>
      </w:r>
      <w:r w:rsidR="000873BC">
        <w:rPr>
          <w:szCs w:val="24"/>
        </w:rPr>
        <w:t xml:space="preserve">debate on same-sex marriage.  </w:t>
      </w:r>
      <w:r w:rsidR="00027E7B">
        <w:rPr>
          <w:szCs w:val="24"/>
        </w:rPr>
        <w:t xml:space="preserve">The literature on issue framing suggests that elite framing of policy issues </w:t>
      </w:r>
      <w:r w:rsidR="006A5554">
        <w:rPr>
          <w:szCs w:val="24"/>
        </w:rPr>
        <w:t>i</w:t>
      </w:r>
      <w:r w:rsidR="00027E7B">
        <w:rPr>
          <w:szCs w:val="24"/>
        </w:rPr>
        <w:t xml:space="preserve">s a major tool for shaping the political debate on policy issues in the U.S. </w:t>
      </w:r>
      <w:r w:rsidR="006A5554">
        <w:rPr>
          <w:szCs w:val="24"/>
        </w:rPr>
        <w:t>“</w:t>
      </w:r>
      <w:r w:rsidR="006A5554" w:rsidRPr="006A5554">
        <w:rPr>
          <w:szCs w:val="24"/>
        </w:rPr>
        <w:t>Invented by elites and carried by mass media, frames influence public opinion</w:t>
      </w:r>
      <w:r w:rsidR="006A5554">
        <w:rPr>
          <w:szCs w:val="24"/>
        </w:rPr>
        <w:t xml:space="preserve"> </w:t>
      </w:r>
      <w:r w:rsidR="006A5554" w:rsidRPr="006A5554">
        <w:rPr>
          <w:szCs w:val="24"/>
        </w:rPr>
        <w:t>by circumscribing the considerations citizens take seriously</w:t>
      </w:r>
      <w:r w:rsidR="006A5554">
        <w:rPr>
          <w:szCs w:val="24"/>
        </w:rPr>
        <w:t xml:space="preserve">” </w:t>
      </w:r>
      <w:sdt>
        <w:sdtPr>
          <w:rPr>
            <w:szCs w:val="24"/>
          </w:rPr>
          <w:id w:val="284203450"/>
          <w:citation/>
        </w:sdtPr>
        <w:sdtContent>
          <w:r w:rsidR="00FF09B7">
            <w:rPr>
              <w:szCs w:val="24"/>
            </w:rPr>
            <w:fldChar w:fldCharType="begin"/>
          </w:r>
          <w:r w:rsidR="006A5554">
            <w:rPr>
              <w:szCs w:val="24"/>
            </w:rPr>
            <w:instrText xml:space="preserve"> CITATION Nel96 \p 1074 \l 1033  </w:instrText>
          </w:r>
          <w:r w:rsidR="00FF09B7">
            <w:rPr>
              <w:szCs w:val="24"/>
            </w:rPr>
            <w:fldChar w:fldCharType="separate"/>
          </w:r>
          <w:r w:rsidR="009138C6" w:rsidRPr="009138C6">
            <w:rPr>
              <w:noProof/>
              <w:szCs w:val="24"/>
            </w:rPr>
            <w:t>(Nelson &amp; Kinder, 1996, p. 1074)</w:t>
          </w:r>
          <w:r w:rsidR="00FF09B7">
            <w:rPr>
              <w:szCs w:val="24"/>
            </w:rPr>
            <w:fldChar w:fldCharType="end"/>
          </w:r>
        </w:sdtContent>
      </w:sdt>
      <w:r w:rsidR="006A5554">
        <w:rPr>
          <w:szCs w:val="24"/>
        </w:rPr>
        <w:t xml:space="preserve">. </w:t>
      </w:r>
      <w:r w:rsidR="000873BC">
        <w:rPr>
          <w:szCs w:val="24"/>
        </w:rPr>
        <w:t>Much of the debate on sa</w:t>
      </w:r>
      <w:r w:rsidR="00013439">
        <w:rPr>
          <w:szCs w:val="24"/>
        </w:rPr>
        <w:t>me-sex marriage, and gay rights</w:t>
      </w:r>
      <w:r w:rsidR="000873BC">
        <w:rPr>
          <w:szCs w:val="24"/>
        </w:rPr>
        <w:t xml:space="preserve"> generally</w:t>
      </w:r>
      <w:r w:rsidR="00013439">
        <w:rPr>
          <w:szCs w:val="24"/>
        </w:rPr>
        <w:t>,</w:t>
      </w:r>
      <w:r w:rsidR="000873BC">
        <w:rPr>
          <w:szCs w:val="24"/>
        </w:rPr>
        <w:t xml:space="preserve"> has turned on a fundamental conflict in values between traditional morality and equality.  </w:t>
      </w:r>
      <w:r w:rsidR="00FB7678">
        <w:rPr>
          <w:szCs w:val="24"/>
        </w:rPr>
        <w:t xml:space="preserve">Drawing from the </w:t>
      </w:r>
      <w:r w:rsidR="006A5554">
        <w:rPr>
          <w:szCs w:val="24"/>
        </w:rPr>
        <w:t xml:space="preserve">Supreme Court decision in </w:t>
      </w:r>
      <w:proofErr w:type="spellStart"/>
      <w:r w:rsidR="006A5554">
        <w:rPr>
          <w:i/>
          <w:szCs w:val="24"/>
        </w:rPr>
        <w:t>Romer</w:t>
      </w:r>
      <w:proofErr w:type="spellEnd"/>
      <w:r w:rsidR="006A5554">
        <w:rPr>
          <w:i/>
          <w:szCs w:val="24"/>
        </w:rPr>
        <w:t xml:space="preserve"> v.</w:t>
      </w:r>
      <w:r w:rsidR="006A5554" w:rsidRPr="006A5554">
        <w:rPr>
          <w:i/>
          <w:szCs w:val="24"/>
        </w:rPr>
        <w:t xml:space="preserve"> Evans</w:t>
      </w:r>
      <w:r w:rsidR="006A5554">
        <w:rPr>
          <w:szCs w:val="24"/>
        </w:rPr>
        <w:t xml:space="preserve"> </w:t>
      </w:r>
      <w:r w:rsidR="004D4C75">
        <w:rPr>
          <w:szCs w:val="24"/>
        </w:rPr>
        <w:t>that struck</w:t>
      </w:r>
      <w:r w:rsidR="00FB7678">
        <w:rPr>
          <w:szCs w:val="24"/>
        </w:rPr>
        <w:t xml:space="preserve"> down a Colorado constitutional initiative banning </w:t>
      </w:r>
      <w:r w:rsidR="004D4C75">
        <w:rPr>
          <w:szCs w:val="24"/>
        </w:rPr>
        <w:t>government action to protect sexual orientation</w:t>
      </w:r>
      <w:r w:rsidR="00FB7678">
        <w:rPr>
          <w:szCs w:val="24"/>
        </w:rPr>
        <w:t xml:space="preserve"> </w:t>
      </w:r>
      <w:sdt>
        <w:sdtPr>
          <w:rPr>
            <w:szCs w:val="24"/>
          </w:rPr>
          <w:id w:val="284203451"/>
          <w:citation/>
        </w:sdtPr>
        <w:sdtContent>
          <w:r w:rsidR="00FF09B7">
            <w:rPr>
              <w:szCs w:val="24"/>
            </w:rPr>
            <w:fldChar w:fldCharType="begin"/>
          </w:r>
          <w:r w:rsidR="006A5554">
            <w:rPr>
              <w:szCs w:val="24"/>
            </w:rPr>
            <w:instrText xml:space="preserve"> CITATION Rom96 \l 1033 </w:instrText>
          </w:r>
          <w:r w:rsidR="00FF09B7">
            <w:rPr>
              <w:szCs w:val="24"/>
            </w:rPr>
            <w:fldChar w:fldCharType="separate"/>
          </w:r>
          <w:r w:rsidR="009138C6" w:rsidRPr="009138C6">
            <w:rPr>
              <w:noProof/>
              <w:szCs w:val="24"/>
            </w:rPr>
            <w:t>(Romer v. Evans, 1996)</w:t>
          </w:r>
          <w:r w:rsidR="00FF09B7">
            <w:rPr>
              <w:szCs w:val="24"/>
            </w:rPr>
            <w:fldChar w:fldCharType="end"/>
          </w:r>
        </w:sdtContent>
      </w:sdt>
      <w:r w:rsidR="006A5554">
        <w:rPr>
          <w:szCs w:val="24"/>
        </w:rPr>
        <w:t xml:space="preserve">, </w:t>
      </w:r>
      <w:r w:rsidR="000873BC" w:rsidRPr="006A5554">
        <w:rPr>
          <w:szCs w:val="24"/>
        </w:rPr>
        <w:t>Brewer</w:t>
      </w:r>
      <w:r w:rsidR="000873BC">
        <w:rPr>
          <w:szCs w:val="24"/>
        </w:rPr>
        <w:t xml:space="preserve"> </w:t>
      </w:r>
      <w:sdt>
        <w:sdtPr>
          <w:rPr>
            <w:szCs w:val="24"/>
          </w:rPr>
          <w:id w:val="284203449"/>
          <w:citation/>
        </w:sdtPr>
        <w:sdtContent>
          <w:r w:rsidR="00FF09B7">
            <w:rPr>
              <w:szCs w:val="24"/>
            </w:rPr>
            <w:fldChar w:fldCharType="begin"/>
          </w:r>
          <w:r w:rsidR="000873BC">
            <w:rPr>
              <w:szCs w:val="24"/>
            </w:rPr>
            <w:instrText xml:space="preserve"> CITATION Bre08 \l 1033 </w:instrText>
          </w:r>
          <w:r w:rsidR="00FF09B7">
            <w:rPr>
              <w:szCs w:val="24"/>
            </w:rPr>
            <w:fldChar w:fldCharType="separate"/>
          </w:r>
          <w:r w:rsidR="009138C6" w:rsidRPr="009138C6">
            <w:rPr>
              <w:noProof/>
              <w:szCs w:val="24"/>
            </w:rPr>
            <w:t>(Brewer, 2008)</w:t>
          </w:r>
          <w:r w:rsidR="00FF09B7">
            <w:rPr>
              <w:szCs w:val="24"/>
            </w:rPr>
            <w:fldChar w:fldCharType="end"/>
          </w:r>
        </w:sdtContent>
      </w:sdt>
      <w:r w:rsidR="000873BC">
        <w:rPr>
          <w:szCs w:val="24"/>
        </w:rPr>
        <w:t xml:space="preserve"> has </w:t>
      </w:r>
      <w:r w:rsidR="006A5554">
        <w:rPr>
          <w:szCs w:val="24"/>
        </w:rPr>
        <w:t xml:space="preserve">identified three issue frames that </w:t>
      </w:r>
      <w:r w:rsidR="00EB19B3">
        <w:rPr>
          <w:szCs w:val="24"/>
        </w:rPr>
        <w:t xml:space="preserve">have consistently dominated the discussion of gay rights generally and same-sex marriage specifically: </w:t>
      </w:r>
      <w:r w:rsidR="00AD76BF">
        <w:rPr>
          <w:szCs w:val="24"/>
        </w:rPr>
        <w:t xml:space="preserve">traditional morality, equal rights, or special rights.  </w:t>
      </w:r>
      <w:r w:rsidR="00EB19B3">
        <w:rPr>
          <w:szCs w:val="24"/>
        </w:rPr>
        <w:t xml:space="preserve"> </w:t>
      </w:r>
      <w:r>
        <w:rPr>
          <w:szCs w:val="24"/>
        </w:rPr>
        <w:t xml:space="preserve"> </w:t>
      </w:r>
      <w:r w:rsidR="00995052" w:rsidRPr="002F3A92">
        <w:rPr>
          <w:szCs w:val="24"/>
        </w:rPr>
        <w:t xml:space="preserve"> </w:t>
      </w:r>
      <w:r w:rsidR="00AA42DE">
        <w:rPr>
          <w:szCs w:val="24"/>
        </w:rPr>
        <w:t xml:space="preserve">The </w:t>
      </w:r>
      <w:r w:rsidR="00C84823">
        <w:rPr>
          <w:szCs w:val="24"/>
        </w:rPr>
        <w:t xml:space="preserve">equality frame appears in the majority opinion by </w:t>
      </w:r>
      <w:r w:rsidR="00FB7678">
        <w:rPr>
          <w:szCs w:val="24"/>
        </w:rPr>
        <w:t>Justice Anthony Kennedy:</w:t>
      </w:r>
    </w:p>
    <w:p w:rsidR="00FB7678" w:rsidRPr="00FB7678" w:rsidRDefault="00FB7678" w:rsidP="00FB7678">
      <w:pPr>
        <w:ind w:left="720" w:firstLine="0"/>
        <w:rPr>
          <w:szCs w:val="24"/>
        </w:rPr>
      </w:pPr>
      <w:r w:rsidRPr="00FB7678">
        <w:rPr>
          <w:szCs w:val="24"/>
        </w:rPr>
        <w:t>One century ago, the first Justice Harlan admonished this</w:t>
      </w:r>
      <w:r>
        <w:rPr>
          <w:szCs w:val="24"/>
        </w:rPr>
        <w:t xml:space="preserve"> </w:t>
      </w:r>
      <w:r w:rsidRPr="00FB7678">
        <w:rPr>
          <w:szCs w:val="24"/>
        </w:rPr>
        <w:t>Court that the Constitution “neither knows nor tolerates</w:t>
      </w:r>
      <w:r>
        <w:rPr>
          <w:szCs w:val="24"/>
        </w:rPr>
        <w:t xml:space="preserve"> </w:t>
      </w:r>
      <w:r w:rsidRPr="00FB7678">
        <w:rPr>
          <w:szCs w:val="24"/>
        </w:rPr>
        <w:t>classes among citizens.” Plessy v. Ferguson, 163 U. S. 537,</w:t>
      </w:r>
    </w:p>
    <w:p w:rsidR="00FB7678" w:rsidRPr="00FB7678" w:rsidRDefault="00FB7678" w:rsidP="00FB7678">
      <w:pPr>
        <w:ind w:left="720" w:firstLine="0"/>
        <w:rPr>
          <w:szCs w:val="24"/>
        </w:rPr>
      </w:pPr>
      <w:proofErr w:type="gramStart"/>
      <w:r w:rsidRPr="00FB7678">
        <w:rPr>
          <w:szCs w:val="24"/>
        </w:rPr>
        <w:t>559 (1896) (dissenting opinion).</w:t>
      </w:r>
      <w:proofErr w:type="gramEnd"/>
      <w:r w:rsidRPr="00FB7678">
        <w:rPr>
          <w:szCs w:val="24"/>
        </w:rPr>
        <w:t xml:space="preserve"> Unheeded then, those words</w:t>
      </w:r>
      <w:r>
        <w:rPr>
          <w:szCs w:val="24"/>
        </w:rPr>
        <w:t xml:space="preserve"> </w:t>
      </w:r>
      <w:r w:rsidRPr="00FB7678">
        <w:rPr>
          <w:szCs w:val="24"/>
        </w:rPr>
        <w:t>now are understood to state a commitment to the law’s neutrality</w:t>
      </w:r>
      <w:r>
        <w:rPr>
          <w:szCs w:val="24"/>
        </w:rPr>
        <w:t xml:space="preserve"> </w:t>
      </w:r>
      <w:r w:rsidRPr="00FB7678">
        <w:rPr>
          <w:szCs w:val="24"/>
        </w:rPr>
        <w:t>where the rights of persons are at stake. The Equal</w:t>
      </w:r>
    </w:p>
    <w:p w:rsidR="00FB7678" w:rsidRPr="00FB7678" w:rsidRDefault="00FB7678" w:rsidP="00FB7678">
      <w:pPr>
        <w:ind w:left="720" w:firstLine="0"/>
        <w:rPr>
          <w:szCs w:val="24"/>
        </w:rPr>
      </w:pPr>
      <w:r w:rsidRPr="00FB7678">
        <w:rPr>
          <w:szCs w:val="24"/>
        </w:rPr>
        <w:t>Protection Clause enforces this principle and today requires</w:t>
      </w:r>
      <w:r>
        <w:rPr>
          <w:szCs w:val="24"/>
        </w:rPr>
        <w:t xml:space="preserve"> </w:t>
      </w:r>
      <w:r w:rsidRPr="00FB7678">
        <w:rPr>
          <w:szCs w:val="24"/>
        </w:rPr>
        <w:t>us to hold invalid a provi</w:t>
      </w:r>
      <w:r>
        <w:rPr>
          <w:szCs w:val="24"/>
        </w:rPr>
        <w:t xml:space="preserve">sion of Colorado’s Constitution </w:t>
      </w:r>
      <w:sdt>
        <w:sdtPr>
          <w:rPr>
            <w:szCs w:val="24"/>
          </w:rPr>
          <w:id w:val="238739313"/>
          <w:citation/>
        </w:sdtPr>
        <w:sdtContent>
          <w:r w:rsidR="00FF09B7">
            <w:rPr>
              <w:szCs w:val="24"/>
            </w:rPr>
            <w:fldChar w:fldCharType="begin"/>
          </w:r>
          <w:r>
            <w:rPr>
              <w:szCs w:val="24"/>
            </w:rPr>
            <w:instrText xml:space="preserve"> CITATION Rom96 \p 623 \l 1033  </w:instrText>
          </w:r>
          <w:r w:rsidR="00FF09B7">
            <w:rPr>
              <w:szCs w:val="24"/>
            </w:rPr>
            <w:fldChar w:fldCharType="separate"/>
          </w:r>
          <w:r w:rsidR="009138C6" w:rsidRPr="009138C6">
            <w:rPr>
              <w:noProof/>
              <w:szCs w:val="24"/>
            </w:rPr>
            <w:t>(Romer v. Evans, 1996, p. 623)</w:t>
          </w:r>
          <w:r w:rsidR="00FF09B7">
            <w:rPr>
              <w:szCs w:val="24"/>
            </w:rPr>
            <w:fldChar w:fldCharType="end"/>
          </w:r>
        </w:sdtContent>
      </w:sdt>
      <w:r>
        <w:rPr>
          <w:szCs w:val="24"/>
        </w:rPr>
        <w:t>.</w:t>
      </w:r>
    </w:p>
    <w:p w:rsidR="00291C6F" w:rsidRDefault="00FB7678" w:rsidP="004D4C75">
      <w:pPr>
        <w:ind w:firstLine="0"/>
        <w:rPr>
          <w:szCs w:val="24"/>
        </w:rPr>
      </w:pPr>
      <w:r>
        <w:rPr>
          <w:szCs w:val="24"/>
        </w:rPr>
        <w:lastRenderedPageBreak/>
        <w:t xml:space="preserve">Both the traditional morality frame and the special rights frame appear in the dissenting opinion by Justice Antonin Scalia: </w:t>
      </w:r>
    </w:p>
    <w:p w:rsidR="00291C6F" w:rsidRPr="00291C6F" w:rsidRDefault="00291C6F" w:rsidP="00291C6F">
      <w:pPr>
        <w:ind w:left="720" w:firstLine="0"/>
        <w:rPr>
          <w:szCs w:val="24"/>
        </w:rPr>
      </w:pPr>
      <w:r w:rsidRPr="00291C6F">
        <w:rPr>
          <w:szCs w:val="24"/>
        </w:rPr>
        <w:t>The constitutional amendment before us here is not the manifestation</w:t>
      </w:r>
      <w:r>
        <w:rPr>
          <w:szCs w:val="24"/>
        </w:rPr>
        <w:t xml:space="preserve"> </w:t>
      </w:r>
      <w:r w:rsidR="00920183">
        <w:rPr>
          <w:szCs w:val="24"/>
        </w:rPr>
        <w:t>of a “</w:t>
      </w:r>
      <w:r w:rsidRPr="00291C6F">
        <w:rPr>
          <w:szCs w:val="24"/>
        </w:rPr>
        <w:t>‘bare . . . desire to harm’ ” homosexuals, ante,</w:t>
      </w:r>
      <w:r>
        <w:rPr>
          <w:szCs w:val="24"/>
        </w:rPr>
        <w:t xml:space="preserve"> </w:t>
      </w:r>
      <w:r w:rsidRPr="00291C6F">
        <w:rPr>
          <w:szCs w:val="24"/>
        </w:rPr>
        <w:t>at 634, but is rather a modest attempt by seemingly tolerant</w:t>
      </w:r>
    </w:p>
    <w:p w:rsidR="00291C6F" w:rsidRDefault="00291C6F" w:rsidP="00291C6F">
      <w:pPr>
        <w:ind w:left="720" w:firstLine="0"/>
        <w:rPr>
          <w:szCs w:val="24"/>
        </w:rPr>
      </w:pPr>
      <w:r w:rsidRPr="00291C6F">
        <w:rPr>
          <w:szCs w:val="24"/>
        </w:rPr>
        <w:t>Coloradans to preserve traditional sexual mores against</w:t>
      </w:r>
      <w:r>
        <w:rPr>
          <w:szCs w:val="24"/>
        </w:rPr>
        <w:t xml:space="preserve"> </w:t>
      </w:r>
      <w:r w:rsidRPr="00291C6F">
        <w:rPr>
          <w:szCs w:val="24"/>
        </w:rPr>
        <w:t>the efforts of a politically powerful minority to revise</w:t>
      </w:r>
      <w:r>
        <w:rPr>
          <w:szCs w:val="24"/>
        </w:rPr>
        <w:t xml:space="preserve"> </w:t>
      </w:r>
      <w:r w:rsidRPr="00291C6F">
        <w:rPr>
          <w:szCs w:val="24"/>
        </w:rPr>
        <w:t>thos</w:t>
      </w:r>
      <w:r>
        <w:rPr>
          <w:szCs w:val="24"/>
        </w:rPr>
        <w:t>e mores through use of the laws</w:t>
      </w:r>
      <w:r w:rsidRPr="00291C6F">
        <w:rPr>
          <w:szCs w:val="24"/>
        </w:rPr>
        <w:t xml:space="preserve"> </w:t>
      </w:r>
      <w:r>
        <w:rPr>
          <w:szCs w:val="24"/>
        </w:rPr>
        <w:t>[Traditional morality] (p. 636).</w:t>
      </w:r>
      <w:r w:rsidR="004D4C75">
        <w:rPr>
          <w:szCs w:val="24"/>
        </w:rPr>
        <w:t xml:space="preserve"> . . </w:t>
      </w:r>
    </w:p>
    <w:p w:rsidR="004D4C75" w:rsidRDefault="00291C6F" w:rsidP="00291C6F">
      <w:pPr>
        <w:ind w:left="720" w:firstLine="0"/>
        <w:rPr>
          <w:szCs w:val="24"/>
        </w:rPr>
      </w:pPr>
      <w:r w:rsidRPr="00291C6F">
        <w:rPr>
          <w:szCs w:val="24"/>
        </w:rPr>
        <w:t>The amendment prohibits special treatment of</w:t>
      </w:r>
      <w:r>
        <w:rPr>
          <w:szCs w:val="24"/>
        </w:rPr>
        <w:t xml:space="preserve"> homosexuals, and nothing more [Special rights] (p. 638).</w:t>
      </w:r>
    </w:p>
    <w:p w:rsidR="0085072C" w:rsidRDefault="009647D4" w:rsidP="004D4C75">
      <w:pPr>
        <w:ind w:firstLine="0"/>
        <w:rPr>
          <w:szCs w:val="24"/>
        </w:rPr>
      </w:pPr>
      <w:r>
        <w:rPr>
          <w:szCs w:val="24"/>
        </w:rPr>
        <w:tab/>
      </w:r>
      <w:r w:rsidR="0085072C">
        <w:rPr>
          <w:szCs w:val="24"/>
        </w:rPr>
        <w:t>As a result, t</w:t>
      </w:r>
      <w:r>
        <w:rPr>
          <w:szCs w:val="24"/>
        </w:rPr>
        <w:t xml:space="preserve">he debate on same-sex marriage falls squarely in the area of morality politics.  Unlike other policy arenas characterized by </w:t>
      </w:r>
      <w:r w:rsidR="0085072C">
        <w:rPr>
          <w:szCs w:val="24"/>
        </w:rPr>
        <w:t>high information costs and limited access</w:t>
      </w:r>
      <w:r w:rsidR="00DF234D">
        <w:rPr>
          <w:szCs w:val="24"/>
        </w:rPr>
        <w:t xml:space="preserve">, morality politics features conflict over fundamental values. </w:t>
      </w:r>
      <w:proofErr w:type="spellStart"/>
      <w:r w:rsidR="0085072C">
        <w:rPr>
          <w:szCs w:val="24"/>
        </w:rPr>
        <w:t>Gusfield</w:t>
      </w:r>
      <w:proofErr w:type="spellEnd"/>
      <w:r w:rsidR="0085072C">
        <w:rPr>
          <w:szCs w:val="24"/>
        </w:rPr>
        <w:t xml:space="preserve"> has argued that debates over morality are really about the redistribution of values</w:t>
      </w:r>
      <w:r w:rsidR="00DF234D">
        <w:rPr>
          <w:szCs w:val="24"/>
        </w:rPr>
        <w:t xml:space="preserve"> </w:t>
      </w:r>
      <w:sdt>
        <w:sdtPr>
          <w:rPr>
            <w:szCs w:val="24"/>
          </w:rPr>
          <w:id w:val="238739322"/>
          <w:citation/>
        </w:sdtPr>
        <w:sdtContent>
          <w:r w:rsidR="00FF09B7">
            <w:rPr>
              <w:szCs w:val="24"/>
            </w:rPr>
            <w:fldChar w:fldCharType="begin"/>
          </w:r>
          <w:r w:rsidR="0085072C">
            <w:rPr>
              <w:szCs w:val="24"/>
            </w:rPr>
            <w:instrText xml:space="preserve"> CITATION Gus63 \l 1033 </w:instrText>
          </w:r>
          <w:r w:rsidR="00FF09B7">
            <w:rPr>
              <w:szCs w:val="24"/>
            </w:rPr>
            <w:fldChar w:fldCharType="separate"/>
          </w:r>
          <w:r w:rsidR="009138C6" w:rsidRPr="009138C6">
            <w:rPr>
              <w:noProof/>
              <w:szCs w:val="24"/>
            </w:rPr>
            <w:t>(Gusfield, 1963)</w:t>
          </w:r>
          <w:r w:rsidR="00FF09B7">
            <w:rPr>
              <w:szCs w:val="24"/>
            </w:rPr>
            <w:fldChar w:fldCharType="end"/>
          </w:r>
        </w:sdtContent>
      </w:sdt>
      <w:r w:rsidR="00AD092C">
        <w:rPr>
          <w:szCs w:val="24"/>
        </w:rPr>
        <w:t>; see also</w:t>
      </w:r>
      <w:sdt>
        <w:sdtPr>
          <w:rPr>
            <w:szCs w:val="24"/>
          </w:rPr>
          <w:id w:val="238739324"/>
          <w:citation/>
        </w:sdtPr>
        <w:sdtContent>
          <w:r w:rsidR="00FF09B7">
            <w:rPr>
              <w:szCs w:val="24"/>
            </w:rPr>
            <w:fldChar w:fldCharType="begin"/>
          </w:r>
          <w:r w:rsidR="00AD092C">
            <w:rPr>
              <w:szCs w:val="24"/>
            </w:rPr>
            <w:instrText xml:space="preserve"> CITATION Mei99 \l 1033 </w:instrText>
          </w:r>
          <w:r w:rsidR="00FF09B7">
            <w:rPr>
              <w:szCs w:val="24"/>
            </w:rPr>
            <w:fldChar w:fldCharType="separate"/>
          </w:r>
          <w:r w:rsidR="009138C6">
            <w:rPr>
              <w:noProof/>
              <w:szCs w:val="24"/>
            </w:rPr>
            <w:t xml:space="preserve"> </w:t>
          </w:r>
          <w:r w:rsidR="009138C6" w:rsidRPr="009138C6">
            <w:rPr>
              <w:noProof/>
              <w:szCs w:val="24"/>
            </w:rPr>
            <w:t>(Meier, 1999)</w:t>
          </w:r>
          <w:r w:rsidR="00FF09B7">
            <w:rPr>
              <w:szCs w:val="24"/>
            </w:rPr>
            <w:fldChar w:fldCharType="end"/>
          </w:r>
        </w:sdtContent>
      </w:sdt>
      <w:r w:rsidR="0085072C">
        <w:rPr>
          <w:szCs w:val="24"/>
        </w:rPr>
        <w:t xml:space="preserve">.  The competing sides attempt to replace one set of values in society with another.  Because morality policies concern fundamental values, they are also marked by simplicity, low information requirements, and high salience to the public. The ease of access and importance to individual citizens generates high levels of citizen participation </w:t>
      </w:r>
      <w:sdt>
        <w:sdtPr>
          <w:rPr>
            <w:szCs w:val="24"/>
          </w:rPr>
          <w:id w:val="238739323"/>
          <w:citation/>
        </w:sdtPr>
        <w:sdtContent>
          <w:r w:rsidR="00FF09B7">
            <w:rPr>
              <w:szCs w:val="24"/>
            </w:rPr>
            <w:fldChar w:fldCharType="begin"/>
          </w:r>
          <w:r w:rsidR="0085072C">
            <w:rPr>
              <w:szCs w:val="24"/>
            </w:rPr>
            <w:instrText xml:space="preserve"> CITATION Moo99 \l 1033 </w:instrText>
          </w:r>
          <w:r w:rsidR="00FF09B7">
            <w:rPr>
              <w:szCs w:val="24"/>
            </w:rPr>
            <w:fldChar w:fldCharType="separate"/>
          </w:r>
          <w:r w:rsidR="009138C6" w:rsidRPr="009138C6">
            <w:rPr>
              <w:noProof/>
              <w:szCs w:val="24"/>
            </w:rPr>
            <w:t>(Mooney, 1999)</w:t>
          </w:r>
          <w:r w:rsidR="00FF09B7">
            <w:rPr>
              <w:szCs w:val="24"/>
            </w:rPr>
            <w:fldChar w:fldCharType="end"/>
          </w:r>
        </w:sdtContent>
      </w:sdt>
      <w:r w:rsidR="0085072C">
        <w:rPr>
          <w:szCs w:val="24"/>
        </w:rPr>
        <w:t>.  Since morality politics focuses on fundamental notions of right and wrong, everyone can act as an expert on the issue</w:t>
      </w:r>
      <w:r w:rsidR="008139D8">
        <w:rPr>
          <w:szCs w:val="24"/>
        </w:rPr>
        <w:t xml:space="preserve"> and genuine expertise (if such a thing exists</w:t>
      </w:r>
      <w:r w:rsidR="005D6B59">
        <w:rPr>
          <w:szCs w:val="24"/>
        </w:rPr>
        <w:t xml:space="preserve"> in morality policy</w:t>
      </w:r>
      <w:r w:rsidR="008139D8">
        <w:rPr>
          <w:szCs w:val="24"/>
        </w:rPr>
        <w:t>) has little impact on the outcome.</w:t>
      </w:r>
    </w:p>
    <w:p w:rsidR="00AE77CD" w:rsidRDefault="0085072C" w:rsidP="00AE77CD">
      <w:pPr>
        <w:ind w:firstLine="0"/>
        <w:rPr>
          <w:szCs w:val="24"/>
        </w:rPr>
      </w:pPr>
      <w:r>
        <w:rPr>
          <w:szCs w:val="24"/>
        </w:rPr>
        <w:tab/>
      </w:r>
      <w:r w:rsidR="004B6989">
        <w:rPr>
          <w:szCs w:val="24"/>
        </w:rPr>
        <w:t xml:space="preserve">The key to morality policy is issue framing.  </w:t>
      </w:r>
      <w:r w:rsidR="00B7688E">
        <w:rPr>
          <w:szCs w:val="24"/>
        </w:rPr>
        <w:t xml:space="preserve">All “bad” human behaviors (“sins”) are multidimensional in practice </w:t>
      </w:r>
      <w:sdt>
        <w:sdtPr>
          <w:rPr>
            <w:szCs w:val="24"/>
          </w:rPr>
          <w:id w:val="238739326"/>
          <w:citation/>
        </w:sdtPr>
        <w:sdtContent>
          <w:r w:rsidR="00FF09B7">
            <w:rPr>
              <w:szCs w:val="24"/>
            </w:rPr>
            <w:fldChar w:fldCharType="begin"/>
          </w:r>
          <w:r w:rsidR="00B7688E">
            <w:rPr>
              <w:szCs w:val="24"/>
            </w:rPr>
            <w:instrText xml:space="preserve"> CITATION Mei99 \l 1033 </w:instrText>
          </w:r>
          <w:r w:rsidR="00FF09B7">
            <w:rPr>
              <w:szCs w:val="24"/>
            </w:rPr>
            <w:fldChar w:fldCharType="separate"/>
          </w:r>
          <w:r w:rsidR="009138C6" w:rsidRPr="009138C6">
            <w:rPr>
              <w:noProof/>
              <w:szCs w:val="24"/>
            </w:rPr>
            <w:t>(Meier, 1999)</w:t>
          </w:r>
          <w:r w:rsidR="00FF09B7">
            <w:rPr>
              <w:szCs w:val="24"/>
            </w:rPr>
            <w:fldChar w:fldCharType="end"/>
          </w:r>
        </w:sdtContent>
      </w:sdt>
      <w:r w:rsidR="00B7688E">
        <w:rPr>
          <w:szCs w:val="24"/>
        </w:rPr>
        <w:t>. However, if one side of the debate can successfully characterize the behavior under examination as sin, the development of a counter-balancing political opposition becomes much less likely.  As Meier notes, “L</w:t>
      </w:r>
      <w:r w:rsidR="00B7688E" w:rsidRPr="00B7688E">
        <w:rPr>
          <w:szCs w:val="24"/>
        </w:rPr>
        <w:t>egislators do not rise and recite the joys of drunk driving, the</w:t>
      </w:r>
      <w:r w:rsidR="00B7688E">
        <w:rPr>
          <w:szCs w:val="24"/>
        </w:rPr>
        <w:t xml:space="preserve"> </w:t>
      </w:r>
      <w:r w:rsidR="00B7688E" w:rsidRPr="00B7688E">
        <w:rPr>
          <w:szCs w:val="24"/>
        </w:rPr>
        <w:t>pleasures of prostitution, or the thril</w:t>
      </w:r>
      <w:r w:rsidR="00B7688E">
        <w:rPr>
          <w:szCs w:val="24"/>
        </w:rPr>
        <w:t xml:space="preserve">l they get from serial killings” </w:t>
      </w:r>
      <w:sdt>
        <w:sdtPr>
          <w:rPr>
            <w:szCs w:val="24"/>
          </w:rPr>
          <w:id w:val="238739325"/>
          <w:citation/>
        </w:sdtPr>
        <w:sdtContent>
          <w:r w:rsidR="00FF09B7">
            <w:rPr>
              <w:szCs w:val="24"/>
            </w:rPr>
            <w:fldChar w:fldCharType="begin"/>
          </w:r>
          <w:r w:rsidR="00B7688E">
            <w:rPr>
              <w:szCs w:val="24"/>
            </w:rPr>
            <w:instrText xml:space="preserve"> CITATION Mei99 \p 683 \l 1033  </w:instrText>
          </w:r>
          <w:r w:rsidR="00FF09B7">
            <w:rPr>
              <w:szCs w:val="24"/>
            </w:rPr>
            <w:fldChar w:fldCharType="separate"/>
          </w:r>
          <w:r w:rsidR="009138C6" w:rsidRPr="009138C6">
            <w:rPr>
              <w:noProof/>
              <w:szCs w:val="24"/>
            </w:rPr>
            <w:t>(Meier, 1999, p. 683)</w:t>
          </w:r>
          <w:r w:rsidR="00FF09B7">
            <w:rPr>
              <w:szCs w:val="24"/>
            </w:rPr>
            <w:fldChar w:fldCharType="end"/>
          </w:r>
        </w:sdtContent>
      </w:sdt>
      <w:r w:rsidR="00B7688E">
        <w:rPr>
          <w:szCs w:val="24"/>
        </w:rPr>
        <w:t xml:space="preserve">. On the other hand, if opponents of regulating the behavior can frame the issue in a constructive way, the debate begins to resemble the classic political model of redistributive politics, an arena where </w:t>
      </w:r>
      <w:r w:rsidR="00AE77CD">
        <w:rPr>
          <w:szCs w:val="24"/>
        </w:rPr>
        <w:t>the most important explanatory factors are “</w:t>
      </w:r>
      <w:r w:rsidR="00AE77CD" w:rsidRPr="00AE77CD">
        <w:rPr>
          <w:szCs w:val="24"/>
        </w:rPr>
        <w:t>the distributio</w:t>
      </w:r>
      <w:r w:rsidR="00AE77CD">
        <w:rPr>
          <w:szCs w:val="24"/>
        </w:rPr>
        <w:t>n of citizen values, the compet</w:t>
      </w:r>
      <w:r w:rsidR="00AE77CD" w:rsidRPr="00AE77CD">
        <w:rPr>
          <w:szCs w:val="24"/>
        </w:rPr>
        <w:t>itiveness of parties, and the party affiliations of politician</w:t>
      </w:r>
      <w:r w:rsidR="00AE77CD">
        <w:rPr>
          <w:szCs w:val="24"/>
        </w:rPr>
        <w:t xml:space="preserve">s” </w:t>
      </w:r>
      <w:sdt>
        <w:sdtPr>
          <w:rPr>
            <w:szCs w:val="24"/>
          </w:rPr>
          <w:id w:val="238739328"/>
          <w:citation/>
        </w:sdtPr>
        <w:sdtContent>
          <w:r w:rsidR="00FF09B7">
            <w:rPr>
              <w:szCs w:val="24"/>
            </w:rPr>
            <w:fldChar w:fldCharType="begin"/>
          </w:r>
          <w:r w:rsidR="00AE77CD">
            <w:rPr>
              <w:szCs w:val="24"/>
            </w:rPr>
            <w:instrText xml:space="preserve"> CITATION Hai96 \l 1033 </w:instrText>
          </w:r>
          <w:r w:rsidR="00FF09B7">
            <w:rPr>
              <w:szCs w:val="24"/>
            </w:rPr>
            <w:fldChar w:fldCharType="separate"/>
          </w:r>
          <w:r w:rsidR="009138C6" w:rsidRPr="009138C6">
            <w:rPr>
              <w:noProof/>
              <w:szCs w:val="24"/>
            </w:rPr>
            <w:t>(Haider-Markel &amp; Meier, 1996)</w:t>
          </w:r>
          <w:r w:rsidR="00FF09B7">
            <w:rPr>
              <w:szCs w:val="24"/>
            </w:rPr>
            <w:fldChar w:fldCharType="end"/>
          </w:r>
        </w:sdtContent>
      </w:sdt>
      <w:r w:rsidR="00AE77CD">
        <w:rPr>
          <w:szCs w:val="24"/>
        </w:rPr>
        <w:t>.</w:t>
      </w:r>
    </w:p>
    <w:p w:rsidR="002A210F" w:rsidRDefault="00AE77CD" w:rsidP="00AE77CD">
      <w:pPr>
        <w:ind w:firstLine="0"/>
        <w:rPr>
          <w:szCs w:val="24"/>
        </w:rPr>
      </w:pPr>
      <w:r>
        <w:rPr>
          <w:szCs w:val="24"/>
        </w:rPr>
        <w:lastRenderedPageBreak/>
        <w:tab/>
        <w:t xml:space="preserve">The available evidence clearly suggests that </w:t>
      </w:r>
      <w:r w:rsidR="00420159">
        <w:rPr>
          <w:szCs w:val="24"/>
        </w:rPr>
        <w:t>gay rights</w:t>
      </w:r>
      <w:r>
        <w:rPr>
          <w:szCs w:val="24"/>
        </w:rPr>
        <w:t xml:space="preserve"> as an issue has made the transition from the politics of sin to the politics of redistribution. </w:t>
      </w:r>
      <w:r w:rsidR="00920183">
        <w:rPr>
          <w:szCs w:val="24"/>
        </w:rPr>
        <w:t xml:space="preserve">Like many other issues initially defined as traditional morality issues such as miscegenation </w:t>
      </w:r>
      <w:sdt>
        <w:sdtPr>
          <w:rPr>
            <w:szCs w:val="24"/>
          </w:rPr>
          <w:id w:val="54286821"/>
          <w:citation/>
        </w:sdtPr>
        <w:sdtContent>
          <w:r w:rsidR="00FF09B7">
            <w:rPr>
              <w:szCs w:val="24"/>
            </w:rPr>
            <w:fldChar w:fldCharType="begin"/>
          </w:r>
          <w:r w:rsidR="002E5F29">
            <w:rPr>
              <w:szCs w:val="24"/>
            </w:rPr>
            <w:instrText xml:space="preserve"> CITATION Nov08 \l 1033 </w:instrText>
          </w:r>
          <w:r w:rsidR="00FF09B7">
            <w:rPr>
              <w:szCs w:val="24"/>
            </w:rPr>
            <w:fldChar w:fldCharType="separate"/>
          </w:r>
          <w:r w:rsidR="009138C6" w:rsidRPr="009138C6">
            <w:rPr>
              <w:noProof/>
              <w:szCs w:val="24"/>
            </w:rPr>
            <w:t>(Novkov, 2008)</w:t>
          </w:r>
          <w:r w:rsidR="00FF09B7">
            <w:rPr>
              <w:szCs w:val="24"/>
            </w:rPr>
            <w:fldChar w:fldCharType="end"/>
          </w:r>
        </w:sdtContent>
      </w:sdt>
      <w:r w:rsidR="002E5F29">
        <w:rPr>
          <w:szCs w:val="24"/>
        </w:rPr>
        <w:t xml:space="preserve">, </w:t>
      </w:r>
      <w:r w:rsidR="00420159">
        <w:rPr>
          <w:szCs w:val="24"/>
        </w:rPr>
        <w:t>abortion</w:t>
      </w:r>
      <w:sdt>
        <w:sdtPr>
          <w:rPr>
            <w:szCs w:val="24"/>
          </w:rPr>
          <w:id w:val="826743"/>
          <w:citation/>
        </w:sdtPr>
        <w:sdtContent>
          <w:r w:rsidR="00FF09B7">
            <w:rPr>
              <w:szCs w:val="24"/>
            </w:rPr>
            <w:fldChar w:fldCharType="begin"/>
          </w:r>
          <w:r w:rsidR="00420159">
            <w:rPr>
              <w:szCs w:val="24"/>
            </w:rPr>
            <w:instrText xml:space="preserve"> CITATION Nor99 \l 1033 </w:instrText>
          </w:r>
          <w:r w:rsidR="00FF09B7">
            <w:rPr>
              <w:szCs w:val="24"/>
            </w:rPr>
            <w:fldChar w:fldCharType="separate"/>
          </w:r>
          <w:r w:rsidR="009138C6">
            <w:rPr>
              <w:noProof/>
              <w:szCs w:val="24"/>
            </w:rPr>
            <w:t xml:space="preserve"> </w:t>
          </w:r>
          <w:r w:rsidR="009138C6" w:rsidRPr="009138C6">
            <w:rPr>
              <w:noProof/>
              <w:szCs w:val="24"/>
            </w:rPr>
            <w:t>(Norrander &amp; Wilcox, 1999)</w:t>
          </w:r>
          <w:r w:rsidR="00FF09B7">
            <w:rPr>
              <w:szCs w:val="24"/>
            </w:rPr>
            <w:fldChar w:fldCharType="end"/>
          </w:r>
        </w:sdtContent>
      </w:sdt>
      <w:r w:rsidR="00420159">
        <w:rPr>
          <w:szCs w:val="24"/>
        </w:rPr>
        <w:t xml:space="preserve">, and gambling </w:t>
      </w:r>
      <w:sdt>
        <w:sdtPr>
          <w:rPr>
            <w:szCs w:val="24"/>
          </w:rPr>
          <w:id w:val="826744"/>
          <w:citation/>
        </w:sdtPr>
        <w:sdtContent>
          <w:r w:rsidR="00FF09B7">
            <w:rPr>
              <w:szCs w:val="24"/>
            </w:rPr>
            <w:fldChar w:fldCharType="begin"/>
          </w:r>
          <w:r w:rsidR="00420159">
            <w:rPr>
              <w:szCs w:val="24"/>
            </w:rPr>
            <w:instrText xml:space="preserve"> CITATION Pie991 \l 1033 </w:instrText>
          </w:r>
          <w:r w:rsidR="00FF09B7">
            <w:rPr>
              <w:szCs w:val="24"/>
            </w:rPr>
            <w:fldChar w:fldCharType="separate"/>
          </w:r>
          <w:r w:rsidR="009138C6" w:rsidRPr="009138C6">
            <w:rPr>
              <w:noProof/>
              <w:szCs w:val="24"/>
            </w:rPr>
            <w:t>(Pierce &amp; Miller, 1999)</w:t>
          </w:r>
          <w:r w:rsidR="00FF09B7">
            <w:rPr>
              <w:szCs w:val="24"/>
            </w:rPr>
            <w:fldChar w:fldCharType="end"/>
          </w:r>
        </w:sdtContent>
      </w:sdt>
      <w:r w:rsidR="00420159">
        <w:rPr>
          <w:szCs w:val="24"/>
        </w:rPr>
        <w:t xml:space="preserve">; gay rights as an issue has shifted from an overall condemnation of homosexuality to an increasing acceptance of </w:t>
      </w:r>
      <w:r w:rsidR="007D459E">
        <w:rPr>
          <w:szCs w:val="24"/>
        </w:rPr>
        <w:t xml:space="preserve">gay rights on equality grounds.  </w:t>
      </w:r>
      <w:r w:rsidR="00046492">
        <w:rPr>
          <w:szCs w:val="24"/>
        </w:rPr>
        <w:t xml:space="preserve">Brewer reported major support for protections against job discrimination and service in the military as early as </w:t>
      </w:r>
      <w:r w:rsidR="000A3E11">
        <w:rPr>
          <w:szCs w:val="24"/>
        </w:rPr>
        <w:t>1977</w:t>
      </w:r>
      <w:r w:rsidR="00046492">
        <w:rPr>
          <w:szCs w:val="24"/>
        </w:rPr>
        <w:t xml:space="preserve"> </w:t>
      </w:r>
      <w:sdt>
        <w:sdtPr>
          <w:rPr>
            <w:szCs w:val="24"/>
          </w:rPr>
          <w:id w:val="826747"/>
          <w:citation/>
        </w:sdtPr>
        <w:sdtContent>
          <w:r w:rsidR="00FF09B7">
            <w:rPr>
              <w:szCs w:val="24"/>
            </w:rPr>
            <w:fldChar w:fldCharType="begin"/>
          </w:r>
          <w:r w:rsidR="00046492">
            <w:rPr>
              <w:szCs w:val="24"/>
            </w:rPr>
            <w:instrText xml:space="preserve"> CITATION Bre08 \p 22 \l 1033  </w:instrText>
          </w:r>
          <w:r w:rsidR="00FF09B7">
            <w:rPr>
              <w:szCs w:val="24"/>
            </w:rPr>
            <w:fldChar w:fldCharType="separate"/>
          </w:r>
          <w:r w:rsidR="009138C6" w:rsidRPr="009138C6">
            <w:rPr>
              <w:noProof/>
              <w:szCs w:val="24"/>
            </w:rPr>
            <w:t>(Brewer, 2008, p. 22)</w:t>
          </w:r>
          <w:r w:rsidR="00FF09B7">
            <w:rPr>
              <w:szCs w:val="24"/>
            </w:rPr>
            <w:fldChar w:fldCharType="end"/>
          </w:r>
        </w:sdtContent>
      </w:sdt>
      <w:r w:rsidR="00046492">
        <w:rPr>
          <w:szCs w:val="24"/>
        </w:rPr>
        <w:t xml:space="preserve">.  </w:t>
      </w:r>
      <w:r w:rsidR="000A3E11">
        <w:rPr>
          <w:szCs w:val="24"/>
        </w:rPr>
        <w:t xml:space="preserve">Even more controversial issues have reached majority or plurality approval.  </w:t>
      </w:r>
      <w:r w:rsidR="00046492">
        <w:rPr>
          <w:szCs w:val="24"/>
        </w:rPr>
        <w:t xml:space="preserve">A Gallup/USA Today poll reported support for gay adoption reached major status </w:t>
      </w:r>
      <w:r w:rsidR="000A3E11">
        <w:rPr>
          <w:szCs w:val="24"/>
        </w:rPr>
        <w:t xml:space="preserve">nationally </w:t>
      </w:r>
      <w:r w:rsidR="00046492">
        <w:rPr>
          <w:szCs w:val="24"/>
        </w:rPr>
        <w:t xml:space="preserve">in 2008 </w:t>
      </w:r>
      <w:sdt>
        <w:sdtPr>
          <w:rPr>
            <w:szCs w:val="24"/>
          </w:rPr>
          <w:id w:val="826748"/>
          <w:citation/>
        </w:sdtPr>
        <w:sdtContent>
          <w:r w:rsidR="00FF09B7">
            <w:rPr>
              <w:szCs w:val="24"/>
            </w:rPr>
            <w:fldChar w:fldCharType="begin"/>
          </w:r>
          <w:r w:rsidR="000A3E11">
            <w:rPr>
              <w:szCs w:val="24"/>
            </w:rPr>
            <w:instrText xml:space="preserve"> CITATION Pri08 \l 1033  </w:instrText>
          </w:r>
          <w:r w:rsidR="00FF09B7">
            <w:rPr>
              <w:szCs w:val="24"/>
            </w:rPr>
            <w:fldChar w:fldCharType="separate"/>
          </w:r>
          <w:r w:rsidR="009138C6" w:rsidRPr="009138C6">
            <w:rPr>
              <w:noProof/>
              <w:szCs w:val="24"/>
            </w:rPr>
            <w:t>(Princeton Survey Research Associates International/Newsweek, 2008)</w:t>
          </w:r>
          <w:r w:rsidR="00FF09B7">
            <w:rPr>
              <w:szCs w:val="24"/>
            </w:rPr>
            <w:fldChar w:fldCharType="end"/>
          </w:r>
        </w:sdtContent>
      </w:sdt>
      <w:r w:rsidR="00046492">
        <w:rPr>
          <w:szCs w:val="24"/>
        </w:rPr>
        <w:t xml:space="preserve">. </w:t>
      </w:r>
      <w:r w:rsidR="00E836B9">
        <w:rPr>
          <w:szCs w:val="24"/>
        </w:rPr>
        <w:t xml:space="preserve">The Pew Research Center for the People and the Press identified plurality support for same-sex marriage in late 2011 </w:t>
      </w:r>
      <w:sdt>
        <w:sdtPr>
          <w:rPr>
            <w:szCs w:val="24"/>
          </w:rPr>
          <w:id w:val="826749"/>
          <w:citation/>
        </w:sdtPr>
        <w:sdtContent>
          <w:r w:rsidR="00FF09B7">
            <w:rPr>
              <w:szCs w:val="24"/>
            </w:rPr>
            <w:fldChar w:fldCharType="begin"/>
          </w:r>
          <w:r w:rsidR="00E836B9">
            <w:rPr>
              <w:szCs w:val="24"/>
            </w:rPr>
            <w:instrText xml:space="preserve"> CITATION Pew11 \l 1033 </w:instrText>
          </w:r>
          <w:r w:rsidR="00FF09B7">
            <w:rPr>
              <w:szCs w:val="24"/>
            </w:rPr>
            <w:fldChar w:fldCharType="separate"/>
          </w:r>
          <w:r w:rsidR="009138C6" w:rsidRPr="009138C6">
            <w:rPr>
              <w:noProof/>
              <w:szCs w:val="24"/>
            </w:rPr>
            <w:t>(Pew Research Center for the People and the Press, 2011)</w:t>
          </w:r>
          <w:r w:rsidR="00FF09B7">
            <w:rPr>
              <w:szCs w:val="24"/>
            </w:rPr>
            <w:fldChar w:fldCharType="end"/>
          </w:r>
        </w:sdtContent>
      </w:sdt>
      <w:r w:rsidR="00E836B9">
        <w:rPr>
          <w:szCs w:val="24"/>
        </w:rPr>
        <w:t>.</w:t>
      </w:r>
    </w:p>
    <w:p w:rsidR="002A210F" w:rsidRDefault="002A210F" w:rsidP="00AE77CD">
      <w:pPr>
        <w:ind w:firstLine="0"/>
        <w:rPr>
          <w:szCs w:val="24"/>
        </w:rPr>
      </w:pPr>
      <w:r>
        <w:rPr>
          <w:szCs w:val="24"/>
        </w:rPr>
        <w:tab/>
        <w:t>In California, available evidence suggests that the shifts occurred earlier and more broadly, despite t</w:t>
      </w:r>
      <w:r w:rsidR="0074331F">
        <w:rPr>
          <w:szCs w:val="24"/>
        </w:rPr>
        <w:t>he final vote in Proposition 8</w:t>
      </w:r>
      <w:r>
        <w:rPr>
          <w:szCs w:val="24"/>
        </w:rPr>
        <w:t>.  Support for Proposition 21 in 2000, a statutory initiative that limited marriage to a man and a woman</w:t>
      </w:r>
      <w:r w:rsidR="00E836B9">
        <w:rPr>
          <w:szCs w:val="24"/>
        </w:rPr>
        <w:t xml:space="preserve"> </w:t>
      </w:r>
      <w:proofErr w:type="gramStart"/>
      <w:r>
        <w:rPr>
          <w:szCs w:val="24"/>
        </w:rPr>
        <w:t>was</w:t>
      </w:r>
      <w:proofErr w:type="gramEnd"/>
      <w:r>
        <w:rPr>
          <w:szCs w:val="24"/>
        </w:rPr>
        <w:t xml:space="preserve"> 61.4%, passing in 52 of 58 counties</w:t>
      </w:r>
      <w:r w:rsidR="0074331F">
        <w:rPr>
          <w:szCs w:val="24"/>
        </w:rPr>
        <w:t xml:space="preserve"> </w:t>
      </w:r>
      <w:sdt>
        <w:sdtPr>
          <w:rPr>
            <w:szCs w:val="24"/>
          </w:rPr>
          <w:id w:val="826750"/>
          <w:citation/>
        </w:sdtPr>
        <w:sdtContent>
          <w:r w:rsidR="00FF09B7">
            <w:rPr>
              <w:szCs w:val="24"/>
            </w:rPr>
            <w:fldChar w:fldCharType="begin"/>
          </w:r>
          <w:r w:rsidR="0074331F">
            <w:rPr>
              <w:szCs w:val="24"/>
            </w:rPr>
            <w:instrText xml:space="preserve"> CITATION Cal00 \l 1033 </w:instrText>
          </w:r>
          <w:r w:rsidR="00FF09B7">
            <w:rPr>
              <w:szCs w:val="24"/>
            </w:rPr>
            <w:fldChar w:fldCharType="separate"/>
          </w:r>
          <w:r w:rsidR="009138C6" w:rsidRPr="009138C6">
            <w:rPr>
              <w:noProof/>
              <w:szCs w:val="24"/>
            </w:rPr>
            <w:t>(California Secretary of State, 2000)</w:t>
          </w:r>
          <w:r w:rsidR="00FF09B7">
            <w:rPr>
              <w:szCs w:val="24"/>
            </w:rPr>
            <w:fldChar w:fldCharType="end"/>
          </w:r>
        </w:sdtContent>
      </w:sdt>
      <w:r>
        <w:rPr>
          <w:szCs w:val="24"/>
        </w:rPr>
        <w:t>.  Support</w:t>
      </w:r>
      <w:r w:rsidR="00EA253B">
        <w:rPr>
          <w:szCs w:val="24"/>
        </w:rPr>
        <w:t xml:space="preserve"> for Proposition 8 in 2008 was </w:t>
      </w:r>
      <w:r w:rsidR="0074331F">
        <w:rPr>
          <w:szCs w:val="24"/>
        </w:rPr>
        <w:t xml:space="preserve">52.3%, passing in 41 of 58 counties </w:t>
      </w:r>
      <w:sdt>
        <w:sdtPr>
          <w:rPr>
            <w:szCs w:val="24"/>
          </w:rPr>
          <w:id w:val="826751"/>
          <w:citation/>
        </w:sdtPr>
        <w:sdtContent>
          <w:r w:rsidR="00FF09B7">
            <w:rPr>
              <w:szCs w:val="24"/>
            </w:rPr>
            <w:fldChar w:fldCharType="begin"/>
          </w:r>
          <w:r w:rsidR="0074331F">
            <w:rPr>
              <w:szCs w:val="24"/>
            </w:rPr>
            <w:instrText xml:space="preserve"> CITATION Cal081 \l 1033 </w:instrText>
          </w:r>
          <w:r w:rsidR="00FF09B7">
            <w:rPr>
              <w:szCs w:val="24"/>
            </w:rPr>
            <w:fldChar w:fldCharType="separate"/>
          </w:r>
          <w:r w:rsidR="009138C6" w:rsidRPr="009138C6">
            <w:rPr>
              <w:noProof/>
              <w:szCs w:val="24"/>
            </w:rPr>
            <w:t>(California Secretary of State, 2008)</w:t>
          </w:r>
          <w:r w:rsidR="00FF09B7">
            <w:rPr>
              <w:szCs w:val="24"/>
            </w:rPr>
            <w:fldChar w:fldCharType="end"/>
          </w:r>
        </w:sdtContent>
      </w:sdt>
      <w:r w:rsidR="0074331F">
        <w:rPr>
          <w:szCs w:val="24"/>
        </w:rPr>
        <w:t xml:space="preserve">. </w:t>
      </w:r>
      <w:r w:rsidR="00EA253B">
        <w:rPr>
          <w:szCs w:val="24"/>
        </w:rPr>
        <w:t>This represented</w:t>
      </w:r>
      <w:r w:rsidR="00E836B9">
        <w:rPr>
          <w:szCs w:val="24"/>
        </w:rPr>
        <w:t xml:space="preserve"> </w:t>
      </w:r>
      <w:r w:rsidR="0005769E">
        <w:rPr>
          <w:szCs w:val="24"/>
        </w:rPr>
        <w:t>a nine percentage point</w:t>
      </w:r>
      <w:r w:rsidR="00EA253B">
        <w:rPr>
          <w:szCs w:val="24"/>
        </w:rPr>
        <w:t xml:space="preserve"> and 11 county </w:t>
      </w:r>
      <w:proofErr w:type="gramStart"/>
      <w:r w:rsidR="00EA253B">
        <w:rPr>
          <w:szCs w:val="24"/>
        </w:rPr>
        <w:t>shift</w:t>
      </w:r>
      <w:proofErr w:type="gramEnd"/>
      <w:r w:rsidR="00EA253B">
        <w:rPr>
          <w:szCs w:val="24"/>
        </w:rPr>
        <w:t xml:space="preserve"> in eight years.  The poll results reported earlier from the Field Poll suggest an additional nine percentage point increase in support for same-sex marriage in less than five years.</w:t>
      </w:r>
    </w:p>
    <w:p w:rsidR="00EA253B" w:rsidRDefault="00EA253B" w:rsidP="00AE77CD">
      <w:pPr>
        <w:ind w:firstLine="0"/>
        <w:rPr>
          <w:szCs w:val="24"/>
        </w:rPr>
      </w:pPr>
      <w:r>
        <w:rPr>
          <w:szCs w:val="24"/>
        </w:rPr>
        <w:tab/>
        <w:t xml:space="preserve">The polling data clearly suggest that elites, the media, and the public had clearly identified the competing frames of traditional morality and equality as early as the 1970s on workplace discrimination against gays and lesbians and that these frames have become increasingly representative of the nationwide and California debate over gay rights. </w:t>
      </w:r>
      <w:r w:rsidR="0074331F">
        <w:rPr>
          <w:szCs w:val="24"/>
        </w:rPr>
        <w:t>The public debate on the passage of Proposition 8 certainly used all of these frames to promote or oppose the proposition.  The official campaign sign of ProtectMarriage.com, the official sponsor of Proposition 8 stated simply, “Yes on 8: Restore Marriage”.  The official sign of No on Proposition 8 just as bluntly argued, “Vote No on Prop 8: Unfair &amp; Wrong”.</w:t>
      </w:r>
    </w:p>
    <w:p w:rsidR="00F43F3E" w:rsidRDefault="00F43F3E" w:rsidP="00AE77CD">
      <w:pPr>
        <w:ind w:firstLine="0"/>
        <w:rPr>
          <w:szCs w:val="24"/>
        </w:rPr>
      </w:pPr>
      <w:r>
        <w:rPr>
          <w:szCs w:val="24"/>
        </w:rPr>
        <w:lastRenderedPageBreak/>
        <w:tab/>
        <w:t xml:space="preserve">The rise of competitive issue frames suggests that </w:t>
      </w:r>
      <w:r w:rsidR="00950D6B">
        <w:rPr>
          <w:szCs w:val="24"/>
        </w:rPr>
        <w:t xml:space="preserve">political conflict and public attitudes toward same-sex marriage should reflect, at least in part, the factors noted by </w:t>
      </w:r>
      <w:proofErr w:type="spellStart"/>
      <w:r w:rsidR="00950D6B">
        <w:rPr>
          <w:szCs w:val="24"/>
        </w:rPr>
        <w:t>Haider</w:t>
      </w:r>
      <w:proofErr w:type="spellEnd"/>
      <w:r w:rsidR="00950D6B">
        <w:rPr>
          <w:szCs w:val="24"/>
        </w:rPr>
        <w:t xml:space="preserve"> and Markel: ideology, party competitiveness, and partisanship </w:t>
      </w:r>
      <w:sdt>
        <w:sdtPr>
          <w:rPr>
            <w:szCs w:val="24"/>
          </w:rPr>
          <w:id w:val="826754"/>
          <w:citation/>
        </w:sdtPr>
        <w:sdtContent>
          <w:r w:rsidR="00FF09B7">
            <w:rPr>
              <w:szCs w:val="24"/>
            </w:rPr>
            <w:fldChar w:fldCharType="begin"/>
          </w:r>
          <w:r w:rsidR="00950D6B">
            <w:rPr>
              <w:szCs w:val="24"/>
            </w:rPr>
            <w:instrText xml:space="preserve"> CITATION Hai96 \l 1033 </w:instrText>
          </w:r>
          <w:r w:rsidR="00FF09B7">
            <w:rPr>
              <w:szCs w:val="24"/>
            </w:rPr>
            <w:fldChar w:fldCharType="separate"/>
          </w:r>
          <w:r w:rsidR="009138C6" w:rsidRPr="009138C6">
            <w:rPr>
              <w:noProof/>
              <w:szCs w:val="24"/>
            </w:rPr>
            <w:t>(Haider-Markel &amp; Meier, 1996)</w:t>
          </w:r>
          <w:r w:rsidR="00FF09B7">
            <w:rPr>
              <w:szCs w:val="24"/>
            </w:rPr>
            <w:fldChar w:fldCharType="end"/>
          </w:r>
        </w:sdtContent>
      </w:sdt>
      <w:r w:rsidR="00950D6B">
        <w:rPr>
          <w:szCs w:val="24"/>
        </w:rPr>
        <w:t xml:space="preserve">.  I examine these </w:t>
      </w:r>
      <w:r w:rsidR="006A2DBC">
        <w:rPr>
          <w:szCs w:val="24"/>
        </w:rPr>
        <w:t xml:space="preserve">and other influences </w:t>
      </w:r>
      <w:r w:rsidR="00950D6B">
        <w:rPr>
          <w:szCs w:val="24"/>
        </w:rPr>
        <w:t>in the next section.</w:t>
      </w:r>
    </w:p>
    <w:p w:rsidR="00EA253B" w:rsidRDefault="00EA253B" w:rsidP="00EA253B">
      <w:pPr>
        <w:pStyle w:val="Heading1"/>
      </w:pPr>
      <w:bookmarkStart w:id="8" w:name="_Toc384913263"/>
      <w:r>
        <w:t>Factors Influencing Opinion on Same-Sex Marriage</w:t>
      </w:r>
      <w:bookmarkEnd w:id="8"/>
    </w:p>
    <w:p w:rsidR="006A2DBC" w:rsidRDefault="00EA253B" w:rsidP="00EA253B">
      <w:pPr>
        <w:rPr>
          <w:szCs w:val="24"/>
        </w:rPr>
      </w:pPr>
      <w:r>
        <w:rPr>
          <w:szCs w:val="24"/>
        </w:rPr>
        <w:tab/>
      </w:r>
      <w:r w:rsidR="006A2DBC">
        <w:rPr>
          <w:szCs w:val="24"/>
        </w:rPr>
        <w:t xml:space="preserve">Stacey Horn has argued that attitudes about sexual orientation are more multidimensional and complex than is frequently given credit in the literature on the subject </w:t>
      </w:r>
      <w:sdt>
        <w:sdtPr>
          <w:rPr>
            <w:szCs w:val="24"/>
          </w:rPr>
          <w:id w:val="30361087"/>
          <w:citation/>
        </w:sdtPr>
        <w:sdtContent>
          <w:r w:rsidR="00FF09B7">
            <w:rPr>
              <w:szCs w:val="24"/>
            </w:rPr>
            <w:fldChar w:fldCharType="begin"/>
          </w:r>
          <w:r w:rsidR="006A2DBC">
            <w:rPr>
              <w:szCs w:val="24"/>
            </w:rPr>
            <w:instrText xml:space="preserve"> CITATION Hor13 \l 1033 </w:instrText>
          </w:r>
          <w:r w:rsidR="00FF09B7">
            <w:rPr>
              <w:szCs w:val="24"/>
            </w:rPr>
            <w:fldChar w:fldCharType="separate"/>
          </w:r>
          <w:r w:rsidR="009138C6" w:rsidRPr="009138C6">
            <w:rPr>
              <w:noProof/>
              <w:szCs w:val="24"/>
            </w:rPr>
            <w:t>(Horn, 2013)</w:t>
          </w:r>
          <w:r w:rsidR="00FF09B7">
            <w:rPr>
              <w:szCs w:val="24"/>
            </w:rPr>
            <w:fldChar w:fldCharType="end"/>
          </w:r>
        </w:sdtContent>
      </w:sdt>
      <w:r w:rsidR="006A2DBC">
        <w:rPr>
          <w:szCs w:val="24"/>
        </w:rPr>
        <w:t xml:space="preserve">.  After examining the available literature, she concludes that these attitudes reflect a complex interaction among demographic and situational factors, personality traits, and target characteristics affecting specific attitude issues within a particular social, cultural, or situation context.  The mix of relevant factors changes depending on the specific attitude under examination.  The same individual may have negative attitudes toward </w:t>
      </w:r>
      <w:r w:rsidR="00B9606D">
        <w:rPr>
          <w:szCs w:val="24"/>
        </w:rPr>
        <w:t>homosexuality</w:t>
      </w:r>
      <w:r w:rsidR="006A2DBC">
        <w:rPr>
          <w:szCs w:val="24"/>
        </w:rPr>
        <w:t xml:space="preserve"> but may also believe that individuals should not be legally discriminated against because of those behaviors.  The specific attitudes may reflect the influences of different factors.</w:t>
      </w:r>
      <w:r w:rsidR="00032272">
        <w:rPr>
          <w:szCs w:val="24"/>
        </w:rPr>
        <w:t xml:space="preserve">  To prevent inconsistent interpretations, this article</w:t>
      </w:r>
      <w:r w:rsidR="007555C4">
        <w:rPr>
          <w:szCs w:val="24"/>
        </w:rPr>
        <w:t xml:space="preserve"> focuses on a single issue focus</w:t>
      </w:r>
      <w:r w:rsidR="00032272">
        <w:rPr>
          <w:szCs w:val="24"/>
        </w:rPr>
        <w:t>:  attitudes toward same-sex marriage.</w:t>
      </w:r>
    </w:p>
    <w:p w:rsidR="00637258" w:rsidRDefault="002E7E29" w:rsidP="002E7E29">
      <w:r>
        <w:tab/>
      </w:r>
      <w:r w:rsidR="00032272">
        <w:t xml:space="preserve">  A range of </w:t>
      </w:r>
      <w:r w:rsidR="00911525">
        <w:t>demographic and situational</w:t>
      </w:r>
      <w:r w:rsidR="00032272">
        <w:t xml:space="preserve"> factors have been used</w:t>
      </w:r>
      <w:r w:rsidR="00911525">
        <w:t xml:space="preserve"> to explain attitudes toward same-sex marriage.  </w:t>
      </w:r>
      <w:r w:rsidR="004234B9">
        <w:t>Across the literature</w:t>
      </w:r>
      <w:r w:rsidR="005D308D">
        <w:t xml:space="preserve">, gender, age, </w:t>
      </w:r>
      <w:r w:rsidR="00BD1035">
        <w:t xml:space="preserve">religious affiliation, education, income, </w:t>
      </w:r>
      <w:r w:rsidR="007A321D">
        <w:t xml:space="preserve">marital status, </w:t>
      </w:r>
      <w:r w:rsidR="005D308D">
        <w:t>ethnicity</w:t>
      </w:r>
      <w:r w:rsidR="00BD1035">
        <w:t>, and contact with gay people</w:t>
      </w:r>
      <w:r w:rsidR="005D308D">
        <w:t xml:space="preserve"> have all been suggested as significant sources of variation in attitudes on gay rights issues.  </w:t>
      </w:r>
      <w:r w:rsidR="00765D49">
        <w:t>In most studies, male</w:t>
      </w:r>
      <w:r w:rsidR="007A321D">
        <w:t>s</w:t>
      </w:r>
      <w:r w:rsidR="00765D49">
        <w:t xml:space="preserve">, older </w:t>
      </w:r>
      <w:r w:rsidR="007A321D">
        <w:t>respondents</w:t>
      </w:r>
      <w:r w:rsidR="00BE6319">
        <w:t xml:space="preserve">, Protestants, </w:t>
      </w:r>
      <w:r w:rsidR="00765D49">
        <w:t xml:space="preserve">those with less education, lower income </w:t>
      </w:r>
      <w:r w:rsidR="007A321D">
        <w:t>respondents</w:t>
      </w:r>
      <w:r w:rsidR="00765D49">
        <w:t xml:space="preserve">, African-Americans, Latinos, </w:t>
      </w:r>
      <w:r w:rsidR="007A321D">
        <w:t xml:space="preserve">married respondents, those from rural areas, </w:t>
      </w:r>
      <w:r w:rsidR="002E6D9A">
        <w:t xml:space="preserve">Southerners, </w:t>
      </w:r>
      <w:r w:rsidR="00765D49">
        <w:t>and those with limited contact with gays and lesbians all demonstrated lower support for same-sex marriage and were more likely to vote for bans on same-sex marriage</w:t>
      </w:r>
      <w:r w:rsidR="00C27414">
        <w:t xml:space="preserve"> </w:t>
      </w:r>
      <w:sdt>
        <w:sdtPr>
          <w:id w:val="15023662"/>
          <w:citation/>
        </w:sdtPr>
        <w:sdtContent>
          <w:r w:rsidR="002C3850">
            <w:fldChar w:fldCharType="begin"/>
          </w:r>
          <w:r w:rsidR="002C3850">
            <w:instrText xml:space="preserve"> CITATION Bar091 \l 1033 </w:instrText>
          </w:r>
          <w:r w:rsidR="002C3850">
            <w:fldChar w:fldCharType="separate"/>
          </w:r>
          <w:r w:rsidR="009138C6" w:rsidRPr="009138C6">
            <w:rPr>
              <w:noProof/>
            </w:rPr>
            <w:t>(Barth, et al., 2009)</w:t>
          </w:r>
          <w:r w:rsidR="002C3850">
            <w:rPr>
              <w:noProof/>
            </w:rPr>
            <w:fldChar w:fldCharType="end"/>
          </w:r>
        </w:sdtContent>
      </w:sdt>
      <w:sdt>
        <w:sdtPr>
          <w:id w:val="15023663"/>
          <w:citation/>
        </w:sdtPr>
        <w:sdtContent>
          <w:r w:rsidR="002C3850">
            <w:fldChar w:fldCharType="begin"/>
          </w:r>
          <w:r w:rsidR="002C3850">
            <w:instrText xml:space="preserve"> CITATION Bau12 \l 1033 </w:instrText>
          </w:r>
          <w:r w:rsidR="002C3850">
            <w:fldChar w:fldCharType="separate"/>
          </w:r>
          <w:r w:rsidR="009138C6">
            <w:rPr>
              <w:noProof/>
            </w:rPr>
            <w:t xml:space="preserve"> </w:t>
          </w:r>
          <w:r w:rsidR="009138C6" w:rsidRPr="009138C6">
            <w:rPr>
              <w:noProof/>
            </w:rPr>
            <w:t>(Baunach, 2012)</w:t>
          </w:r>
          <w:r w:rsidR="002C3850">
            <w:rPr>
              <w:noProof/>
            </w:rPr>
            <w:fldChar w:fldCharType="end"/>
          </w:r>
        </w:sdtContent>
      </w:sdt>
      <w:sdt>
        <w:sdtPr>
          <w:id w:val="15023664"/>
          <w:citation/>
        </w:sdtPr>
        <w:sdtContent>
          <w:r w:rsidR="002C3850">
            <w:fldChar w:fldCharType="begin"/>
          </w:r>
          <w:r w:rsidR="002C3850">
            <w:instrText xml:space="preserve"> CITATION Bec12 \l 1033 </w:instrText>
          </w:r>
          <w:r w:rsidR="002C3850">
            <w:fldChar w:fldCharType="separate"/>
          </w:r>
          <w:r w:rsidR="009138C6">
            <w:rPr>
              <w:noProof/>
            </w:rPr>
            <w:t xml:space="preserve"> </w:t>
          </w:r>
          <w:r w:rsidR="009138C6" w:rsidRPr="009138C6">
            <w:rPr>
              <w:noProof/>
            </w:rPr>
            <w:t>(Becker, 2012a)</w:t>
          </w:r>
          <w:r w:rsidR="002C3850">
            <w:rPr>
              <w:noProof/>
            </w:rPr>
            <w:fldChar w:fldCharType="end"/>
          </w:r>
        </w:sdtContent>
      </w:sdt>
      <w:sdt>
        <w:sdtPr>
          <w:id w:val="15023665"/>
          <w:citation/>
        </w:sdtPr>
        <w:sdtContent>
          <w:r w:rsidR="002C3850">
            <w:fldChar w:fldCharType="begin"/>
          </w:r>
          <w:r w:rsidR="002C3850">
            <w:instrText xml:space="preserve"> CITATION Bec121 \l 1033 </w:instrText>
          </w:r>
          <w:r w:rsidR="002C3850">
            <w:fldChar w:fldCharType="separate"/>
          </w:r>
          <w:r w:rsidR="009138C6">
            <w:rPr>
              <w:noProof/>
            </w:rPr>
            <w:t xml:space="preserve"> </w:t>
          </w:r>
          <w:r w:rsidR="009138C6" w:rsidRPr="009138C6">
            <w:rPr>
              <w:noProof/>
            </w:rPr>
            <w:t>(Becker, 2012b)</w:t>
          </w:r>
          <w:r w:rsidR="002C3850">
            <w:rPr>
              <w:noProof/>
            </w:rPr>
            <w:fldChar w:fldCharType="end"/>
          </w:r>
        </w:sdtContent>
      </w:sdt>
      <w:sdt>
        <w:sdtPr>
          <w:id w:val="15023666"/>
          <w:citation/>
        </w:sdtPr>
        <w:sdtContent>
          <w:r w:rsidR="002C3850">
            <w:fldChar w:fldCharType="begin"/>
          </w:r>
          <w:r w:rsidR="002C3850">
            <w:instrText xml:space="preserve"> CITATION Bec09 \l 1033 </w:instrText>
          </w:r>
          <w:r w:rsidR="002C3850">
            <w:fldChar w:fldCharType="separate"/>
          </w:r>
          <w:r w:rsidR="009138C6">
            <w:rPr>
              <w:noProof/>
            </w:rPr>
            <w:t xml:space="preserve"> </w:t>
          </w:r>
          <w:r w:rsidR="009138C6" w:rsidRPr="009138C6">
            <w:rPr>
              <w:noProof/>
            </w:rPr>
            <w:t>(Becker &amp; Scheufele, 2009)</w:t>
          </w:r>
          <w:r w:rsidR="002C3850">
            <w:rPr>
              <w:noProof/>
            </w:rPr>
            <w:fldChar w:fldCharType="end"/>
          </w:r>
        </w:sdtContent>
      </w:sdt>
      <w:sdt>
        <w:sdtPr>
          <w:id w:val="15023667"/>
          <w:citation/>
        </w:sdtPr>
        <w:sdtContent>
          <w:r w:rsidR="002C3850">
            <w:fldChar w:fldCharType="begin"/>
          </w:r>
          <w:r w:rsidR="002C3850">
            <w:instrText xml:space="preserve"> CITATION Bre08 \l 1033 </w:instrText>
          </w:r>
          <w:r w:rsidR="002C3850">
            <w:fldChar w:fldCharType="separate"/>
          </w:r>
          <w:r w:rsidR="009138C6">
            <w:rPr>
              <w:noProof/>
            </w:rPr>
            <w:t xml:space="preserve"> </w:t>
          </w:r>
          <w:r w:rsidR="009138C6" w:rsidRPr="009138C6">
            <w:rPr>
              <w:noProof/>
            </w:rPr>
            <w:t>(Brewer, 2008)</w:t>
          </w:r>
          <w:r w:rsidR="002C3850">
            <w:rPr>
              <w:noProof/>
            </w:rPr>
            <w:fldChar w:fldCharType="end"/>
          </w:r>
        </w:sdtContent>
      </w:sdt>
      <w:sdt>
        <w:sdtPr>
          <w:id w:val="15023668"/>
          <w:citation/>
        </w:sdtPr>
        <w:sdtContent>
          <w:r w:rsidR="002C3850">
            <w:fldChar w:fldCharType="begin"/>
          </w:r>
          <w:r w:rsidR="002C3850">
            <w:instrText xml:space="preserve"> CITATION Bru08 \l 1033 </w:instrText>
          </w:r>
          <w:r w:rsidR="002C3850">
            <w:fldChar w:fldCharType="separate"/>
          </w:r>
          <w:r w:rsidR="009138C6">
            <w:rPr>
              <w:noProof/>
            </w:rPr>
            <w:t xml:space="preserve"> </w:t>
          </w:r>
          <w:r w:rsidR="009138C6" w:rsidRPr="009138C6">
            <w:rPr>
              <w:noProof/>
            </w:rPr>
            <w:t>(Brumbaugh, et al., 2008)</w:t>
          </w:r>
          <w:r w:rsidR="002C3850">
            <w:rPr>
              <w:noProof/>
            </w:rPr>
            <w:fldChar w:fldCharType="end"/>
          </w:r>
        </w:sdtContent>
      </w:sdt>
      <w:sdt>
        <w:sdtPr>
          <w:id w:val="15023669"/>
          <w:citation/>
        </w:sdtPr>
        <w:sdtContent>
          <w:r w:rsidR="002C3850">
            <w:fldChar w:fldCharType="begin"/>
          </w:r>
          <w:r w:rsidR="002C3850">
            <w:instrText xml:space="preserve"> CITATION Bur09 \l 1033 </w:instrText>
          </w:r>
          <w:r w:rsidR="002C3850">
            <w:fldChar w:fldCharType="separate"/>
          </w:r>
          <w:r w:rsidR="009138C6">
            <w:rPr>
              <w:noProof/>
            </w:rPr>
            <w:t xml:space="preserve"> </w:t>
          </w:r>
          <w:r w:rsidR="009138C6" w:rsidRPr="009138C6">
            <w:rPr>
              <w:noProof/>
            </w:rPr>
            <w:t>(Burnett &amp; Salka, 2009)</w:t>
          </w:r>
          <w:r w:rsidR="002C3850">
            <w:rPr>
              <w:noProof/>
            </w:rPr>
            <w:fldChar w:fldCharType="end"/>
          </w:r>
        </w:sdtContent>
      </w:sdt>
      <w:sdt>
        <w:sdtPr>
          <w:id w:val="15023670"/>
          <w:citation/>
        </w:sdtPr>
        <w:sdtContent>
          <w:r w:rsidR="002C3850">
            <w:fldChar w:fldCharType="begin"/>
          </w:r>
          <w:r w:rsidR="002C3850">
            <w:instrText xml:space="preserve"> CITATION Dyc121 \l 1033 </w:instrText>
          </w:r>
          <w:r w:rsidR="002C3850">
            <w:fldChar w:fldCharType="separate"/>
          </w:r>
          <w:r w:rsidR="009138C6">
            <w:rPr>
              <w:noProof/>
            </w:rPr>
            <w:t xml:space="preserve"> </w:t>
          </w:r>
          <w:r w:rsidR="009138C6" w:rsidRPr="009138C6">
            <w:rPr>
              <w:noProof/>
            </w:rPr>
            <w:t>(Dyck &amp; Pearson-Merkowitz, 2012)</w:t>
          </w:r>
          <w:r w:rsidR="002C3850">
            <w:rPr>
              <w:noProof/>
            </w:rPr>
            <w:fldChar w:fldCharType="end"/>
          </w:r>
        </w:sdtContent>
      </w:sdt>
      <w:sdt>
        <w:sdtPr>
          <w:id w:val="15023671"/>
          <w:citation/>
        </w:sdtPr>
        <w:sdtContent>
          <w:r w:rsidR="002C3850">
            <w:fldChar w:fldCharType="begin"/>
          </w:r>
          <w:r w:rsidR="002C3850">
            <w:instrText xml:space="preserve"> CITATION Ega09 \l 1033 </w:instrText>
          </w:r>
          <w:r w:rsidR="002C3850">
            <w:fldChar w:fldCharType="separate"/>
          </w:r>
          <w:r w:rsidR="009138C6">
            <w:rPr>
              <w:noProof/>
            </w:rPr>
            <w:t xml:space="preserve"> </w:t>
          </w:r>
          <w:r w:rsidR="009138C6" w:rsidRPr="009138C6">
            <w:rPr>
              <w:noProof/>
            </w:rPr>
            <w:t>(Egan &amp; Sherrill, 2009)</w:t>
          </w:r>
          <w:r w:rsidR="002C3850">
            <w:rPr>
              <w:noProof/>
            </w:rPr>
            <w:fldChar w:fldCharType="end"/>
          </w:r>
        </w:sdtContent>
      </w:sdt>
      <w:sdt>
        <w:sdtPr>
          <w:id w:val="15023672"/>
          <w:citation/>
        </w:sdtPr>
        <w:sdtContent>
          <w:r w:rsidR="002C3850">
            <w:fldChar w:fldCharType="begin"/>
          </w:r>
          <w:r w:rsidR="002C3850">
            <w:instrText xml:space="preserve"> CITATION Fle09 \l 1033 </w:instrText>
          </w:r>
          <w:r w:rsidR="002C3850">
            <w:fldChar w:fldCharType="separate"/>
          </w:r>
          <w:r w:rsidR="009138C6">
            <w:rPr>
              <w:noProof/>
            </w:rPr>
            <w:t xml:space="preserve"> </w:t>
          </w:r>
          <w:r w:rsidR="009138C6" w:rsidRPr="009138C6">
            <w:rPr>
              <w:noProof/>
            </w:rPr>
            <w:t>(Fleischmann &amp; Moyer, 2009)</w:t>
          </w:r>
          <w:r w:rsidR="002C3850">
            <w:rPr>
              <w:noProof/>
            </w:rPr>
            <w:fldChar w:fldCharType="end"/>
          </w:r>
        </w:sdtContent>
      </w:sdt>
      <w:sdt>
        <w:sdtPr>
          <w:id w:val="15023673"/>
          <w:citation/>
        </w:sdtPr>
        <w:sdtContent>
          <w:r w:rsidR="002C3850">
            <w:fldChar w:fldCharType="begin"/>
          </w:r>
          <w:r w:rsidR="002C3850">
            <w:instrText xml:space="preserve"> CITATION Gai10 \l 1033 </w:instrText>
          </w:r>
          <w:r w:rsidR="002C3850">
            <w:fldChar w:fldCharType="separate"/>
          </w:r>
          <w:r w:rsidR="009138C6">
            <w:rPr>
              <w:noProof/>
            </w:rPr>
            <w:t xml:space="preserve"> </w:t>
          </w:r>
          <w:r w:rsidR="009138C6" w:rsidRPr="009138C6">
            <w:rPr>
              <w:noProof/>
            </w:rPr>
            <w:t>(Gaines &amp; Garand, 2010)</w:t>
          </w:r>
          <w:r w:rsidR="002C3850">
            <w:rPr>
              <w:noProof/>
            </w:rPr>
            <w:fldChar w:fldCharType="end"/>
          </w:r>
        </w:sdtContent>
      </w:sdt>
      <w:sdt>
        <w:sdtPr>
          <w:id w:val="15023674"/>
          <w:citation/>
        </w:sdtPr>
        <w:sdtContent>
          <w:r w:rsidR="002C3850">
            <w:fldChar w:fldCharType="begin"/>
          </w:r>
          <w:r w:rsidR="002C3850">
            <w:instrText xml:space="preserve"> CITATION Lew081 \l 1033 </w:instrText>
          </w:r>
          <w:r w:rsidR="002C3850">
            <w:fldChar w:fldCharType="separate"/>
          </w:r>
          <w:r w:rsidR="009138C6">
            <w:rPr>
              <w:noProof/>
            </w:rPr>
            <w:t xml:space="preserve"> </w:t>
          </w:r>
          <w:r w:rsidR="009138C6" w:rsidRPr="009138C6">
            <w:rPr>
              <w:noProof/>
            </w:rPr>
            <w:t>(Lewis &amp; Gossett, 2008)</w:t>
          </w:r>
          <w:r w:rsidR="002C3850">
            <w:rPr>
              <w:noProof/>
            </w:rPr>
            <w:fldChar w:fldCharType="end"/>
          </w:r>
        </w:sdtContent>
      </w:sdt>
      <w:sdt>
        <w:sdtPr>
          <w:id w:val="15023675"/>
          <w:citation/>
        </w:sdtPr>
        <w:sdtContent>
          <w:r w:rsidR="002C3850">
            <w:fldChar w:fldCharType="begin"/>
          </w:r>
          <w:r w:rsidR="002C3850">
            <w:instrText xml:space="preserve"> CITATION McK13 \l 1033 </w:instrText>
          </w:r>
          <w:r w:rsidR="002C3850">
            <w:fldChar w:fldCharType="separate"/>
          </w:r>
          <w:r w:rsidR="009138C6">
            <w:rPr>
              <w:noProof/>
            </w:rPr>
            <w:t xml:space="preserve"> </w:t>
          </w:r>
          <w:r w:rsidR="009138C6" w:rsidRPr="009138C6">
            <w:rPr>
              <w:noProof/>
            </w:rPr>
            <w:t>(McKenzie &amp; Rouse, 2013)</w:t>
          </w:r>
          <w:r w:rsidR="002C3850">
            <w:rPr>
              <w:noProof/>
            </w:rPr>
            <w:fldChar w:fldCharType="end"/>
          </w:r>
        </w:sdtContent>
      </w:sdt>
      <w:sdt>
        <w:sdtPr>
          <w:id w:val="15023676"/>
          <w:citation/>
        </w:sdtPr>
        <w:sdtContent>
          <w:r w:rsidR="002C3850">
            <w:fldChar w:fldCharType="begin"/>
          </w:r>
          <w:r w:rsidR="002C3850">
            <w:instrText xml:space="preserve"> CITATION McV09 \l 1033 </w:instrText>
          </w:r>
          <w:r w:rsidR="002C3850">
            <w:fldChar w:fldCharType="separate"/>
          </w:r>
          <w:r w:rsidR="009138C6">
            <w:rPr>
              <w:noProof/>
            </w:rPr>
            <w:t xml:space="preserve"> </w:t>
          </w:r>
          <w:r w:rsidR="009138C6" w:rsidRPr="009138C6">
            <w:rPr>
              <w:noProof/>
            </w:rPr>
            <w:t>(McVeigh &amp; Diaz, 2009)</w:t>
          </w:r>
          <w:r w:rsidR="002C3850">
            <w:rPr>
              <w:noProof/>
            </w:rPr>
            <w:fldChar w:fldCharType="end"/>
          </w:r>
        </w:sdtContent>
      </w:sdt>
      <w:sdt>
        <w:sdtPr>
          <w:id w:val="15023677"/>
          <w:citation/>
        </w:sdtPr>
        <w:sdtContent>
          <w:r w:rsidR="002C3850">
            <w:fldChar w:fldCharType="begin"/>
          </w:r>
          <w:r w:rsidR="002C3850">
            <w:instrText xml:space="preserve"> CITATION Ols06 \l 1033 </w:instrText>
          </w:r>
          <w:r w:rsidR="002C3850">
            <w:fldChar w:fldCharType="separate"/>
          </w:r>
          <w:r w:rsidR="009138C6">
            <w:rPr>
              <w:noProof/>
            </w:rPr>
            <w:t xml:space="preserve"> </w:t>
          </w:r>
          <w:r w:rsidR="009138C6" w:rsidRPr="009138C6">
            <w:rPr>
              <w:noProof/>
            </w:rPr>
            <w:t xml:space="preserve">(Olson, et al., </w:t>
          </w:r>
          <w:r w:rsidR="009138C6" w:rsidRPr="009138C6">
            <w:rPr>
              <w:noProof/>
            </w:rPr>
            <w:lastRenderedPageBreak/>
            <w:t>2006)</w:t>
          </w:r>
          <w:r w:rsidR="002C3850">
            <w:rPr>
              <w:noProof/>
            </w:rPr>
            <w:fldChar w:fldCharType="end"/>
          </w:r>
        </w:sdtContent>
      </w:sdt>
      <w:sdt>
        <w:sdtPr>
          <w:id w:val="15023678"/>
          <w:citation/>
        </w:sdtPr>
        <w:sdtContent>
          <w:r w:rsidR="002C3850">
            <w:fldChar w:fldCharType="begin"/>
          </w:r>
          <w:r w:rsidR="002C3850">
            <w:instrText xml:space="preserve"> CITATION Sal12 \l 1033 </w:instrText>
          </w:r>
          <w:r w:rsidR="002C3850">
            <w:fldChar w:fldCharType="separate"/>
          </w:r>
          <w:r w:rsidR="009138C6">
            <w:rPr>
              <w:noProof/>
            </w:rPr>
            <w:t xml:space="preserve"> </w:t>
          </w:r>
          <w:r w:rsidR="009138C6" w:rsidRPr="009138C6">
            <w:rPr>
              <w:noProof/>
            </w:rPr>
            <w:t>(Salka &amp; Burnett, 2012)</w:t>
          </w:r>
          <w:r w:rsidR="002C3850">
            <w:rPr>
              <w:noProof/>
            </w:rPr>
            <w:fldChar w:fldCharType="end"/>
          </w:r>
        </w:sdtContent>
      </w:sdt>
      <w:sdt>
        <w:sdtPr>
          <w:id w:val="15023679"/>
          <w:citation/>
        </w:sdtPr>
        <w:sdtContent>
          <w:r w:rsidR="002C3850">
            <w:fldChar w:fldCharType="begin"/>
          </w:r>
          <w:r w:rsidR="002C3850">
            <w:instrText xml:space="preserve"> CITATION She10 \l 1033 </w:instrText>
          </w:r>
          <w:r w:rsidR="002C3850">
            <w:fldChar w:fldCharType="separate"/>
          </w:r>
          <w:r w:rsidR="009138C6">
            <w:rPr>
              <w:noProof/>
            </w:rPr>
            <w:t xml:space="preserve"> </w:t>
          </w:r>
          <w:r w:rsidR="009138C6" w:rsidRPr="009138C6">
            <w:rPr>
              <w:noProof/>
            </w:rPr>
            <w:t>(Sherkat, et al., 2010)</w:t>
          </w:r>
          <w:r w:rsidR="002C3850">
            <w:rPr>
              <w:noProof/>
            </w:rPr>
            <w:fldChar w:fldCharType="end"/>
          </w:r>
        </w:sdtContent>
      </w:sdt>
      <w:sdt>
        <w:sdtPr>
          <w:id w:val="15023680"/>
          <w:citation/>
        </w:sdtPr>
        <w:sdtContent>
          <w:r w:rsidR="002C3850">
            <w:fldChar w:fldCharType="begin"/>
          </w:r>
          <w:r w:rsidR="002C3850">
            <w:instrText xml:space="preserve"> CITATION She111 \l 1033 </w:instrText>
          </w:r>
          <w:r w:rsidR="002C3850">
            <w:fldChar w:fldCharType="separate"/>
          </w:r>
          <w:r w:rsidR="009138C6">
            <w:rPr>
              <w:noProof/>
            </w:rPr>
            <w:t xml:space="preserve"> </w:t>
          </w:r>
          <w:r w:rsidR="009138C6" w:rsidRPr="009138C6">
            <w:rPr>
              <w:noProof/>
            </w:rPr>
            <w:t>(Sherkat, et al., 2011)</w:t>
          </w:r>
          <w:r w:rsidR="002C3850">
            <w:rPr>
              <w:noProof/>
            </w:rPr>
            <w:fldChar w:fldCharType="end"/>
          </w:r>
        </w:sdtContent>
      </w:sdt>
      <w:r w:rsidR="00637258">
        <w:t xml:space="preserve">.  Several of these studies reported inconsistent results for </w:t>
      </w:r>
      <w:r w:rsidR="00731BC5">
        <w:t xml:space="preserve">some variables including </w:t>
      </w:r>
      <w:r w:rsidR="00637258">
        <w:t>gender, age, income, ethnicity, and marital status.</w:t>
      </w:r>
    </w:p>
    <w:p w:rsidR="00BD1035" w:rsidRDefault="00637258" w:rsidP="00637258">
      <w:pPr>
        <w:ind w:firstLine="720"/>
      </w:pPr>
      <w:r>
        <w:t xml:space="preserve">In California, </w:t>
      </w:r>
      <w:r w:rsidR="001D05E8">
        <w:t>Egan and Sherrill identified age</w:t>
      </w:r>
      <w:r w:rsidR="005D308D">
        <w:t xml:space="preserve"> and gender</w:t>
      </w:r>
      <w:r w:rsidR="001D05E8">
        <w:t xml:space="preserve"> as the dominant demographic factor</w:t>
      </w:r>
      <w:r w:rsidR="00266E58">
        <w:t>s</w:t>
      </w:r>
      <w:r w:rsidR="001D05E8">
        <w:t xml:space="preserve"> in their study of voting on Proposition 8 </w:t>
      </w:r>
      <w:sdt>
        <w:sdtPr>
          <w:id w:val="30361088"/>
          <w:citation/>
        </w:sdtPr>
        <w:sdtContent>
          <w:r w:rsidR="002C3850">
            <w:fldChar w:fldCharType="begin"/>
          </w:r>
          <w:r w:rsidR="002C3850">
            <w:instrText xml:space="preserve"> CITATION Ega09 \l 1033 </w:instrText>
          </w:r>
          <w:r w:rsidR="002C3850">
            <w:fldChar w:fldCharType="separate"/>
          </w:r>
          <w:r w:rsidR="009138C6" w:rsidRPr="009138C6">
            <w:rPr>
              <w:noProof/>
            </w:rPr>
            <w:t>(Egan &amp; Sherrill, 2009)</w:t>
          </w:r>
          <w:r w:rsidR="002C3850">
            <w:rPr>
              <w:noProof/>
            </w:rPr>
            <w:fldChar w:fldCharType="end"/>
          </w:r>
        </w:sdtContent>
      </w:sdt>
      <w:r w:rsidR="005D308D">
        <w:t>.  Older voters were less supportive of same-sex marriage than younger voters; men were more likely to support Proposition 8 than women.  They also found that African-American voters and Latino voters were less supportive of same-sex marriage than other voters</w:t>
      </w:r>
      <w:r w:rsidR="00765D49">
        <w:t xml:space="preserve"> when controlling for religiosity, partisanship, and ideology</w:t>
      </w:r>
      <w:r w:rsidR="005D308D">
        <w:t>.</w:t>
      </w:r>
      <w:r>
        <w:t xml:space="preserve"> </w:t>
      </w:r>
      <w:r w:rsidR="00BD1035">
        <w:t>In their study of attitude change in California on same-sex marriage, Lewis and Gossett</w:t>
      </w:r>
      <w:r w:rsidR="00BE6319">
        <w:t xml:space="preserve"> reached similar conclusions, noting that Protestants, younger age cohorts, less educated, and male respondents showed lower levels of support for same-sex marriage.  In addition, however, they also concluded that African-Americans and Latinos also demonstrated lower support, whereas Catholics did not.  In an earlier article, </w:t>
      </w:r>
      <w:proofErr w:type="spellStart"/>
      <w:r w:rsidR="00BE6319">
        <w:t>Sherkat</w:t>
      </w:r>
      <w:proofErr w:type="spellEnd"/>
      <w:r w:rsidR="00BE6319">
        <w:t xml:space="preserve"> and others noted that affiliation with Sectarian Protestant faiths and </w:t>
      </w:r>
      <w:r w:rsidR="00900A71">
        <w:t xml:space="preserve">religiosity accounted for </w:t>
      </w:r>
      <w:r w:rsidR="00BE6319">
        <w:t>lower levels of support among African-Americans</w:t>
      </w:r>
      <w:r w:rsidR="00900A71">
        <w:t xml:space="preserve"> </w:t>
      </w:r>
      <w:sdt>
        <w:sdtPr>
          <w:id w:val="30361090"/>
          <w:citation/>
        </w:sdtPr>
        <w:sdtContent>
          <w:r w:rsidR="002C3850">
            <w:fldChar w:fldCharType="begin"/>
          </w:r>
          <w:r w:rsidR="002C3850">
            <w:instrText xml:space="preserve"> CITATION She10 \l 1033 </w:instrText>
          </w:r>
          <w:r w:rsidR="002C3850">
            <w:fldChar w:fldCharType="separate"/>
          </w:r>
          <w:r w:rsidR="009138C6" w:rsidRPr="009138C6">
            <w:rPr>
              <w:noProof/>
            </w:rPr>
            <w:t>(Sherkat, et al., 2010)</w:t>
          </w:r>
          <w:r w:rsidR="002C3850">
            <w:rPr>
              <w:noProof/>
            </w:rPr>
            <w:fldChar w:fldCharType="end"/>
          </w:r>
        </w:sdtContent>
      </w:sdt>
      <w:r w:rsidR="00900A71">
        <w:t>.  Egan and Sherrill noted a similar effect for African-Americans in California on Proposition 8, but additional controls for partisanship and ideology reestablished the lower levels of support.</w:t>
      </w:r>
    </w:p>
    <w:p w:rsidR="00F25343" w:rsidRDefault="00483E24" w:rsidP="00BD1035">
      <w:pPr>
        <w:ind w:firstLine="720"/>
      </w:pPr>
      <w:r>
        <w:t xml:space="preserve">Several authors have found significant </w:t>
      </w:r>
      <w:r w:rsidR="00D72E1B">
        <w:t>e</w:t>
      </w:r>
      <w:r>
        <w:t xml:space="preserve">ffects for religious affiliation with the greatest opposition to same-sex marriage coming from Protestants, especially evangelical Protestants, and those identifying themselves as born again </w:t>
      </w:r>
      <w:sdt>
        <w:sdtPr>
          <w:id w:val="11005434"/>
          <w:citation/>
        </w:sdtPr>
        <w:sdtContent>
          <w:r w:rsidR="002C3850">
            <w:fldChar w:fldCharType="begin"/>
          </w:r>
          <w:r w:rsidR="002C3850">
            <w:instrText xml:space="preserve"> CITATION Bra12 \l 1033 </w:instrText>
          </w:r>
          <w:r w:rsidR="002C3850">
            <w:fldChar w:fldCharType="separate"/>
          </w:r>
          <w:r w:rsidR="009138C6" w:rsidRPr="009138C6">
            <w:rPr>
              <w:noProof/>
            </w:rPr>
            <w:t>(Bramlett, 2012)</w:t>
          </w:r>
          <w:r w:rsidR="002C3850">
            <w:rPr>
              <w:noProof/>
            </w:rPr>
            <w:fldChar w:fldCharType="end"/>
          </w:r>
        </w:sdtContent>
      </w:sdt>
      <w:sdt>
        <w:sdtPr>
          <w:id w:val="11005435"/>
          <w:citation/>
        </w:sdtPr>
        <w:sdtContent>
          <w:r w:rsidR="002C3850">
            <w:fldChar w:fldCharType="begin"/>
          </w:r>
          <w:r w:rsidR="002C3850">
            <w:instrText xml:space="preserve"> CITATION Bus11 \l 1033 </w:instrText>
          </w:r>
          <w:r w:rsidR="002C3850">
            <w:fldChar w:fldCharType="separate"/>
          </w:r>
          <w:r w:rsidR="009138C6">
            <w:rPr>
              <w:noProof/>
            </w:rPr>
            <w:t xml:space="preserve"> </w:t>
          </w:r>
          <w:r w:rsidR="009138C6" w:rsidRPr="009138C6">
            <w:rPr>
              <w:noProof/>
            </w:rPr>
            <w:t>(Bushong, 2011)</w:t>
          </w:r>
          <w:r w:rsidR="002C3850">
            <w:rPr>
              <w:noProof/>
            </w:rPr>
            <w:fldChar w:fldCharType="end"/>
          </w:r>
        </w:sdtContent>
      </w:sdt>
      <w:sdt>
        <w:sdtPr>
          <w:id w:val="11005436"/>
          <w:citation/>
        </w:sdtPr>
        <w:sdtContent>
          <w:r w:rsidR="002C3850">
            <w:fldChar w:fldCharType="begin"/>
          </w:r>
          <w:r w:rsidR="002C3850">
            <w:instrText xml:space="preserve"> CITATION Cam082 \l 1033 </w:instrText>
          </w:r>
          <w:r w:rsidR="002C3850">
            <w:fldChar w:fldCharType="separate"/>
          </w:r>
          <w:r w:rsidR="009138C6">
            <w:rPr>
              <w:noProof/>
            </w:rPr>
            <w:t xml:space="preserve"> </w:t>
          </w:r>
          <w:r w:rsidR="009138C6" w:rsidRPr="009138C6">
            <w:rPr>
              <w:noProof/>
            </w:rPr>
            <w:t>(Campbell &amp; Monson, 2008)</w:t>
          </w:r>
          <w:r w:rsidR="002C3850">
            <w:rPr>
              <w:noProof/>
            </w:rPr>
            <w:fldChar w:fldCharType="end"/>
          </w:r>
        </w:sdtContent>
      </w:sdt>
      <w:sdt>
        <w:sdtPr>
          <w:id w:val="11005437"/>
          <w:citation/>
        </w:sdtPr>
        <w:sdtContent>
          <w:r w:rsidR="002C3850">
            <w:fldChar w:fldCharType="begin"/>
          </w:r>
          <w:r w:rsidR="002C3850">
            <w:instrText xml:space="preserve"> CITATION Den05 \l 1033 </w:instrText>
          </w:r>
          <w:r w:rsidR="002C3850">
            <w:fldChar w:fldCharType="separate"/>
          </w:r>
          <w:r w:rsidR="009138C6">
            <w:rPr>
              <w:noProof/>
            </w:rPr>
            <w:t xml:space="preserve"> </w:t>
          </w:r>
          <w:r w:rsidR="009138C6" w:rsidRPr="009138C6">
            <w:rPr>
              <w:noProof/>
            </w:rPr>
            <w:t>(Denton Jr., 2005)</w:t>
          </w:r>
          <w:r w:rsidR="002C3850">
            <w:rPr>
              <w:noProof/>
            </w:rPr>
            <w:fldChar w:fldCharType="end"/>
          </w:r>
        </w:sdtContent>
      </w:sdt>
      <w:sdt>
        <w:sdtPr>
          <w:id w:val="11005438"/>
          <w:citation/>
        </w:sdtPr>
        <w:sdtContent>
          <w:r w:rsidR="002C3850">
            <w:fldChar w:fldCharType="begin"/>
          </w:r>
          <w:r w:rsidR="002C3850">
            <w:instrText xml:space="preserve"> CITATION Dre11 \l 1033 </w:instrText>
          </w:r>
          <w:r w:rsidR="002C3850">
            <w:fldChar w:fldCharType="separate"/>
          </w:r>
          <w:r w:rsidR="009138C6">
            <w:rPr>
              <w:noProof/>
            </w:rPr>
            <w:t xml:space="preserve"> </w:t>
          </w:r>
          <w:r w:rsidR="009138C6" w:rsidRPr="009138C6">
            <w:rPr>
              <w:noProof/>
            </w:rPr>
            <w:t>(Drenner, 2011)</w:t>
          </w:r>
          <w:r w:rsidR="002C3850">
            <w:rPr>
              <w:noProof/>
            </w:rPr>
            <w:fldChar w:fldCharType="end"/>
          </w:r>
        </w:sdtContent>
      </w:sdt>
      <w:sdt>
        <w:sdtPr>
          <w:id w:val="11005439"/>
          <w:citation/>
        </w:sdtPr>
        <w:sdtContent>
          <w:r w:rsidR="002C3850">
            <w:fldChar w:fldCharType="begin"/>
          </w:r>
          <w:r w:rsidR="002C3850">
            <w:instrText xml:space="preserve"> CITATION Ell11 \l 1033 </w:instrText>
          </w:r>
          <w:r w:rsidR="002C3850">
            <w:fldChar w:fldCharType="separate"/>
          </w:r>
          <w:r w:rsidR="009138C6">
            <w:rPr>
              <w:noProof/>
            </w:rPr>
            <w:t xml:space="preserve"> </w:t>
          </w:r>
          <w:r w:rsidR="009138C6" w:rsidRPr="009138C6">
            <w:rPr>
              <w:noProof/>
            </w:rPr>
            <w:t>(Ellison, et al., 2011)</w:t>
          </w:r>
          <w:r w:rsidR="002C3850">
            <w:rPr>
              <w:noProof/>
            </w:rPr>
            <w:fldChar w:fldCharType="end"/>
          </w:r>
        </w:sdtContent>
      </w:sdt>
      <w:sdt>
        <w:sdtPr>
          <w:id w:val="11005440"/>
          <w:citation/>
        </w:sdtPr>
        <w:sdtContent>
          <w:r w:rsidR="002C3850">
            <w:fldChar w:fldCharType="begin"/>
          </w:r>
          <w:r w:rsidR="002C3850">
            <w:instrText xml:space="preserve"> CITATION Gut06 \l 1033 </w:instrText>
          </w:r>
          <w:r w:rsidR="002C3850">
            <w:fldChar w:fldCharType="separate"/>
          </w:r>
          <w:r w:rsidR="009138C6">
            <w:rPr>
              <w:noProof/>
            </w:rPr>
            <w:t xml:space="preserve"> </w:t>
          </w:r>
          <w:r w:rsidR="009138C6" w:rsidRPr="009138C6">
            <w:rPr>
              <w:noProof/>
            </w:rPr>
            <w:t>(Guth, et al., 2006)</w:t>
          </w:r>
          <w:r w:rsidR="002C3850">
            <w:rPr>
              <w:noProof/>
            </w:rPr>
            <w:fldChar w:fldCharType="end"/>
          </w:r>
        </w:sdtContent>
      </w:sdt>
      <w:sdt>
        <w:sdtPr>
          <w:id w:val="6835762"/>
          <w:citation/>
        </w:sdtPr>
        <w:sdtContent>
          <w:r w:rsidR="002C3850">
            <w:fldChar w:fldCharType="begin"/>
          </w:r>
          <w:r w:rsidR="002C3850">
            <w:instrText xml:space="preserve"> CITATION Hin11 \l 1033 </w:instrText>
          </w:r>
          <w:r w:rsidR="002C3850">
            <w:fldChar w:fldCharType="separate"/>
          </w:r>
          <w:r w:rsidR="009138C6">
            <w:rPr>
              <w:noProof/>
            </w:rPr>
            <w:t xml:space="preserve"> </w:t>
          </w:r>
          <w:r w:rsidR="009138C6" w:rsidRPr="009138C6">
            <w:rPr>
              <w:noProof/>
            </w:rPr>
            <w:t>(Hines, 2011)</w:t>
          </w:r>
          <w:r w:rsidR="002C3850">
            <w:rPr>
              <w:noProof/>
            </w:rPr>
            <w:fldChar w:fldCharType="end"/>
          </w:r>
        </w:sdtContent>
      </w:sdt>
      <w:sdt>
        <w:sdtPr>
          <w:id w:val="6835763"/>
          <w:citation/>
        </w:sdtPr>
        <w:sdtContent>
          <w:r w:rsidR="002C3850">
            <w:fldChar w:fldCharType="begin"/>
          </w:r>
          <w:r w:rsidR="002C3850">
            <w:instrText xml:space="preserve"> CITATION McK13 \l 1033 </w:instrText>
          </w:r>
          <w:r w:rsidR="002C3850">
            <w:fldChar w:fldCharType="separate"/>
          </w:r>
          <w:r w:rsidR="009138C6">
            <w:rPr>
              <w:noProof/>
            </w:rPr>
            <w:t xml:space="preserve"> </w:t>
          </w:r>
          <w:r w:rsidR="009138C6" w:rsidRPr="009138C6">
            <w:rPr>
              <w:noProof/>
            </w:rPr>
            <w:t>(McKenzie &amp; Rouse, 2013)</w:t>
          </w:r>
          <w:r w:rsidR="002C3850">
            <w:rPr>
              <w:noProof/>
            </w:rPr>
            <w:fldChar w:fldCharType="end"/>
          </w:r>
        </w:sdtContent>
      </w:sdt>
      <w:sdt>
        <w:sdtPr>
          <w:id w:val="6835764"/>
          <w:citation/>
        </w:sdtPr>
        <w:sdtContent>
          <w:r w:rsidR="002C3850">
            <w:fldChar w:fldCharType="begin"/>
          </w:r>
          <w:r w:rsidR="002C3850">
            <w:instrText xml:space="preserve"> CITATION Mil \l 1033 </w:instrText>
          </w:r>
          <w:r w:rsidR="002C3850">
            <w:fldChar w:fldCharType="separate"/>
          </w:r>
          <w:r w:rsidR="009138C6">
            <w:rPr>
              <w:noProof/>
            </w:rPr>
            <w:t xml:space="preserve"> </w:t>
          </w:r>
          <w:r w:rsidR="009138C6" w:rsidRPr="009138C6">
            <w:rPr>
              <w:noProof/>
            </w:rPr>
            <w:t>(Miller, 2009)</w:t>
          </w:r>
          <w:r w:rsidR="002C3850">
            <w:rPr>
              <w:noProof/>
            </w:rPr>
            <w:fldChar w:fldCharType="end"/>
          </w:r>
        </w:sdtContent>
      </w:sdt>
      <w:sdt>
        <w:sdtPr>
          <w:id w:val="6835765"/>
          <w:citation/>
        </w:sdtPr>
        <w:sdtContent>
          <w:r w:rsidR="002C3850">
            <w:fldChar w:fldCharType="begin"/>
          </w:r>
          <w:r w:rsidR="002C3850">
            <w:instrText xml:space="preserve"> CITATION Ols06 \l 1033 </w:instrText>
          </w:r>
          <w:r w:rsidR="002C3850">
            <w:fldChar w:fldCharType="separate"/>
          </w:r>
          <w:r w:rsidR="009138C6">
            <w:rPr>
              <w:noProof/>
            </w:rPr>
            <w:t xml:space="preserve"> </w:t>
          </w:r>
          <w:r w:rsidR="009138C6" w:rsidRPr="009138C6">
            <w:rPr>
              <w:noProof/>
            </w:rPr>
            <w:t>(Olson, et al., 2006)</w:t>
          </w:r>
          <w:r w:rsidR="002C3850">
            <w:rPr>
              <w:noProof/>
            </w:rPr>
            <w:fldChar w:fldCharType="end"/>
          </w:r>
        </w:sdtContent>
      </w:sdt>
      <w:sdt>
        <w:sdtPr>
          <w:id w:val="6835766"/>
          <w:citation/>
        </w:sdtPr>
        <w:sdtContent>
          <w:r w:rsidR="002C3850">
            <w:fldChar w:fldCharType="begin"/>
          </w:r>
          <w:r w:rsidR="002C3850">
            <w:instrText xml:space="preserve"> CITATION She10 \l 1033 </w:instrText>
          </w:r>
          <w:r w:rsidR="002C3850">
            <w:fldChar w:fldCharType="separate"/>
          </w:r>
          <w:r w:rsidR="009138C6">
            <w:rPr>
              <w:noProof/>
            </w:rPr>
            <w:t xml:space="preserve"> </w:t>
          </w:r>
          <w:r w:rsidR="009138C6" w:rsidRPr="009138C6">
            <w:rPr>
              <w:noProof/>
            </w:rPr>
            <w:t>(Sherkat, et al., 2010)</w:t>
          </w:r>
          <w:r w:rsidR="002C3850">
            <w:rPr>
              <w:noProof/>
            </w:rPr>
            <w:fldChar w:fldCharType="end"/>
          </w:r>
        </w:sdtContent>
      </w:sdt>
      <w:sdt>
        <w:sdtPr>
          <w:id w:val="6835767"/>
          <w:citation/>
        </w:sdtPr>
        <w:sdtContent>
          <w:r w:rsidR="002C3850">
            <w:fldChar w:fldCharType="begin"/>
          </w:r>
          <w:r w:rsidR="002C3850">
            <w:instrText xml:space="preserve"> CITATION She111 \l 1033 </w:instrText>
          </w:r>
          <w:r w:rsidR="002C3850">
            <w:fldChar w:fldCharType="separate"/>
          </w:r>
          <w:r w:rsidR="009138C6">
            <w:rPr>
              <w:noProof/>
            </w:rPr>
            <w:t xml:space="preserve"> </w:t>
          </w:r>
          <w:r w:rsidR="009138C6" w:rsidRPr="009138C6">
            <w:rPr>
              <w:noProof/>
            </w:rPr>
            <w:t>(Sherkat, et al., 2011)</w:t>
          </w:r>
          <w:r w:rsidR="002C3850">
            <w:rPr>
              <w:noProof/>
            </w:rPr>
            <w:fldChar w:fldCharType="end"/>
          </w:r>
        </w:sdtContent>
      </w:sdt>
      <w:r w:rsidR="0011118E">
        <w:t xml:space="preserve">. The </w:t>
      </w:r>
      <w:r w:rsidR="00661D65">
        <w:t xml:space="preserve">religious </w:t>
      </w:r>
      <w:r w:rsidR="0011118E">
        <w:t>variable with the greatest impact across most of these studies was religious commitment or religiosity.  Frequently measured by church attendance, the greater the level of religious commitment, the greater was opposition to same-sex marriage.</w:t>
      </w:r>
    </w:p>
    <w:p w:rsidR="00BD1035" w:rsidRDefault="0011118E" w:rsidP="00BD1035">
      <w:pPr>
        <w:ind w:firstLine="720"/>
      </w:pPr>
      <w:r>
        <w:t xml:space="preserve">Several authors have highlighted the importance of sustained contact with gays and lesbians as a moderating influence on attitudes toward same-sex marriage.  Barth, </w:t>
      </w:r>
      <w:proofErr w:type="spellStart"/>
      <w:r>
        <w:t>Overby</w:t>
      </w:r>
      <w:proofErr w:type="spellEnd"/>
      <w:r>
        <w:t xml:space="preserve">, and </w:t>
      </w:r>
      <w:proofErr w:type="spellStart"/>
      <w:r>
        <w:t>Huffmon</w:t>
      </w:r>
      <w:proofErr w:type="spellEnd"/>
      <w:r>
        <w:t xml:space="preserve"> examined the impact of personal contact and community context on voting for a South Carolina </w:t>
      </w:r>
      <w:r>
        <w:lastRenderedPageBreak/>
        <w:t xml:space="preserve">referendum to ban same-sex marriages </w:t>
      </w:r>
      <w:sdt>
        <w:sdtPr>
          <w:id w:val="6835768"/>
          <w:citation/>
        </w:sdtPr>
        <w:sdtContent>
          <w:r w:rsidR="002C3850">
            <w:fldChar w:fldCharType="begin"/>
          </w:r>
          <w:r w:rsidR="002C3850">
            <w:instrText xml:space="preserve"> CITATION Bar091 \l 1033 </w:instrText>
          </w:r>
          <w:r w:rsidR="002C3850">
            <w:fldChar w:fldCharType="separate"/>
          </w:r>
          <w:r w:rsidR="009138C6" w:rsidRPr="009138C6">
            <w:rPr>
              <w:noProof/>
            </w:rPr>
            <w:t>(Barth, et al., 2009)</w:t>
          </w:r>
          <w:r w:rsidR="002C3850">
            <w:rPr>
              <w:noProof/>
            </w:rPr>
            <w:fldChar w:fldCharType="end"/>
          </w:r>
        </w:sdtContent>
      </w:sdt>
      <w:r>
        <w:t xml:space="preserve">.  They concluded that close personal contact reduced support for the referendum whereas community context had little or no consistent effect.  These results were reinforced by Becker in 2012 using a national sample done by the Pew Research Center </w:t>
      </w:r>
      <w:sdt>
        <w:sdtPr>
          <w:id w:val="6835769"/>
          <w:citation/>
        </w:sdtPr>
        <w:sdtContent>
          <w:r w:rsidR="002C3850">
            <w:fldChar w:fldCharType="begin"/>
          </w:r>
          <w:r w:rsidR="002C3850">
            <w:instrText xml:space="preserve"> CITATION Bec12 \l 1033 </w:instrText>
          </w:r>
          <w:r w:rsidR="002C3850">
            <w:fldChar w:fldCharType="separate"/>
          </w:r>
          <w:r w:rsidR="009138C6" w:rsidRPr="009138C6">
            <w:rPr>
              <w:noProof/>
            </w:rPr>
            <w:t>(Becker, 2012a)</w:t>
          </w:r>
          <w:r w:rsidR="002C3850">
            <w:rPr>
              <w:noProof/>
            </w:rPr>
            <w:fldChar w:fldCharType="end"/>
          </w:r>
        </w:sdtContent>
      </w:sdt>
      <w:r>
        <w:t xml:space="preserve">. </w:t>
      </w:r>
      <w:r w:rsidR="004531E7">
        <w:t xml:space="preserve"> However, </w:t>
      </w:r>
      <w:proofErr w:type="spellStart"/>
      <w:r w:rsidR="004531E7">
        <w:t>Bramlett</w:t>
      </w:r>
      <w:proofErr w:type="spellEnd"/>
      <w:r w:rsidR="004531E7">
        <w:t xml:space="preserve"> has noted that while most religious affiliates increased their support for same-sex marriage with greater personal contact with gays and lesbians, the effect did not hold for white Protestants, who remained opposed regardless of the level of contact.  </w:t>
      </w:r>
      <w:proofErr w:type="spellStart"/>
      <w:r w:rsidR="004531E7">
        <w:t>Skipworth</w:t>
      </w:r>
      <w:proofErr w:type="spellEnd"/>
      <w:r w:rsidR="004531E7">
        <w:t xml:space="preserve">, Garner, and </w:t>
      </w:r>
      <w:proofErr w:type="spellStart"/>
      <w:r w:rsidR="004531E7">
        <w:t>Dettrey</w:t>
      </w:r>
      <w:proofErr w:type="spellEnd"/>
      <w:r w:rsidR="004531E7">
        <w:t xml:space="preserve"> found the effects of contact on attitudes toward same-sex marriage varied across ideological and cultural contexts as well </w:t>
      </w:r>
      <w:sdt>
        <w:sdtPr>
          <w:id w:val="6835770"/>
          <w:citation/>
        </w:sdtPr>
        <w:sdtContent>
          <w:r w:rsidR="002C3850">
            <w:fldChar w:fldCharType="begin"/>
          </w:r>
          <w:r w:rsidR="002C3850">
            <w:instrText xml:space="preserve"> CITATION Ski10 \l 1033 </w:instrText>
          </w:r>
          <w:r w:rsidR="002C3850">
            <w:fldChar w:fldCharType="separate"/>
          </w:r>
          <w:r w:rsidR="009138C6" w:rsidRPr="009138C6">
            <w:rPr>
              <w:noProof/>
            </w:rPr>
            <w:t>(Skipworth, et al., 2010)</w:t>
          </w:r>
          <w:r w:rsidR="002C3850">
            <w:rPr>
              <w:noProof/>
            </w:rPr>
            <w:fldChar w:fldCharType="end"/>
          </w:r>
        </w:sdtContent>
      </w:sdt>
      <w:r w:rsidR="004531E7">
        <w:t>.</w:t>
      </w:r>
    </w:p>
    <w:p w:rsidR="00CD08C6" w:rsidRDefault="009138C6" w:rsidP="00F25343">
      <w:r>
        <w:tab/>
        <w:t>Finally, nearly all authors have noted that importance of ideological orientation and partisanship on support and opposition to same-sex marriage.</w:t>
      </w:r>
      <w:r w:rsidR="00F25343">
        <w:tab/>
      </w:r>
      <w:r>
        <w:t xml:space="preserve">  </w:t>
      </w:r>
      <w:r w:rsidR="00FB3B38">
        <w:t xml:space="preserve">As of 2012, </w:t>
      </w:r>
      <w:r>
        <w:t xml:space="preserve">Republicans and conservatives generally oppose same-sex marriage by large margins (60 to 80% opposition); Democrats and liberals support same-sex marriage by equally large margins (see, for example, </w:t>
      </w:r>
      <w:sdt>
        <w:sdtPr>
          <w:id w:val="6835774"/>
          <w:citation/>
        </w:sdtPr>
        <w:sdtContent>
          <w:r w:rsidR="002C3850">
            <w:fldChar w:fldCharType="begin"/>
          </w:r>
          <w:r w:rsidR="002C3850">
            <w:instrText xml:space="preserve"> CITATION Bar091 \l 1033 </w:instrText>
          </w:r>
          <w:r w:rsidR="002C3850">
            <w:fldChar w:fldCharType="separate"/>
          </w:r>
          <w:r w:rsidR="00CD08C6" w:rsidRPr="00CD08C6">
            <w:rPr>
              <w:noProof/>
            </w:rPr>
            <w:t>(Barth, et al., 2009)</w:t>
          </w:r>
          <w:r w:rsidR="002C3850">
            <w:rPr>
              <w:noProof/>
            </w:rPr>
            <w:fldChar w:fldCharType="end"/>
          </w:r>
        </w:sdtContent>
      </w:sdt>
      <w:sdt>
        <w:sdtPr>
          <w:id w:val="6835773"/>
          <w:citation/>
        </w:sdtPr>
        <w:sdtContent>
          <w:r w:rsidR="002C3850">
            <w:fldChar w:fldCharType="begin"/>
          </w:r>
          <w:r w:rsidR="002C3850">
            <w:instrText xml:space="preserve"> CITATION Bec09 \l 1033 </w:instrText>
          </w:r>
          <w:r w:rsidR="002C3850">
            <w:fldChar w:fldCharType="separate"/>
          </w:r>
          <w:r w:rsidR="00081AC9" w:rsidRPr="00081AC9">
            <w:rPr>
              <w:noProof/>
            </w:rPr>
            <w:t>(Becker &amp; Scheufele, 2009)</w:t>
          </w:r>
          <w:r w:rsidR="002C3850">
            <w:rPr>
              <w:noProof/>
            </w:rPr>
            <w:fldChar w:fldCharType="end"/>
          </w:r>
        </w:sdtContent>
      </w:sdt>
      <w:sdt>
        <w:sdtPr>
          <w:id w:val="6835772"/>
          <w:citation/>
        </w:sdtPr>
        <w:sdtContent>
          <w:r w:rsidR="002C3850">
            <w:fldChar w:fldCharType="begin"/>
          </w:r>
          <w:r w:rsidR="002C3850">
            <w:instrText xml:space="preserve"> CITATION Bec12 \l 1033 </w:instrText>
          </w:r>
          <w:r w:rsidR="002C3850">
            <w:fldChar w:fldCharType="separate"/>
          </w:r>
          <w:r w:rsidR="00081AC9" w:rsidRPr="00081AC9">
            <w:rPr>
              <w:noProof/>
            </w:rPr>
            <w:t>(Becker, 2012a)</w:t>
          </w:r>
          <w:r w:rsidR="002C3850">
            <w:rPr>
              <w:noProof/>
            </w:rPr>
            <w:fldChar w:fldCharType="end"/>
          </w:r>
        </w:sdtContent>
      </w:sdt>
      <w:r w:rsidR="00CD08C6">
        <w:t>.</w:t>
      </w:r>
    </w:p>
    <w:p w:rsidR="002B6BE6" w:rsidRDefault="00CD08C6" w:rsidP="00F25343">
      <w:r>
        <w:tab/>
        <w:t xml:space="preserve">Most of these conclusions have been based on single, cross-sectional surveys or </w:t>
      </w:r>
      <w:r w:rsidR="00FB3B38">
        <w:t xml:space="preserve">exit polls.  Several authors, however, have examined the changes in attitudes over time.  Using surveys by the Pew Research Center, Brewer and Wilcox noted small but consistent reductions in opposition to same-sex marriage and civil unions from 1988 to 2005 </w:t>
      </w:r>
      <w:sdt>
        <w:sdtPr>
          <w:id w:val="6835775"/>
          <w:citation/>
        </w:sdtPr>
        <w:sdtContent>
          <w:r w:rsidR="002C3850">
            <w:fldChar w:fldCharType="begin"/>
          </w:r>
          <w:r w:rsidR="002C3850">
            <w:instrText xml:space="preserve"> CITATION Bre05 \l 1033 </w:instrText>
          </w:r>
          <w:r w:rsidR="002C3850">
            <w:fldChar w:fldCharType="separate"/>
          </w:r>
          <w:r w:rsidR="00FB3B38" w:rsidRPr="00FB3B38">
            <w:rPr>
              <w:noProof/>
            </w:rPr>
            <w:t>(Brewer &amp; Wilcox, 2005)</w:t>
          </w:r>
          <w:r w:rsidR="002C3850">
            <w:rPr>
              <w:noProof/>
            </w:rPr>
            <w:fldChar w:fldCharType="end"/>
          </w:r>
        </w:sdtContent>
      </w:sdt>
      <w:r w:rsidR="00FB3B38">
        <w:t xml:space="preserve">.  </w:t>
      </w:r>
      <w:proofErr w:type="spellStart"/>
      <w:r w:rsidR="00FB3B38">
        <w:t>Crehan</w:t>
      </w:r>
      <w:proofErr w:type="spellEnd"/>
      <w:r w:rsidR="00FB3B38">
        <w:t xml:space="preserve"> and Ricke</w:t>
      </w:r>
      <w:r w:rsidR="00F933ED">
        <w:t>n</w:t>
      </w:r>
      <w:r w:rsidR="00FB3B38">
        <w:t>backer analyzed the issue frames used by liberal and conservative news magazines noting a significant decline in the use of religi</w:t>
      </w:r>
      <w:r w:rsidR="00F933ED">
        <w:t xml:space="preserve">ous and morality arguments by both types of magazines and an increasing use of social scientific arguments and rights-based arguments by both between 1996 and 2006 </w:t>
      </w:r>
      <w:sdt>
        <w:sdtPr>
          <w:id w:val="6835776"/>
          <w:citation/>
        </w:sdtPr>
        <w:sdtContent>
          <w:r w:rsidR="002C3850">
            <w:fldChar w:fldCharType="begin"/>
          </w:r>
          <w:r w:rsidR="002C3850">
            <w:instrText xml:space="preserve"> CITATION Cre07 \l 1033 </w:instrText>
          </w:r>
          <w:r w:rsidR="002C3850">
            <w:fldChar w:fldCharType="separate"/>
          </w:r>
          <w:r w:rsidR="00F933ED" w:rsidRPr="00F933ED">
            <w:rPr>
              <w:noProof/>
            </w:rPr>
            <w:t>(Crehan &amp; Rickenbacker, 2006-2007)</w:t>
          </w:r>
          <w:r w:rsidR="002C3850">
            <w:rPr>
              <w:noProof/>
            </w:rPr>
            <w:fldChar w:fldCharType="end"/>
          </w:r>
        </w:sdtContent>
      </w:sdt>
      <w:r w:rsidR="00F933ED">
        <w:t xml:space="preserve">. Significantly, </w:t>
      </w:r>
      <w:proofErr w:type="spellStart"/>
      <w:r w:rsidR="00F933ED">
        <w:t>Baunach</w:t>
      </w:r>
      <w:proofErr w:type="spellEnd"/>
      <w:r w:rsidR="00F933ED">
        <w:t xml:space="preserve"> concluded from a cross-sectional, time-series analysis of General Social Survey data from 1988 to 2010 that opposition to same-sex marriage declined from 1988 to 2010 </w:t>
      </w:r>
      <w:sdt>
        <w:sdtPr>
          <w:id w:val="6835777"/>
          <w:citation/>
        </w:sdtPr>
        <w:sdtContent>
          <w:r w:rsidR="002C3850">
            <w:fldChar w:fldCharType="begin"/>
          </w:r>
          <w:r w:rsidR="002C3850">
            <w:instrText xml:space="preserve"> CITATION Bau12 \l 1033 </w:instrText>
          </w:r>
          <w:r w:rsidR="002C3850">
            <w:fldChar w:fldCharType="separate"/>
          </w:r>
          <w:r w:rsidR="00F933ED" w:rsidRPr="00F933ED">
            <w:rPr>
              <w:noProof/>
            </w:rPr>
            <w:t>(Baunach, 2012)</w:t>
          </w:r>
          <w:r w:rsidR="002C3850">
            <w:rPr>
              <w:noProof/>
            </w:rPr>
            <w:fldChar w:fldCharType="end"/>
          </w:r>
        </w:sdtContent>
      </w:sdt>
      <w:r w:rsidR="00F933ED">
        <w:t xml:space="preserve">.  More significantly, </w:t>
      </w:r>
      <w:r w:rsidR="002B6BE6">
        <w:t xml:space="preserve">in 1988, opposition to same-sex marriage was broadly based with support isolated to a few subgroups in the population.  By 2010, support for same-sex marriage was more broadly based with opposition isolated to a few subgroups.  These changes reflected a “cultural shift” in public attitudes </w:t>
      </w:r>
      <w:sdt>
        <w:sdtPr>
          <w:id w:val="6835778"/>
          <w:citation/>
        </w:sdtPr>
        <w:sdtContent>
          <w:r w:rsidR="002C3850">
            <w:fldChar w:fldCharType="begin"/>
          </w:r>
          <w:r w:rsidR="002C3850">
            <w:instrText xml:space="preserve"> CITATION Bau12 \p 376 \l 1033  </w:instrText>
          </w:r>
          <w:r w:rsidR="002C3850">
            <w:fldChar w:fldCharType="separate"/>
          </w:r>
          <w:r w:rsidR="002B6BE6" w:rsidRPr="002B6BE6">
            <w:rPr>
              <w:noProof/>
            </w:rPr>
            <w:t>(Baunach, 2012, p. 376)</w:t>
          </w:r>
          <w:r w:rsidR="002C3850">
            <w:rPr>
              <w:noProof/>
            </w:rPr>
            <w:fldChar w:fldCharType="end"/>
          </w:r>
        </w:sdtContent>
      </w:sdt>
      <w:r w:rsidR="002B6BE6">
        <w:t>.</w:t>
      </w:r>
    </w:p>
    <w:p w:rsidR="002B6BE6" w:rsidRDefault="002B6BE6" w:rsidP="002B6BE6">
      <w:pPr>
        <w:pStyle w:val="Heading1"/>
      </w:pPr>
      <w:bookmarkStart w:id="9" w:name="_Toc384913264"/>
      <w:r>
        <w:lastRenderedPageBreak/>
        <w:t>Research Design and Methodology</w:t>
      </w:r>
      <w:bookmarkEnd w:id="9"/>
    </w:p>
    <w:p w:rsidR="009323E1" w:rsidRDefault="002B6BE6" w:rsidP="002B6BE6">
      <w:pPr>
        <w:rPr>
          <w:szCs w:val="24"/>
        </w:rPr>
      </w:pPr>
      <w:r>
        <w:tab/>
      </w:r>
      <w:r w:rsidR="00F31159">
        <w:t xml:space="preserve">Most of the research on California attitudes is cross-sectional, focusing on a single survey or a single election.  The few longitudinal studies have a national focus.  To expand our knowledge of changing attitudes in California, I examined </w:t>
      </w:r>
      <w:r w:rsidR="009E218B">
        <w:rPr>
          <w:szCs w:val="24"/>
        </w:rPr>
        <w:t>two</w:t>
      </w:r>
      <w:r w:rsidR="00F31159">
        <w:rPr>
          <w:szCs w:val="24"/>
        </w:rPr>
        <w:t xml:space="preserve"> inter-related research questions: </w:t>
      </w:r>
      <w:r w:rsidR="009E218B">
        <w:rPr>
          <w:szCs w:val="24"/>
        </w:rPr>
        <w:t xml:space="preserve">1) </w:t>
      </w:r>
      <w:proofErr w:type="gramStart"/>
      <w:r w:rsidR="009E218B">
        <w:rPr>
          <w:szCs w:val="24"/>
        </w:rPr>
        <w:t>Is</w:t>
      </w:r>
      <w:proofErr w:type="gramEnd"/>
      <w:r w:rsidR="009E218B">
        <w:rPr>
          <w:szCs w:val="24"/>
        </w:rPr>
        <w:t xml:space="preserve"> the gradual shift in public opinion noted by the Pew Research Center at the national level also present among California voters? 2) Are the factors affecting attitudes toward same-sex marriage the same in California and the United States.</w:t>
      </w:r>
    </w:p>
    <w:p w:rsidR="00211D1A" w:rsidRDefault="00211D1A" w:rsidP="00211D1A">
      <w:pPr>
        <w:pStyle w:val="Heading2"/>
      </w:pPr>
      <w:bookmarkStart w:id="10" w:name="_Toc384913265"/>
      <w:r>
        <w:t>Data Set</w:t>
      </w:r>
      <w:bookmarkEnd w:id="10"/>
    </w:p>
    <w:p w:rsidR="00211D1A" w:rsidRDefault="009323E1" w:rsidP="002B6BE6">
      <w:pPr>
        <w:rPr>
          <w:szCs w:val="24"/>
        </w:rPr>
      </w:pPr>
      <w:r>
        <w:rPr>
          <w:szCs w:val="24"/>
        </w:rPr>
        <w:tab/>
        <w:t>To examine these ques</w:t>
      </w:r>
      <w:r w:rsidR="00C4605B">
        <w:rPr>
          <w:szCs w:val="24"/>
        </w:rPr>
        <w:t>tions, I have drawn data from 10</w:t>
      </w:r>
      <w:r>
        <w:rPr>
          <w:szCs w:val="24"/>
        </w:rPr>
        <w:t xml:space="preserve"> surveys conducted by the </w:t>
      </w:r>
      <w:r w:rsidR="00C4605B">
        <w:rPr>
          <w:szCs w:val="24"/>
        </w:rPr>
        <w:t xml:space="preserve">Public Policy Institute of California </w:t>
      </w:r>
      <w:r w:rsidR="00B410FE">
        <w:rPr>
          <w:szCs w:val="24"/>
        </w:rPr>
        <w:t xml:space="preserve">(PPIC) </w:t>
      </w:r>
      <w:r w:rsidR="00C4605B">
        <w:rPr>
          <w:szCs w:val="24"/>
        </w:rPr>
        <w:t>between 2005 and 2013</w:t>
      </w:r>
      <w:r>
        <w:rPr>
          <w:szCs w:val="24"/>
        </w:rPr>
        <w:t>.</w:t>
      </w:r>
      <w:r w:rsidR="00157062">
        <w:rPr>
          <w:rStyle w:val="FootnoteReference"/>
          <w:szCs w:val="24"/>
        </w:rPr>
        <w:footnoteReference w:id="1"/>
      </w:r>
      <w:r>
        <w:rPr>
          <w:szCs w:val="24"/>
        </w:rPr>
        <w:t xml:space="preserve">  </w:t>
      </w:r>
      <w:r w:rsidR="00B92BA5">
        <w:rPr>
          <w:szCs w:val="24"/>
        </w:rPr>
        <w:t xml:space="preserve">I selected these surveys because </w:t>
      </w:r>
      <w:r w:rsidR="00C4605B">
        <w:rPr>
          <w:szCs w:val="24"/>
        </w:rPr>
        <w:t xml:space="preserve">they asked a consistent question on support for same-sex marriage: </w:t>
      </w:r>
      <w:r w:rsidR="00C4605B" w:rsidRPr="00C4605B">
        <w:rPr>
          <w:szCs w:val="24"/>
        </w:rPr>
        <w:t>Do you favor or oppose allowing gay and lesbian couples to be legally married?</w:t>
      </w:r>
      <w:r w:rsidR="00B410FE">
        <w:rPr>
          <w:szCs w:val="24"/>
        </w:rPr>
        <w:t xml:space="preserve">  I excluded another six surveys (January 2000, February 2004, September 2006, June 2007, September 2011, and January 2013) because PPIC did not request marital status, religious </w:t>
      </w:r>
      <w:r w:rsidR="00E52658">
        <w:rPr>
          <w:szCs w:val="24"/>
        </w:rPr>
        <w:t>affiliation</w:t>
      </w:r>
      <w:r w:rsidR="00B410FE">
        <w:rPr>
          <w:szCs w:val="24"/>
        </w:rPr>
        <w:t xml:space="preserve">, or both.  The total </w:t>
      </w:r>
      <w:r w:rsidR="00C77C78">
        <w:rPr>
          <w:szCs w:val="24"/>
        </w:rPr>
        <w:t xml:space="preserve">weighted </w:t>
      </w:r>
      <w:r w:rsidR="00B410FE">
        <w:rPr>
          <w:szCs w:val="24"/>
        </w:rPr>
        <w:t xml:space="preserve">N for the entire data set was </w:t>
      </w:r>
      <w:r w:rsidR="00C77C78">
        <w:rPr>
          <w:szCs w:val="24"/>
        </w:rPr>
        <w:t xml:space="preserve">19,432.  The total weighted N using </w:t>
      </w:r>
      <w:proofErr w:type="spellStart"/>
      <w:r w:rsidR="00C77C78">
        <w:rPr>
          <w:szCs w:val="24"/>
        </w:rPr>
        <w:t>listwise</w:t>
      </w:r>
      <w:proofErr w:type="spellEnd"/>
      <w:r w:rsidR="00C77C78">
        <w:rPr>
          <w:szCs w:val="24"/>
        </w:rPr>
        <w:t xml:space="preserve"> deletion of missing data was 16,208.</w:t>
      </w:r>
    </w:p>
    <w:p w:rsidR="00211D1A" w:rsidRDefault="00211D1A" w:rsidP="00211D1A">
      <w:pPr>
        <w:pStyle w:val="Heading2"/>
      </w:pPr>
      <w:bookmarkStart w:id="11" w:name="_Toc384913266"/>
      <w:r>
        <w:t>Measurement</w:t>
      </w:r>
      <w:bookmarkEnd w:id="11"/>
    </w:p>
    <w:p w:rsidR="00211D1A" w:rsidRDefault="00211D1A" w:rsidP="00211D1A">
      <w:pPr>
        <w:pStyle w:val="Heading3"/>
      </w:pPr>
      <w:bookmarkStart w:id="12" w:name="_Toc384913267"/>
      <w:r>
        <w:t>Dependent Variables</w:t>
      </w:r>
      <w:bookmarkEnd w:id="12"/>
    </w:p>
    <w:p w:rsidR="00213031" w:rsidRDefault="00211D1A" w:rsidP="00211D1A">
      <w:r>
        <w:tab/>
      </w:r>
      <w:r w:rsidR="008E59A6">
        <w:t>To examine the first</w:t>
      </w:r>
      <w:r w:rsidR="00F20D63">
        <w:t xml:space="preserve"> research question on changes in attitudes toward same-sex marriage ov</w:t>
      </w:r>
      <w:r w:rsidR="008E59A6">
        <w:t>er time, the analysis focused</w:t>
      </w:r>
      <w:r w:rsidR="00F20D63">
        <w:t xml:space="preserve"> on the key research question noted above concerning strength of support or oppositio</w:t>
      </w:r>
      <w:r w:rsidR="008E59A6">
        <w:t xml:space="preserve">n to same-sex marriage.  I </w:t>
      </w:r>
      <w:r w:rsidR="00F20D63">
        <w:t>examine</w:t>
      </w:r>
      <w:r w:rsidR="008E59A6">
        <w:t>d</w:t>
      </w:r>
      <w:r w:rsidR="00F20D63">
        <w:t xml:space="preserve"> the percentage supporting or strongly supporting same-sex marriage in the U.S. </w:t>
      </w:r>
      <w:r w:rsidR="008E59A6">
        <w:t>and California from 2005</w:t>
      </w:r>
      <w:r w:rsidR="004A3F8A">
        <w:t xml:space="preserve"> to 2013</w:t>
      </w:r>
      <w:r w:rsidR="00F20D63">
        <w:t>.</w:t>
      </w:r>
      <w:r w:rsidR="007B04AA">
        <w:t xml:space="preserve"> </w:t>
      </w:r>
      <w:r w:rsidR="00F20D63">
        <w:t xml:space="preserve">To evaluate the </w:t>
      </w:r>
      <w:r w:rsidR="008E59A6">
        <w:t>second</w:t>
      </w:r>
      <w:r w:rsidR="00F20D63">
        <w:t xml:space="preserve"> </w:t>
      </w:r>
      <w:r w:rsidR="008E59A6">
        <w:t>research question</w:t>
      </w:r>
      <w:r w:rsidR="00F20D63">
        <w:t>, I reformat</w:t>
      </w:r>
      <w:r w:rsidR="008E59A6">
        <w:t>ted</w:t>
      </w:r>
      <w:r w:rsidR="00F20D63">
        <w:t xml:space="preserve"> the </w:t>
      </w:r>
      <w:r w:rsidR="008E59A6">
        <w:t>respons</w:t>
      </w:r>
      <w:r w:rsidR="00F20D63">
        <w:t xml:space="preserve">es to the same-sex marriage question to develop a </w:t>
      </w:r>
      <w:r w:rsidR="00F20D63">
        <w:lastRenderedPageBreak/>
        <w:t xml:space="preserve">measure of intensity of support for same-sex marriage.  </w:t>
      </w:r>
      <w:r w:rsidR="008E59A6">
        <w:t>Favoring same-sex marriage</w:t>
      </w:r>
      <w:r w:rsidR="00F20D63">
        <w:t xml:space="preserve"> receive</w:t>
      </w:r>
      <w:r w:rsidR="008E59A6">
        <w:t>d</w:t>
      </w:r>
      <w:r w:rsidR="00F20D63">
        <w:t xml:space="preserve"> a score of 100%, neutral or </w:t>
      </w:r>
      <w:r w:rsidR="008E59A6">
        <w:t xml:space="preserve">refused </w:t>
      </w:r>
      <w:r w:rsidR="00F20D63">
        <w:t>a score of 50%, and opposition a score of zero.</w:t>
      </w:r>
    </w:p>
    <w:p w:rsidR="00213031" w:rsidRDefault="00213031" w:rsidP="00213031">
      <w:pPr>
        <w:pStyle w:val="Heading3"/>
      </w:pPr>
      <w:bookmarkStart w:id="13" w:name="_Toc384913268"/>
      <w:r>
        <w:t>Independent Variables</w:t>
      </w:r>
      <w:bookmarkEnd w:id="13"/>
    </w:p>
    <w:p w:rsidR="001B15CF" w:rsidRDefault="00213031" w:rsidP="00213031">
      <w:r>
        <w:tab/>
      </w:r>
      <w:r w:rsidR="008E59A6">
        <w:t>For research question</w:t>
      </w:r>
      <w:r w:rsidR="00F00F2B">
        <w:t xml:space="preserve"> </w:t>
      </w:r>
      <w:r w:rsidR="008E59A6">
        <w:t>two</w:t>
      </w:r>
      <w:r w:rsidR="00F00F2B">
        <w:t>, I used the standard set of demographics factors identified in the research reviewed above. I included gender (male dummy variable), age (65 and over dummy variable), education (coded in years completed), Latino (dummy variable); African-American (dummy variable), marital status (married dummy variable), income in $1,000s</w:t>
      </w:r>
      <w:r w:rsidR="00555297">
        <w:t xml:space="preserve"> (measured at the midpoint of the range)</w:t>
      </w:r>
      <w:r w:rsidR="00F00F2B">
        <w:t xml:space="preserve">, partisanship (as % Democratic), and ideology (as % liberal).  I used Protestant and Catholic dummy variables to measure religious affiliation.  </w:t>
      </w:r>
      <w:r w:rsidR="00555297">
        <w:t xml:space="preserve">I identified Evangelical and fundamentalist respondents using the question: </w:t>
      </w:r>
      <w:r w:rsidR="00555297" w:rsidRPr="00555297">
        <w:t>Would you describe yourself as a 'born again' or evangelical Christian, or not?</w:t>
      </w:r>
      <w:r w:rsidR="00555297">
        <w:t xml:space="preserve">  </w:t>
      </w:r>
      <w:r w:rsidR="00003195">
        <w:t xml:space="preserve">I was unable, however, to use church attendance to measure religiosity because it was only asked in a single survey. </w:t>
      </w:r>
      <w:r w:rsidR="008E59A6">
        <w:t xml:space="preserve">I used the California Department of Social Services definition of California regions to create a regional variable </w:t>
      </w:r>
      <w:sdt>
        <w:sdtPr>
          <w:id w:val="2035919883"/>
          <w:citation/>
        </w:sdtPr>
        <w:sdtContent>
          <w:r w:rsidR="008E59A6">
            <w:fldChar w:fldCharType="begin"/>
          </w:r>
          <w:r w:rsidR="008E59A6">
            <w:instrText xml:space="preserve"> CITATION Cal02 \l 1033 </w:instrText>
          </w:r>
          <w:r w:rsidR="008E59A6">
            <w:fldChar w:fldCharType="separate"/>
          </w:r>
          <w:r w:rsidR="008E59A6" w:rsidRPr="008E59A6">
            <w:rPr>
              <w:noProof/>
            </w:rPr>
            <w:t>(California Department of Social Services, 2002)</w:t>
          </w:r>
          <w:r w:rsidR="008E59A6">
            <w:fldChar w:fldCharType="end"/>
          </w:r>
        </w:sdtContent>
      </w:sdt>
      <w:r w:rsidR="008E59A6">
        <w:t xml:space="preserve">.  In particular, I used dummy variables representing the Bay Area and </w:t>
      </w:r>
      <w:r w:rsidR="00003195">
        <w:t>Central/Southern Farm.</w:t>
      </w:r>
      <w:r w:rsidR="00003195">
        <w:rPr>
          <w:rStyle w:val="FootnoteReference"/>
        </w:rPr>
        <w:footnoteReference w:id="2"/>
      </w:r>
      <w:r w:rsidR="00003195">
        <w:t xml:space="preserve">  </w:t>
      </w:r>
      <w:r w:rsidR="001B15CF">
        <w:t xml:space="preserve">I used the number of months from </w:t>
      </w:r>
      <w:r w:rsidR="00003195">
        <w:t>January 2000</w:t>
      </w:r>
      <w:r w:rsidR="001B15CF">
        <w:t xml:space="preserve"> (zero months) to measure changes in attitude over time.</w:t>
      </w:r>
      <w:r w:rsidR="000B48A0">
        <w:t xml:space="preserve">  </w:t>
      </w:r>
      <w:r w:rsidR="00003195">
        <w:t>I was not able to measure contact because the PPIC surveys did not ask the question.</w:t>
      </w:r>
    </w:p>
    <w:p w:rsidR="001B15CF" w:rsidRDefault="001B15CF" w:rsidP="00BA794D">
      <w:pPr>
        <w:pStyle w:val="Heading2"/>
      </w:pPr>
      <w:bookmarkStart w:id="14" w:name="_Toc384913269"/>
      <w:r>
        <w:t>Analysis</w:t>
      </w:r>
      <w:bookmarkEnd w:id="14"/>
    </w:p>
    <w:p w:rsidR="00BA794D" w:rsidRDefault="001B15CF" w:rsidP="000B48A0">
      <w:r>
        <w:tab/>
      </w:r>
      <w:r w:rsidR="00003195">
        <w:t>The first</w:t>
      </w:r>
      <w:r w:rsidR="000B48A0">
        <w:t xml:space="preserve"> question </w:t>
      </w:r>
      <w:r w:rsidR="000F066C">
        <w:t>evaluated</w:t>
      </w:r>
      <w:r w:rsidR="00555297">
        <w:t xml:space="preserve"> </w:t>
      </w:r>
      <w:r w:rsidR="000B48A0">
        <w:t xml:space="preserve">graphic trend lines for the United States </w:t>
      </w:r>
      <w:r w:rsidR="00003195">
        <w:t>and California from 2005</w:t>
      </w:r>
      <w:r w:rsidR="004B5BA1">
        <w:t xml:space="preserve"> to 2013</w:t>
      </w:r>
      <w:r w:rsidR="000B48A0">
        <w:t xml:space="preserve">.  </w:t>
      </w:r>
      <w:r w:rsidR="00003195">
        <w:t>The second</w:t>
      </w:r>
      <w:r w:rsidR="000B48A0">
        <w:t xml:space="preserve"> research</w:t>
      </w:r>
      <w:r w:rsidR="000F066C">
        <w:t xml:space="preserve"> question </w:t>
      </w:r>
      <w:r w:rsidR="000B48A0">
        <w:t>examine</w:t>
      </w:r>
      <w:r w:rsidR="000F066C">
        <w:t>d</w:t>
      </w:r>
      <w:r w:rsidR="000B48A0">
        <w:t xml:space="preserve"> the effect of the demographic, religious, political, regional, and time variables on attitudes toward same-sex marri</w:t>
      </w:r>
      <w:r w:rsidR="00003195">
        <w:t>age for the period from 2005-2012 using ordinary least-squares regression.</w:t>
      </w:r>
    </w:p>
    <w:p w:rsidR="00003195" w:rsidRDefault="00003195">
      <w:pPr>
        <w:spacing w:after="240" w:line="480" w:lineRule="auto"/>
        <w:rPr>
          <w:rFonts w:asciiTheme="majorHAnsi" w:eastAsiaTheme="majorEastAsia" w:hAnsiTheme="majorHAnsi" w:cstheme="majorBidi"/>
          <w:b/>
          <w:bCs/>
          <w:i/>
          <w:iCs/>
          <w:sz w:val="28"/>
          <w:szCs w:val="28"/>
        </w:rPr>
      </w:pPr>
      <w:r>
        <w:br w:type="page"/>
      </w:r>
    </w:p>
    <w:p w:rsidR="00BA794D" w:rsidRDefault="00BA794D" w:rsidP="00BA794D">
      <w:pPr>
        <w:pStyle w:val="Heading2"/>
      </w:pPr>
      <w:bookmarkStart w:id="15" w:name="_Toc384913270"/>
      <w:r>
        <w:lastRenderedPageBreak/>
        <w:t>Limitations</w:t>
      </w:r>
      <w:bookmarkEnd w:id="15"/>
    </w:p>
    <w:p w:rsidR="00B9606D" w:rsidRDefault="00BA794D" w:rsidP="00BA794D">
      <w:r>
        <w:tab/>
      </w:r>
      <w:r w:rsidR="00B9606D">
        <w:t xml:space="preserve">The research literature has emphasized the importance of contact with gays and lesbians as a moderating influence on attitudes toward gay rights.  In addition, </w:t>
      </w:r>
      <w:proofErr w:type="spellStart"/>
      <w:r w:rsidR="00B9606D">
        <w:t>Haider</w:t>
      </w:r>
      <w:proofErr w:type="spellEnd"/>
      <w:r w:rsidR="00B9606D">
        <w:t xml:space="preserve">-Markel and </w:t>
      </w:r>
      <w:proofErr w:type="spellStart"/>
      <w:r w:rsidR="00B9606D">
        <w:t>Josyln</w:t>
      </w:r>
      <w:proofErr w:type="spellEnd"/>
      <w:r w:rsidR="00B9606D">
        <w:t xml:space="preserve"> have highlighted the powerful relationship between religiosity and ideology, on the one hand, and the selection of issue frames used to characterize homosexuality.  The inconsistency with which the Pew researchers deployed their questions across the 23 surveys made it impossible to directly assess the influence of either contact or attitudes toward homosexuality on opinions about same-sex marriage.  However, the close relationship between those attitudes and religiosity and ideology suggests that, at least, some of the influence will appear in the coefficients for those variables.</w:t>
      </w:r>
    </w:p>
    <w:p w:rsidR="00B9606D" w:rsidRDefault="00B9606D" w:rsidP="00B9606D">
      <w:pPr>
        <w:pStyle w:val="Heading1"/>
      </w:pPr>
      <w:bookmarkStart w:id="16" w:name="_Toc384913271"/>
      <w:r>
        <w:t>Results</w:t>
      </w:r>
      <w:bookmarkEnd w:id="16"/>
    </w:p>
    <w:p w:rsidR="00F62F6B" w:rsidRDefault="00F62F6B" w:rsidP="00F62F6B">
      <w:pPr>
        <w:pStyle w:val="Heading2"/>
      </w:pPr>
      <w:bookmarkStart w:id="17" w:name="_Toc384913272"/>
      <w:r>
        <w:t>Is the Increase in Support for Same-Sex Marriage Apparent in California?</w:t>
      </w:r>
      <w:bookmarkEnd w:id="17"/>
    </w:p>
    <w:p w:rsidR="00CE621B" w:rsidRDefault="009F6AA6" w:rsidP="00F62F6B">
      <w:r>
        <w:tab/>
      </w:r>
      <w:r w:rsidR="00CE621B">
        <w:t>The change in issue framing is also apparent in the comparison between changes in U.S. attitudes toward same-sex marriage and the earlier and stronger shifts in California.  Figure 1 summarizes the trends in the United St</w:t>
      </w:r>
      <w:r w:rsidR="00003195">
        <w:t>ates and California between 2005</w:t>
      </w:r>
      <w:r w:rsidR="00CE621B">
        <w:t xml:space="preserve"> and 2013.  The percentages are those favoring or strongly favoring same-sex marriage.</w:t>
      </w:r>
    </w:p>
    <w:p w:rsidR="00003195" w:rsidRDefault="00003195" w:rsidP="00CE621B">
      <w:pPr>
        <w:ind w:firstLine="0"/>
      </w:pPr>
      <w:r>
        <w:rPr>
          <w:noProof/>
          <w:lang w:bidi="ar-SA"/>
        </w:rPr>
        <w:drawing>
          <wp:anchor distT="0" distB="0" distL="114300" distR="114300" simplePos="0" relativeHeight="251664384" behindDoc="0" locked="0" layoutInCell="1" allowOverlap="1" wp14:anchorId="2B575BED" wp14:editId="516E540F">
            <wp:simplePos x="0" y="0"/>
            <wp:positionH relativeFrom="column">
              <wp:posOffset>29210</wp:posOffset>
            </wp:positionH>
            <wp:positionV relativeFrom="paragraph">
              <wp:posOffset>125399</wp:posOffset>
            </wp:positionV>
            <wp:extent cx="4880113" cy="3016526"/>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CE621B">
        <w:tab/>
      </w:r>
    </w:p>
    <w:p w:rsidR="00003195" w:rsidRDefault="00003195" w:rsidP="00CE621B">
      <w:pPr>
        <w:ind w:firstLine="0"/>
      </w:pPr>
    </w:p>
    <w:p w:rsidR="00003195" w:rsidRDefault="00003195" w:rsidP="00CE621B">
      <w:pPr>
        <w:ind w:firstLine="0"/>
      </w:pPr>
    </w:p>
    <w:p w:rsidR="00003195" w:rsidRDefault="00003195" w:rsidP="00CE621B">
      <w:pPr>
        <w:ind w:firstLine="0"/>
      </w:pPr>
    </w:p>
    <w:p w:rsidR="00003195" w:rsidRDefault="00003195" w:rsidP="00CE621B">
      <w:pPr>
        <w:ind w:firstLine="0"/>
      </w:pPr>
    </w:p>
    <w:p w:rsidR="00003195" w:rsidRDefault="00003195" w:rsidP="00CE621B">
      <w:pPr>
        <w:ind w:firstLine="0"/>
      </w:pPr>
    </w:p>
    <w:p w:rsidR="00003195" w:rsidRDefault="00003195" w:rsidP="00CE621B">
      <w:pPr>
        <w:ind w:firstLine="0"/>
      </w:pPr>
    </w:p>
    <w:p w:rsidR="00003195" w:rsidRDefault="00003195" w:rsidP="00CE621B">
      <w:pPr>
        <w:ind w:firstLine="0"/>
      </w:pPr>
    </w:p>
    <w:p w:rsidR="00003195" w:rsidRDefault="00003195" w:rsidP="00CE621B">
      <w:pPr>
        <w:ind w:firstLine="0"/>
      </w:pPr>
    </w:p>
    <w:p w:rsidR="00003195" w:rsidRDefault="00003195" w:rsidP="00CE621B">
      <w:pPr>
        <w:ind w:firstLine="0"/>
      </w:pPr>
    </w:p>
    <w:p w:rsidR="00003195" w:rsidRDefault="00774897" w:rsidP="00CE621B">
      <w:pPr>
        <w:ind w:firstLine="0"/>
      </w:pPr>
      <w:r>
        <w:rPr>
          <w:noProof/>
        </w:rPr>
        <w:pict>
          <v:shapetype id="_x0000_t202" coordsize="21600,21600" o:spt="202" path="m,l,21600r21600,l21600,xe">
            <v:stroke joinstyle="miter"/>
            <v:path gradientshapeok="t" o:connecttype="rect"/>
          </v:shapetype>
          <v:shape id="_x0000_s1026" type="#_x0000_t202" style="position:absolute;margin-left:2.35pt;margin-top:26.2pt;width:464.85pt;height:33.3pt;z-index:251660288" stroked="f">
            <v:textbox style="mso-next-textbox:#_x0000_s1026" inset="0,0,0,0">
              <w:txbxContent>
                <w:p w:rsidR="00C4605B" w:rsidRDefault="00C4605B" w:rsidP="008D4BC6">
                  <w:pPr>
                    <w:pStyle w:val="Caption"/>
                    <w:ind w:firstLine="0"/>
                    <w:rPr>
                      <w:sz w:val="24"/>
                      <w:szCs w:val="24"/>
                    </w:rPr>
                  </w:pPr>
                  <w:bookmarkStart w:id="18" w:name="_Toc384913279"/>
                  <w:proofErr w:type="gramStart"/>
                  <w:r w:rsidRPr="00CE621B">
                    <w:rPr>
                      <w:sz w:val="24"/>
                      <w:szCs w:val="24"/>
                    </w:rPr>
                    <w:t xml:space="preserve">Figure </w:t>
                  </w:r>
                  <w:r w:rsidRPr="00CE621B">
                    <w:rPr>
                      <w:sz w:val="24"/>
                      <w:szCs w:val="24"/>
                    </w:rPr>
                    <w:fldChar w:fldCharType="begin"/>
                  </w:r>
                  <w:r w:rsidRPr="00CE621B">
                    <w:rPr>
                      <w:sz w:val="24"/>
                      <w:szCs w:val="24"/>
                    </w:rPr>
                    <w:instrText xml:space="preserve"> SEQ Figure \* ARABIC </w:instrText>
                  </w:r>
                  <w:r w:rsidRPr="00CE621B">
                    <w:rPr>
                      <w:sz w:val="24"/>
                      <w:szCs w:val="24"/>
                    </w:rPr>
                    <w:fldChar w:fldCharType="separate"/>
                  </w:r>
                  <w:r>
                    <w:rPr>
                      <w:noProof/>
                      <w:sz w:val="24"/>
                      <w:szCs w:val="24"/>
                    </w:rPr>
                    <w:t>1</w:t>
                  </w:r>
                  <w:r w:rsidRPr="00CE621B">
                    <w:rPr>
                      <w:sz w:val="24"/>
                      <w:szCs w:val="24"/>
                    </w:rPr>
                    <w:fldChar w:fldCharType="end"/>
                  </w:r>
                  <w:r w:rsidRPr="00CE621B">
                    <w:rPr>
                      <w:sz w:val="24"/>
                      <w:szCs w:val="24"/>
                    </w:rPr>
                    <w:t>.</w:t>
                  </w:r>
                  <w:proofErr w:type="gramEnd"/>
                  <w:r w:rsidRPr="00CE621B">
                    <w:rPr>
                      <w:sz w:val="24"/>
                      <w:szCs w:val="24"/>
                    </w:rPr>
                    <w:t xml:space="preserve"> Increasing U.S. and California Sup</w:t>
                  </w:r>
                  <w:r w:rsidR="00774897">
                    <w:rPr>
                      <w:sz w:val="24"/>
                      <w:szCs w:val="24"/>
                    </w:rPr>
                    <w:t>port for Same-Sex Marriage, 2005</w:t>
                  </w:r>
                  <w:r w:rsidRPr="00CE621B">
                    <w:rPr>
                      <w:sz w:val="24"/>
                      <w:szCs w:val="24"/>
                    </w:rPr>
                    <w:t>-2013</w:t>
                  </w:r>
                  <w:bookmarkEnd w:id="18"/>
                </w:p>
                <w:p w:rsidR="00C4605B" w:rsidRPr="00CE621B" w:rsidRDefault="00C4605B" w:rsidP="008D4BC6">
                  <w:pPr>
                    <w:spacing w:line="240" w:lineRule="exact"/>
                    <w:ind w:firstLine="0"/>
                    <w:rPr>
                      <w:b/>
                    </w:rPr>
                  </w:pPr>
                  <w:r>
                    <w:rPr>
                      <w:b/>
                    </w:rPr>
                    <w:t xml:space="preserve">Note: </w:t>
                  </w:r>
                  <w:r w:rsidRPr="008D4BC6">
                    <w:t xml:space="preserve">All data from </w:t>
                  </w:r>
                  <w:r w:rsidR="00774897">
                    <w:t>PPIC.</w:t>
                  </w:r>
                </w:p>
              </w:txbxContent>
            </v:textbox>
            <w10:wrap type="topAndBottom"/>
          </v:shape>
        </w:pict>
      </w:r>
    </w:p>
    <w:p w:rsidR="00912896" w:rsidRDefault="008D4BC6" w:rsidP="00003195">
      <w:pPr>
        <w:ind w:firstLine="720"/>
      </w:pPr>
      <w:r>
        <w:lastRenderedPageBreak/>
        <w:t xml:space="preserve">The most interesting finding from Figure 1 is the clear evidence that U.S. and California public opinion on the issue </w:t>
      </w:r>
      <w:r w:rsidR="00DE3478">
        <w:t>grew closer, then spread apart over the last eight</w:t>
      </w:r>
      <w:r>
        <w:t xml:space="preserve"> years.  California support for same-sex marriage peaked at </w:t>
      </w:r>
      <w:r w:rsidR="00DE3478">
        <w:t>61%</w:t>
      </w:r>
      <w:r>
        <w:t xml:space="preserve"> </w:t>
      </w:r>
      <w:r w:rsidR="00DE3478">
        <w:t>in 2013</w:t>
      </w:r>
      <w:r>
        <w:t xml:space="preserve">.  In the meantime, attitudes in the rest of the United States grew gradually more supportive.  The gap between U.S. and California opinion </w:t>
      </w:r>
      <w:r w:rsidR="00DE3478">
        <w:t>was</w:t>
      </w:r>
      <w:r>
        <w:t xml:space="preserve"> abou</w:t>
      </w:r>
      <w:r w:rsidR="00DE3478">
        <w:t xml:space="preserve">t nine percentage points in 2005, </w:t>
      </w:r>
      <w:r>
        <w:t xml:space="preserve">dropped to </w:t>
      </w:r>
      <w:r w:rsidR="00DE3478">
        <w:t>zero in 2009, but expanded to 10 points in 2013</w:t>
      </w:r>
      <w:r>
        <w:t xml:space="preserve">.  Hence, while increase in support for same-sex marriage was apparent throughout the period, California experienced a fairly long period of stable minority support </w:t>
      </w:r>
      <w:r w:rsidR="00DE3478">
        <w:t>(at about 49%) from 2005 to 2009, but increased support gradually in the years following the passage of Proposition 8</w:t>
      </w:r>
      <w:r>
        <w:t>.</w:t>
      </w:r>
    </w:p>
    <w:p w:rsidR="00ED4F04" w:rsidRDefault="006D52A5" w:rsidP="00ED4F04">
      <w:pPr>
        <w:pStyle w:val="Heading2"/>
      </w:pPr>
      <w:bookmarkStart w:id="19" w:name="_Toc384913273"/>
      <w:r>
        <w:t>What are the Dominant Influences on Support for Same-Sex Marriage in California</w:t>
      </w:r>
      <w:r w:rsidR="00AF32C1">
        <w:t>?</w:t>
      </w:r>
      <w:bookmarkEnd w:id="19"/>
    </w:p>
    <w:p w:rsidR="00546432" w:rsidRDefault="00ED4F04" w:rsidP="00ED4F04">
      <w:pPr>
        <w:ind w:firstLine="0"/>
      </w:pPr>
      <w:r>
        <w:tab/>
      </w:r>
      <w:r w:rsidR="00AF32C1">
        <w:t>T</w:t>
      </w:r>
      <w:r w:rsidR="00395B1E">
        <w:t>he answers to research question</w:t>
      </w:r>
      <w:r w:rsidR="00AF32C1">
        <w:t xml:space="preserve"> </w:t>
      </w:r>
      <w:r w:rsidR="00395B1E">
        <w:t>two</w:t>
      </w:r>
      <w:r w:rsidR="00AF32C1">
        <w:t xml:space="preserve"> can be determined from a common analysis</w:t>
      </w:r>
      <w:r w:rsidR="00753009">
        <w:t xml:space="preserve">. </w:t>
      </w:r>
      <w:r w:rsidR="006B7E38">
        <w:t xml:space="preserve">The results of </w:t>
      </w:r>
      <w:r w:rsidR="00753009">
        <w:t>this analysis</w:t>
      </w:r>
      <w:r w:rsidR="006B7E38">
        <w:t xml:space="preserve"> appear in Table 1.</w:t>
      </w:r>
      <w:r w:rsidR="00753009">
        <w:t xml:space="preserve"> </w:t>
      </w:r>
      <w:r w:rsidR="00546432">
        <w:t>The analysis confirmed</w:t>
      </w:r>
      <w:r w:rsidR="00FE15E6">
        <w:t xml:space="preserve"> the influences identified in previous studies.  </w:t>
      </w:r>
      <w:r w:rsidR="00546432">
        <w:t xml:space="preserve">The analysis suggested that, all other things being </w:t>
      </w:r>
      <w:proofErr w:type="gramStart"/>
      <w:r w:rsidR="00546432">
        <w:t>equal,</w:t>
      </w:r>
      <w:proofErr w:type="gramEnd"/>
      <w:r w:rsidR="00546432">
        <w:t xml:space="preserve"> support for same-sex marriage increased by 0.16% per month.  Over the 98 months of the existing data set (August 2005 to September 2013), that amounted to a 16% increase in support. On average, the Bay Area had four percent more support for same-sex marriage, whereas the Southern San Joaquin Valley had four percent less support than the remaining regions in the state.</w:t>
      </w:r>
    </w:p>
    <w:p w:rsidR="00546432" w:rsidRDefault="00546432" w:rsidP="00ED4F04">
      <w:pPr>
        <w:ind w:firstLine="0"/>
      </w:pPr>
      <w:r>
        <w:tab/>
        <w:t xml:space="preserve">Both party and ideology had significant effects on support for same-sex marriage.  Each additional percentage increase in Democratic </w:t>
      </w:r>
      <w:proofErr w:type="gramStart"/>
      <w:r>
        <w:t>party</w:t>
      </w:r>
      <w:proofErr w:type="gramEnd"/>
      <w:r>
        <w:t xml:space="preserve"> intensity increased support for gay marriage by 0.</w:t>
      </w:r>
      <w:r w:rsidR="004F3D00">
        <w:t>185%.  Therefore, moving from Strong Republican (0%) to Strong Democrat (100%) increased support for same-sex marriage by 18.5%.  The effect of ideology was 2.3 times as strong.  Moving from very conservative (0%) to very liberal (10%) produced a 42% jump in support.</w:t>
      </w:r>
    </w:p>
    <w:p w:rsidR="00FE15E6" w:rsidRDefault="00FE15E6" w:rsidP="00ED4F04">
      <w:pPr>
        <w:ind w:firstLine="0"/>
      </w:pPr>
      <w:r>
        <w:tab/>
      </w:r>
    </w:p>
    <w:p w:rsidR="006D52A5" w:rsidRDefault="006D52A5">
      <w:pPr>
        <w:spacing w:after="240" w:line="480" w:lineRule="auto"/>
      </w:pPr>
      <w:r>
        <w:br w:type="page"/>
      </w:r>
    </w:p>
    <w:p w:rsidR="006D52A5" w:rsidRDefault="006D52A5" w:rsidP="006D52A5">
      <w:pPr>
        <w:ind w:firstLine="0"/>
      </w:pPr>
      <w:r>
        <w:rPr>
          <w:noProof/>
        </w:rPr>
        <w:lastRenderedPageBreak/>
        <w:pict>
          <v:shape id="_x0000_s1030" type="#_x0000_t202" style="position:absolute;margin-left:.35pt;margin-top:-15.95pt;width:327.15pt;height:29.65pt;z-index:251667456;mso-position-horizontal-relative:text;mso-position-vertical-relative:text" stroked="f">
            <v:textbox style="mso-next-textbox:#_x0000_s1030" inset="0,0,0,0">
              <w:txbxContent>
                <w:p w:rsidR="006D52A5" w:rsidRPr="006D52A5" w:rsidRDefault="006D52A5" w:rsidP="006D52A5">
                  <w:pPr>
                    <w:pStyle w:val="Caption"/>
                    <w:spacing w:line="240" w:lineRule="exact"/>
                    <w:ind w:firstLine="0"/>
                    <w:rPr>
                      <w:sz w:val="20"/>
                      <w:szCs w:val="20"/>
                    </w:rPr>
                  </w:pPr>
                  <w:bookmarkStart w:id="20" w:name="_Toc384913334"/>
                  <w:proofErr w:type="gramStart"/>
                  <w:r w:rsidRPr="006D52A5">
                    <w:rPr>
                      <w:sz w:val="20"/>
                      <w:szCs w:val="20"/>
                    </w:rPr>
                    <w:t xml:space="preserve">Table </w:t>
                  </w:r>
                  <w:r w:rsidRPr="006D52A5">
                    <w:rPr>
                      <w:sz w:val="20"/>
                      <w:szCs w:val="20"/>
                    </w:rPr>
                    <w:fldChar w:fldCharType="begin"/>
                  </w:r>
                  <w:r w:rsidRPr="006D52A5">
                    <w:rPr>
                      <w:sz w:val="20"/>
                      <w:szCs w:val="20"/>
                    </w:rPr>
                    <w:instrText xml:space="preserve"> SEQ Table \* ARABIC </w:instrText>
                  </w:r>
                  <w:r w:rsidRPr="006D52A5">
                    <w:rPr>
                      <w:sz w:val="20"/>
                      <w:szCs w:val="20"/>
                    </w:rPr>
                    <w:fldChar w:fldCharType="separate"/>
                  </w:r>
                  <w:r w:rsidRPr="006D52A5">
                    <w:rPr>
                      <w:noProof/>
                      <w:sz w:val="20"/>
                      <w:szCs w:val="20"/>
                    </w:rPr>
                    <w:t>1</w:t>
                  </w:r>
                  <w:r w:rsidRPr="006D52A5">
                    <w:rPr>
                      <w:sz w:val="20"/>
                      <w:szCs w:val="20"/>
                    </w:rPr>
                    <w:fldChar w:fldCharType="end"/>
                  </w:r>
                  <w:r w:rsidRPr="006D52A5">
                    <w:rPr>
                      <w:sz w:val="20"/>
                      <w:szCs w:val="20"/>
                    </w:rPr>
                    <w:t>.</w:t>
                  </w:r>
                  <w:proofErr w:type="gramEnd"/>
                  <w:r w:rsidRPr="006D52A5">
                    <w:rPr>
                      <w:sz w:val="20"/>
                      <w:szCs w:val="20"/>
                    </w:rPr>
                    <w:t xml:space="preserve"> The Influence of </w:t>
                  </w:r>
                  <w:proofErr w:type="spellStart"/>
                  <w:r w:rsidRPr="006D52A5">
                    <w:rPr>
                      <w:sz w:val="20"/>
                      <w:szCs w:val="20"/>
                    </w:rPr>
                    <w:t>Sociodemographic</w:t>
                  </w:r>
                  <w:proofErr w:type="spellEnd"/>
                  <w:r w:rsidRPr="006D52A5">
                    <w:rPr>
                      <w:sz w:val="20"/>
                      <w:szCs w:val="20"/>
                    </w:rPr>
                    <w:t>, Religious, and Political Factors on Attitudes toward Same-Sex Marriage in California, 200</w:t>
                  </w:r>
                  <w:r w:rsidR="00EA563C">
                    <w:rPr>
                      <w:sz w:val="20"/>
                      <w:szCs w:val="20"/>
                    </w:rPr>
                    <w:t>5</w:t>
                  </w:r>
                  <w:r w:rsidRPr="006D52A5">
                    <w:rPr>
                      <w:sz w:val="20"/>
                      <w:szCs w:val="20"/>
                    </w:rPr>
                    <w:t>-2012</w:t>
                  </w:r>
                  <w:bookmarkEnd w:id="20"/>
                </w:p>
              </w:txbxContent>
            </v:textbox>
          </v:shape>
        </w:pict>
      </w:r>
      <w:r>
        <w:br/>
      </w:r>
    </w:p>
    <w:p w:rsidR="004F3D00" w:rsidRDefault="006D52A5" w:rsidP="004F3D00">
      <w:pPr>
        <w:spacing w:after="240" w:line="480" w:lineRule="auto"/>
        <w:ind w:firstLine="0"/>
      </w:pPr>
      <w:r w:rsidRPr="006D52A5">
        <w:drawing>
          <wp:anchor distT="0" distB="0" distL="114300" distR="114300" simplePos="0" relativeHeight="251665408" behindDoc="1" locked="0" layoutInCell="1" allowOverlap="1" wp14:anchorId="109BAFCC" wp14:editId="3FB3F19D">
            <wp:simplePos x="0" y="0"/>
            <wp:positionH relativeFrom="column">
              <wp:posOffset>4970</wp:posOffset>
            </wp:positionH>
            <wp:positionV relativeFrom="paragraph">
              <wp:posOffset>-356152</wp:posOffset>
            </wp:positionV>
            <wp:extent cx="3662680" cy="4845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2680" cy="484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D00" w:rsidRDefault="00FE15E6" w:rsidP="00916396">
      <w:r>
        <w:tab/>
      </w:r>
    </w:p>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4F3D00" w:rsidRDefault="004F3D00" w:rsidP="00916396"/>
    <w:p w:rsidR="00C54654" w:rsidRDefault="009A4E33" w:rsidP="004F3D00">
      <w:pPr>
        <w:ind w:firstLine="720"/>
      </w:pPr>
      <w:r>
        <w:t xml:space="preserve">Men were less supportive, as were those 65 and over.  Each year of education increased support by one percentage point.  </w:t>
      </w:r>
      <w:r w:rsidR="004F3D00">
        <w:t xml:space="preserve">Latinos demonstrated five percent lower support, whereas African-Americans had nearly 15% lower support.  </w:t>
      </w:r>
      <w:r>
        <w:t xml:space="preserve">Married individuals had less support for same-sex marriage </w:t>
      </w:r>
      <w:r w:rsidR="004F3D00">
        <w:t>(10</w:t>
      </w:r>
      <w:r w:rsidR="00FE6BDC">
        <w:t xml:space="preserve">%) </w:t>
      </w:r>
      <w:r>
        <w:t>than non-married people</w:t>
      </w:r>
      <w:r w:rsidR="004F3D00">
        <w:t>; those with children had 3% lower support</w:t>
      </w:r>
      <w:r>
        <w:t>.  As was the case with education, each $10,000 increase in income im</w:t>
      </w:r>
      <w:r w:rsidR="004F3D00">
        <w:t>proved support by about 0.5</w:t>
      </w:r>
      <w:r>
        <w:t xml:space="preserve">%.  </w:t>
      </w:r>
    </w:p>
    <w:p w:rsidR="004F3D00" w:rsidRDefault="004F3D00" w:rsidP="004F3D00">
      <w:pPr>
        <w:ind w:firstLine="720"/>
      </w:pPr>
      <w:r>
        <w:t xml:space="preserve">Across the entire period from 2005 to 2012, both Protestants and Catholics demonstrated lower support for same-sex marriage than the non-religious or other faiths.  Born-again or evangelical Christians demonstrate even greater opposition (the combined effect of Protestantism and evangelicalism produced a 22% drop in support). </w:t>
      </w:r>
    </w:p>
    <w:p w:rsidR="00E83A87" w:rsidRDefault="00FE6BDC" w:rsidP="00C54654">
      <w:pPr>
        <w:rPr>
          <w:rFonts w:asciiTheme="majorHAnsi" w:eastAsiaTheme="majorEastAsia" w:hAnsiTheme="majorHAnsi" w:cstheme="majorBidi"/>
          <w:b/>
          <w:bCs/>
          <w:i/>
          <w:iCs/>
          <w:sz w:val="32"/>
          <w:szCs w:val="32"/>
        </w:rPr>
      </w:pPr>
      <w:r>
        <w:tab/>
      </w:r>
      <w:r w:rsidR="00E83A87">
        <w:br w:type="page"/>
      </w:r>
    </w:p>
    <w:p w:rsidR="00FE2A87" w:rsidRDefault="00FE2A87" w:rsidP="00FE2A87">
      <w:pPr>
        <w:pStyle w:val="Heading1"/>
      </w:pPr>
      <w:bookmarkStart w:id="21" w:name="_Toc384913274"/>
      <w:r>
        <w:lastRenderedPageBreak/>
        <w:t>Conclusion</w:t>
      </w:r>
      <w:bookmarkEnd w:id="21"/>
    </w:p>
    <w:p w:rsidR="00F0668D" w:rsidRDefault="00FE2A87" w:rsidP="00F0668D">
      <w:r>
        <w:tab/>
      </w:r>
      <w:r w:rsidR="00C54654">
        <w:t>This article asked two</w:t>
      </w:r>
      <w:r w:rsidR="00E33F18">
        <w:t xml:space="preserve"> initial research questions about the evolution of the attitudes of California citizens toward same-sex marriage</w:t>
      </w:r>
      <w:r w:rsidR="00E83A87">
        <w:t xml:space="preserve">:  </w:t>
      </w:r>
      <w:r w:rsidR="00C54654">
        <w:t>1</w:t>
      </w:r>
      <w:r w:rsidR="00E83A87">
        <w:t xml:space="preserve">) Have attitudes toward same-sex marriage in California matched the U.S. trends?  </w:t>
      </w:r>
      <w:r w:rsidR="00C54654">
        <w:t>2</w:t>
      </w:r>
      <w:r w:rsidR="00AE7365">
        <w:t xml:space="preserve">) </w:t>
      </w:r>
      <w:r w:rsidR="00C54654">
        <w:t>What were the dominant influences on attitudes toward same-sex marriage</w:t>
      </w:r>
      <w:r w:rsidR="00AE7365">
        <w:t xml:space="preserve">?  </w:t>
      </w:r>
      <w:r w:rsidR="00F0668D">
        <w:t>The answer to the first</w:t>
      </w:r>
      <w:r w:rsidR="00AE7365">
        <w:t xml:space="preserve"> question is yes, especially after the passage of Proposition 8.  </w:t>
      </w:r>
      <w:r w:rsidR="00F0668D">
        <w:t>Support for same-sex marriage increased by 12 percentage points from 2005 to 2013 in both California and the United States as a whole.</w:t>
      </w:r>
    </w:p>
    <w:p w:rsidR="00603CD7" w:rsidRDefault="00F0668D" w:rsidP="00F0668D">
      <w:r>
        <w:tab/>
        <w:t xml:space="preserve">More generally, attitudes toward same-sex marriage arise from ideological, partisan, and religious predispositions.  Democrats, liberals, and the less religious all tend to support gay marriage with greater intensity.  </w:t>
      </w:r>
      <w:r w:rsidR="00603CD7">
        <w:t xml:space="preserve">Protestants, Catholics, and especially those who describe themselves as born again are far more opposed to same-sex marriage.  </w:t>
      </w:r>
      <w:r>
        <w:t>Demographically, opposition to same-sex marriage is concentrated among men, those over 65, married individuals, those with children, Latinos, and African-Americans.  Higher education and higher income in</w:t>
      </w:r>
      <w:r w:rsidR="00603CD7">
        <w:t>dividuals have</w:t>
      </w:r>
      <w:r>
        <w:t xml:space="preserve"> greater support.</w:t>
      </w:r>
    </w:p>
    <w:p w:rsidR="00CE621B" w:rsidRDefault="00603CD7" w:rsidP="00F0668D">
      <w:r>
        <w:tab/>
      </w:r>
      <w:r>
        <w:t xml:space="preserve">More generally, I conclude that Dawn </w:t>
      </w:r>
      <w:proofErr w:type="spellStart"/>
      <w:r>
        <w:t>Baunach’s</w:t>
      </w:r>
      <w:proofErr w:type="spellEnd"/>
      <w:r>
        <w:t xml:space="preserve"> conclusions about the shifting nature of support for same-sex marriage apply to California as well as across the country </w:t>
      </w:r>
      <w:sdt>
        <w:sdtPr>
          <w:id w:val="142607566"/>
          <w:citation/>
        </w:sdtPr>
        <w:sdtContent>
          <w:r>
            <w:fldChar w:fldCharType="begin"/>
          </w:r>
          <w:r>
            <w:instrText xml:space="preserve"> CITATION Bau12 \l 1033 </w:instrText>
          </w:r>
          <w:r>
            <w:fldChar w:fldCharType="separate"/>
          </w:r>
          <w:r w:rsidRPr="00E1318C">
            <w:rPr>
              <w:noProof/>
            </w:rPr>
            <w:t>(Baunach, 2012)</w:t>
          </w:r>
          <w:r>
            <w:rPr>
              <w:noProof/>
            </w:rPr>
            <w:fldChar w:fldCharType="end"/>
          </w:r>
        </w:sdtContent>
      </w:sdt>
      <w:r>
        <w:t>.  Support for same-sex marriage has shifted from a small set of isolated support groups to a more broadly-based coalition in California.  Opposition to same-sex marriage now appears to be increasingly isolated across a handful of groups.</w:t>
      </w:r>
      <w:r w:rsidR="00CE621B">
        <w:br w:type="page"/>
      </w:r>
    </w:p>
    <w:p w:rsidR="0051413E" w:rsidRPr="00912896" w:rsidRDefault="0051413E" w:rsidP="00912896">
      <w:pPr>
        <w:ind w:firstLine="0"/>
        <w:rPr>
          <w:szCs w:val="24"/>
        </w:rPr>
      </w:pPr>
    </w:p>
    <w:bookmarkStart w:id="22" w:name="_Toc384913275" w:displacedByCustomXml="next"/>
    <w:sdt>
      <w:sdtPr>
        <w:rPr>
          <w:rFonts w:asciiTheme="minorHAnsi" w:eastAsiaTheme="minorEastAsia" w:hAnsiTheme="minorHAnsi" w:cstheme="minorBidi"/>
          <w:b w:val="0"/>
          <w:bCs w:val="0"/>
          <w:i w:val="0"/>
          <w:iCs w:val="0"/>
          <w:sz w:val="22"/>
          <w:szCs w:val="22"/>
        </w:rPr>
        <w:id w:val="178172178"/>
        <w:docPartObj>
          <w:docPartGallery w:val="Bibliographies"/>
          <w:docPartUnique/>
        </w:docPartObj>
      </w:sdtPr>
      <w:sdtEndPr>
        <w:rPr>
          <w:rFonts w:ascii="Garamond" w:hAnsi="Garamond"/>
          <w:sz w:val="24"/>
        </w:rPr>
      </w:sdtEndPr>
      <w:sdtContent>
        <w:p w:rsidR="0051413E" w:rsidRDefault="0051413E" w:rsidP="00EA253B">
          <w:pPr>
            <w:pStyle w:val="Heading1"/>
          </w:pPr>
          <w:r>
            <w:t>References</w:t>
          </w:r>
          <w:bookmarkEnd w:id="22"/>
        </w:p>
        <w:p w:rsidR="001C24CB" w:rsidRDefault="00FF09B7" w:rsidP="001C24CB">
          <w:pPr>
            <w:pStyle w:val="Bibliography"/>
            <w:ind w:left="720" w:hanging="720"/>
            <w:rPr>
              <w:noProof/>
            </w:rPr>
          </w:pPr>
          <w:r w:rsidRPr="009647D4">
            <w:rPr>
              <w:szCs w:val="24"/>
            </w:rPr>
            <w:fldChar w:fldCharType="begin"/>
          </w:r>
          <w:r w:rsidR="0051413E" w:rsidRPr="009647D4">
            <w:rPr>
              <w:szCs w:val="24"/>
            </w:rPr>
            <w:instrText xml:space="preserve"> BIBLIOGRAPHY </w:instrText>
          </w:r>
          <w:r w:rsidRPr="009647D4">
            <w:rPr>
              <w:szCs w:val="24"/>
            </w:rPr>
            <w:fldChar w:fldCharType="separate"/>
          </w:r>
          <w:r w:rsidR="001C24CB">
            <w:rPr>
              <w:noProof/>
            </w:rPr>
            <w:t xml:space="preserve">Abrajano, M., 2010. Are Blacks and Latinos Responsible for the Passage of Proposition 8? Analyzing Voter Attitudes on California's Proposal to Ban Same-Sex Marriage in 2008. </w:t>
          </w:r>
          <w:r w:rsidR="001C24CB">
            <w:rPr>
              <w:i/>
              <w:iCs/>
              <w:noProof/>
            </w:rPr>
            <w:t xml:space="preserve">Political Research Quarterly, </w:t>
          </w:r>
          <w:r w:rsidR="001C24CB">
            <w:rPr>
              <w:noProof/>
            </w:rPr>
            <w:t>63(4), pp. 922-932.</w:t>
          </w:r>
        </w:p>
        <w:p w:rsidR="001C24CB" w:rsidRDefault="001C24CB" w:rsidP="001C24CB">
          <w:pPr>
            <w:pStyle w:val="Bibliography"/>
            <w:ind w:left="720" w:hanging="720"/>
            <w:rPr>
              <w:noProof/>
            </w:rPr>
          </w:pPr>
          <w:r>
            <w:rPr>
              <w:noProof/>
            </w:rPr>
            <w:t xml:space="preserve">Barth, J., Overby, L. M. &amp; Huffmon, S. F., 2009. Community context, personal contact, and support for an anti-gay rights referendum. </w:t>
          </w:r>
          <w:r>
            <w:rPr>
              <w:i/>
              <w:iCs/>
              <w:noProof/>
            </w:rPr>
            <w:t xml:space="preserve">Political Research Quarterly, </w:t>
          </w:r>
          <w:r>
            <w:rPr>
              <w:noProof/>
            </w:rPr>
            <w:t>62(2, June), pp. 355-365.</w:t>
          </w:r>
        </w:p>
        <w:p w:rsidR="001C24CB" w:rsidRDefault="001C24CB" w:rsidP="001C24CB">
          <w:pPr>
            <w:pStyle w:val="Bibliography"/>
            <w:ind w:left="720" w:hanging="720"/>
            <w:rPr>
              <w:noProof/>
            </w:rPr>
          </w:pPr>
          <w:r>
            <w:rPr>
              <w:noProof/>
            </w:rPr>
            <w:t xml:space="preserve">Baunach, D. M., 2012. Changing same-sex marriage attitudes in America from 1988 through 2010. </w:t>
          </w:r>
          <w:r>
            <w:rPr>
              <w:i/>
              <w:iCs/>
              <w:noProof/>
            </w:rPr>
            <w:t xml:space="preserve">Public Opinion Quarterly, </w:t>
          </w:r>
          <w:r>
            <w:rPr>
              <w:noProof/>
            </w:rPr>
            <w:t>76(2, June), pp. 364-378.</w:t>
          </w:r>
        </w:p>
        <w:p w:rsidR="001C24CB" w:rsidRDefault="001C24CB" w:rsidP="001C24CB">
          <w:pPr>
            <w:pStyle w:val="Bibliography"/>
            <w:ind w:left="720" w:hanging="720"/>
            <w:rPr>
              <w:noProof/>
            </w:rPr>
          </w:pPr>
          <w:r>
            <w:rPr>
              <w:noProof/>
            </w:rPr>
            <w:t xml:space="preserve">Becker, A. B., 2012a. Determinants of public support for same-sex marriage: Generational cohorts, social contact, and shifting attitudes. </w:t>
          </w:r>
          <w:r>
            <w:rPr>
              <w:i/>
              <w:iCs/>
              <w:noProof/>
            </w:rPr>
            <w:t xml:space="preserve">International Journal of Public Opinion Research, </w:t>
          </w:r>
          <w:r>
            <w:rPr>
              <w:noProof/>
            </w:rPr>
            <w:t>24(4), pp. 524-533.</w:t>
          </w:r>
        </w:p>
        <w:p w:rsidR="001C24CB" w:rsidRDefault="001C24CB" w:rsidP="001C24CB">
          <w:pPr>
            <w:pStyle w:val="Bibliography"/>
            <w:ind w:left="720" w:hanging="720"/>
            <w:rPr>
              <w:noProof/>
            </w:rPr>
          </w:pPr>
          <w:r>
            <w:rPr>
              <w:noProof/>
            </w:rPr>
            <w:t xml:space="preserve">Becker, A. B., 2012b. What's marriage (and family) got to do with it? Support for same-sex marriage, legal unions, and gay and lesbian couples raising children. </w:t>
          </w:r>
          <w:r>
            <w:rPr>
              <w:i/>
              <w:iCs/>
              <w:noProof/>
            </w:rPr>
            <w:t xml:space="preserve">Social Science Quarterly, </w:t>
          </w:r>
          <w:r>
            <w:rPr>
              <w:noProof/>
            </w:rPr>
            <w:t>93(4, December), pp. 1007-1029.</w:t>
          </w:r>
        </w:p>
        <w:p w:rsidR="001C24CB" w:rsidRDefault="001C24CB" w:rsidP="001C24CB">
          <w:pPr>
            <w:pStyle w:val="Bibliography"/>
            <w:ind w:left="720" w:hanging="720"/>
            <w:rPr>
              <w:noProof/>
            </w:rPr>
          </w:pPr>
          <w:r>
            <w:rPr>
              <w:noProof/>
            </w:rPr>
            <w:t xml:space="preserve">Becker, A. B. &amp; Scheufele, D. A., 2009. Moral politicking: Public attitudes toward gay marriage in an election context. </w:t>
          </w:r>
          <w:r>
            <w:rPr>
              <w:i/>
              <w:iCs/>
              <w:noProof/>
            </w:rPr>
            <w:t xml:space="preserve">International Journal of Press/Politics, </w:t>
          </w:r>
          <w:r>
            <w:rPr>
              <w:noProof/>
            </w:rPr>
            <w:t>14(2, April), pp. 186-211.</w:t>
          </w:r>
        </w:p>
        <w:p w:rsidR="001C24CB" w:rsidRDefault="001C24CB" w:rsidP="001C24CB">
          <w:pPr>
            <w:pStyle w:val="Bibliography"/>
            <w:ind w:left="720" w:hanging="720"/>
            <w:rPr>
              <w:noProof/>
            </w:rPr>
          </w:pPr>
          <w:r>
            <w:rPr>
              <w:noProof/>
            </w:rPr>
            <w:t xml:space="preserve">Bramlett, B. H., 2012. The cross-pressures of religion and contact with gays and lesbians, and their impact on same-sex marriage opinion. </w:t>
          </w:r>
          <w:r>
            <w:rPr>
              <w:i/>
              <w:iCs/>
              <w:noProof/>
            </w:rPr>
            <w:t xml:space="preserve">Politics &amp; Policy, </w:t>
          </w:r>
          <w:r>
            <w:rPr>
              <w:noProof/>
            </w:rPr>
            <w:t>40(1), pp. 13-42.</w:t>
          </w:r>
        </w:p>
        <w:p w:rsidR="001C24CB" w:rsidRDefault="001C24CB" w:rsidP="001C24CB">
          <w:pPr>
            <w:pStyle w:val="Bibliography"/>
            <w:ind w:left="720" w:hanging="720"/>
            <w:rPr>
              <w:noProof/>
            </w:rPr>
          </w:pPr>
          <w:r>
            <w:rPr>
              <w:noProof/>
            </w:rPr>
            <w:t xml:space="preserve">Brewer, P. R., 2008. </w:t>
          </w:r>
          <w:r>
            <w:rPr>
              <w:i/>
              <w:iCs/>
              <w:noProof/>
            </w:rPr>
            <w:t xml:space="preserve">Value War: Public Opinion and the Politics of Gay Rights. </w:t>
          </w:r>
          <w:r>
            <w:rPr>
              <w:noProof/>
            </w:rPr>
            <w:t>Lanham, Maryland: Rowman &amp; Littlefield.</w:t>
          </w:r>
        </w:p>
        <w:p w:rsidR="001C24CB" w:rsidRDefault="001C24CB" w:rsidP="001C24CB">
          <w:pPr>
            <w:pStyle w:val="Bibliography"/>
            <w:ind w:left="720" w:hanging="720"/>
            <w:rPr>
              <w:noProof/>
            </w:rPr>
          </w:pPr>
          <w:r>
            <w:rPr>
              <w:noProof/>
            </w:rPr>
            <w:t xml:space="preserve">Brewer, P. R. &amp; Wilcox, C., 2005. The polls-trends: Same-sex marriage and civil unions. </w:t>
          </w:r>
          <w:r>
            <w:rPr>
              <w:i/>
              <w:iCs/>
              <w:noProof/>
            </w:rPr>
            <w:t xml:space="preserve">Public Opinion Quarterly, </w:t>
          </w:r>
          <w:r>
            <w:rPr>
              <w:noProof/>
            </w:rPr>
            <w:t>Winter, 69(4), pp. 599-616.</w:t>
          </w:r>
        </w:p>
        <w:p w:rsidR="001C24CB" w:rsidRDefault="001C24CB" w:rsidP="001C24CB">
          <w:pPr>
            <w:pStyle w:val="Bibliography"/>
            <w:ind w:left="720" w:hanging="720"/>
            <w:rPr>
              <w:noProof/>
            </w:rPr>
          </w:pPr>
          <w:r>
            <w:rPr>
              <w:noProof/>
            </w:rPr>
            <w:t xml:space="preserve">Brumbaugh, S. M., Sanchez, L. A., Nock, S. L. &amp; Wright, J. D., 2008. Attitudes toward gay marriage in states undergoing marriage law transformation. </w:t>
          </w:r>
          <w:r>
            <w:rPr>
              <w:i/>
              <w:iCs/>
              <w:noProof/>
            </w:rPr>
            <w:t xml:space="preserve">Journal of Marriage and Family, </w:t>
          </w:r>
          <w:r>
            <w:rPr>
              <w:noProof/>
            </w:rPr>
            <w:t>70(May), pp. 345-359.</w:t>
          </w:r>
        </w:p>
        <w:p w:rsidR="001C24CB" w:rsidRDefault="001C24CB" w:rsidP="001C24CB">
          <w:pPr>
            <w:pStyle w:val="Bibliography"/>
            <w:ind w:left="720" w:hanging="720"/>
            <w:rPr>
              <w:noProof/>
            </w:rPr>
          </w:pPr>
          <w:r>
            <w:rPr>
              <w:noProof/>
            </w:rPr>
            <w:lastRenderedPageBreak/>
            <w:t xml:space="preserve">Burnett, R. C. &amp; Salka, W. M., 2009. Determinants of electoral support for anti-gay marriage constitutional amendments: An examination of 2006 votes on ballot measures in the states. </w:t>
          </w:r>
          <w:r>
            <w:rPr>
              <w:i/>
              <w:iCs/>
              <w:noProof/>
            </w:rPr>
            <w:t xml:space="preserve">Journal of Homosexuality, </w:t>
          </w:r>
          <w:r>
            <w:rPr>
              <w:noProof/>
            </w:rPr>
            <w:t>56(8), pp. 1071-1082.</w:t>
          </w:r>
        </w:p>
        <w:p w:rsidR="001C24CB" w:rsidRDefault="001C24CB" w:rsidP="001C24CB">
          <w:pPr>
            <w:pStyle w:val="Bibliography"/>
            <w:ind w:left="720" w:hanging="720"/>
            <w:rPr>
              <w:noProof/>
            </w:rPr>
          </w:pPr>
          <w:r>
            <w:rPr>
              <w:noProof/>
            </w:rPr>
            <w:t xml:space="preserve">Bushong, J. R., 2011. </w:t>
          </w:r>
          <w:r>
            <w:rPr>
              <w:i/>
              <w:iCs/>
              <w:noProof/>
            </w:rPr>
            <w:t xml:space="preserve">Until public opinion do us part: An examination of race and religion in the formulation of opinion about same sex marriage [thesis]. </w:t>
          </w:r>
          <w:r>
            <w:rPr>
              <w:noProof/>
            </w:rPr>
            <w:t>1st ed. Washington, DC: Georgetown University.</w:t>
          </w:r>
        </w:p>
        <w:p w:rsidR="001C24CB" w:rsidRDefault="001C24CB" w:rsidP="001C24CB">
          <w:pPr>
            <w:pStyle w:val="Bibliography"/>
            <w:ind w:left="720" w:hanging="720"/>
            <w:rPr>
              <w:noProof/>
            </w:rPr>
          </w:pPr>
          <w:r>
            <w:rPr>
              <w:noProof/>
            </w:rPr>
            <w:t xml:space="preserve">California Department of Social Services, 2002. </w:t>
          </w:r>
          <w:r>
            <w:rPr>
              <w:i/>
              <w:iCs/>
              <w:noProof/>
            </w:rPr>
            <w:t xml:space="preserve">The Regions of California: Recommended Grouping of the Counties for Regional Studies, </w:t>
          </w:r>
          <w:r>
            <w:rPr>
              <w:noProof/>
            </w:rPr>
            <w:t>Sacramento, CA: CDSS.</w:t>
          </w:r>
        </w:p>
        <w:p w:rsidR="001C24CB" w:rsidRDefault="001C24CB" w:rsidP="001C24CB">
          <w:pPr>
            <w:pStyle w:val="Bibliography"/>
            <w:ind w:left="720" w:hanging="720"/>
            <w:rPr>
              <w:noProof/>
            </w:rPr>
          </w:pPr>
          <w:r>
            <w:rPr>
              <w:noProof/>
            </w:rPr>
            <w:t xml:space="preserve">California Secretary of State, 2000. </w:t>
          </w:r>
          <w:r>
            <w:rPr>
              <w:i/>
              <w:iCs/>
              <w:noProof/>
            </w:rPr>
            <w:t xml:space="preserve">March 7, 2000: Primary Elections - Statement of Vote. </w:t>
          </w:r>
          <w:r>
            <w:rPr>
              <w:noProof/>
            </w:rPr>
            <w:t xml:space="preserve">[Online] </w:t>
          </w:r>
          <w:r>
            <w:rPr>
              <w:noProof/>
            </w:rPr>
            <w:br/>
            <w:t xml:space="preserve">Available at: </w:t>
          </w:r>
          <w:r>
            <w:rPr>
              <w:noProof/>
              <w:u w:val="single"/>
            </w:rPr>
            <w:t>http://www.sos.ca.gov/elections/sov/2000-primary/</w:t>
          </w:r>
          <w:r>
            <w:rPr>
              <w:noProof/>
            </w:rPr>
            <w:br/>
            <w:t>[Accessed 16 March 2013].</w:t>
          </w:r>
        </w:p>
        <w:p w:rsidR="001C24CB" w:rsidRDefault="001C24CB" w:rsidP="001C24CB">
          <w:pPr>
            <w:pStyle w:val="Bibliography"/>
            <w:ind w:left="720" w:hanging="720"/>
            <w:rPr>
              <w:noProof/>
            </w:rPr>
          </w:pPr>
          <w:r>
            <w:rPr>
              <w:noProof/>
            </w:rPr>
            <w:t xml:space="preserve">California Secretary of State, 2008. </w:t>
          </w:r>
          <w:r>
            <w:rPr>
              <w:i/>
              <w:iCs/>
              <w:noProof/>
            </w:rPr>
            <w:t xml:space="preserve">November 4, 2008: General Election - Statement of the Vote. </w:t>
          </w:r>
          <w:r>
            <w:rPr>
              <w:noProof/>
            </w:rPr>
            <w:t xml:space="preserve">[Online] </w:t>
          </w:r>
          <w:r>
            <w:rPr>
              <w:noProof/>
            </w:rPr>
            <w:br/>
            <w:t xml:space="preserve">Available at: </w:t>
          </w:r>
          <w:r>
            <w:rPr>
              <w:noProof/>
              <w:u w:val="single"/>
            </w:rPr>
            <w:t>http://www.sos.ca.gov/elections/sov/2008-general/index.htm</w:t>
          </w:r>
          <w:r>
            <w:rPr>
              <w:noProof/>
            </w:rPr>
            <w:br/>
            <w:t>[Accessed 16 March 2013].</w:t>
          </w:r>
        </w:p>
        <w:p w:rsidR="001C24CB" w:rsidRDefault="001C24CB" w:rsidP="001C24CB">
          <w:pPr>
            <w:pStyle w:val="Bibliography"/>
            <w:ind w:left="720" w:hanging="720"/>
            <w:rPr>
              <w:noProof/>
            </w:rPr>
          </w:pPr>
          <w:r>
            <w:rPr>
              <w:noProof/>
            </w:rPr>
            <w:t xml:space="preserve">Campbell, D. E. &amp; Monson, J. Q., 2008. The religion card: Gay marriage and the 2004 presidential election. </w:t>
          </w:r>
          <w:r>
            <w:rPr>
              <w:i/>
              <w:iCs/>
              <w:noProof/>
            </w:rPr>
            <w:t xml:space="preserve">Public Opinion Quarterly, </w:t>
          </w:r>
          <w:r>
            <w:rPr>
              <w:noProof/>
            </w:rPr>
            <w:t>72(3), pp. 399-419.</w:t>
          </w:r>
        </w:p>
        <w:p w:rsidR="001C24CB" w:rsidRDefault="001C24CB" w:rsidP="001C24CB">
          <w:pPr>
            <w:pStyle w:val="Bibliography"/>
            <w:ind w:left="720" w:hanging="720"/>
            <w:rPr>
              <w:noProof/>
            </w:rPr>
          </w:pPr>
          <w:r>
            <w:rPr>
              <w:noProof/>
            </w:rPr>
            <w:t xml:space="preserve">Crehan, M. G. &amp; Rickenbacker, K., 2006-2007. The changing debate on same-sex marriage in the United States. </w:t>
          </w:r>
          <w:r>
            <w:rPr>
              <w:i/>
              <w:iCs/>
              <w:noProof/>
            </w:rPr>
            <w:t xml:space="preserve">Michigan Feminist Studies, </w:t>
          </w:r>
          <w:r>
            <w:rPr>
              <w:noProof/>
            </w:rPr>
            <w:t>Fall, Spring, 20(1), pp. 1-17.</w:t>
          </w:r>
        </w:p>
        <w:p w:rsidR="001C24CB" w:rsidRDefault="001C24CB" w:rsidP="001C24CB">
          <w:pPr>
            <w:pStyle w:val="Bibliography"/>
            <w:ind w:left="720" w:hanging="720"/>
            <w:rPr>
              <w:noProof/>
            </w:rPr>
          </w:pPr>
          <w:r>
            <w:rPr>
              <w:noProof/>
            </w:rPr>
            <w:t xml:space="preserve">Denton Jr., R. E., 2005. Religion and the 2004 presidential campaign. </w:t>
          </w:r>
          <w:r>
            <w:rPr>
              <w:i/>
              <w:iCs/>
              <w:noProof/>
            </w:rPr>
            <w:t xml:space="preserve">American Behavioral Scientist, </w:t>
          </w:r>
          <w:r>
            <w:rPr>
              <w:noProof/>
            </w:rPr>
            <w:t>49(1), pp. 11-31.</w:t>
          </w:r>
        </w:p>
        <w:p w:rsidR="001C24CB" w:rsidRDefault="001C24CB" w:rsidP="001C24CB">
          <w:pPr>
            <w:pStyle w:val="Bibliography"/>
            <w:ind w:left="720" w:hanging="720"/>
            <w:rPr>
              <w:noProof/>
            </w:rPr>
          </w:pPr>
          <w:r>
            <w:rPr>
              <w:noProof/>
            </w:rPr>
            <w:t xml:space="preserve">Drenner, K. L., 2011. </w:t>
          </w:r>
          <w:r>
            <w:rPr>
              <w:i/>
              <w:iCs/>
              <w:noProof/>
            </w:rPr>
            <w:t xml:space="preserve">The role of the religious right in the social construction of the same-sex marriage agenda. </w:t>
          </w:r>
          <w:r>
            <w:rPr>
              <w:noProof/>
            </w:rPr>
            <w:t>1st ed. St. Louis, MO: Saint Louis University.</w:t>
          </w:r>
        </w:p>
        <w:p w:rsidR="001C24CB" w:rsidRDefault="001C24CB" w:rsidP="001C24CB">
          <w:pPr>
            <w:pStyle w:val="Bibliography"/>
            <w:ind w:left="720" w:hanging="720"/>
            <w:rPr>
              <w:noProof/>
            </w:rPr>
          </w:pPr>
          <w:r>
            <w:rPr>
              <w:noProof/>
            </w:rPr>
            <w:t xml:space="preserve">Dyck, J. J. &amp; Pearson-Merkowitz, S., 2012. The conspiracy of silence: Context and voting on gay marriage ballot measures. </w:t>
          </w:r>
          <w:r>
            <w:rPr>
              <w:i/>
              <w:iCs/>
              <w:noProof/>
            </w:rPr>
            <w:t xml:space="preserve">Political Research Quarterly, </w:t>
          </w:r>
          <w:r>
            <w:rPr>
              <w:noProof/>
            </w:rPr>
            <w:t>65(4), pp. 745-757.</w:t>
          </w:r>
        </w:p>
        <w:p w:rsidR="001C24CB" w:rsidRDefault="001C24CB" w:rsidP="001C24CB">
          <w:pPr>
            <w:pStyle w:val="Bibliography"/>
            <w:ind w:left="720" w:hanging="720"/>
            <w:rPr>
              <w:noProof/>
            </w:rPr>
          </w:pPr>
          <w:r>
            <w:rPr>
              <w:noProof/>
            </w:rPr>
            <w:t xml:space="preserve">Egan, P. J. &amp; Sherrill, K., 2009. California’s Proposition 8:  What Happened, and What Does the Future Hold?. </w:t>
          </w:r>
          <w:r>
            <w:rPr>
              <w:i/>
              <w:iCs/>
              <w:noProof/>
            </w:rPr>
            <w:t xml:space="preserve">Research Report, </w:t>
          </w:r>
          <w:r>
            <w:rPr>
              <w:noProof/>
            </w:rPr>
            <w:t>January.pp. 1-16.</w:t>
          </w:r>
        </w:p>
        <w:p w:rsidR="001C24CB" w:rsidRDefault="001C24CB" w:rsidP="001C24CB">
          <w:pPr>
            <w:pStyle w:val="Bibliography"/>
            <w:ind w:left="720" w:hanging="720"/>
            <w:rPr>
              <w:noProof/>
            </w:rPr>
          </w:pPr>
          <w:r>
            <w:rPr>
              <w:noProof/>
            </w:rPr>
            <w:t xml:space="preserve">Ellison, C. G., Acevedo, G. A. &amp; Ramos-Wada, A. I., 2011. Religion and attitudes toward same-sex marriage among U.S. Latinos. </w:t>
          </w:r>
          <w:r>
            <w:rPr>
              <w:i/>
              <w:iCs/>
              <w:noProof/>
            </w:rPr>
            <w:t xml:space="preserve">Social Science Quarterly, </w:t>
          </w:r>
          <w:r>
            <w:rPr>
              <w:noProof/>
            </w:rPr>
            <w:t>92(1, March), pp. 35-56.</w:t>
          </w:r>
        </w:p>
        <w:p w:rsidR="001C24CB" w:rsidRDefault="001C24CB" w:rsidP="001C24CB">
          <w:pPr>
            <w:pStyle w:val="Bibliography"/>
            <w:ind w:left="720" w:hanging="720"/>
            <w:rPr>
              <w:noProof/>
            </w:rPr>
          </w:pPr>
          <w:r>
            <w:rPr>
              <w:noProof/>
            </w:rPr>
            <w:lastRenderedPageBreak/>
            <w:t xml:space="preserve">Field Research Corporation, 2013. </w:t>
          </w:r>
          <w:r>
            <w:rPr>
              <w:i/>
              <w:iCs/>
              <w:noProof/>
            </w:rPr>
            <w:t xml:space="preserve">The Field Report: Record majority of California voters supports same-sex marriage, </w:t>
          </w:r>
          <w:r>
            <w:rPr>
              <w:noProof/>
            </w:rPr>
            <w:t>San Francisco, CA: Field Research Corporation.</w:t>
          </w:r>
        </w:p>
        <w:p w:rsidR="001C24CB" w:rsidRDefault="001C24CB" w:rsidP="001C24CB">
          <w:pPr>
            <w:pStyle w:val="Bibliography"/>
            <w:ind w:left="720" w:hanging="720"/>
            <w:rPr>
              <w:noProof/>
            </w:rPr>
          </w:pPr>
          <w:r>
            <w:rPr>
              <w:noProof/>
            </w:rPr>
            <w:t xml:space="preserve">Fleischmann, A. &amp; Moyer, L., 2009. Competing social movements and local political culture: Voting on ballot propositions to ban same-sex marriage in the U.S. states. </w:t>
          </w:r>
          <w:r>
            <w:rPr>
              <w:i/>
              <w:iCs/>
              <w:noProof/>
            </w:rPr>
            <w:t xml:space="preserve">Social Science Quarterly, </w:t>
          </w:r>
          <w:r>
            <w:rPr>
              <w:noProof/>
            </w:rPr>
            <w:t>90(1), pp. 134-149.</w:t>
          </w:r>
        </w:p>
        <w:p w:rsidR="001C24CB" w:rsidRDefault="001C24CB" w:rsidP="001C24CB">
          <w:pPr>
            <w:pStyle w:val="Bibliography"/>
            <w:ind w:left="720" w:hanging="720"/>
            <w:rPr>
              <w:noProof/>
            </w:rPr>
          </w:pPr>
          <w:r>
            <w:rPr>
              <w:noProof/>
            </w:rPr>
            <w:t xml:space="preserve">Gaines, N. S. &amp; Garand, J. C., 2010. Morality, equality, or locality: Analyzing the determinants of support for same-sex marriage. </w:t>
          </w:r>
          <w:r>
            <w:rPr>
              <w:i/>
              <w:iCs/>
              <w:noProof/>
            </w:rPr>
            <w:t xml:space="preserve">Political Research Quarterly, </w:t>
          </w:r>
          <w:r>
            <w:rPr>
              <w:noProof/>
            </w:rPr>
            <w:t>63(3), pp. 553-567.</w:t>
          </w:r>
        </w:p>
        <w:p w:rsidR="001C24CB" w:rsidRDefault="001C24CB" w:rsidP="001C24CB">
          <w:pPr>
            <w:pStyle w:val="Bibliography"/>
            <w:ind w:left="720" w:hanging="720"/>
            <w:rPr>
              <w:noProof/>
            </w:rPr>
          </w:pPr>
          <w:r>
            <w:rPr>
              <w:noProof/>
            </w:rPr>
            <w:t xml:space="preserve">Gusfield, J. R., 1963. </w:t>
          </w:r>
          <w:r>
            <w:rPr>
              <w:i/>
              <w:iCs/>
              <w:noProof/>
            </w:rPr>
            <w:t xml:space="preserve">Symbolic Politics: Joseph R. GusfiSymbolic Politics: Status Politics and the American Temperance Movement. </w:t>
          </w:r>
          <w:r>
            <w:rPr>
              <w:noProof/>
            </w:rPr>
            <w:t>1st ed. Urbana, IL: University of Illinois Press.</w:t>
          </w:r>
        </w:p>
        <w:p w:rsidR="001C24CB" w:rsidRDefault="001C24CB" w:rsidP="001C24CB">
          <w:pPr>
            <w:pStyle w:val="Bibliography"/>
            <w:ind w:left="720" w:hanging="720"/>
            <w:rPr>
              <w:noProof/>
            </w:rPr>
          </w:pPr>
          <w:r>
            <w:rPr>
              <w:noProof/>
            </w:rPr>
            <w:t xml:space="preserve">Guth, J. L., Kellstedt, L. A., Smidt, C. E. &amp; Green, J. C., 2006. Religious influences in the 2004 presidential election. </w:t>
          </w:r>
          <w:r>
            <w:rPr>
              <w:i/>
              <w:iCs/>
              <w:noProof/>
            </w:rPr>
            <w:t xml:space="preserve">Presidential Studies Quarterly, </w:t>
          </w:r>
          <w:r>
            <w:rPr>
              <w:noProof/>
            </w:rPr>
            <w:t>June, 36(2), pp. 223-242.</w:t>
          </w:r>
        </w:p>
        <w:p w:rsidR="001C24CB" w:rsidRDefault="001C24CB" w:rsidP="001C24CB">
          <w:pPr>
            <w:pStyle w:val="Bibliography"/>
            <w:ind w:left="720" w:hanging="720"/>
            <w:rPr>
              <w:noProof/>
            </w:rPr>
          </w:pPr>
          <w:r>
            <w:rPr>
              <w:noProof/>
            </w:rPr>
            <w:t xml:space="preserve">Haider-Markel, D. P., 1999. Morality policy and individual-level political behavior: The case of legislative voting on lesbian and gay issues. </w:t>
          </w:r>
          <w:r>
            <w:rPr>
              <w:i/>
              <w:iCs/>
              <w:noProof/>
            </w:rPr>
            <w:t xml:space="preserve">Policy Studies Journal, </w:t>
          </w:r>
          <w:r>
            <w:rPr>
              <w:noProof/>
            </w:rPr>
            <w:t>27(4), pp. 735-749.</w:t>
          </w:r>
        </w:p>
        <w:p w:rsidR="001C24CB" w:rsidRDefault="001C24CB" w:rsidP="001C24CB">
          <w:pPr>
            <w:pStyle w:val="Bibliography"/>
            <w:ind w:left="720" w:hanging="720"/>
            <w:rPr>
              <w:noProof/>
            </w:rPr>
          </w:pPr>
          <w:r>
            <w:rPr>
              <w:noProof/>
            </w:rPr>
            <w:t xml:space="preserve">Haider-Markel, D. P. &amp; Joslyn, M. R., 2005. Attributions and the regulation of marriage: Considering the parallels between race and homosexuality. </w:t>
          </w:r>
          <w:r>
            <w:rPr>
              <w:i/>
              <w:iCs/>
              <w:noProof/>
            </w:rPr>
            <w:t xml:space="preserve">PS: Political Science and Politics, </w:t>
          </w:r>
          <w:r>
            <w:rPr>
              <w:noProof/>
            </w:rPr>
            <w:t>April, 38(2), pp. 233-239.</w:t>
          </w:r>
        </w:p>
        <w:p w:rsidR="001C24CB" w:rsidRDefault="001C24CB" w:rsidP="001C24CB">
          <w:pPr>
            <w:pStyle w:val="Bibliography"/>
            <w:ind w:left="720" w:hanging="720"/>
            <w:rPr>
              <w:noProof/>
            </w:rPr>
          </w:pPr>
          <w:r>
            <w:rPr>
              <w:noProof/>
            </w:rPr>
            <w:t xml:space="preserve">Haider-Markel, D. P. &amp; Joslyn, M. R., 2008. Beliefs about the origins of homosexuality and support for gay rights: An empirical test of attribution theory. </w:t>
          </w:r>
          <w:r>
            <w:rPr>
              <w:i/>
              <w:iCs/>
              <w:noProof/>
            </w:rPr>
            <w:t xml:space="preserve">Public Opinion Quarterly, </w:t>
          </w:r>
          <w:r>
            <w:rPr>
              <w:noProof/>
            </w:rPr>
            <w:t>72(2, Summer), pp. 291-310.</w:t>
          </w:r>
        </w:p>
        <w:p w:rsidR="001C24CB" w:rsidRDefault="001C24CB" w:rsidP="001C24CB">
          <w:pPr>
            <w:pStyle w:val="Bibliography"/>
            <w:ind w:left="720" w:hanging="720"/>
            <w:rPr>
              <w:noProof/>
            </w:rPr>
          </w:pPr>
          <w:r>
            <w:rPr>
              <w:noProof/>
            </w:rPr>
            <w:t xml:space="preserve">Haider-Markel, D. P. &amp; Meier, K. J., 1996. The politics of gay and lesbian rights: Expanding the scope of the conflict. </w:t>
          </w:r>
          <w:r>
            <w:rPr>
              <w:i/>
              <w:iCs/>
              <w:noProof/>
            </w:rPr>
            <w:t xml:space="preserve">Journal of Politics, </w:t>
          </w:r>
          <w:r>
            <w:rPr>
              <w:noProof/>
            </w:rPr>
            <w:t>58(2), pp. 332-349.</w:t>
          </w:r>
        </w:p>
        <w:p w:rsidR="001C24CB" w:rsidRDefault="001C24CB" w:rsidP="001C24CB">
          <w:pPr>
            <w:pStyle w:val="Bibliography"/>
            <w:ind w:left="720" w:hanging="720"/>
            <w:rPr>
              <w:noProof/>
            </w:rPr>
          </w:pPr>
          <w:r>
            <w:rPr>
              <w:noProof/>
            </w:rPr>
            <w:t xml:space="preserve">Hines, M. C., 2011. </w:t>
          </w:r>
          <w:r>
            <w:rPr>
              <w:i/>
              <w:iCs/>
              <w:noProof/>
            </w:rPr>
            <w:t xml:space="preserve">Race, religion, and the voting gap: An analysis of voter choice on same-sex marriage state ballot initiatives [thesis]. </w:t>
          </w:r>
          <w:r>
            <w:rPr>
              <w:noProof/>
            </w:rPr>
            <w:t>1st ed. Washington, DC: Georgetown University.</w:t>
          </w:r>
        </w:p>
        <w:p w:rsidR="001C24CB" w:rsidRDefault="001C24CB" w:rsidP="001C24CB">
          <w:pPr>
            <w:pStyle w:val="Bibliography"/>
            <w:ind w:left="720" w:hanging="720"/>
            <w:rPr>
              <w:noProof/>
            </w:rPr>
          </w:pPr>
          <w:r>
            <w:rPr>
              <w:i/>
              <w:iCs/>
              <w:noProof/>
            </w:rPr>
            <w:t xml:space="preserve">Hollingsworth v. Perry </w:t>
          </w:r>
          <w:r>
            <w:rPr>
              <w:noProof/>
            </w:rPr>
            <w:t xml:space="preserve">(2013) 133 S.Ct. 2652. </w:t>
          </w:r>
        </w:p>
        <w:p w:rsidR="001C24CB" w:rsidRDefault="001C24CB" w:rsidP="001C24CB">
          <w:pPr>
            <w:pStyle w:val="Bibliography"/>
            <w:ind w:left="720" w:hanging="720"/>
            <w:rPr>
              <w:noProof/>
            </w:rPr>
          </w:pPr>
          <w:r>
            <w:rPr>
              <w:noProof/>
            </w:rPr>
            <w:t xml:space="preserve">Horn, S. S., 2013. Attitudes about sexual orientation. In: C. J. Patterson &amp; A. R. D'Augelli, eds. </w:t>
          </w:r>
          <w:r>
            <w:rPr>
              <w:i/>
              <w:iCs/>
              <w:noProof/>
            </w:rPr>
            <w:t xml:space="preserve">Handbook of Psychology and Sexual Orientation. </w:t>
          </w:r>
          <w:r>
            <w:rPr>
              <w:noProof/>
            </w:rPr>
            <w:t>New York: Oxford University Press, pp. 239-251.</w:t>
          </w:r>
        </w:p>
        <w:p w:rsidR="001C24CB" w:rsidRDefault="001C24CB" w:rsidP="001C24CB">
          <w:pPr>
            <w:pStyle w:val="Bibliography"/>
            <w:ind w:left="720" w:hanging="720"/>
            <w:rPr>
              <w:noProof/>
            </w:rPr>
          </w:pPr>
          <w:r>
            <w:rPr>
              <w:i/>
              <w:iCs/>
              <w:noProof/>
            </w:rPr>
            <w:lastRenderedPageBreak/>
            <w:t xml:space="preserve">In Re Marriage Cases </w:t>
          </w:r>
          <w:r>
            <w:rPr>
              <w:noProof/>
            </w:rPr>
            <w:t xml:space="preserve">(2008) 43 Cal.4th 757, 76 Cal.Rptr.3d 683, 183 P.3d 384. </w:t>
          </w:r>
        </w:p>
        <w:p w:rsidR="001C24CB" w:rsidRDefault="001C24CB" w:rsidP="001C24CB">
          <w:pPr>
            <w:pStyle w:val="Bibliography"/>
            <w:ind w:left="720" w:hanging="720"/>
            <w:rPr>
              <w:noProof/>
            </w:rPr>
          </w:pPr>
          <w:r>
            <w:rPr>
              <w:noProof/>
            </w:rPr>
            <w:t xml:space="preserve">Lewis, G. B. &amp; Gossett, C. W., 2008. Changing public opinion on same-sex marriage: The case of California. </w:t>
          </w:r>
          <w:r>
            <w:rPr>
              <w:i/>
              <w:iCs/>
              <w:noProof/>
            </w:rPr>
            <w:t xml:space="preserve">Politics &amp; Policy, </w:t>
          </w:r>
          <w:r>
            <w:rPr>
              <w:noProof/>
            </w:rPr>
            <w:t>36(1), pp. 4-30.</w:t>
          </w:r>
        </w:p>
        <w:p w:rsidR="001C24CB" w:rsidRDefault="001C24CB" w:rsidP="001C24CB">
          <w:pPr>
            <w:pStyle w:val="Bibliography"/>
            <w:ind w:left="720" w:hanging="720"/>
            <w:rPr>
              <w:noProof/>
            </w:rPr>
          </w:pPr>
          <w:r>
            <w:rPr>
              <w:noProof/>
            </w:rPr>
            <w:t xml:space="preserve">McKenzie, B. D. &amp; Rouse, S. M., 2013. Shades of faith: Religious foundations of political attitudes among African-Americans, Latinos, and whites. </w:t>
          </w:r>
          <w:r>
            <w:rPr>
              <w:i/>
              <w:iCs/>
              <w:noProof/>
            </w:rPr>
            <w:t xml:space="preserve">American Journal of Political Science, </w:t>
          </w:r>
          <w:r>
            <w:rPr>
              <w:noProof/>
            </w:rPr>
            <w:t>57(1), pp. 218-235.</w:t>
          </w:r>
        </w:p>
        <w:p w:rsidR="001C24CB" w:rsidRDefault="001C24CB" w:rsidP="001C24CB">
          <w:pPr>
            <w:pStyle w:val="Bibliography"/>
            <w:ind w:left="720" w:hanging="720"/>
            <w:rPr>
              <w:noProof/>
            </w:rPr>
          </w:pPr>
          <w:r>
            <w:rPr>
              <w:noProof/>
            </w:rPr>
            <w:t xml:space="preserve">McVeigh, R. &amp; Diaz, M.-E. D., 2009. Voting to ban same-sex marriage: Interests, values, and communities. </w:t>
          </w:r>
          <w:r>
            <w:rPr>
              <w:i/>
              <w:iCs/>
              <w:noProof/>
            </w:rPr>
            <w:t xml:space="preserve">American Sociological Review, </w:t>
          </w:r>
          <w:r>
            <w:rPr>
              <w:noProof/>
            </w:rPr>
            <w:t>74(6), pp. 891-915.</w:t>
          </w:r>
        </w:p>
        <w:p w:rsidR="001C24CB" w:rsidRDefault="001C24CB" w:rsidP="001C24CB">
          <w:pPr>
            <w:pStyle w:val="Bibliography"/>
            <w:ind w:left="720" w:hanging="720"/>
            <w:rPr>
              <w:noProof/>
            </w:rPr>
          </w:pPr>
          <w:r>
            <w:rPr>
              <w:noProof/>
            </w:rPr>
            <w:t xml:space="preserve">Meier, K. J., 1999. Drugs, sex, rock, and roll: A theory of morality politics. </w:t>
          </w:r>
          <w:r>
            <w:rPr>
              <w:i/>
              <w:iCs/>
              <w:noProof/>
            </w:rPr>
            <w:t xml:space="preserve">Policy Studies Journal, </w:t>
          </w:r>
          <w:r>
            <w:rPr>
              <w:noProof/>
            </w:rPr>
            <w:t>27(4), pp. 681-695.</w:t>
          </w:r>
        </w:p>
        <w:p w:rsidR="001C24CB" w:rsidRDefault="001C24CB" w:rsidP="001C24CB">
          <w:pPr>
            <w:pStyle w:val="Bibliography"/>
            <w:ind w:left="720" w:hanging="720"/>
            <w:rPr>
              <w:noProof/>
            </w:rPr>
          </w:pPr>
          <w:r>
            <w:rPr>
              <w:noProof/>
            </w:rPr>
            <w:t xml:space="preserve">Miller, K. P., 2009. The Democratic coalition's religious divide: Why California voters supported Obama but not same-sex marriage. </w:t>
          </w:r>
          <w:r>
            <w:rPr>
              <w:i/>
              <w:iCs/>
              <w:noProof/>
            </w:rPr>
            <w:t xml:space="preserve">Revue Française d’Études Américaines, </w:t>
          </w:r>
          <w:r>
            <w:rPr>
              <w:noProof/>
            </w:rPr>
            <w:t>119(1), pp. 46-62.</w:t>
          </w:r>
        </w:p>
        <w:p w:rsidR="001C24CB" w:rsidRDefault="001C24CB" w:rsidP="001C24CB">
          <w:pPr>
            <w:pStyle w:val="Bibliography"/>
            <w:ind w:left="720" w:hanging="720"/>
            <w:rPr>
              <w:noProof/>
            </w:rPr>
          </w:pPr>
          <w:r>
            <w:rPr>
              <w:noProof/>
            </w:rPr>
            <w:t xml:space="preserve">Mooney, C. Z., 1999. The politics of morality policy: Symposium editor's introduction. </w:t>
          </w:r>
          <w:r>
            <w:rPr>
              <w:i/>
              <w:iCs/>
              <w:noProof/>
            </w:rPr>
            <w:t xml:space="preserve">Policy Studies Journal, </w:t>
          </w:r>
          <w:r>
            <w:rPr>
              <w:noProof/>
            </w:rPr>
            <w:t>27(4), pp. 675-680.</w:t>
          </w:r>
        </w:p>
        <w:p w:rsidR="001C24CB" w:rsidRDefault="001C24CB" w:rsidP="001C24CB">
          <w:pPr>
            <w:pStyle w:val="Bibliography"/>
            <w:ind w:left="720" w:hanging="720"/>
            <w:rPr>
              <w:noProof/>
            </w:rPr>
          </w:pPr>
          <w:r>
            <w:rPr>
              <w:noProof/>
            </w:rPr>
            <w:t xml:space="preserve">Nelson, T. E. &amp; Kinder, D. R., 1996. Issue frames and group-centrism in American public opinion. </w:t>
          </w:r>
          <w:r>
            <w:rPr>
              <w:i/>
              <w:iCs/>
              <w:noProof/>
            </w:rPr>
            <w:t xml:space="preserve">Journal of Politics, </w:t>
          </w:r>
          <w:r>
            <w:rPr>
              <w:noProof/>
            </w:rPr>
            <w:t>58(4, November), pp. 1055-1078.</w:t>
          </w:r>
        </w:p>
        <w:p w:rsidR="001C24CB" w:rsidRDefault="001C24CB" w:rsidP="001C24CB">
          <w:pPr>
            <w:pStyle w:val="Bibliography"/>
            <w:ind w:left="720" w:hanging="720"/>
            <w:rPr>
              <w:noProof/>
            </w:rPr>
          </w:pPr>
          <w:r>
            <w:rPr>
              <w:noProof/>
            </w:rPr>
            <w:t xml:space="preserve">Norrander, B. &amp; Wilcox, C., 1999. Public opinion and policymaking in the states: The case of post-Roe abortion policy. </w:t>
          </w:r>
          <w:r>
            <w:rPr>
              <w:i/>
              <w:iCs/>
              <w:noProof/>
            </w:rPr>
            <w:t xml:space="preserve">Policy Studies Journal, </w:t>
          </w:r>
          <w:r>
            <w:rPr>
              <w:noProof/>
            </w:rPr>
            <w:t>27(4), pp. 707-722.</w:t>
          </w:r>
        </w:p>
        <w:p w:rsidR="001C24CB" w:rsidRDefault="001C24CB" w:rsidP="001C24CB">
          <w:pPr>
            <w:pStyle w:val="Bibliography"/>
            <w:ind w:left="720" w:hanging="720"/>
            <w:rPr>
              <w:noProof/>
            </w:rPr>
          </w:pPr>
          <w:r>
            <w:rPr>
              <w:noProof/>
            </w:rPr>
            <w:t xml:space="preserve">Novkov, J., 2008. The miscegenation/same-sex marriage analogy: What can we learn from legal history?. </w:t>
          </w:r>
          <w:r>
            <w:rPr>
              <w:i/>
              <w:iCs/>
              <w:noProof/>
            </w:rPr>
            <w:t xml:space="preserve">Law &amp; Social Inquiry, </w:t>
          </w:r>
          <w:r>
            <w:rPr>
              <w:noProof/>
            </w:rPr>
            <w:t>33(2), pp. 345-386.</w:t>
          </w:r>
        </w:p>
        <w:p w:rsidR="001C24CB" w:rsidRDefault="001C24CB" w:rsidP="001C24CB">
          <w:pPr>
            <w:pStyle w:val="Bibliography"/>
            <w:ind w:left="720" w:hanging="720"/>
            <w:rPr>
              <w:noProof/>
            </w:rPr>
          </w:pPr>
          <w:r>
            <w:rPr>
              <w:noProof/>
            </w:rPr>
            <w:t xml:space="preserve">Olson, L. R., Cadge, W. &amp; Harrison, J. T., 2006. Religion and public opinion about same-sex marriage. </w:t>
          </w:r>
          <w:r>
            <w:rPr>
              <w:i/>
              <w:iCs/>
              <w:noProof/>
            </w:rPr>
            <w:t xml:space="preserve">Social Science Quarterly, </w:t>
          </w:r>
          <w:r>
            <w:rPr>
              <w:noProof/>
            </w:rPr>
            <w:t>June, 87(2), pp. 340-360.</w:t>
          </w:r>
        </w:p>
        <w:p w:rsidR="001C24CB" w:rsidRDefault="001C24CB" w:rsidP="001C24CB">
          <w:pPr>
            <w:pStyle w:val="Bibliography"/>
            <w:ind w:left="720" w:hanging="720"/>
            <w:rPr>
              <w:noProof/>
            </w:rPr>
          </w:pPr>
          <w:r>
            <w:rPr>
              <w:i/>
              <w:iCs/>
              <w:noProof/>
            </w:rPr>
            <w:t xml:space="preserve">Perry v. Brown </w:t>
          </w:r>
          <w:r>
            <w:rPr>
              <w:noProof/>
            </w:rPr>
            <w:t xml:space="preserve">(2012) 671 F. 3d 1052. </w:t>
          </w:r>
        </w:p>
        <w:p w:rsidR="001C24CB" w:rsidRDefault="001C24CB" w:rsidP="001C24CB">
          <w:pPr>
            <w:pStyle w:val="Bibliography"/>
            <w:ind w:left="720" w:hanging="720"/>
            <w:rPr>
              <w:noProof/>
            </w:rPr>
          </w:pPr>
          <w:r>
            <w:rPr>
              <w:i/>
              <w:iCs/>
              <w:noProof/>
            </w:rPr>
            <w:t xml:space="preserve">Perry v. Schwarzenegger </w:t>
          </w:r>
          <w:r>
            <w:rPr>
              <w:noProof/>
            </w:rPr>
            <w:t xml:space="preserve">(2010) 704 F.Supp.2d 921 (N.D. Cal.). </w:t>
          </w:r>
        </w:p>
        <w:p w:rsidR="001C24CB" w:rsidRDefault="001C24CB" w:rsidP="001C24CB">
          <w:pPr>
            <w:pStyle w:val="Bibliography"/>
            <w:ind w:left="720" w:hanging="720"/>
            <w:rPr>
              <w:noProof/>
            </w:rPr>
          </w:pPr>
          <w:r>
            <w:rPr>
              <w:noProof/>
            </w:rPr>
            <w:t xml:space="preserve">Pew Research Center for People and the Press, 2011. </w:t>
          </w:r>
          <w:r>
            <w:rPr>
              <w:i/>
              <w:iCs/>
              <w:noProof/>
            </w:rPr>
            <w:t xml:space="preserve">March 2011 Political Typology Survey, </w:t>
          </w:r>
          <w:r>
            <w:rPr>
              <w:noProof/>
            </w:rPr>
            <w:t>Washington: Pew Research Center.</w:t>
          </w:r>
        </w:p>
        <w:p w:rsidR="001C24CB" w:rsidRDefault="001C24CB" w:rsidP="001C24CB">
          <w:pPr>
            <w:pStyle w:val="Bibliography"/>
            <w:ind w:left="720" w:hanging="720"/>
            <w:rPr>
              <w:noProof/>
            </w:rPr>
          </w:pPr>
          <w:r>
            <w:rPr>
              <w:noProof/>
            </w:rPr>
            <w:lastRenderedPageBreak/>
            <w:t xml:space="preserve">Pew Research Center for the People and the Press, 2013. </w:t>
          </w:r>
          <w:r>
            <w:rPr>
              <w:i/>
              <w:iCs/>
              <w:noProof/>
            </w:rPr>
            <w:t xml:space="preserve">Growing Support for Gay Marriage: Changed Minds and Changing Demographics, </w:t>
          </w:r>
          <w:r>
            <w:rPr>
              <w:noProof/>
            </w:rPr>
            <w:t>Washington: Pew Research Center.</w:t>
          </w:r>
        </w:p>
        <w:p w:rsidR="001C24CB" w:rsidRDefault="001C24CB" w:rsidP="001C24CB">
          <w:pPr>
            <w:pStyle w:val="Bibliography"/>
            <w:ind w:left="720" w:hanging="720"/>
            <w:rPr>
              <w:noProof/>
            </w:rPr>
          </w:pPr>
          <w:r>
            <w:rPr>
              <w:noProof/>
            </w:rPr>
            <w:t xml:space="preserve">Pew Research Center, 2013, February 7. </w:t>
          </w:r>
          <w:r>
            <w:rPr>
              <w:i/>
              <w:iCs/>
              <w:noProof/>
            </w:rPr>
            <w:t xml:space="preserve">Gay Marriage: Key Data Points from Pew Research, </w:t>
          </w:r>
          <w:r>
            <w:rPr>
              <w:noProof/>
            </w:rPr>
            <w:t>Washington, DC: Pew Research Center.</w:t>
          </w:r>
        </w:p>
        <w:p w:rsidR="001C24CB" w:rsidRDefault="001C24CB" w:rsidP="001C24CB">
          <w:pPr>
            <w:pStyle w:val="Bibliography"/>
            <w:ind w:left="720" w:hanging="720"/>
            <w:rPr>
              <w:noProof/>
            </w:rPr>
          </w:pPr>
          <w:r>
            <w:rPr>
              <w:noProof/>
            </w:rPr>
            <w:t xml:space="preserve">Pierce, P. A. &amp; Miller, D. E., 1999. Variations in the diffusion of state lottery adoptions: How revenue dedication changes morality politics. </w:t>
          </w:r>
          <w:r>
            <w:rPr>
              <w:i/>
              <w:iCs/>
              <w:noProof/>
            </w:rPr>
            <w:t xml:space="preserve">Policy Studies Journal, </w:t>
          </w:r>
          <w:r>
            <w:rPr>
              <w:noProof/>
            </w:rPr>
            <w:t>27(4), pp. 696-706.</w:t>
          </w:r>
        </w:p>
        <w:p w:rsidR="001C24CB" w:rsidRDefault="001C24CB" w:rsidP="001C24CB">
          <w:pPr>
            <w:pStyle w:val="Bibliography"/>
            <w:ind w:left="720" w:hanging="720"/>
            <w:rPr>
              <w:noProof/>
            </w:rPr>
          </w:pPr>
          <w:r>
            <w:rPr>
              <w:noProof/>
            </w:rPr>
            <w:t xml:space="preserve">Princeton Survey Research Associates International/Newsweek, 2008. </w:t>
          </w:r>
          <w:r>
            <w:rPr>
              <w:i/>
              <w:iCs/>
              <w:noProof/>
            </w:rPr>
            <w:t xml:space="preserve">Princeton Survey Research Associates International/Newsweek Poll, Dec, 2008. </w:t>
          </w:r>
          <w:r>
            <w:rPr>
              <w:noProof/>
            </w:rPr>
            <w:t>s.l.:s.n.</w:t>
          </w:r>
        </w:p>
        <w:p w:rsidR="001C24CB" w:rsidRDefault="001C24CB" w:rsidP="001C24CB">
          <w:pPr>
            <w:pStyle w:val="Bibliography"/>
            <w:ind w:left="720" w:hanging="720"/>
            <w:rPr>
              <w:noProof/>
            </w:rPr>
          </w:pPr>
          <w:r>
            <w:rPr>
              <w:noProof/>
            </w:rPr>
            <w:t xml:space="preserve">Public Policy Institute of California, 2005. </w:t>
          </w:r>
          <w:r>
            <w:rPr>
              <w:i/>
              <w:iCs/>
              <w:noProof/>
            </w:rPr>
            <w:t xml:space="preserve">PPIC Statewide Survey, August 2005:,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2008a. </w:t>
          </w:r>
          <w:r>
            <w:rPr>
              <w:i/>
              <w:iCs/>
              <w:noProof/>
            </w:rPr>
            <w:t xml:space="preserve">PPIC Statewide Survey, August 2008: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2008b. </w:t>
          </w:r>
          <w:r>
            <w:rPr>
              <w:i/>
              <w:iCs/>
              <w:noProof/>
            </w:rPr>
            <w:t xml:space="preserve">PPIC Statewide Survey, October 2008: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2009. </w:t>
          </w:r>
          <w:r>
            <w:rPr>
              <w:i/>
              <w:iCs/>
              <w:noProof/>
            </w:rPr>
            <w:t xml:space="preserve">PPIC Statewide Survey, March 2009: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2010a. </w:t>
          </w:r>
          <w:r>
            <w:rPr>
              <w:i/>
              <w:iCs/>
              <w:noProof/>
            </w:rPr>
            <w:t xml:space="preserve">PPIC Statewide Survey, March 2010: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2010b. </w:t>
          </w:r>
          <w:r>
            <w:rPr>
              <w:i/>
              <w:iCs/>
              <w:noProof/>
            </w:rPr>
            <w:t xml:space="preserve">PPIC Statewide Survey, September 2010: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2012a. </w:t>
          </w:r>
          <w:r>
            <w:rPr>
              <w:i/>
              <w:iCs/>
              <w:noProof/>
            </w:rPr>
            <w:t xml:space="preserve">PPIC Statewide Survey, March 2012: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2012b. </w:t>
          </w:r>
          <w:r>
            <w:rPr>
              <w:i/>
              <w:iCs/>
              <w:noProof/>
            </w:rPr>
            <w:t xml:space="preserve">PPIC Statewide Survey, May 2012: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t xml:space="preserve">Public Policy Institute of California, 2013a. </w:t>
          </w:r>
          <w:r>
            <w:rPr>
              <w:i/>
              <w:iCs/>
              <w:noProof/>
            </w:rPr>
            <w:t xml:space="preserve">PPIC Statewide Survey, May 2013: Californians and Their Government, </w:t>
          </w:r>
          <w:r>
            <w:rPr>
              <w:noProof/>
            </w:rPr>
            <w:t>Sacramento: Public Policy Institute of California.</w:t>
          </w:r>
        </w:p>
        <w:p w:rsidR="001C24CB" w:rsidRDefault="001C24CB" w:rsidP="001C24CB">
          <w:pPr>
            <w:pStyle w:val="Bibliography"/>
            <w:ind w:left="720" w:hanging="720"/>
            <w:rPr>
              <w:noProof/>
            </w:rPr>
          </w:pPr>
          <w:r>
            <w:rPr>
              <w:noProof/>
            </w:rPr>
            <w:lastRenderedPageBreak/>
            <w:t xml:space="preserve">Public Policy Institute of California, 2013b. </w:t>
          </w:r>
          <w:r>
            <w:rPr>
              <w:i/>
              <w:iCs/>
              <w:noProof/>
            </w:rPr>
            <w:t xml:space="preserve">PPIC Statewide Survey, September 2013: Californians and Their Government, </w:t>
          </w:r>
          <w:r>
            <w:rPr>
              <w:noProof/>
            </w:rPr>
            <w:t>Sacramento: Public Policy Institute of California.</w:t>
          </w:r>
        </w:p>
        <w:p w:rsidR="001C24CB" w:rsidRDefault="001C24CB" w:rsidP="001C24CB">
          <w:pPr>
            <w:pStyle w:val="Bibliography"/>
            <w:ind w:left="720" w:hanging="720"/>
            <w:rPr>
              <w:noProof/>
            </w:rPr>
          </w:pPr>
          <w:r>
            <w:rPr>
              <w:i/>
              <w:iCs/>
              <w:noProof/>
            </w:rPr>
            <w:t xml:space="preserve">Romer v. Evans </w:t>
          </w:r>
          <w:r>
            <w:rPr>
              <w:noProof/>
            </w:rPr>
            <w:t xml:space="preserve">(1996) 517 U.S. 620. </w:t>
          </w:r>
        </w:p>
        <w:p w:rsidR="001C24CB" w:rsidRDefault="001C24CB" w:rsidP="001C24CB">
          <w:pPr>
            <w:pStyle w:val="Bibliography"/>
            <w:ind w:left="720" w:hanging="720"/>
            <w:rPr>
              <w:noProof/>
            </w:rPr>
          </w:pPr>
          <w:r>
            <w:rPr>
              <w:noProof/>
            </w:rPr>
            <w:t xml:space="preserve">Salka, W. M. &amp; Burnett, R. C., 2012. Determinants of electoral support for anti-gay marriage constitutional amendments: An examination of ballot issues in California and Florida. </w:t>
          </w:r>
          <w:r>
            <w:rPr>
              <w:i/>
              <w:iCs/>
              <w:noProof/>
            </w:rPr>
            <w:t xml:space="preserve">Sexuality and Culture, </w:t>
          </w:r>
          <w:r>
            <w:rPr>
              <w:noProof/>
            </w:rPr>
            <w:t>Volume 16, pp. 59-75.</w:t>
          </w:r>
        </w:p>
        <w:p w:rsidR="001C24CB" w:rsidRDefault="001C24CB" w:rsidP="001C24CB">
          <w:pPr>
            <w:pStyle w:val="Bibliography"/>
            <w:ind w:left="720" w:hanging="720"/>
            <w:rPr>
              <w:noProof/>
            </w:rPr>
          </w:pPr>
          <w:r>
            <w:rPr>
              <w:noProof/>
            </w:rPr>
            <w:t xml:space="preserve">Sherkat, D. E., Mattias de Vries, K. &amp; Creek, S., 2010. Race, religion, and opposition to same-sex marriage. </w:t>
          </w:r>
          <w:r>
            <w:rPr>
              <w:i/>
              <w:iCs/>
              <w:noProof/>
            </w:rPr>
            <w:t xml:space="preserve">Social Science Quarterly, </w:t>
          </w:r>
          <w:r>
            <w:rPr>
              <w:noProof/>
            </w:rPr>
            <w:t>91(1), pp. 80-98.</w:t>
          </w:r>
        </w:p>
        <w:p w:rsidR="001C24CB" w:rsidRDefault="001C24CB" w:rsidP="001C24CB">
          <w:pPr>
            <w:pStyle w:val="Bibliography"/>
            <w:ind w:left="720" w:hanging="720"/>
            <w:rPr>
              <w:noProof/>
            </w:rPr>
          </w:pPr>
          <w:r>
            <w:rPr>
              <w:noProof/>
            </w:rPr>
            <w:t xml:space="preserve">Sherkat, D. E., Powell-Williams, M., Maddox, G. &amp; Mattias de Vries, K., 2011. Religion, politics, and support for same-sex marriage in the United States, 1988-2008. </w:t>
          </w:r>
          <w:r>
            <w:rPr>
              <w:i/>
              <w:iCs/>
              <w:noProof/>
            </w:rPr>
            <w:t xml:space="preserve">Social Science Research, </w:t>
          </w:r>
          <w:r>
            <w:rPr>
              <w:noProof/>
            </w:rPr>
            <w:t>40(1), pp. 167-180.</w:t>
          </w:r>
        </w:p>
        <w:p w:rsidR="001C24CB" w:rsidRDefault="001C24CB" w:rsidP="001C24CB">
          <w:pPr>
            <w:pStyle w:val="Bibliography"/>
            <w:ind w:left="720" w:hanging="720"/>
            <w:rPr>
              <w:noProof/>
            </w:rPr>
          </w:pPr>
          <w:r>
            <w:rPr>
              <w:noProof/>
            </w:rPr>
            <w:t xml:space="preserve">Skipworth, S. A., Garner, A. &amp; Dettrey, B. J., 2010. Limitations of the contact hypothesis: Heterogeneity in the contact effect on attitudes toward gay rights. </w:t>
          </w:r>
          <w:r>
            <w:rPr>
              <w:i/>
              <w:iCs/>
              <w:noProof/>
            </w:rPr>
            <w:t xml:space="preserve">Politicsl &amp; Policy, </w:t>
          </w:r>
          <w:r>
            <w:rPr>
              <w:noProof/>
            </w:rPr>
            <w:t>38(5), pp. 887-906.</w:t>
          </w:r>
        </w:p>
        <w:p w:rsidR="0051413E" w:rsidRDefault="00FF09B7" w:rsidP="001C24CB">
          <w:pPr>
            <w:ind w:left="720" w:hanging="720"/>
          </w:pPr>
          <w:r w:rsidRPr="009647D4">
            <w:rPr>
              <w:szCs w:val="24"/>
            </w:rPr>
            <w:fldChar w:fldCharType="end"/>
          </w:r>
        </w:p>
      </w:sdtContent>
    </w:sdt>
    <w:p w:rsidR="00B928A9" w:rsidRDefault="00B928A9" w:rsidP="00BD762A">
      <w:pPr>
        <w:ind w:firstLine="0"/>
      </w:pPr>
    </w:p>
    <w:sectPr w:rsidR="00B928A9" w:rsidSect="00CE56F2">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21" w:rsidRDefault="00E60C21" w:rsidP="00A54BC0">
      <w:pPr>
        <w:spacing w:line="240" w:lineRule="auto"/>
      </w:pPr>
      <w:r>
        <w:separator/>
      </w:r>
    </w:p>
  </w:endnote>
  <w:endnote w:type="continuationSeparator" w:id="0">
    <w:p w:rsidR="00E60C21" w:rsidRDefault="00E60C21" w:rsidP="00A54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5B" w:rsidRDefault="00C4605B" w:rsidP="008F3F10">
    <w:pPr>
      <w:pStyle w:val="Footer"/>
      <w:jc w:val="center"/>
    </w:pPr>
    <w:r>
      <w:t>Presented at the Annual Meeting of the Western Political Science Association</w:t>
    </w:r>
  </w:p>
  <w:p w:rsidR="00C4605B" w:rsidRDefault="00C4605B" w:rsidP="008F3F10">
    <w:pPr>
      <w:pStyle w:val="Footer"/>
      <w:jc w:val="center"/>
    </w:pPr>
    <w:r>
      <w:t>Seattle, Washington</w:t>
    </w:r>
  </w:p>
  <w:p w:rsidR="00C4605B" w:rsidRDefault="00C4605B" w:rsidP="008F3F10">
    <w:pPr>
      <w:pStyle w:val="Footer"/>
      <w:jc w:val="center"/>
    </w:pPr>
    <w:r>
      <w:t>April 17-19,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6511"/>
      <w:docPartObj>
        <w:docPartGallery w:val="Page Numbers (Bottom of Page)"/>
        <w:docPartUnique/>
      </w:docPartObj>
    </w:sdtPr>
    <w:sdtContent>
      <w:p w:rsidR="00C4605B" w:rsidRDefault="00C4605B">
        <w:pPr>
          <w:pStyle w:val="Footer"/>
          <w:jc w:val="center"/>
        </w:pPr>
        <w:r>
          <w:fldChar w:fldCharType="begin"/>
        </w:r>
        <w:r>
          <w:instrText xml:space="preserve"> PAGE   \* MERGEFORMAT </w:instrText>
        </w:r>
        <w:r>
          <w:fldChar w:fldCharType="separate"/>
        </w:r>
        <w:r w:rsidR="0067089C">
          <w:rPr>
            <w:noProof/>
          </w:rPr>
          <w:t>iii</w:t>
        </w:r>
        <w:r>
          <w:rPr>
            <w:noProof/>
          </w:rPr>
          <w:fldChar w:fldCharType="end"/>
        </w:r>
      </w:p>
    </w:sdtContent>
  </w:sdt>
  <w:p w:rsidR="00C4605B" w:rsidRDefault="00C46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5B" w:rsidRDefault="00C46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21" w:rsidRDefault="00E60C21" w:rsidP="00A54BC0">
      <w:pPr>
        <w:spacing w:line="240" w:lineRule="auto"/>
      </w:pPr>
      <w:r>
        <w:separator/>
      </w:r>
    </w:p>
  </w:footnote>
  <w:footnote w:type="continuationSeparator" w:id="0">
    <w:p w:rsidR="00E60C21" w:rsidRDefault="00E60C21" w:rsidP="00A54BC0">
      <w:pPr>
        <w:spacing w:line="240" w:lineRule="auto"/>
      </w:pPr>
      <w:r>
        <w:continuationSeparator/>
      </w:r>
    </w:p>
  </w:footnote>
  <w:footnote w:id="1">
    <w:p w:rsidR="00C4605B" w:rsidRDefault="00C4605B">
      <w:pPr>
        <w:pStyle w:val="FootnoteText"/>
      </w:pPr>
      <w:r>
        <w:rPr>
          <w:rStyle w:val="FootnoteReference"/>
        </w:rPr>
        <w:footnoteRef/>
      </w:r>
      <w:r>
        <w:t xml:space="preserve"> The surveys include </w:t>
      </w:r>
      <w:sdt>
        <w:sdtPr>
          <w:id w:val="-930655604"/>
          <w:citation/>
        </w:sdtPr>
        <w:sdtContent>
          <w:r>
            <w:fldChar w:fldCharType="begin"/>
          </w:r>
          <w:r>
            <w:instrText xml:space="preserve">CITATION Pub \l 1033 </w:instrText>
          </w:r>
          <w:r>
            <w:fldChar w:fldCharType="separate"/>
          </w:r>
          <w:r w:rsidRPr="00C4605B">
            <w:rPr>
              <w:noProof/>
            </w:rPr>
            <w:t>(Public Policy Institute of California, 2005)</w:t>
          </w:r>
          <w:r>
            <w:fldChar w:fldCharType="end"/>
          </w:r>
        </w:sdtContent>
      </w:sdt>
      <w:r>
        <w:t xml:space="preserve">; </w:t>
      </w:r>
      <w:sdt>
        <w:sdtPr>
          <w:id w:val="2033680729"/>
          <w:citation/>
        </w:sdtPr>
        <w:sdtContent>
          <w:r>
            <w:fldChar w:fldCharType="begin"/>
          </w:r>
          <w:r>
            <w:instrText xml:space="preserve"> CITATION Pub8a \l 1033 </w:instrText>
          </w:r>
          <w:r>
            <w:fldChar w:fldCharType="separate"/>
          </w:r>
          <w:r w:rsidRPr="00C4605B">
            <w:rPr>
              <w:noProof/>
            </w:rPr>
            <w:t>(Public Policy Institute of California, 2008a)</w:t>
          </w:r>
          <w:r>
            <w:fldChar w:fldCharType="end"/>
          </w:r>
        </w:sdtContent>
      </w:sdt>
      <w:sdt>
        <w:sdtPr>
          <w:id w:val="2025969083"/>
          <w:citation/>
        </w:sdtPr>
        <w:sdtContent>
          <w:r w:rsidR="005E727D">
            <w:fldChar w:fldCharType="begin"/>
          </w:r>
          <w:r w:rsidR="005E727D">
            <w:instrText xml:space="preserve"> CITATION Pub8b \l 1033 </w:instrText>
          </w:r>
          <w:r w:rsidR="005E727D">
            <w:fldChar w:fldCharType="separate"/>
          </w:r>
          <w:r w:rsidR="005E727D">
            <w:rPr>
              <w:noProof/>
            </w:rPr>
            <w:t xml:space="preserve"> </w:t>
          </w:r>
          <w:r w:rsidR="005E727D" w:rsidRPr="005E727D">
            <w:rPr>
              <w:noProof/>
            </w:rPr>
            <w:t>(Public Policy Institute of California, 2008b)</w:t>
          </w:r>
          <w:r w:rsidR="005E727D">
            <w:fldChar w:fldCharType="end"/>
          </w:r>
        </w:sdtContent>
      </w:sdt>
      <w:r w:rsidR="005E727D">
        <w:t xml:space="preserve">; </w:t>
      </w:r>
      <w:sdt>
        <w:sdtPr>
          <w:id w:val="-576749198"/>
          <w:citation/>
        </w:sdtPr>
        <w:sdtContent>
          <w:r w:rsidR="005E727D">
            <w:fldChar w:fldCharType="begin"/>
          </w:r>
          <w:r w:rsidR="005E727D">
            <w:instrText xml:space="preserve">CITATION Pub1 \l 1033 </w:instrText>
          </w:r>
          <w:r w:rsidR="005E727D">
            <w:fldChar w:fldCharType="separate"/>
          </w:r>
          <w:r w:rsidR="005E727D" w:rsidRPr="005E727D">
            <w:rPr>
              <w:noProof/>
            </w:rPr>
            <w:t>(Public Policy Institute of California, 2009)</w:t>
          </w:r>
          <w:r w:rsidR="005E727D">
            <w:fldChar w:fldCharType="end"/>
          </w:r>
        </w:sdtContent>
      </w:sdt>
      <w:r w:rsidR="005E727D">
        <w:t xml:space="preserve">; </w:t>
      </w:r>
      <w:sdt>
        <w:sdtPr>
          <w:id w:val="1149165537"/>
          <w:citation/>
        </w:sdtPr>
        <w:sdtContent>
          <w:r w:rsidR="005E727D">
            <w:fldChar w:fldCharType="begin"/>
          </w:r>
          <w:r w:rsidR="005E727D">
            <w:instrText xml:space="preserve">CITATION Pub10 \l 1033 </w:instrText>
          </w:r>
          <w:r w:rsidR="005E727D">
            <w:fldChar w:fldCharType="separate"/>
          </w:r>
          <w:r w:rsidR="005E727D" w:rsidRPr="005E727D">
            <w:rPr>
              <w:noProof/>
            </w:rPr>
            <w:t>(Public Policy Institute of California, 2010a)</w:t>
          </w:r>
          <w:r w:rsidR="005E727D">
            <w:fldChar w:fldCharType="end"/>
          </w:r>
        </w:sdtContent>
      </w:sdt>
      <w:r w:rsidR="005E727D">
        <w:t xml:space="preserve">; </w:t>
      </w:r>
      <w:sdt>
        <w:sdtPr>
          <w:id w:val="-1568329096"/>
          <w:citation/>
        </w:sdtPr>
        <w:sdtContent>
          <w:r w:rsidR="005E727D">
            <w:fldChar w:fldCharType="begin"/>
          </w:r>
          <w:r w:rsidR="005E727D">
            <w:instrText xml:space="preserve">CITATION Pub101 \l 1033 </w:instrText>
          </w:r>
          <w:r w:rsidR="005E727D">
            <w:fldChar w:fldCharType="separate"/>
          </w:r>
          <w:r w:rsidR="005E727D" w:rsidRPr="005E727D">
            <w:rPr>
              <w:noProof/>
            </w:rPr>
            <w:t>(Public Policy Institute of California, 2010b)</w:t>
          </w:r>
          <w:r w:rsidR="005E727D">
            <w:fldChar w:fldCharType="end"/>
          </w:r>
        </w:sdtContent>
      </w:sdt>
      <w:r w:rsidR="005E727D">
        <w:t xml:space="preserve">; </w:t>
      </w:r>
      <w:sdt>
        <w:sdtPr>
          <w:id w:val="1249612300"/>
          <w:citation/>
        </w:sdtPr>
        <w:sdtContent>
          <w:r w:rsidR="00426E42">
            <w:fldChar w:fldCharType="begin"/>
          </w:r>
          <w:r w:rsidR="00426E42">
            <w:instrText xml:space="preserve">CITATION Pub12 \l 1033 </w:instrText>
          </w:r>
          <w:r w:rsidR="00426E42">
            <w:fldChar w:fldCharType="separate"/>
          </w:r>
          <w:r w:rsidR="00426E42" w:rsidRPr="00426E42">
            <w:rPr>
              <w:noProof/>
            </w:rPr>
            <w:t>(Public Policy Institute of California, 2012a)</w:t>
          </w:r>
          <w:r w:rsidR="00426E42">
            <w:fldChar w:fldCharType="end"/>
          </w:r>
        </w:sdtContent>
      </w:sdt>
      <w:r w:rsidR="00426E42">
        <w:t xml:space="preserve">; </w:t>
      </w:r>
      <w:sdt>
        <w:sdtPr>
          <w:id w:val="587047914"/>
          <w:citation/>
        </w:sdtPr>
        <w:sdtContent>
          <w:r w:rsidR="00426E42">
            <w:fldChar w:fldCharType="begin"/>
          </w:r>
          <w:r w:rsidR="00426E42">
            <w:instrText xml:space="preserve">CITATION Pub121 \l 1033 </w:instrText>
          </w:r>
          <w:r w:rsidR="00426E42">
            <w:fldChar w:fldCharType="separate"/>
          </w:r>
          <w:r w:rsidR="00426E42" w:rsidRPr="00426E42">
            <w:rPr>
              <w:noProof/>
            </w:rPr>
            <w:t>(Public Policy Institute of California, 2012b)</w:t>
          </w:r>
          <w:r w:rsidR="00426E42">
            <w:fldChar w:fldCharType="end"/>
          </w:r>
        </w:sdtContent>
      </w:sdt>
      <w:r w:rsidR="00426E42">
        <w:t xml:space="preserve">; </w:t>
      </w:r>
      <w:sdt>
        <w:sdtPr>
          <w:id w:val="1145247005"/>
          <w:citation/>
        </w:sdtPr>
        <w:sdtContent>
          <w:r w:rsidR="00426E42">
            <w:fldChar w:fldCharType="begin"/>
          </w:r>
          <w:r w:rsidR="00426E42">
            <w:instrText xml:space="preserve">CITATION Pub13 \l 1033 </w:instrText>
          </w:r>
          <w:r w:rsidR="00426E42">
            <w:fldChar w:fldCharType="separate"/>
          </w:r>
          <w:r w:rsidR="00426E42" w:rsidRPr="00426E42">
            <w:rPr>
              <w:noProof/>
            </w:rPr>
            <w:t>(Public Policy Institute of California, 2013a)</w:t>
          </w:r>
          <w:r w:rsidR="00426E42">
            <w:fldChar w:fldCharType="end"/>
          </w:r>
        </w:sdtContent>
      </w:sdt>
      <w:r w:rsidR="00426E42">
        <w:t xml:space="preserve">; and </w:t>
      </w:r>
      <w:sdt>
        <w:sdtPr>
          <w:id w:val="1248540051"/>
          <w:citation/>
        </w:sdtPr>
        <w:sdtContent>
          <w:r w:rsidR="002715B5">
            <w:fldChar w:fldCharType="begin"/>
          </w:r>
          <w:r w:rsidR="005A1D42">
            <w:instrText xml:space="preserve">CITATION Pub131 \l 1033 </w:instrText>
          </w:r>
          <w:r w:rsidR="002715B5">
            <w:fldChar w:fldCharType="separate"/>
          </w:r>
          <w:r w:rsidR="005A1D42" w:rsidRPr="005A1D42">
            <w:rPr>
              <w:noProof/>
            </w:rPr>
            <w:t>(Public Policy Institute of California, 2013b)</w:t>
          </w:r>
          <w:r w:rsidR="002715B5">
            <w:fldChar w:fldCharType="end"/>
          </w:r>
        </w:sdtContent>
      </w:sdt>
      <w:r>
        <w:t xml:space="preserve">. </w:t>
      </w:r>
    </w:p>
  </w:footnote>
  <w:footnote w:id="2">
    <w:p w:rsidR="00003195" w:rsidRDefault="00003195" w:rsidP="00003195">
      <w:pPr>
        <w:pStyle w:val="FootnoteText"/>
      </w:pPr>
      <w:r>
        <w:rPr>
          <w:rStyle w:val="FootnoteReference"/>
        </w:rPr>
        <w:footnoteRef/>
      </w:r>
      <w:r>
        <w:t xml:space="preserve"> The Bay Area consisted of </w:t>
      </w:r>
      <w:r>
        <w:t>Alameda, Contra Costa, Marin, Napa, San Francisco, San Mateo,</w:t>
      </w:r>
      <w:r>
        <w:t xml:space="preserve"> </w:t>
      </w:r>
      <w:r>
        <w:t xml:space="preserve">Santa Clara, Santa Cruz, Solano, </w:t>
      </w:r>
      <w:r>
        <w:t xml:space="preserve">and </w:t>
      </w:r>
      <w:r>
        <w:t>Sonoma</w:t>
      </w:r>
      <w:r>
        <w:t xml:space="preserve"> counties.  Central/Southern Farm was </w:t>
      </w:r>
      <w:r>
        <w:t>Fresno, Imperial, Kern, Kings, Madera, Merced, Monterey, S</w:t>
      </w:r>
      <w:r>
        <w:t xml:space="preserve">an Benito, San Joaquin, San Luis </w:t>
      </w:r>
      <w:r>
        <w:t xml:space="preserve">Obispo, Stanislaus, </w:t>
      </w:r>
      <w:r>
        <w:t xml:space="preserve">and </w:t>
      </w:r>
      <w:r>
        <w:t>Tulare</w:t>
      </w:r>
      <w:r>
        <w:t xml:space="preserve"> counties.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5B" w:rsidRDefault="00C4605B">
    <w:pPr>
      <w:pStyle w:val="Header"/>
      <w:jc w:val="right"/>
    </w:pPr>
  </w:p>
  <w:p w:rsidR="00C4605B" w:rsidRDefault="00C46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6508"/>
      <w:docPartObj>
        <w:docPartGallery w:val="Page Numbers (Top of Page)"/>
        <w:docPartUnique/>
      </w:docPartObj>
    </w:sdtPr>
    <w:sdtContent>
      <w:p w:rsidR="00C4605B" w:rsidRDefault="00C4605B">
        <w:pPr>
          <w:pStyle w:val="Header"/>
          <w:jc w:val="right"/>
        </w:pPr>
      </w:p>
    </w:sdtContent>
  </w:sdt>
  <w:p w:rsidR="00C4605B" w:rsidRDefault="00C46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6504"/>
      <w:docPartObj>
        <w:docPartGallery w:val="Page Numbers (Top of Page)"/>
        <w:docPartUnique/>
      </w:docPartObj>
    </w:sdtPr>
    <w:sdtContent>
      <w:p w:rsidR="00C4605B" w:rsidRDefault="00C4605B">
        <w:pPr>
          <w:pStyle w:val="Header"/>
          <w:jc w:val="right"/>
        </w:pPr>
        <w:r>
          <w:fldChar w:fldCharType="begin"/>
        </w:r>
        <w:r>
          <w:instrText xml:space="preserve"> PAGE   \* MERGEFORMAT </w:instrText>
        </w:r>
        <w:r>
          <w:fldChar w:fldCharType="separate"/>
        </w:r>
        <w:r w:rsidR="0067089C">
          <w:rPr>
            <w:noProof/>
          </w:rPr>
          <w:t>12</w:t>
        </w:r>
        <w:r>
          <w:rPr>
            <w:noProof/>
          </w:rPr>
          <w:fldChar w:fldCharType="end"/>
        </w:r>
      </w:p>
    </w:sdtContent>
  </w:sdt>
  <w:p w:rsidR="00C4605B" w:rsidRDefault="00C46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01F9"/>
    <w:rsid w:val="00001052"/>
    <w:rsid w:val="00003195"/>
    <w:rsid w:val="0000406D"/>
    <w:rsid w:val="000042AA"/>
    <w:rsid w:val="000044F7"/>
    <w:rsid w:val="00004BC9"/>
    <w:rsid w:val="000052D9"/>
    <w:rsid w:val="000056C5"/>
    <w:rsid w:val="00005A86"/>
    <w:rsid w:val="00005ED9"/>
    <w:rsid w:val="00006288"/>
    <w:rsid w:val="00006BFF"/>
    <w:rsid w:val="000078B6"/>
    <w:rsid w:val="00007B89"/>
    <w:rsid w:val="00010EE3"/>
    <w:rsid w:val="000121FD"/>
    <w:rsid w:val="000125D8"/>
    <w:rsid w:val="000131F6"/>
    <w:rsid w:val="00013439"/>
    <w:rsid w:val="00013BC1"/>
    <w:rsid w:val="00013F30"/>
    <w:rsid w:val="00014B14"/>
    <w:rsid w:val="000151D0"/>
    <w:rsid w:val="000154E4"/>
    <w:rsid w:val="0001572F"/>
    <w:rsid w:val="00015D48"/>
    <w:rsid w:val="00015DA6"/>
    <w:rsid w:val="00016502"/>
    <w:rsid w:val="00016FD5"/>
    <w:rsid w:val="00017143"/>
    <w:rsid w:val="0001782B"/>
    <w:rsid w:val="00017E31"/>
    <w:rsid w:val="000210AF"/>
    <w:rsid w:val="0002220A"/>
    <w:rsid w:val="0002396A"/>
    <w:rsid w:val="000242DD"/>
    <w:rsid w:val="0002466E"/>
    <w:rsid w:val="00024670"/>
    <w:rsid w:val="00024808"/>
    <w:rsid w:val="00025C6A"/>
    <w:rsid w:val="00027E7B"/>
    <w:rsid w:val="00030670"/>
    <w:rsid w:val="00030AF0"/>
    <w:rsid w:val="00031028"/>
    <w:rsid w:val="00031180"/>
    <w:rsid w:val="00032036"/>
    <w:rsid w:val="00032272"/>
    <w:rsid w:val="00032529"/>
    <w:rsid w:val="00032D83"/>
    <w:rsid w:val="00033362"/>
    <w:rsid w:val="000334A3"/>
    <w:rsid w:val="00033A50"/>
    <w:rsid w:val="00033B91"/>
    <w:rsid w:val="00033D90"/>
    <w:rsid w:val="00034930"/>
    <w:rsid w:val="00034D7E"/>
    <w:rsid w:val="0003524B"/>
    <w:rsid w:val="000358D3"/>
    <w:rsid w:val="000366F7"/>
    <w:rsid w:val="00036F98"/>
    <w:rsid w:val="000371DD"/>
    <w:rsid w:val="00037813"/>
    <w:rsid w:val="000378A7"/>
    <w:rsid w:val="00040033"/>
    <w:rsid w:val="00040B65"/>
    <w:rsid w:val="0004107A"/>
    <w:rsid w:val="00041E67"/>
    <w:rsid w:val="00042994"/>
    <w:rsid w:val="00042D1A"/>
    <w:rsid w:val="00043E70"/>
    <w:rsid w:val="00045642"/>
    <w:rsid w:val="00045D39"/>
    <w:rsid w:val="00046492"/>
    <w:rsid w:val="00046F40"/>
    <w:rsid w:val="00046FB8"/>
    <w:rsid w:val="0004762C"/>
    <w:rsid w:val="00047EDD"/>
    <w:rsid w:val="00050DE5"/>
    <w:rsid w:val="000515C0"/>
    <w:rsid w:val="000515D5"/>
    <w:rsid w:val="00051BF4"/>
    <w:rsid w:val="00051C3A"/>
    <w:rsid w:val="00052148"/>
    <w:rsid w:val="00052189"/>
    <w:rsid w:val="000524D8"/>
    <w:rsid w:val="00052BFA"/>
    <w:rsid w:val="000530CD"/>
    <w:rsid w:val="00053FCC"/>
    <w:rsid w:val="000540E1"/>
    <w:rsid w:val="00054E42"/>
    <w:rsid w:val="000557BB"/>
    <w:rsid w:val="00055B90"/>
    <w:rsid w:val="00055D68"/>
    <w:rsid w:val="000560EB"/>
    <w:rsid w:val="00056319"/>
    <w:rsid w:val="00056DC1"/>
    <w:rsid w:val="0005769E"/>
    <w:rsid w:val="00057B89"/>
    <w:rsid w:val="00057D22"/>
    <w:rsid w:val="00057FA4"/>
    <w:rsid w:val="0006018B"/>
    <w:rsid w:val="00060D10"/>
    <w:rsid w:val="0006106C"/>
    <w:rsid w:val="00062484"/>
    <w:rsid w:val="00064A45"/>
    <w:rsid w:val="00064CAB"/>
    <w:rsid w:val="000657E3"/>
    <w:rsid w:val="00065ACB"/>
    <w:rsid w:val="00066669"/>
    <w:rsid w:val="0006726B"/>
    <w:rsid w:val="00067C46"/>
    <w:rsid w:val="00070D90"/>
    <w:rsid w:val="0007109C"/>
    <w:rsid w:val="00071764"/>
    <w:rsid w:val="000718F3"/>
    <w:rsid w:val="00071DE2"/>
    <w:rsid w:val="00073842"/>
    <w:rsid w:val="00073A00"/>
    <w:rsid w:val="00075055"/>
    <w:rsid w:val="000758D3"/>
    <w:rsid w:val="00075BE9"/>
    <w:rsid w:val="000775FF"/>
    <w:rsid w:val="00077766"/>
    <w:rsid w:val="0008010E"/>
    <w:rsid w:val="00080278"/>
    <w:rsid w:val="00080960"/>
    <w:rsid w:val="000809F5"/>
    <w:rsid w:val="00080BEE"/>
    <w:rsid w:val="00081464"/>
    <w:rsid w:val="000818CC"/>
    <w:rsid w:val="00081AC9"/>
    <w:rsid w:val="000822EB"/>
    <w:rsid w:val="0008293E"/>
    <w:rsid w:val="00082C58"/>
    <w:rsid w:val="000837CA"/>
    <w:rsid w:val="00083A91"/>
    <w:rsid w:val="00083D4A"/>
    <w:rsid w:val="0008472B"/>
    <w:rsid w:val="000848AF"/>
    <w:rsid w:val="00084B4E"/>
    <w:rsid w:val="00084E00"/>
    <w:rsid w:val="00085FBE"/>
    <w:rsid w:val="0008649B"/>
    <w:rsid w:val="000873BC"/>
    <w:rsid w:val="00087A9D"/>
    <w:rsid w:val="00087B1E"/>
    <w:rsid w:val="0009091F"/>
    <w:rsid w:val="00090E4A"/>
    <w:rsid w:val="00090EA5"/>
    <w:rsid w:val="00090F0A"/>
    <w:rsid w:val="0009100F"/>
    <w:rsid w:val="00091A75"/>
    <w:rsid w:val="00092492"/>
    <w:rsid w:val="00092A17"/>
    <w:rsid w:val="00092C3E"/>
    <w:rsid w:val="00093050"/>
    <w:rsid w:val="0009339B"/>
    <w:rsid w:val="00093AC7"/>
    <w:rsid w:val="00093F52"/>
    <w:rsid w:val="00094570"/>
    <w:rsid w:val="00094588"/>
    <w:rsid w:val="000950E0"/>
    <w:rsid w:val="00095458"/>
    <w:rsid w:val="0009565D"/>
    <w:rsid w:val="000956AD"/>
    <w:rsid w:val="00095732"/>
    <w:rsid w:val="00095829"/>
    <w:rsid w:val="00095B0F"/>
    <w:rsid w:val="00096409"/>
    <w:rsid w:val="0009695E"/>
    <w:rsid w:val="000974BF"/>
    <w:rsid w:val="00097E1F"/>
    <w:rsid w:val="000A0992"/>
    <w:rsid w:val="000A1468"/>
    <w:rsid w:val="000A1826"/>
    <w:rsid w:val="000A2775"/>
    <w:rsid w:val="000A279A"/>
    <w:rsid w:val="000A2FAF"/>
    <w:rsid w:val="000A3E11"/>
    <w:rsid w:val="000A3E94"/>
    <w:rsid w:val="000A4377"/>
    <w:rsid w:val="000A45D8"/>
    <w:rsid w:val="000A5450"/>
    <w:rsid w:val="000A6503"/>
    <w:rsid w:val="000A6FFF"/>
    <w:rsid w:val="000B03E5"/>
    <w:rsid w:val="000B0FDA"/>
    <w:rsid w:val="000B1007"/>
    <w:rsid w:val="000B1CB3"/>
    <w:rsid w:val="000B27E1"/>
    <w:rsid w:val="000B2B52"/>
    <w:rsid w:val="000B2C22"/>
    <w:rsid w:val="000B3DF7"/>
    <w:rsid w:val="000B419B"/>
    <w:rsid w:val="000B429D"/>
    <w:rsid w:val="000B43BA"/>
    <w:rsid w:val="000B46E1"/>
    <w:rsid w:val="000B48A0"/>
    <w:rsid w:val="000B49D8"/>
    <w:rsid w:val="000B69E8"/>
    <w:rsid w:val="000B6A26"/>
    <w:rsid w:val="000B6BB7"/>
    <w:rsid w:val="000B6DBE"/>
    <w:rsid w:val="000B6F4F"/>
    <w:rsid w:val="000B7020"/>
    <w:rsid w:val="000B72FC"/>
    <w:rsid w:val="000B7FF0"/>
    <w:rsid w:val="000C0992"/>
    <w:rsid w:val="000C10B0"/>
    <w:rsid w:val="000C1BC3"/>
    <w:rsid w:val="000C1BED"/>
    <w:rsid w:val="000C25D0"/>
    <w:rsid w:val="000C2849"/>
    <w:rsid w:val="000C49E8"/>
    <w:rsid w:val="000C63FB"/>
    <w:rsid w:val="000C712D"/>
    <w:rsid w:val="000D0133"/>
    <w:rsid w:val="000D0A86"/>
    <w:rsid w:val="000D0AD9"/>
    <w:rsid w:val="000D0EB4"/>
    <w:rsid w:val="000D0FDE"/>
    <w:rsid w:val="000D19C8"/>
    <w:rsid w:val="000D19F0"/>
    <w:rsid w:val="000D26A0"/>
    <w:rsid w:val="000D2BC2"/>
    <w:rsid w:val="000D2C6E"/>
    <w:rsid w:val="000D533A"/>
    <w:rsid w:val="000D5756"/>
    <w:rsid w:val="000D5A57"/>
    <w:rsid w:val="000D67CC"/>
    <w:rsid w:val="000D6AE9"/>
    <w:rsid w:val="000D7022"/>
    <w:rsid w:val="000D71F8"/>
    <w:rsid w:val="000D7B3C"/>
    <w:rsid w:val="000E0927"/>
    <w:rsid w:val="000E092A"/>
    <w:rsid w:val="000E1B67"/>
    <w:rsid w:val="000E2108"/>
    <w:rsid w:val="000E2261"/>
    <w:rsid w:val="000E2C39"/>
    <w:rsid w:val="000E2EB1"/>
    <w:rsid w:val="000E4B2F"/>
    <w:rsid w:val="000E5410"/>
    <w:rsid w:val="000E6229"/>
    <w:rsid w:val="000E66E4"/>
    <w:rsid w:val="000E6E90"/>
    <w:rsid w:val="000E700A"/>
    <w:rsid w:val="000F066C"/>
    <w:rsid w:val="000F06B5"/>
    <w:rsid w:val="000F091A"/>
    <w:rsid w:val="000F0C8B"/>
    <w:rsid w:val="000F0D10"/>
    <w:rsid w:val="000F184E"/>
    <w:rsid w:val="000F301F"/>
    <w:rsid w:val="000F3642"/>
    <w:rsid w:val="000F4354"/>
    <w:rsid w:val="000F4E17"/>
    <w:rsid w:val="000F51B0"/>
    <w:rsid w:val="000F52F7"/>
    <w:rsid w:val="000F6830"/>
    <w:rsid w:val="000F6CCA"/>
    <w:rsid w:val="000F6E4A"/>
    <w:rsid w:val="000F7138"/>
    <w:rsid w:val="000F72FC"/>
    <w:rsid w:val="000F74C4"/>
    <w:rsid w:val="0010037C"/>
    <w:rsid w:val="001019E3"/>
    <w:rsid w:val="001024EF"/>
    <w:rsid w:val="00103412"/>
    <w:rsid w:val="00104431"/>
    <w:rsid w:val="0010445C"/>
    <w:rsid w:val="00104570"/>
    <w:rsid w:val="001047FE"/>
    <w:rsid w:val="00104A10"/>
    <w:rsid w:val="0010559E"/>
    <w:rsid w:val="001058A1"/>
    <w:rsid w:val="001059F6"/>
    <w:rsid w:val="00105D65"/>
    <w:rsid w:val="0010637D"/>
    <w:rsid w:val="001068B6"/>
    <w:rsid w:val="001068CD"/>
    <w:rsid w:val="00106EF8"/>
    <w:rsid w:val="0010710D"/>
    <w:rsid w:val="001104DE"/>
    <w:rsid w:val="00110DAD"/>
    <w:rsid w:val="00111159"/>
    <w:rsid w:val="0011118E"/>
    <w:rsid w:val="001113B9"/>
    <w:rsid w:val="00111E42"/>
    <w:rsid w:val="0011231A"/>
    <w:rsid w:val="00112556"/>
    <w:rsid w:val="00112825"/>
    <w:rsid w:val="00113EDE"/>
    <w:rsid w:val="00113EF2"/>
    <w:rsid w:val="00114B58"/>
    <w:rsid w:val="00114EB1"/>
    <w:rsid w:val="00114F8C"/>
    <w:rsid w:val="001153B8"/>
    <w:rsid w:val="001156F1"/>
    <w:rsid w:val="001164D7"/>
    <w:rsid w:val="001168C4"/>
    <w:rsid w:val="001174F8"/>
    <w:rsid w:val="00117D94"/>
    <w:rsid w:val="0012079C"/>
    <w:rsid w:val="00120B87"/>
    <w:rsid w:val="00120E7D"/>
    <w:rsid w:val="00122930"/>
    <w:rsid w:val="00122CA8"/>
    <w:rsid w:val="00123D69"/>
    <w:rsid w:val="00124777"/>
    <w:rsid w:val="00124B9A"/>
    <w:rsid w:val="00126497"/>
    <w:rsid w:val="0012695E"/>
    <w:rsid w:val="001277B6"/>
    <w:rsid w:val="00127D22"/>
    <w:rsid w:val="00131689"/>
    <w:rsid w:val="00131911"/>
    <w:rsid w:val="00131CE4"/>
    <w:rsid w:val="00132588"/>
    <w:rsid w:val="00132992"/>
    <w:rsid w:val="00133A08"/>
    <w:rsid w:val="001346AA"/>
    <w:rsid w:val="00134D9E"/>
    <w:rsid w:val="001354B1"/>
    <w:rsid w:val="001372E8"/>
    <w:rsid w:val="001373A0"/>
    <w:rsid w:val="0013751E"/>
    <w:rsid w:val="001408FF"/>
    <w:rsid w:val="00140CDC"/>
    <w:rsid w:val="0014148A"/>
    <w:rsid w:val="00142477"/>
    <w:rsid w:val="0014266E"/>
    <w:rsid w:val="00142981"/>
    <w:rsid w:val="00142C77"/>
    <w:rsid w:val="00143BAA"/>
    <w:rsid w:val="00144C0E"/>
    <w:rsid w:val="00144DFF"/>
    <w:rsid w:val="00146544"/>
    <w:rsid w:val="001471C5"/>
    <w:rsid w:val="00147966"/>
    <w:rsid w:val="00150181"/>
    <w:rsid w:val="001502AB"/>
    <w:rsid w:val="0015127E"/>
    <w:rsid w:val="0015128F"/>
    <w:rsid w:val="00151497"/>
    <w:rsid w:val="00151CED"/>
    <w:rsid w:val="001522FF"/>
    <w:rsid w:val="001526CA"/>
    <w:rsid w:val="0015290B"/>
    <w:rsid w:val="00152AF4"/>
    <w:rsid w:val="00152DE6"/>
    <w:rsid w:val="00153243"/>
    <w:rsid w:val="00154203"/>
    <w:rsid w:val="00154C3D"/>
    <w:rsid w:val="00154CC9"/>
    <w:rsid w:val="00154E6B"/>
    <w:rsid w:val="00155435"/>
    <w:rsid w:val="00155F1B"/>
    <w:rsid w:val="001563C1"/>
    <w:rsid w:val="0015656F"/>
    <w:rsid w:val="00156C49"/>
    <w:rsid w:val="00157062"/>
    <w:rsid w:val="001576D1"/>
    <w:rsid w:val="0015793D"/>
    <w:rsid w:val="00157FA2"/>
    <w:rsid w:val="00160CB1"/>
    <w:rsid w:val="0016207E"/>
    <w:rsid w:val="00163538"/>
    <w:rsid w:val="00163827"/>
    <w:rsid w:val="00163C7F"/>
    <w:rsid w:val="00163DF0"/>
    <w:rsid w:val="00164172"/>
    <w:rsid w:val="001643DD"/>
    <w:rsid w:val="00164475"/>
    <w:rsid w:val="00164561"/>
    <w:rsid w:val="00164B38"/>
    <w:rsid w:val="001656E8"/>
    <w:rsid w:val="00165DD6"/>
    <w:rsid w:val="00165FA6"/>
    <w:rsid w:val="001667A0"/>
    <w:rsid w:val="00166B22"/>
    <w:rsid w:val="00166DAA"/>
    <w:rsid w:val="00166ED9"/>
    <w:rsid w:val="00166FB0"/>
    <w:rsid w:val="00167039"/>
    <w:rsid w:val="00167B5A"/>
    <w:rsid w:val="001702FC"/>
    <w:rsid w:val="00170E4E"/>
    <w:rsid w:val="00171031"/>
    <w:rsid w:val="0017324E"/>
    <w:rsid w:val="00173341"/>
    <w:rsid w:val="00173F30"/>
    <w:rsid w:val="00174948"/>
    <w:rsid w:val="00174ABE"/>
    <w:rsid w:val="001756FB"/>
    <w:rsid w:val="00175AFF"/>
    <w:rsid w:val="00175EB7"/>
    <w:rsid w:val="001763D5"/>
    <w:rsid w:val="00176B60"/>
    <w:rsid w:val="0017701C"/>
    <w:rsid w:val="001777D9"/>
    <w:rsid w:val="00180CAA"/>
    <w:rsid w:val="00181343"/>
    <w:rsid w:val="00181EF0"/>
    <w:rsid w:val="00182182"/>
    <w:rsid w:val="00183821"/>
    <w:rsid w:val="00183FC2"/>
    <w:rsid w:val="00184196"/>
    <w:rsid w:val="00184298"/>
    <w:rsid w:val="00184FD4"/>
    <w:rsid w:val="001858C6"/>
    <w:rsid w:val="0018678C"/>
    <w:rsid w:val="001870FE"/>
    <w:rsid w:val="00187441"/>
    <w:rsid w:val="001911BE"/>
    <w:rsid w:val="00191E2E"/>
    <w:rsid w:val="00191EB6"/>
    <w:rsid w:val="001925A1"/>
    <w:rsid w:val="001925D8"/>
    <w:rsid w:val="00192739"/>
    <w:rsid w:val="00192B98"/>
    <w:rsid w:val="00192BE2"/>
    <w:rsid w:val="001933BD"/>
    <w:rsid w:val="00193ABE"/>
    <w:rsid w:val="00193F06"/>
    <w:rsid w:val="00194B73"/>
    <w:rsid w:val="00194CE6"/>
    <w:rsid w:val="00194E21"/>
    <w:rsid w:val="00194E73"/>
    <w:rsid w:val="00195386"/>
    <w:rsid w:val="00195C74"/>
    <w:rsid w:val="00196E84"/>
    <w:rsid w:val="00196F6A"/>
    <w:rsid w:val="001971F0"/>
    <w:rsid w:val="001979CA"/>
    <w:rsid w:val="001A0440"/>
    <w:rsid w:val="001A0555"/>
    <w:rsid w:val="001A059B"/>
    <w:rsid w:val="001A0FDE"/>
    <w:rsid w:val="001A113B"/>
    <w:rsid w:val="001A1723"/>
    <w:rsid w:val="001A2882"/>
    <w:rsid w:val="001A3BA3"/>
    <w:rsid w:val="001A3DB5"/>
    <w:rsid w:val="001A3FB1"/>
    <w:rsid w:val="001A4442"/>
    <w:rsid w:val="001A56AA"/>
    <w:rsid w:val="001A58BE"/>
    <w:rsid w:val="001A672E"/>
    <w:rsid w:val="001A673B"/>
    <w:rsid w:val="001A6EC0"/>
    <w:rsid w:val="001A7DB2"/>
    <w:rsid w:val="001B01D7"/>
    <w:rsid w:val="001B0856"/>
    <w:rsid w:val="001B105D"/>
    <w:rsid w:val="001B1254"/>
    <w:rsid w:val="001B15CF"/>
    <w:rsid w:val="001B1E96"/>
    <w:rsid w:val="001B2226"/>
    <w:rsid w:val="001B25F5"/>
    <w:rsid w:val="001B2AA7"/>
    <w:rsid w:val="001B2DA7"/>
    <w:rsid w:val="001B2E11"/>
    <w:rsid w:val="001B3410"/>
    <w:rsid w:val="001B3A36"/>
    <w:rsid w:val="001B3B44"/>
    <w:rsid w:val="001B4526"/>
    <w:rsid w:val="001B4BCA"/>
    <w:rsid w:val="001B5062"/>
    <w:rsid w:val="001B5977"/>
    <w:rsid w:val="001B599A"/>
    <w:rsid w:val="001B5CE8"/>
    <w:rsid w:val="001B6210"/>
    <w:rsid w:val="001B734D"/>
    <w:rsid w:val="001B7378"/>
    <w:rsid w:val="001B7FB6"/>
    <w:rsid w:val="001C02BA"/>
    <w:rsid w:val="001C0CEF"/>
    <w:rsid w:val="001C0F3A"/>
    <w:rsid w:val="001C11AA"/>
    <w:rsid w:val="001C24CB"/>
    <w:rsid w:val="001C2BB2"/>
    <w:rsid w:val="001C308C"/>
    <w:rsid w:val="001C33CE"/>
    <w:rsid w:val="001C3945"/>
    <w:rsid w:val="001C3F6A"/>
    <w:rsid w:val="001C4051"/>
    <w:rsid w:val="001C4063"/>
    <w:rsid w:val="001C44F9"/>
    <w:rsid w:val="001C48B6"/>
    <w:rsid w:val="001C4996"/>
    <w:rsid w:val="001C4D08"/>
    <w:rsid w:val="001C5F7D"/>
    <w:rsid w:val="001C645E"/>
    <w:rsid w:val="001D05E8"/>
    <w:rsid w:val="001D0B3C"/>
    <w:rsid w:val="001D0BDC"/>
    <w:rsid w:val="001D0D90"/>
    <w:rsid w:val="001D0E84"/>
    <w:rsid w:val="001D183E"/>
    <w:rsid w:val="001D1FB2"/>
    <w:rsid w:val="001D237B"/>
    <w:rsid w:val="001D2A52"/>
    <w:rsid w:val="001D2B1C"/>
    <w:rsid w:val="001D38FC"/>
    <w:rsid w:val="001D4040"/>
    <w:rsid w:val="001D4063"/>
    <w:rsid w:val="001D4222"/>
    <w:rsid w:val="001D4432"/>
    <w:rsid w:val="001D45F9"/>
    <w:rsid w:val="001D45FD"/>
    <w:rsid w:val="001D4AAF"/>
    <w:rsid w:val="001D4CD9"/>
    <w:rsid w:val="001D5147"/>
    <w:rsid w:val="001D52DC"/>
    <w:rsid w:val="001D5AA7"/>
    <w:rsid w:val="001D5E50"/>
    <w:rsid w:val="001D658C"/>
    <w:rsid w:val="001D6774"/>
    <w:rsid w:val="001D7129"/>
    <w:rsid w:val="001D736A"/>
    <w:rsid w:val="001E0BCB"/>
    <w:rsid w:val="001E259D"/>
    <w:rsid w:val="001E26A5"/>
    <w:rsid w:val="001E303D"/>
    <w:rsid w:val="001E3361"/>
    <w:rsid w:val="001E3643"/>
    <w:rsid w:val="001E3802"/>
    <w:rsid w:val="001E4198"/>
    <w:rsid w:val="001E464A"/>
    <w:rsid w:val="001E4C1E"/>
    <w:rsid w:val="001E6367"/>
    <w:rsid w:val="001E690D"/>
    <w:rsid w:val="001E6E67"/>
    <w:rsid w:val="001E7A05"/>
    <w:rsid w:val="001E7AC4"/>
    <w:rsid w:val="001F00B6"/>
    <w:rsid w:val="001F0693"/>
    <w:rsid w:val="001F0F2D"/>
    <w:rsid w:val="001F1DF5"/>
    <w:rsid w:val="001F4555"/>
    <w:rsid w:val="001F5391"/>
    <w:rsid w:val="001F5EA4"/>
    <w:rsid w:val="001F6330"/>
    <w:rsid w:val="001F733B"/>
    <w:rsid w:val="001F749B"/>
    <w:rsid w:val="002007AA"/>
    <w:rsid w:val="00200968"/>
    <w:rsid w:val="002009B5"/>
    <w:rsid w:val="00201A5D"/>
    <w:rsid w:val="0020202A"/>
    <w:rsid w:val="002021B0"/>
    <w:rsid w:val="00202852"/>
    <w:rsid w:val="00202FAA"/>
    <w:rsid w:val="00203343"/>
    <w:rsid w:val="002033C4"/>
    <w:rsid w:val="00203875"/>
    <w:rsid w:val="002038EE"/>
    <w:rsid w:val="002041F1"/>
    <w:rsid w:val="00205CEC"/>
    <w:rsid w:val="00206E8C"/>
    <w:rsid w:val="00207E1B"/>
    <w:rsid w:val="00210B03"/>
    <w:rsid w:val="00211C13"/>
    <w:rsid w:val="00211D1A"/>
    <w:rsid w:val="00211E06"/>
    <w:rsid w:val="00212304"/>
    <w:rsid w:val="00212447"/>
    <w:rsid w:val="00212A0F"/>
    <w:rsid w:val="00213031"/>
    <w:rsid w:val="00213693"/>
    <w:rsid w:val="002145FB"/>
    <w:rsid w:val="002156C6"/>
    <w:rsid w:val="002161D1"/>
    <w:rsid w:val="00216222"/>
    <w:rsid w:val="0021622F"/>
    <w:rsid w:val="00216250"/>
    <w:rsid w:val="00216460"/>
    <w:rsid w:val="00217839"/>
    <w:rsid w:val="0021784E"/>
    <w:rsid w:val="00217EF5"/>
    <w:rsid w:val="002201F9"/>
    <w:rsid w:val="00220391"/>
    <w:rsid w:val="00220807"/>
    <w:rsid w:val="00220FF0"/>
    <w:rsid w:val="00221003"/>
    <w:rsid w:val="0022146E"/>
    <w:rsid w:val="00221AF5"/>
    <w:rsid w:val="00222068"/>
    <w:rsid w:val="00222FF1"/>
    <w:rsid w:val="0022350C"/>
    <w:rsid w:val="002238ED"/>
    <w:rsid w:val="00223A40"/>
    <w:rsid w:val="00223ADE"/>
    <w:rsid w:val="00223F72"/>
    <w:rsid w:val="002248E6"/>
    <w:rsid w:val="00224CCC"/>
    <w:rsid w:val="002255BA"/>
    <w:rsid w:val="00226D05"/>
    <w:rsid w:val="00226D0D"/>
    <w:rsid w:val="00227AAC"/>
    <w:rsid w:val="00227C7F"/>
    <w:rsid w:val="0023034C"/>
    <w:rsid w:val="00230F8F"/>
    <w:rsid w:val="00231403"/>
    <w:rsid w:val="002315D8"/>
    <w:rsid w:val="0023174C"/>
    <w:rsid w:val="0023197B"/>
    <w:rsid w:val="00231CF9"/>
    <w:rsid w:val="002323C7"/>
    <w:rsid w:val="00232412"/>
    <w:rsid w:val="00232707"/>
    <w:rsid w:val="002330B6"/>
    <w:rsid w:val="00233328"/>
    <w:rsid w:val="0023342C"/>
    <w:rsid w:val="00233642"/>
    <w:rsid w:val="002345A0"/>
    <w:rsid w:val="00234F52"/>
    <w:rsid w:val="00235747"/>
    <w:rsid w:val="002358A3"/>
    <w:rsid w:val="00236430"/>
    <w:rsid w:val="002400C7"/>
    <w:rsid w:val="00240CBC"/>
    <w:rsid w:val="00240EF6"/>
    <w:rsid w:val="002425A2"/>
    <w:rsid w:val="0024263D"/>
    <w:rsid w:val="00242AF1"/>
    <w:rsid w:val="00242AF5"/>
    <w:rsid w:val="00242B29"/>
    <w:rsid w:val="002438F9"/>
    <w:rsid w:val="00243A67"/>
    <w:rsid w:val="00246286"/>
    <w:rsid w:val="00246F35"/>
    <w:rsid w:val="002502B6"/>
    <w:rsid w:val="00250F02"/>
    <w:rsid w:val="00250FB7"/>
    <w:rsid w:val="00250FEF"/>
    <w:rsid w:val="0025160B"/>
    <w:rsid w:val="00252118"/>
    <w:rsid w:val="00252E26"/>
    <w:rsid w:val="00252F9B"/>
    <w:rsid w:val="002532E9"/>
    <w:rsid w:val="00253762"/>
    <w:rsid w:val="0025524B"/>
    <w:rsid w:val="00255680"/>
    <w:rsid w:val="00255BD2"/>
    <w:rsid w:val="0025756C"/>
    <w:rsid w:val="00257BE1"/>
    <w:rsid w:val="00257CA1"/>
    <w:rsid w:val="00257F2F"/>
    <w:rsid w:val="002602A0"/>
    <w:rsid w:val="00261246"/>
    <w:rsid w:val="00261254"/>
    <w:rsid w:val="002612B0"/>
    <w:rsid w:val="002623AE"/>
    <w:rsid w:val="002627E6"/>
    <w:rsid w:val="002629A4"/>
    <w:rsid w:val="00263027"/>
    <w:rsid w:val="00263A16"/>
    <w:rsid w:val="00263C41"/>
    <w:rsid w:val="002648D1"/>
    <w:rsid w:val="00264E66"/>
    <w:rsid w:val="00264EDD"/>
    <w:rsid w:val="0026557A"/>
    <w:rsid w:val="002656A6"/>
    <w:rsid w:val="00266155"/>
    <w:rsid w:val="0026645B"/>
    <w:rsid w:val="00266969"/>
    <w:rsid w:val="00266DDA"/>
    <w:rsid w:val="00266E58"/>
    <w:rsid w:val="0026781B"/>
    <w:rsid w:val="00267A48"/>
    <w:rsid w:val="00267EBC"/>
    <w:rsid w:val="00270946"/>
    <w:rsid w:val="00270A15"/>
    <w:rsid w:val="00270D85"/>
    <w:rsid w:val="00270EC5"/>
    <w:rsid w:val="002715B5"/>
    <w:rsid w:val="00271953"/>
    <w:rsid w:val="00271BFB"/>
    <w:rsid w:val="00272682"/>
    <w:rsid w:val="00272953"/>
    <w:rsid w:val="00273508"/>
    <w:rsid w:val="00273878"/>
    <w:rsid w:val="00273891"/>
    <w:rsid w:val="002749D1"/>
    <w:rsid w:val="00274A7A"/>
    <w:rsid w:val="00275282"/>
    <w:rsid w:val="00276481"/>
    <w:rsid w:val="0027674C"/>
    <w:rsid w:val="00276E3A"/>
    <w:rsid w:val="00277038"/>
    <w:rsid w:val="00277D5E"/>
    <w:rsid w:val="00277DCD"/>
    <w:rsid w:val="00280012"/>
    <w:rsid w:val="002800CB"/>
    <w:rsid w:val="00280586"/>
    <w:rsid w:val="002816A7"/>
    <w:rsid w:val="00282269"/>
    <w:rsid w:val="002831AC"/>
    <w:rsid w:val="002833A1"/>
    <w:rsid w:val="00283A01"/>
    <w:rsid w:val="002841B6"/>
    <w:rsid w:val="00284ED5"/>
    <w:rsid w:val="00285101"/>
    <w:rsid w:val="0028585D"/>
    <w:rsid w:val="00286235"/>
    <w:rsid w:val="00287171"/>
    <w:rsid w:val="002877F0"/>
    <w:rsid w:val="00287C00"/>
    <w:rsid w:val="00287FA2"/>
    <w:rsid w:val="00290DAA"/>
    <w:rsid w:val="00291342"/>
    <w:rsid w:val="00291C6F"/>
    <w:rsid w:val="002920A7"/>
    <w:rsid w:val="00292340"/>
    <w:rsid w:val="002923E4"/>
    <w:rsid w:val="00292443"/>
    <w:rsid w:val="002925DA"/>
    <w:rsid w:val="00292A1D"/>
    <w:rsid w:val="002946E1"/>
    <w:rsid w:val="00294715"/>
    <w:rsid w:val="00295B20"/>
    <w:rsid w:val="00295E96"/>
    <w:rsid w:val="00296ADA"/>
    <w:rsid w:val="00297835"/>
    <w:rsid w:val="00297A73"/>
    <w:rsid w:val="002A047A"/>
    <w:rsid w:val="002A050B"/>
    <w:rsid w:val="002A1532"/>
    <w:rsid w:val="002A1B37"/>
    <w:rsid w:val="002A210F"/>
    <w:rsid w:val="002A2199"/>
    <w:rsid w:val="002A2763"/>
    <w:rsid w:val="002A3604"/>
    <w:rsid w:val="002A3D4E"/>
    <w:rsid w:val="002A3FCF"/>
    <w:rsid w:val="002A48AE"/>
    <w:rsid w:val="002A499E"/>
    <w:rsid w:val="002A5663"/>
    <w:rsid w:val="002A63C7"/>
    <w:rsid w:val="002A69BA"/>
    <w:rsid w:val="002A6FE1"/>
    <w:rsid w:val="002A7FAE"/>
    <w:rsid w:val="002B017A"/>
    <w:rsid w:val="002B036A"/>
    <w:rsid w:val="002B0891"/>
    <w:rsid w:val="002B0B89"/>
    <w:rsid w:val="002B29A6"/>
    <w:rsid w:val="002B2BC1"/>
    <w:rsid w:val="002B2F09"/>
    <w:rsid w:val="002B3E1E"/>
    <w:rsid w:val="002B409D"/>
    <w:rsid w:val="002B41AC"/>
    <w:rsid w:val="002B4332"/>
    <w:rsid w:val="002B45AA"/>
    <w:rsid w:val="002B504C"/>
    <w:rsid w:val="002B61D3"/>
    <w:rsid w:val="002B63C3"/>
    <w:rsid w:val="002B63F5"/>
    <w:rsid w:val="002B643C"/>
    <w:rsid w:val="002B6B35"/>
    <w:rsid w:val="002B6BE6"/>
    <w:rsid w:val="002B6D5F"/>
    <w:rsid w:val="002B6F66"/>
    <w:rsid w:val="002B7637"/>
    <w:rsid w:val="002B779C"/>
    <w:rsid w:val="002B7AAD"/>
    <w:rsid w:val="002B7B81"/>
    <w:rsid w:val="002C0873"/>
    <w:rsid w:val="002C18D0"/>
    <w:rsid w:val="002C27F5"/>
    <w:rsid w:val="002C284F"/>
    <w:rsid w:val="002C35B6"/>
    <w:rsid w:val="002C3850"/>
    <w:rsid w:val="002C442D"/>
    <w:rsid w:val="002C65B9"/>
    <w:rsid w:val="002C75CF"/>
    <w:rsid w:val="002D116A"/>
    <w:rsid w:val="002D1D61"/>
    <w:rsid w:val="002D209F"/>
    <w:rsid w:val="002D23CB"/>
    <w:rsid w:val="002D3745"/>
    <w:rsid w:val="002D4A17"/>
    <w:rsid w:val="002D4C75"/>
    <w:rsid w:val="002D4F8F"/>
    <w:rsid w:val="002D54B9"/>
    <w:rsid w:val="002D5B8F"/>
    <w:rsid w:val="002D69BA"/>
    <w:rsid w:val="002D761A"/>
    <w:rsid w:val="002E0362"/>
    <w:rsid w:val="002E0828"/>
    <w:rsid w:val="002E18D3"/>
    <w:rsid w:val="002E1B58"/>
    <w:rsid w:val="002E2017"/>
    <w:rsid w:val="002E2326"/>
    <w:rsid w:val="002E26B8"/>
    <w:rsid w:val="002E27BA"/>
    <w:rsid w:val="002E2A53"/>
    <w:rsid w:val="002E2C4C"/>
    <w:rsid w:val="002E319D"/>
    <w:rsid w:val="002E3453"/>
    <w:rsid w:val="002E34FC"/>
    <w:rsid w:val="002E4656"/>
    <w:rsid w:val="002E4BBB"/>
    <w:rsid w:val="002E5792"/>
    <w:rsid w:val="002E5D1B"/>
    <w:rsid w:val="002E5F29"/>
    <w:rsid w:val="002E5FCC"/>
    <w:rsid w:val="002E6A83"/>
    <w:rsid w:val="002E6CD4"/>
    <w:rsid w:val="002E6D9A"/>
    <w:rsid w:val="002E7059"/>
    <w:rsid w:val="002E72EF"/>
    <w:rsid w:val="002E7E29"/>
    <w:rsid w:val="002F07EC"/>
    <w:rsid w:val="002F1A2B"/>
    <w:rsid w:val="002F1D4E"/>
    <w:rsid w:val="002F28D1"/>
    <w:rsid w:val="002F2BBD"/>
    <w:rsid w:val="002F3272"/>
    <w:rsid w:val="002F378F"/>
    <w:rsid w:val="002F3A92"/>
    <w:rsid w:val="002F3DDE"/>
    <w:rsid w:val="002F3FFB"/>
    <w:rsid w:val="002F45DE"/>
    <w:rsid w:val="002F506A"/>
    <w:rsid w:val="002F60D3"/>
    <w:rsid w:val="002F68B0"/>
    <w:rsid w:val="002F7242"/>
    <w:rsid w:val="002F774C"/>
    <w:rsid w:val="002F7D9E"/>
    <w:rsid w:val="002F7EA8"/>
    <w:rsid w:val="00300D94"/>
    <w:rsid w:val="00301B92"/>
    <w:rsid w:val="00302C39"/>
    <w:rsid w:val="00303A56"/>
    <w:rsid w:val="003047E9"/>
    <w:rsid w:val="00305A95"/>
    <w:rsid w:val="0030656C"/>
    <w:rsid w:val="00306710"/>
    <w:rsid w:val="00307224"/>
    <w:rsid w:val="00307352"/>
    <w:rsid w:val="00307B2D"/>
    <w:rsid w:val="00307EEA"/>
    <w:rsid w:val="00311090"/>
    <w:rsid w:val="0031129B"/>
    <w:rsid w:val="00313E33"/>
    <w:rsid w:val="00313FE6"/>
    <w:rsid w:val="00314AF0"/>
    <w:rsid w:val="00314DB3"/>
    <w:rsid w:val="00314F73"/>
    <w:rsid w:val="00315776"/>
    <w:rsid w:val="00315EAD"/>
    <w:rsid w:val="00316176"/>
    <w:rsid w:val="003166E9"/>
    <w:rsid w:val="0031670C"/>
    <w:rsid w:val="00316CF7"/>
    <w:rsid w:val="00316EB7"/>
    <w:rsid w:val="00316F37"/>
    <w:rsid w:val="003200C3"/>
    <w:rsid w:val="00321078"/>
    <w:rsid w:val="003223E5"/>
    <w:rsid w:val="0032272E"/>
    <w:rsid w:val="003227F2"/>
    <w:rsid w:val="003228DD"/>
    <w:rsid w:val="00322DF5"/>
    <w:rsid w:val="00323B4C"/>
    <w:rsid w:val="00323C02"/>
    <w:rsid w:val="00323F14"/>
    <w:rsid w:val="00324466"/>
    <w:rsid w:val="00324811"/>
    <w:rsid w:val="003249C6"/>
    <w:rsid w:val="00325D86"/>
    <w:rsid w:val="0032721C"/>
    <w:rsid w:val="003276E2"/>
    <w:rsid w:val="00330D22"/>
    <w:rsid w:val="00331433"/>
    <w:rsid w:val="00331664"/>
    <w:rsid w:val="0033207E"/>
    <w:rsid w:val="00332217"/>
    <w:rsid w:val="0033238F"/>
    <w:rsid w:val="00332722"/>
    <w:rsid w:val="00332794"/>
    <w:rsid w:val="00332ABF"/>
    <w:rsid w:val="003337F0"/>
    <w:rsid w:val="00334E1B"/>
    <w:rsid w:val="00334E71"/>
    <w:rsid w:val="00334EDA"/>
    <w:rsid w:val="00335606"/>
    <w:rsid w:val="00336549"/>
    <w:rsid w:val="00336857"/>
    <w:rsid w:val="00336AB3"/>
    <w:rsid w:val="00336FCC"/>
    <w:rsid w:val="003370C1"/>
    <w:rsid w:val="0033743A"/>
    <w:rsid w:val="00337EC2"/>
    <w:rsid w:val="003409C1"/>
    <w:rsid w:val="003410A1"/>
    <w:rsid w:val="00341ECC"/>
    <w:rsid w:val="00341F7A"/>
    <w:rsid w:val="0034206D"/>
    <w:rsid w:val="00342D48"/>
    <w:rsid w:val="0034302F"/>
    <w:rsid w:val="00343C30"/>
    <w:rsid w:val="00343F9F"/>
    <w:rsid w:val="00344ABB"/>
    <w:rsid w:val="00345965"/>
    <w:rsid w:val="003459D2"/>
    <w:rsid w:val="00346736"/>
    <w:rsid w:val="00347158"/>
    <w:rsid w:val="00347BBF"/>
    <w:rsid w:val="00350086"/>
    <w:rsid w:val="0035066D"/>
    <w:rsid w:val="00350A58"/>
    <w:rsid w:val="00350A75"/>
    <w:rsid w:val="0035108F"/>
    <w:rsid w:val="003510D7"/>
    <w:rsid w:val="00352310"/>
    <w:rsid w:val="003525CC"/>
    <w:rsid w:val="003540D7"/>
    <w:rsid w:val="003547F3"/>
    <w:rsid w:val="00355D51"/>
    <w:rsid w:val="003575AE"/>
    <w:rsid w:val="00357D15"/>
    <w:rsid w:val="00360218"/>
    <w:rsid w:val="00360A37"/>
    <w:rsid w:val="0036170F"/>
    <w:rsid w:val="00361B1F"/>
    <w:rsid w:val="00361C13"/>
    <w:rsid w:val="00361DED"/>
    <w:rsid w:val="00361F7E"/>
    <w:rsid w:val="00362123"/>
    <w:rsid w:val="003628B1"/>
    <w:rsid w:val="00363384"/>
    <w:rsid w:val="00363477"/>
    <w:rsid w:val="003637C2"/>
    <w:rsid w:val="003640DB"/>
    <w:rsid w:val="003643E1"/>
    <w:rsid w:val="003648A6"/>
    <w:rsid w:val="0036511F"/>
    <w:rsid w:val="00365426"/>
    <w:rsid w:val="003658AA"/>
    <w:rsid w:val="00365FBA"/>
    <w:rsid w:val="003663EA"/>
    <w:rsid w:val="003669F9"/>
    <w:rsid w:val="00366E29"/>
    <w:rsid w:val="00367A44"/>
    <w:rsid w:val="00371003"/>
    <w:rsid w:val="00371642"/>
    <w:rsid w:val="003720F5"/>
    <w:rsid w:val="003725CB"/>
    <w:rsid w:val="00372C51"/>
    <w:rsid w:val="00372E8C"/>
    <w:rsid w:val="00373B02"/>
    <w:rsid w:val="00375110"/>
    <w:rsid w:val="00375DD6"/>
    <w:rsid w:val="0037673D"/>
    <w:rsid w:val="0037729B"/>
    <w:rsid w:val="00377CDE"/>
    <w:rsid w:val="00380186"/>
    <w:rsid w:val="003817FA"/>
    <w:rsid w:val="0038252C"/>
    <w:rsid w:val="003825CB"/>
    <w:rsid w:val="00382907"/>
    <w:rsid w:val="00383594"/>
    <w:rsid w:val="003838BD"/>
    <w:rsid w:val="0038395F"/>
    <w:rsid w:val="003844E1"/>
    <w:rsid w:val="00384B7D"/>
    <w:rsid w:val="00384DBE"/>
    <w:rsid w:val="00384FE7"/>
    <w:rsid w:val="003867B4"/>
    <w:rsid w:val="003869F5"/>
    <w:rsid w:val="00386A03"/>
    <w:rsid w:val="00387190"/>
    <w:rsid w:val="00387865"/>
    <w:rsid w:val="003878D2"/>
    <w:rsid w:val="00387CAF"/>
    <w:rsid w:val="003907CD"/>
    <w:rsid w:val="00390ABC"/>
    <w:rsid w:val="00390F69"/>
    <w:rsid w:val="00390F7F"/>
    <w:rsid w:val="003937E2"/>
    <w:rsid w:val="00393CBF"/>
    <w:rsid w:val="00393E48"/>
    <w:rsid w:val="00394E7C"/>
    <w:rsid w:val="003957AD"/>
    <w:rsid w:val="00395B1E"/>
    <w:rsid w:val="00395B89"/>
    <w:rsid w:val="003970B6"/>
    <w:rsid w:val="003A0C3A"/>
    <w:rsid w:val="003A0DB4"/>
    <w:rsid w:val="003A1653"/>
    <w:rsid w:val="003A2A79"/>
    <w:rsid w:val="003A4531"/>
    <w:rsid w:val="003A5B2B"/>
    <w:rsid w:val="003A5B34"/>
    <w:rsid w:val="003A6514"/>
    <w:rsid w:val="003A65CB"/>
    <w:rsid w:val="003A6F30"/>
    <w:rsid w:val="003B0075"/>
    <w:rsid w:val="003B0527"/>
    <w:rsid w:val="003B0695"/>
    <w:rsid w:val="003B08CE"/>
    <w:rsid w:val="003B10B5"/>
    <w:rsid w:val="003B135D"/>
    <w:rsid w:val="003B2577"/>
    <w:rsid w:val="003B2F02"/>
    <w:rsid w:val="003B333F"/>
    <w:rsid w:val="003B40A0"/>
    <w:rsid w:val="003B4548"/>
    <w:rsid w:val="003B4589"/>
    <w:rsid w:val="003B4B20"/>
    <w:rsid w:val="003B53E6"/>
    <w:rsid w:val="003B56A7"/>
    <w:rsid w:val="003B5780"/>
    <w:rsid w:val="003B5A0D"/>
    <w:rsid w:val="003B5CEF"/>
    <w:rsid w:val="003B60F7"/>
    <w:rsid w:val="003B71C5"/>
    <w:rsid w:val="003B7592"/>
    <w:rsid w:val="003B75C1"/>
    <w:rsid w:val="003B7B86"/>
    <w:rsid w:val="003C0091"/>
    <w:rsid w:val="003C207A"/>
    <w:rsid w:val="003C2479"/>
    <w:rsid w:val="003C3104"/>
    <w:rsid w:val="003C41DD"/>
    <w:rsid w:val="003C41F3"/>
    <w:rsid w:val="003C4335"/>
    <w:rsid w:val="003C4650"/>
    <w:rsid w:val="003C4753"/>
    <w:rsid w:val="003C4974"/>
    <w:rsid w:val="003C4A5E"/>
    <w:rsid w:val="003C6418"/>
    <w:rsid w:val="003C6A14"/>
    <w:rsid w:val="003C6E8A"/>
    <w:rsid w:val="003C744A"/>
    <w:rsid w:val="003C7C1E"/>
    <w:rsid w:val="003D09DB"/>
    <w:rsid w:val="003D0E6A"/>
    <w:rsid w:val="003D12B4"/>
    <w:rsid w:val="003D3061"/>
    <w:rsid w:val="003D30C4"/>
    <w:rsid w:val="003D3A7D"/>
    <w:rsid w:val="003D3D44"/>
    <w:rsid w:val="003D49B9"/>
    <w:rsid w:val="003D4AC3"/>
    <w:rsid w:val="003D4CF3"/>
    <w:rsid w:val="003D4E32"/>
    <w:rsid w:val="003D67EE"/>
    <w:rsid w:val="003D7DB2"/>
    <w:rsid w:val="003E05DC"/>
    <w:rsid w:val="003E0978"/>
    <w:rsid w:val="003E2FE4"/>
    <w:rsid w:val="003E36E5"/>
    <w:rsid w:val="003E3FFE"/>
    <w:rsid w:val="003E428B"/>
    <w:rsid w:val="003E4557"/>
    <w:rsid w:val="003E4E1D"/>
    <w:rsid w:val="003E4F11"/>
    <w:rsid w:val="003E637E"/>
    <w:rsid w:val="003E6962"/>
    <w:rsid w:val="003E77B5"/>
    <w:rsid w:val="003F0176"/>
    <w:rsid w:val="003F01B8"/>
    <w:rsid w:val="003F0D0E"/>
    <w:rsid w:val="003F0E06"/>
    <w:rsid w:val="003F11A0"/>
    <w:rsid w:val="003F1AEC"/>
    <w:rsid w:val="003F20B9"/>
    <w:rsid w:val="003F32AB"/>
    <w:rsid w:val="003F32FE"/>
    <w:rsid w:val="003F33CC"/>
    <w:rsid w:val="003F35C2"/>
    <w:rsid w:val="003F461A"/>
    <w:rsid w:val="003F48AE"/>
    <w:rsid w:val="003F5FED"/>
    <w:rsid w:val="003F6331"/>
    <w:rsid w:val="003F680A"/>
    <w:rsid w:val="003F7172"/>
    <w:rsid w:val="003F747E"/>
    <w:rsid w:val="003F7B20"/>
    <w:rsid w:val="003F7F35"/>
    <w:rsid w:val="00400088"/>
    <w:rsid w:val="00400D42"/>
    <w:rsid w:val="0040144B"/>
    <w:rsid w:val="0040172D"/>
    <w:rsid w:val="00401959"/>
    <w:rsid w:val="0040264A"/>
    <w:rsid w:val="00403F23"/>
    <w:rsid w:val="004041B2"/>
    <w:rsid w:val="004043B0"/>
    <w:rsid w:val="004044FB"/>
    <w:rsid w:val="00405681"/>
    <w:rsid w:val="00405CBC"/>
    <w:rsid w:val="004078F5"/>
    <w:rsid w:val="00407D77"/>
    <w:rsid w:val="0041153B"/>
    <w:rsid w:val="00411BCF"/>
    <w:rsid w:val="00411E54"/>
    <w:rsid w:val="004141D9"/>
    <w:rsid w:val="00414624"/>
    <w:rsid w:val="004147F2"/>
    <w:rsid w:val="00414C54"/>
    <w:rsid w:val="00414CF5"/>
    <w:rsid w:val="004154A7"/>
    <w:rsid w:val="0041565D"/>
    <w:rsid w:val="00415FB7"/>
    <w:rsid w:val="004164E4"/>
    <w:rsid w:val="00416EC1"/>
    <w:rsid w:val="004172D7"/>
    <w:rsid w:val="0041737A"/>
    <w:rsid w:val="004200F0"/>
    <w:rsid w:val="00420159"/>
    <w:rsid w:val="00421611"/>
    <w:rsid w:val="004223D3"/>
    <w:rsid w:val="0042296C"/>
    <w:rsid w:val="00422A0A"/>
    <w:rsid w:val="004234B9"/>
    <w:rsid w:val="00423739"/>
    <w:rsid w:val="00424082"/>
    <w:rsid w:val="004243E1"/>
    <w:rsid w:val="00424BFE"/>
    <w:rsid w:val="00424EF9"/>
    <w:rsid w:val="004255DC"/>
    <w:rsid w:val="004256F2"/>
    <w:rsid w:val="00425951"/>
    <w:rsid w:val="0042630D"/>
    <w:rsid w:val="00426981"/>
    <w:rsid w:val="00426A2C"/>
    <w:rsid w:val="00426E42"/>
    <w:rsid w:val="00430D39"/>
    <w:rsid w:val="004316DD"/>
    <w:rsid w:val="00432B21"/>
    <w:rsid w:val="00433503"/>
    <w:rsid w:val="00433ECA"/>
    <w:rsid w:val="00433F60"/>
    <w:rsid w:val="00435550"/>
    <w:rsid w:val="00435552"/>
    <w:rsid w:val="00435C08"/>
    <w:rsid w:val="00436013"/>
    <w:rsid w:val="004367BE"/>
    <w:rsid w:val="00436B70"/>
    <w:rsid w:val="00437078"/>
    <w:rsid w:val="00437A08"/>
    <w:rsid w:val="00437D7A"/>
    <w:rsid w:val="00440191"/>
    <w:rsid w:val="00440B46"/>
    <w:rsid w:val="00441889"/>
    <w:rsid w:val="00441C7C"/>
    <w:rsid w:val="0044265B"/>
    <w:rsid w:val="00442A71"/>
    <w:rsid w:val="00442EA8"/>
    <w:rsid w:val="0044320F"/>
    <w:rsid w:val="00444208"/>
    <w:rsid w:val="004448A0"/>
    <w:rsid w:val="00444E83"/>
    <w:rsid w:val="00445E1F"/>
    <w:rsid w:val="00446932"/>
    <w:rsid w:val="0044709E"/>
    <w:rsid w:val="00447F45"/>
    <w:rsid w:val="004506BD"/>
    <w:rsid w:val="00450B59"/>
    <w:rsid w:val="004516E3"/>
    <w:rsid w:val="00452158"/>
    <w:rsid w:val="004531E7"/>
    <w:rsid w:val="00453C2C"/>
    <w:rsid w:val="00454872"/>
    <w:rsid w:val="0045488E"/>
    <w:rsid w:val="00454D3C"/>
    <w:rsid w:val="00454D97"/>
    <w:rsid w:val="00454F65"/>
    <w:rsid w:val="0045619F"/>
    <w:rsid w:val="0045687D"/>
    <w:rsid w:val="00456B3E"/>
    <w:rsid w:val="0045719A"/>
    <w:rsid w:val="00460478"/>
    <w:rsid w:val="00460F1D"/>
    <w:rsid w:val="00461328"/>
    <w:rsid w:val="00462646"/>
    <w:rsid w:val="00463504"/>
    <w:rsid w:val="0046363F"/>
    <w:rsid w:val="004636AE"/>
    <w:rsid w:val="00465C90"/>
    <w:rsid w:val="004663C8"/>
    <w:rsid w:val="00466866"/>
    <w:rsid w:val="00466882"/>
    <w:rsid w:val="00466F2C"/>
    <w:rsid w:val="00467918"/>
    <w:rsid w:val="004704D7"/>
    <w:rsid w:val="00470B40"/>
    <w:rsid w:val="00471723"/>
    <w:rsid w:val="0047186E"/>
    <w:rsid w:val="00471F64"/>
    <w:rsid w:val="00473E01"/>
    <w:rsid w:val="00474774"/>
    <w:rsid w:val="0047498D"/>
    <w:rsid w:val="00475EBE"/>
    <w:rsid w:val="00476093"/>
    <w:rsid w:val="00476154"/>
    <w:rsid w:val="0047754E"/>
    <w:rsid w:val="00477C9D"/>
    <w:rsid w:val="004810A1"/>
    <w:rsid w:val="0048221B"/>
    <w:rsid w:val="004829F0"/>
    <w:rsid w:val="00482C74"/>
    <w:rsid w:val="00482C76"/>
    <w:rsid w:val="00482F0F"/>
    <w:rsid w:val="004835F3"/>
    <w:rsid w:val="004835F4"/>
    <w:rsid w:val="00483E24"/>
    <w:rsid w:val="00483FCE"/>
    <w:rsid w:val="00484785"/>
    <w:rsid w:val="00484ABC"/>
    <w:rsid w:val="00485219"/>
    <w:rsid w:val="00485982"/>
    <w:rsid w:val="00485A42"/>
    <w:rsid w:val="004866B5"/>
    <w:rsid w:val="00486C14"/>
    <w:rsid w:val="0048703F"/>
    <w:rsid w:val="00487135"/>
    <w:rsid w:val="00490060"/>
    <w:rsid w:val="004901B7"/>
    <w:rsid w:val="0049044C"/>
    <w:rsid w:val="00490EE5"/>
    <w:rsid w:val="004915C4"/>
    <w:rsid w:val="0049173D"/>
    <w:rsid w:val="00491C0E"/>
    <w:rsid w:val="00492AEA"/>
    <w:rsid w:val="00492B6F"/>
    <w:rsid w:val="004950E4"/>
    <w:rsid w:val="004953D9"/>
    <w:rsid w:val="00495D9B"/>
    <w:rsid w:val="004964E7"/>
    <w:rsid w:val="00496A0F"/>
    <w:rsid w:val="00496DCC"/>
    <w:rsid w:val="004972EE"/>
    <w:rsid w:val="00497402"/>
    <w:rsid w:val="00497574"/>
    <w:rsid w:val="00497DCC"/>
    <w:rsid w:val="004A14EA"/>
    <w:rsid w:val="004A1624"/>
    <w:rsid w:val="004A1860"/>
    <w:rsid w:val="004A23CA"/>
    <w:rsid w:val="004A24B6"/>
    <w:rsid w:val="004A25A6"/>
    <w:rsid w:val="004A2856"/>
    <w:rsid w:val="004A2B09"/>
    <w:rsid w:val="004A2BFB"/>
    <w:rsid w:val="004A3562"/>
    <w:rsid w:val="004A3F8A"/>
    <w:rsid w:val="004A44B7"/>
    <w:rsid w:val="004A48F5"/>
    <w:rsid w:val="004A4D1D"/>
    <w:rsid w:val="004A5300"/>
    <w:rsid w:val="004A6036"/>
    <w:rsid w:val="004A6372"/>
    <w:rsid w:val="004A694E"/>
    <w:rsid w:val="004A754D"/>
    <w:rsid w:val="004B1582"/>
    <w:rsid w:val="004B1E5F"/>
    <w:rsid w:val="004B1EA8"/>
    <w:rsid w:val="004B22F0"/>
    <w:rsid w:val="004B2FDC"/>
    <w:rsid w:val="004B3C6C"/>
    <w:rsid w:val="004B3D24"/>
    <w:rsid w:val="004B43A8"/>
    <w:rsid w:val="004B4B1E"/>
    <w:rsid w:val="004B5BA1"/>
    <w:rsid w:val="004B6479"/>
    <w:rsid w:val="004B6989"/>
    <w:rsid w:val="004B6D30"/>
    <w:rsid w:val="004B71D2"/>
    <w:rsid w:val="004B7476"/>
    <w:rsid w:val="004B74A1"/>
    <w:rsid w:val="004C0348"/>
    <w:rsid w:val="004C04A3"/>
    <w:rsid w:val="004C0674"/>
    <w:rsid w:val="004C0E95"/>
    <w:rsid w:val="004C1092"/>
    <w:rsid w:val="004C113B"/>
    <w:rsid w:val="004C1E3D"/>
    <w:rsid w:val="004C1F31"/>
    <w:rsid w:val="004C44A3"/>
    <w:rsid w:val="004C52B6"/>
    <w:rsid w:val="004C5EBB"/>
    <w:rsid w:val="004C6412"/>
    <w:rsid w:val="004C65C1"/>
    <w:rsid w:val="004C65DE"/>
    <w:rsid w:val="004C6A1E"/>
    <w:rsid w:val="004C71BE"/>
    <w:rsid w:val="004C787C"/>
    <w:rsid w:val="004C78AE"/>
    <w:rsid w:val="004D02DB"/>
    <w:rsid w:val="004D0733"/>
    <w:rsid w:val="004D0DD5"/>
    <w:rsid w:val="004D0EB2"/>
    <w:rsid w:val="004D17C6"/>
    <w:rsid w:val="004D18E7"/>
    <w:rsid w:val="004D1ABB"/>
    <w:rsid w:val="004D1B0C"/>
    <w:rsid w:val="004D1D4E"/>
    <w:rsid w:val="004D1D7C"/>
    <w:rsid w:val="004D2539"/>
    <w:rsid w:val="004D2C80"/>
    <w:rsid w:val="004D32E7"/>
    <w:rsid w:val="004D3505"/>
    <w:rsid w:val="004D3DAA"/>
    <w:rsid w:val="004D3F3C"/>
    <w:rsid w:val="004D4091"/>
    <w:rsid w:val="004D44E0"/>
    <w:rsid w:val="004D4C75"/>
    <w:rsid w:val="004D548E"/>
    <w:rsid w:val="004D6C9C"/>
    <w:rsid w:val="004D7D9D"/>
    <w:rsid w:val="004E08F6"/>
    <w:rsid w:val="004E0C1C"/>
    <w:rsid w:val="004E0C37"/>
    <w:rsid w:val="004E1ABC"/>
    <w:rsid w:val="004E2A60"/>
    <w:rsid w:val="004E3893"/>
    <w:rsid w:val="004E4561"/>
    <w:rsid w:val="004E4766"/>
    <w:rsid w:val="004E4A85"/>
    <w:rsid w:val="004E4D02"/>
    <w:rsid w:val="004E5075"/>
    <w:rsid w:val="004E63CD"/>
    <w:rsid w:val="004E6477"/>
    <w:rsid w:val="004E6911"/>
    <w:rsid w:val="004E6B55"/>
    <w:rsid w:val="004E7146"/>
    <w:rsid w:val="004E77D7"/>
    <w:rsid w:val="004E7972"/>
    <w:rsid w:val="004F08C6"/>
    <w:rsid w:val="004F0BD5"/>
    <w:rsid w:val="004F198A"/>
    <w:rsid w:val="004F1CAD"/>
    <w:rsid w:val="004F1DFF"/>
    <w:rsid w:val="004F24FD"/>
    <w:rsid w:val="004F29AE"/>
    <w:rsid w:val="004F2BD9"/>
    <w:rsid w:val="004F3D00"/>
    <w:rsid w:val="004F4F5C"/>
    <w:rsid w:val="004F6ABA"/>
    <w:rsid w:val="004F6D1A"/>
    <w:rsid w:val="004F714E"/>
    <w:rsid w:val="004F796B"/>
    <w:rsid w:val="0050075C"/>
    <w:rsid w:val="005008DA"/>
    <w:rsid w:val="00500BB7"/>
    <w:rsid w:val="0050119F"/>
    <w:rsid w:val="0050296E"/>
    <w:rsid w:val="00502A46"/>
    <w:rsid w:val="00502DDD"/>
    <w:rsid w:val="00503834"/>
    <w:rsid w:val="00503C1E"/>
    <w:rsid w:val="00504D1D"/>
    <w:rsid w:val="0050503B"/>
    <w:rsid w:val="00506ABF"/>
    <w:rsid w:val="00506D33"/>
    <w:rsid w:val="005075C1"/>
    <w:rsid w:val="00507870"/>
    <w:rsid w:val="00507E88"/>
    <w:rsid w:val="005119FE"/>
    <w:rsid w:val="00511D2E"/>
    <w:rsid w:val="00512684"/>
    <w:rsid w:val="00512D39"/>
    <w:rsid w:val="00512D4B"/>
    <w:rsid w:val="0051327E"/>
    <w:rsid w:val="0051342E"/>
    <w:rsid w:val="00513CE5"/>
    <w:rsid w:val="0051413E"/>
    <w:rsid w:val="00515647"/>
    <w:rsid w:val="00516BC5"/>
    <w:rsid w:val="00517196"/>
    <w:rsid w:val="00520522"/>
    <w:rsid w:val="00521C3A"/>
    <w:rsid w:val="00521EB5"/>
    <w:rsid w:val="00523DC8"/>
    <w:rsid w:val="005247D4"/>
    <w:rsid w:val="005255B0"/>
    <w:rsid w:val="00525DDC"/>
    <w:rsid w:val="00525ECD"/>
    <w:rsid w:val="00526336"/>
    <w:rsid w:val="005269AE"/>
    <w:rsid w:val="00527DED"/>
    <w:rsid w:val="00530B8D"/>
    <w:rsid w:val="00530B9A"/>
    <w:rsid w:val="00530CEF"/>
    <w:rsid w:val="00532464"/>
    <w:rsid w:val="0053299A"/>
    <w:rsid w:val="00532B4F"/>
    <w:rsid w:val="005334E5"/>
    <w:rsid w:val="005343FC"/>
    <w:rsid w:val="0053450E"/>
    <w:rsid w:val="00534D25"/>
    <w:rsid w:val="00534EB7"/>
    <w:rsid w:val="00536656"/>
    <w:rsid w:val="00536C2C"/>
    <w:rsid w:val="00540159"/>
    <w:rsid w:val="00541833"/>
    <w:rsid w:val="00541918"/>
    <w:rsid w:val="00541BC1"/>
    <w:rsid w:val="00541F85"/>
    <w:rsid w:val="00542749"/>
    <w:rsid w:val="00542906"/>
    <w:rsid w:val="00543016"/>
    <w:rsid w:val="005435E6"/>
    <w:rsid w:val="0054364C"/>
    <w:rsid w:val="00543E17"/>
    <w:rsid w:val="0054475D"/>
    <w:rsid w:val="00544C21"/>
    <w:rsid w:val="00545841"/>
    <w:rsid w:val="00545BEC"/>
    <w:rsid w:val="00545D69"/>
    <w:rsid w:val="00546432"/>
    <w:rsid w:val="00546C88"/>
    <w:rsid w:val="00547ED9"/>
    <w:rsid w:val="00550243"/>
    <w:rsid w:val="00550E66"/>
    <w:rsid w:val="00551E61"/>
    <w:rsid w:val="00552751"/>
    <w:rsid w:val="00552E3E"/>
    <w:rsid w:val="00552F2B"/>
    <w:rsid w:val="00553EC1"/>
    <w:rsid w:val="00554194"/>
    <w:rsid w:val="00554F68"/>
    <w:rsid w:val="00555297"/>
    <w:rsid w:val="005558C5"/>
    <w:rsid w:val="005559C6"/>
    <w:rsid w:val="00555E8B"/>
    <w:rsid w:val="00555FCB"/>
    <w:rsid w:val="005560F5"/>
    <w:rsid w:val="00556FCD"/>
    <w:rsid w:val="00557791"/>
    <w:rsid w:val="005604E6"/>
    <w:rsid w:val="00560B22"/>
    <w:rsid w:val="00560FBB"/>
    <w:rsid w:val="00561E2A"/>
    <w:rsid w:val="00562967"/>
    <w:rsid w:val="0056318A"/>
    <w:rsid w:val="00563192"/>
    <w:rsid w:val="0056385B"/>
    <w:rsid w:val="00563FB3"/>
    <w:rsid w:val="00566D9D"/>
    <w:rsid w:val="0056736E"/>
    <w:rsid w:val="00567565"/>
    <w:rsid w:val="005675DD"/>
    <w:rsid w:val="005675FF"/>
    <w:rsid w:val="00567EC7"/>
    <w:rsid w:val="005701A3"/>
    <w:rsid w:val="0057045A"/>
    <w:rsid w:val="005712EE"/>
    <w:rsid w:val="0057154C"/>
    <w:rsid w:val="00571FF1"/>
    <w:rsid w:val="00572125"/>
    <w:rsid w:val="005722E4"/>
    <w:rsid w:val="00572FAB"/>
    <w:rsid w:val="00573002"/>
    <w:rsid w:val="00574754"/>
    <w:rsid w:val="00574777"/>
    <w:rsid w:val="00574B87"/>
    <w:rsid w:val="00575230"/>
    <w:rsid w:val="00575D5D"/>
    <w:rsid w:val="00576195"/>
    <w:rsid w:val="005761E7"/>
    <w:rsid w:val="00576542"/>
    <w:rsid w:val="005767EA"/>
    <w:rsid w:val="00577AE3"/>
    <w:rsid w:val="0058034D"/>
    <w:rsid w:val="00580689"/>
    <w:rsid w:val="00581C4B"/>
    <w:rsid w:val="0058392B"/>
    <w:rsid w:val="00583DC2"/>
    <w:rsid w:val="005849F2"/>
    <w:rsid w:val="005850CD"/>
    <w:rsid w:val="00585F83"/>
    <w:rsid w:val="005860AE"/>
    <w:rsid w:val="005863D0"/>
    <w:rsid w:val="005876EA"/>
    <w:rsid w:val="00587735"/>
    <w:rsid w:val="00587BD0"/>
    <w:rsid w:val="00590651"/>
    <w:rsid w:val="00591AC2"/>
    <w:rsid w:val="00592C1C"/>
    <w:rsid w:val="0059308D"/>
    <w:rsid w:val="00593096"/>
    <w:rsid w:val="0059478A"/>
    <w:rsid w:val="00594EF4"/>
    <w:rsid w:val="0059572E"/>
    <w:rsid w:val="00595825"/>
    <w:rsid w:val="00595E8F"/>
    <w:rsid w:val="00596105"/>
    <w:rsid w:val="005966DD"/>
    <w:rsid w:val="005979F2"/>
    <w:rsid w:val="00597A32"/>
    <w:rsid w:val="00597F56"/>
    <w:rsid w:val="005A099A"/>
    <w:rsid w:val="005A11CF"/>
    <w:rsid w:val="005A1532"/>
    <w:rsid w:val="005A15EB"/>
    <w:rsid w:val="005A1A99"/>
    <w:rsid w:val="005A1D09"/>
    <w:rsid w:val="005A1D42"/>
    <w:rsid w:val="005A2F1F"/>
    <w:rsid w:val="005A2FDC"/>
    <w:rsid w:val="005A3DDA"/>
    <w:rsid w:val="005A45B3"/>
    <w:rsid w:val="005A5857"/>
    <w:rsid w:val="005A5943"/>
    <w:rsid w:val="005A615D"/>
    <w:rsid w:val="005A6428"/>
    <w:rsid w:val="005A6730"/>
    <w:rsid w:val="005A7736"/>
    <w:rsid w:val="005B0D18"/>
    <w:rsid w:val="005B0DFC"/>
    <w:rsid w:val="005B1F5B"/>
    <w:rsid w:val="005B276B"/>
    <w:rsid w:val="005B29F5"/>
    <w:rsid w:val="005B422A"/>
    <w:rsid w:val="005B491A"/>
    <w:rsid w:val="005B52A7"/>
    <w:rsid w:val="005B575B"/>
    <w:rsid w:val="005B5D9A"/>
    <w:rsid w:val="005B5DF9"/>
    <w:rsid w:val="005B6CFA"/>
    <w:rsid w:val="005B70D5"/>
    <w:rsid w:val="005B7444"/>
    <w:rsid w:val="005B7489"/>
    <w:rsid w:val="005B7F84"/>
    <w:rsid w:val="005C0874"/>
    <w:rsid w:val="005C0A94"/>
    <w:rsid w:val="005C2218"/>
    <w:rsid w:val="005C24FD"/>
    <w:rsid w:val="005C29B1"/>
    <w:rsid w:val="005C2D3B"/>
    <w:rsid w:val="005C2EB1"/>
    <w:rsid w:val="005C3072"/>
    <w:rsid w:val="005C375C"/>
    <w:rsid w:val="005C3CB2"/>
    <w:rsid w:val="005C4F48"/>
    <w:rsid w:val="005C6232"/>
    <w:rsid w:val="005C6494"/>
    <w:rsid w:val="005C652C"/>
    <w:rsid w:val="005C72E5"/>
    <w:rsid w:val="005C75C8"/>
    <w:rsid w:val="005C79A4"/>
    <w:rsid w:val="005C7B32"/>
    <w:rsid w:val="005D0260"/>
    <w:rsid w:val="005D0318"/>
    <w:rsid w:val="005D0BCC"/>
    <w:rsid w:val="005D0D00"/>
    <w:rsid w:val="005D1980"/>
    <w:rsid w:val="005D308D"/>
    <w:rsid w:val="005D3716"/>
    <w:rsid w:val="005D6087"/>
    <w:rsid w:val="005D6A77"/>
    <w:rsid w:val="005D6B59"/>
    <w:rsid w:val="005D700A"/>
    <w:rsid w:val="005D7073"/>
    <w:rsid w:val="005D76B0"/>
    <w:rsid w:val="005D7778"/>
    <w:rsid w:val="005E0784"/>
    <w:rsid w:val="005E0983"/>
    <w:rsid w:val="005E2093"/>
    <w:rsid w:val="005E230E"/>
    <w:rsid w:val="005E29E8"/>
    <w:rsid w:val="005E2F9E"/>
    <w:rsid w:val="005E34C0"/>
    <w:rsid w:val="005E3B3B"/>
    <w:rsid w:val="005E43B5"/>
    <w:rsid w:val="005E452F"/>
    <w:rsid w:val="005E46CA"/>
    <w:rsid w:val="005E4C28"/>
    <w:rsid w:val="005E4CAA"/>
    <w:rsid w:val="005E5C39"/>
    <w:rsid w:val="005E5CD3"/>
    <w:rsid w:val="005E6145"/>
    <w:rsid w:val="005E659A"/>
    <w:rsid w:val="005E6FAF"/>
    <w:rsid w:val="005E71CE"/>
    <w:rsid w:val="005E727D"/>
    <w:rsid w:val="005E7406"/>
    <w:rsid w:val="005E74B5"/>
    <w:rsid w:val="005E7C4E"/>
    <w:rsid w:val="005F00AA"/>
    <w:rsid w:val="005F0577"/>
    <w:rsid w:val="005F0726"/>
    <w:rsid w:val="005F26A5"/>
    <w:rsid w:val="005F31FB"/>
    <w:rsid w:val="005F411B"/>
    <w:rsid w:val="005F5AB2"/>
    <w:rsid w:val="005F69B9"/>
    <w:rsid w:val="005F72C2"/>
    <w:rsid w:val="005F7638"/>
    <w:rsid w:val="00600660"/>
    <w:rsid w:val="006008F7"/>
    <w:rsid w:val="00600E07"/>
    <w:rsid w:val="00601802"/>
    <w:rsid w:val="00601971"/>
    <w:rsid w:val="0060279E"/>
    <w:rsid w:val="00603CD7"/>
    <w:rsid w:val="0060404A"/>
    <w:rsid w:val="00604B55"/>
    <w:rsid w:val="00605B07"/>
    <w:rsid w:val="006068EA"/>
    <w:rsid w:val="00606CD1"/>
    <w:rsid w:val="00607098"/>
    <w:rsid w:val="006079D5"/>
    <w:rsid w:val="00610556"/>
    <w:rsid w:val="00611193"/>
    <w:rsid w:val="006114CC"/>
    <w:rsid w:val="0061151E"/>
    <w:rsid w:val="00611F4A"/>
    <w:rsid w:val="00611FD5"/>
    <w:rsid w:val="0061226B"/>
    <w:rsid w:val="0061236A"/>
    <w:rsid w:val="00612BCB"/>
    <w:rsid w:val="00612E97"/>
    <w:rsid w:val="00613044"/>
    <w:rsid w:val="00613706"/>
    <w:rsid w:val="0061378D"/>
    <w:rsid w:val="00614410"/>
    <w:rsid w:val="00615780"/>
    <w:rsid w:val="0061740A"/>
    <w:rsid w:val="006202A6"/>
    <w:rsid w:val="0062035E"/>
    <w:rsid w:val="00620578"/>
    <w:rsid w:val="006207AA"/>
    <w:rsid w:val="006209E3"/>
    <w:rsid w:val="00621047"/>
    <w:rsid w:val="00622385"/>
    <w:rsid w:val="00622E90"/>
    <w:rsid w:val="0062362E"/>
    <w:rsid w:val="00623935"/>
    <w:rsid w:val="00623E30"/>
    <w:rsid w:val="00624029"/>
    <w:rsid w:val="006246DB"/>
    <w:rsid w:val="006248A7"/>
    <w:rsid w:val="006256B1"/>
    <w:rsid w:val="00625895"/>
    <w:rsid w:val="00626587"/>
    <w:rsid w:val="00626927"/>
    <w:rsid w:val="00626EFF"/>
    <w:rsid w:val="0063082A"/>
    <w:rsid w:val="00630908"/>
    <w:rsid w:val="00630DE4"/>
    <w:rsid w:val="00631C77"/>
    <w:rsid w:val="006323D2"/>
    <w:rsid w:val="00632526"/>
    <w:rsid w:val="006326F2"/>
    <w:rsid w:val="00633ACB"/>
    <w:rsid w:val="00633B31"/>
    <w:rsid w:val="00633BF4"/>
    <w:rsid w:val="0063455E"/>
    <w:rsid w:val="006346BB"/>
    <w:rsid w:val="00635E3C"/>
    <w:rsid w:val="00636002"/>
    <w:rsid w:val="00637258"/>
    <w:rsid w:val="0063727E"/>
    <w:rsid w:val="0063764B"/>
    <w:rsid w:val="006378C4"/>
    <w:rsid w:val="00637F75"/>
    <w:rsid w:val="0064077C"/>
    <w:rsid w:val="00640D13"/>
    <w:rsid w:val="00642A58"/>
    <w:rsid w:val="006432FE"/>
    <w:rsid w:val="00644BA6"/>
    <w:rsid w:val="006453DC"/>
    <w:rsid w:val="00646E4F"/>
    <w:rsid w:val="006471A9"/>
    <w:rsid w:val="00651D24"/>
    <w:rsid w:val="00651DEA"/>
    <w:rsid w:val="00651E8F"/>
    <w:rsid w:val="0065200B"/>
    <w:rsid w:val="006524EF"/>
    <w:rsid w:val="006525E7"/>
    <w:rsid w:val="006548B9"/>
    <w:rsid w:val="006549C0"/>
    <w:rsid w:val="006550F9"/>
    <w:rsid w:val="00655689"/>
    <w:rsid w:val="00655932"/>
    <w:rsid w:val="0065630F"/>
    <w:rsid w:val="00656BA4"/>
    <w:rsid w:val="006575D9"/>
    <w:rsid w:val="00661308"/>
    <w:rsid w:val="00661B0E"/>
    <w:rsid w:val="00661D65"/>
    <w:rsid w:val="0066210E"/>
    <w:rsid w:val="00662AF6"/>
    <w:rsid w:val="00662FA9"/>
    <w:rsid w:val="00663104"/>
    <w:rsid w:val="00663BDC"/>
    <w:rsid w:val="00664143"/>
    <w:rsid w:val="00664462"/>
    <w:rsid w:val="00664622"/>
    <w:rsid w:val="00664EA6"/>
    <w:rsid w:val="00665869"/>
    <w:rsid w:val="00665C7C"/>
    <w:rsid w:val="00666916"/>
    <w:rsid w:val="0066728E"/>
    <w:rsid w:val="00667346"/>
    <w:rsid w:val="00667926"/>
    <w:rsid w:val="00667A7B"/>
    <w:rsid w:val="00667ACC"/>
    <w:rsid w:val="00670863"/>
    <w:rsid w:val="0067089C"/>
    <w:rsid w:val="00671822"/>
    <w:rsid w:val="00671D70"/>
    <w:rsid w:val="00672F28"/>
    <w:rsid w:val="006732BA"/>
    <w:rsid w:val="00673562"/>
    <w:rsid w:val="0067455C"/>
    <w:rsid w:val="00674AF8"/>
    <w:rsid w:val="006753F6"/>
    <w:rsid w:val="00675D62"/>
    <w:rsid w:val="00676D1A"/>
    <w:rsid w:val="00681AA7"/>
    <w:rsid w:val="00682775"/>
    <w:rsid w:val="00682EAA"/>
    <w:rsid w:val="006834FE"/>
    <w:rsid w:val="006838AF"/>
    <w:rsid w:val="006859AA"/>
    <w:rsid w:val="00685CED"/>
    <w:rsid w:val="006868A5"/>
    <w:rsid w:val="00686E34"/>
    <w:rsid w:val="0068720A"/>
    <w:rsid w:val="006877A5"/>
    <w:rsid w:val="00687E88"/>
    <w:rsid w:val="00687F42"/>
    <w:rsid w:val="00692714"/>
    <w:rsid w:val="00692B1F"/>
    <w:rsid w:val="006932E8"/>
    <w:rsid w:val="006936BD"/>
    <w:rsid w:val="00693802"/>
    <w:rsid w:val="00694321"/>
    <w:rsid w:val="00694FA0"/>
    <w:rsid w:val="006958A8"/>
    <w:rsid w:val="006962D5"/>
    <w:rsid w:val="0069668D"/>
    <w:rsid w:val="006969AC"/>
    <w:rsid w:val="00696A09"/>
    <w:rsid w:val="006A0A96"/>
    <w:rsid w:val="006A2072"/>
    <w:rsid w:val="006A2318"/>
    <w:rsid w:val="006A2DBC"/>
    <w:rsid w:val="006A402E"/>
    <w:rsid w:val="006A4538"/>
    <w:rsid w:val="006A4C7B"/>
    <w:rsid w:val="006A4E53"/>
    <w:rsid w:val="006A4EC3"/>
    <w:rsid w:val="006A5547"/>
    <w:rsid w:val="006A5554"/>
    <w:rsid w:val="006A654D"/>
    <w:rsid w:val="006A67C1"/>
    <w:rsid w:val="006A6AC4"/>
    <w:rsid w:val="006A7511"/>
    <w:rsid w:val="006A76E2"/>
    <w:rsid w:val="006A7BEC"/>
    <w:rsid w:val="006B01F1"/>
    <w:rsid w:val="006B0756"/>
    <w:rsid w:val="006B0993"/>
    <w:rsid w:val="006B1821"/>
    <w:rsid w:val="006B19D7"/>
    <w:rsid w:val="006B26F6"/>
    <w:rsid w:val="006B2C34"/>
    <w:rsid w:val="006B3383"/>
    <w:rsid w:val="006B3F32"/>
    <w:rsid w:val="006B5B55"/>
    <w:rsid w:val="006B77EB"/>
    <w:rsid w:val="006B7BA6"/>
    <w:rsid w:val="006B7E38"/>
    <w:rsid w:val="006C055E"/>
    <w:rsid w:val="006C13D7"/>
    <w:rsid w:val="006C200F"/>
    <w:rsid w:val="006C2783"/>
    <w:rsid w:val="006C3471"/>
    <w:rsid w:val="006C34C7"/>
    <w:rsid w:val="006C4F6D"/>
    <w:rsid w:val="006C5097"/>
    <w:rsid w:val="006C51DF"/>
    <w:rsid w:val="006C576F"/>
    <w:rsid w:val="006C6677"/>
    <w:rsid w:val="006C6E57"/>
    <w:rsid w:val="006C6ED3"/>
    <w:rsid w:val="006C7BC7"/>
    <w:rsid w:val="006C7F95"/>
    <w:rsid w:val="006C7FD5"/>
    <w:rsid w:val="006D01AC"/>
    <w:rsid w:val="006D021D"/>
    <w:rsid w:val="006D0AC8"/>
    <w:rsid w:val="006D1365"/>
    <w:rsid w:val="006D19A9"/>
    <w:rsid w:val="006D1C6E"/>
    <w:rsid w:val="006D21AB"/>
    <w:rsid w:val="006D2F20"/>
    <w:rsid w:val="006D3C51"/>
    <w:rsid w:val="006D44F4"/>
    <w:rsid w:val="006D52A5"/>
    <w:rsid w:val="006D572F"/>
    <w:rsid w:val="006D6428"/>
    <w:rsid w:val="006D6EFE"/>
    <w:rsid w:val="006D7624"/>
    <w:rsid w:val="006D762C"/>
    <w:rsid w:val="006D7DFF"/>
    <w:rsid w:val="006E1541"/>
    <w:rsid w:val="006E19B1"/>
    <w:rsid w:val="006E1DBD"/>
    <w:rsid w:val="006E2436"/>
    <w:rsid w:val="006E27B2"/>
    <w:rsid w:val="006E4DE2"/>
    <w:rsid w:val="006E5300"/>
    <w:rsid w:val="006E6375"/>
    <w:rsid w:val="006E7014"/>
    <w:rsid w:val="006E745B"/>
    <w:rsid w:val="006F0842"/>
    <w:rsid w:val="006F1FBC"/>
    <w:rsid w:val="006F2928"/>
    <w:rsid w:val="006F2AE2"/>
    <w:rsid w:val="006F2DA0"/>
    <w:rsid w:val="006F42FE"/>
    <w:rsid w:val="006F44EC"/>
    <w:rsid w:val="006F455D"/>
    <w:rsid w:val="006F552C"/>
    <w:rsid w:val="006F57EA"/>
    <w:rsid w:val="006F5A18"/>
    <w:rsid w:val="006F609D"/>
    <w:rsid w:val="006F68C7"/>
    <w:rsid w:val="006F6AEB"/>
    <w:rsid w:val="00700FC9"/>
    <w:rsid w:val="00701579"/>
    <w:rsid w:val="0070164D"/>
    <w:rsid w:val="007017C1"/>
    <w:rsid w:val="00702E66"/>
    <w:rsid w:val="00702F76"/>
    <w:rsid w:val="00703287"/>
    <w:rsid w:val="007044E3"/>
    <w:rsid w:val="00704E1A"/>
    <w:rsid w:val="00704F00"/>
    <w:rsid w:val="00704F5C"/>
    <w:rsid w:val="00705F6D"/>
    <w:rsid w:val="007065C9"/>
    <w:rsid w:val="00706A4C"/>
    <w:rsid w:val="007072BA"/>
    <w:rsid w:val="00710755"/>
    <w:rsid w:val="00711306"/>
    <w:rsid w:val="00711D1A"/>
    <w:rsid w:val="00711D65"/>
    <w:rsid w:val="00711DE0"/>
    <w:rsid w:val="00712C26"/>
    <w:rsid w:val="00712CEB"/>
    <w:rsid w:val="0071338E"/>
    <w:rsid w:val="007139E0"/>
    <w:rsid w:val="0071447E"/>
    <w:rsid w:val="00714C81"/>
    <w:rsid w:val="0071546C"/>
    <w:rsid w:val="007156D9"/>
    <w:rsid w:val="007156DA"/>
    <w:rsid w:val="0071576D"/>
    <w:rsid w:val="00715FFA"/>
    <w:rsid w:val="0072041D"/>
    <w:rsid w:val="00721388"/>
    <w:rsid w:val="007213B7"/>
    <w:rsid w:val="00722F84"/>
    <w:rsid w:val="007230BC"/>
    <w:rsid w:val="007236EC"/>
    <w:rsid w:val="00723A05"/>
    <w:rsid w:val="00723FE6"/>
    <w:rsid w:val="00724F0E"/>
    <w:rsid w:val="00725FF0"/>
    <w:rsid w:val="00726045"/>
    <w:rsid w:val="00726564"/>
    <w:rsid w:val="00726FA3"/>
    <w:rsid w:val="00730503"/>
    <w:rsid w:val="007309AD"/>
    <w:rsid w:val="0073106C"/>
    <w:rsid w:val="00731256"/>
    <w:rsid w:val="0073127E"/>
    <w:rsid w:val="007313BE"/>
    <w:rsid w:val="0073175C"/>
    <w:rsid w:val="00731BC5"/>
    <w:rsid w:val="007325E5"/>
    <w:rsid w:val="0073275D"/>
    <w:rsid w:val="0073293E"/>
    <w:rsid w:val="00732E92"/>
    <w:rsid w:val="00733E59"/>
    <w:rsid w:val="00733F7F"/>
    <w:rsid w:val="007348E4"/>
    <w:rsid w:val="00735C11"/>
    <w:rsid w:val="00735ED4"/>
    <w:rsid w:val="007363CB"/>
    <w:rsid w:val="00736DF1"/>
    <w:rsid w:val="0073734F"/>
    <w:rsid w:val="0074031C"/>
    <w:rsid w:val="00740FF4"/>
    <w:rsid w:val="00741CFA"/>
    <w:rsid w:val="0074331F"/>
    <w:rsid w:val="00743CA0"/>
    <w:rsid w:val="007440D1"/>
    <w:rsid w:val="00744966"/>
    <w:rsid w:val="007450B8"/>
    <w:rsid w:val="00746CC0"/>
    <w:rsid w:val="00747B47"/>
    <w:rsid w:val="00750266"/>
    <w:rsid w:val="00750407"/>
    <w:rsid w:val="0075156C"/>
    <w:rsid w:val="00752156"/>
    <w:rsid w:val="00752A49"/>
    <w:rsid w:val="00752A67"/>
    <w:rsid w:val="00752C3C"/>
    <w:rsid w:val="00752D87"/>
    <w:rsid w:val="00753009"/>
    <w:rsid w:val="00753174"/>
    <w:rsid w:val="0075342C"/>
    <w:rsid w:val="0075386E"/>
    <w:rsid w:val="00754109"/>
    <w:rsid w:val="00754D1B"/>
    <w:rsid w:val="0075510A"/>
    <w:rsid w:val="007555C4"/>
    <w:rsid w:val="007566A1"/>
    <w:rsid w:val="007566F7"/>
    <w:rsid w:val="007567C2"/>
    <w:rsid w:val="00756E01"/>
    <w:rsid w:val="0075753D"/>
    <w:rsid w:val="0075799A"/>
    <w:rsid w:val="00757C42"/>
    <w:rsid w:val="00757DC2"/>
    <w:rsid w:val="00760E4D"/>
    <w:rsid w:val="0076170A"/>
    <w:rsid w:val="00761D4A"/>
    <w:rsid w:val="00761F51"/>
    <w:rsid w:val="00762328"/>
    <w:rsid w:val="007627EC"/>
    <w:rsid w:val="00763AF9"/>
    <w:rsid w:val="00763D52"/>
    <w:rsid w:val="00764032"/>
    <w:rsid w:val="00764FE3"/>
    <w:rsid w:val="00765D49"/>
    <w:rsid w:val="00766122"/>
    <w:rsid w:val="007662BD"/>
    <w:rsid w:val="00766448"/>
    <w:rsid w:val="007668DA"/>
    <w:rsid w:val="00766FB4"/>
    <w:rsid w:val="007679BF"/>
    <w:rsid w:val="00767BC3"/>
    <w:rsid w:val="00767E1B"/>
    <w:rsid w:val="007715D1"/>
    <w:rsid w:val="007715DC"/>
    <w:rsid w:val="007724F0"/>
    <w:rsid w:val="00773424"/>
    <w:rsid w:val="00774897"/>
    <w:rsid w:val="00774A96"/>
    <w:rsid w:val="007757A0"/>
    <w:rsid w:val="00775EDD"/>
    <w:rsid w:val="007762E2"/>
    <w:rsid w:val="00776B00"/>
    <w:rsid w:val="0077725A"/>
    <w:rsid w:val="007776C9"/>
    <w:rsid w:val="00777A4E"/>
    <w:rsid w:val="00780AB3"/>
    <w:rsid w:val="00780F3A"/>
    <w:rsid w:val="00781843"/>
    <w:rsid w:val="0078193E"/>
    <w:rsid w:val="0078221C"/>
    <w:rsid w:val="00784099"/>
    <w:rsid w:val="007848B3"/>
    <w:rsid w:val="00784B5F"/>
    <w:rsid w:val="00784DC3"/>
    <w:rsid w:val="0078508B"/>
    <w:rsid w:val="00785664"/>
    <w:rsid w:val="00785CD1"/>
    <w:rsid w:val="00785E94"/>
    <w:rsid w:val="0078659B"/>
    <w:rsid w:val="00786AE1"/>
    <w:rsid w:val="00787AA8"/>
    <w:rsid w:val="00790953"/>
    <w:rsid w:val="00790CDD"/>
    <w:rsid w:val="00791259"/>
    <w:rsid w:val="007915EA"/>
    <w:rsid w:val="007917E9"/>
    <w:rsid w:val="0079189A"/>
    <w:rsid w:val="00791EAE"/>
    <w:rsid w:val="007927DC"/>
    <w:rsid w:val="00792A20"/>
    <w:rsid w:val="00792EA6"/>
    <w:rsid w:val="00794187"/>
    <w:rsid w:val="007946B7"/>
    <w:rsid w:val="007949C0"/>
    <w:rsid w:val="00794E30"/>
    <w:rsid w:val="007952C7"/>
    <w:rsid w:val="00795866"/>
    <w:rsid w:val="00795D55"/>
    <w:rsid w:val="00795E0B"/>
    <w:rsid w:val="007967B9"/>
    <w:rsid w:val="0079738C"/>
    <w:rsid w:val="007A0D4C"/>
    <w:rsid w:val="007A0F0F"/>
    <w:rsid w:val="007A126F"/>
    <w:rsid w:val="007A1AD3"/>
    <w:rsid w:val="007A1E99"/>
    <w:rsid w:val="007A24C0"/>
    <w:rsid w:val="007A2733"/>
    <w:rsid w:val="007A321D"/>
    <w:rsid w:val="007A4440"/>
    <w:rsid w:val="007A4FAB"/>
    <w:rsid w:val="007A52F8"/>
    <w:rsid w:val="007A56E5"/>
    <w:rsid w:val="007A598C"/>
    <w:rsid w:val="007A5BE2"/>
    <w:rsid w:val="007A6520"/>
    <w:rsid w:val="007A6820"/>
    <w:rsid w:val="007A6AA1"/>
    <w:rsid w:val="007A7251"/>
    <w:rsid w:val="007A77BA"/>
    <w:rsid w:val="007A7DD6"/>
    <w:rsid w:val="007A7F80"/>
    <w:rsid w:val="007B04AA"/>
    <w:rsid w:val="007B0CCA"/>
    <w:rsid w:val="007B1358"/>
    <w:rsid w:val="007B1BAF"/>
    <w:rsid w:val="007B28DC"/>
    <w:rsid w:val="007B2A0F"/>
    <w:rsid w:val="007B30B3"/>
    <w:rsid w:val="007B32FB"/>
    <w:rsid w:val="007B3680"/>
    <w:rsid w:val="007B45B9"/>
    <w:rsid w:val="007B4C92"/>
    <w:rsid w:val="007B6100"/>
    <w:rsid w:val="007B610C"/>
    <w:rsid w:val="007B6118"/>
    <w:rsid w:val="007B6990"/>
    <w:rsid w:val="007B7B21"/>
    <w:rsid w:val="007C0B16"/>
    <w:rsid w:val="007C1CE0"/>
    <w:rsid w:val="007C25EE"/>
    <w:rsid w:val="007C270D"/>
    <w:rsid w:val="007C28E9"/>
    <w:rsid w:val="007C298D"/>
    <w:rsid w:val="007C2B31"/>
    <w:rsid w:val="007C313A"/>
    <w:rsid w:val="007C35A0"/>
    <w:rsid w:val="007C4A88"/>
    <w:rsid w:val="007C4C44"/>
    <w:rsid w:val="007C6754"/>
    <w:rsid w:val="007C6EBA"/>
    <w:rsid w:val="007D0B68"/>
    <w:rsid w:val="007D0C86"/>
    <w:rsid w:val="007D1300"/>
    <w:rsid w:val="007D3508"/>
    <w:rsid w:val="007D459E"/>
    <w:rsid w:val="007D49C2"/>
    <w:rsid w:val="007D521D"/>
    <w:rsid w:val="007D5976"/>
    <w:rsid w:val="007D63B0"/>
    <w:rsid w:val="007D654B"/>
    <w:rsid w:val="007D7067"/>
    <w:rsid w:val="007D7765"/>
    <w:rsid w:val="007D7ACD"/>
    <w:rsid w:val="007E03CF"/>
    <w:rsid w:val="007E0BE1"/>
    <w:rsid w:val="007E0C6C"/>
    <w:rsid w:val="007E1588"/>
    <w:rsid w:val="007E1AF6"/>
    <w:rsid w:val="007E1D0D"/>
    <w:rsid w:val="007E23C5"/>
    <w:rsid w:val="007E24B8"/>
    <w:rsid w:val="007E3664"/>
    <w:rsid w:val="007E40BA"/>
    <w:rsid w:val="007E486A"/>
    <w:rsid w:val="007E4BD8"/>
    <w:rsid w:val="007E4EAB"/>
    <w:rsid w:val="007E5DD7"/>
    <w:rsid w:val="007E63C6"/>
    <w:rsid w:val="007E680A"/>
    <w:rsid w:val="007E7D37"/>
    <w:rsid w:val="007F00DE"/>
    <w:rsid w:val="007F0296"/>
    <w:rsid w:val="007F051B"/>
    <w:rsid w:val="007F065D"/>
    <w:rsid w:val="007F0B68"/>
    <w:rsid w:val="007F0F6F"/>
    <w:rsid w:val="007F1055"/>
    <w:rsid w:val="007F12EC"/>
    <w:rsid w:val="007F2700"/>
    <w:rsid w:val="007F2A34"/>
    <w:rsid w:val="007F3063"/>
    <w:rsid w:val="007F47A1"/>
    <w:rsid w:val="007F53B9"/>
    <w:rsid w:val="007F551B"/>
    <w:rsid w:val="007F5F66"/>
    <w:rsid w:val="007F650C"/>
    <w:rsid w:val="007F6AD2"/>
    <w:rsid w:val="007F6DFA"/>
    <w:rsid w:val="007F7C5F"/>
    <w:rsid w:val="008002B9"/>
    <w:rsid w:val="00800691"/>
    <w:rsid w:val="008009AC"/>
    <w:rsid w:val="00800A46"/>
    <w:rsid w:val="0080270D"/>
    <w:rsid w:val="0080277A"/>
    <w:rsid w:val="008027A8"/>
    <w:rsid w:val="00802CFE"/>
    <w:rsid w:val="00803F71"/>
    <w:rsid w:val="008044FD"/>
    <w:rsid w:val="00804523"/>
    <w:rsid w:val="0080639D"/>
    <w:rsid w:val="008069D9"/>
    <w:rsid w:val="00807BD1"/>
    <w:rsid w:val="008100C0"/>
    <w:rsid w:val="00810723"/>
    <w:rsid w:val="008110EF"/>
    <w:rsid w:val="008111A6"/>
    <w:rsid w:val="008114FD"/>
    <w:rsid w:val="00812500"/>
    <w:rsid w:val="008139D8"/>
    <w:rsid w:val="008140F2"/>
    <w:rsid w:val="00815C87"/>
    <w:rsid w:val="00816DC3"/>
    <w:rsid w:val="008171A1"/>
    <w:rsid w:val="008174A1"/>
    <w:rsid w:val="008178A0"/>
    <w:rsid w:val="00817F38"/>
    <w:rsid w:val="008210C3"/>
    <w:rsid w:val="0082244B"/>
    <w:rsid w:val="00822BEB"/>
    <w:rsid w:val="00823B11"/>
    <w:rsid w:val="008249DF"/>
    <w:rsid w:val="0082579D"/>
    <w:rsid w:val="008258E7"/>
    <w:rsid w:val="00825F8A"/>
    <w:rsid w:val="00826684"/>
    <w:rsid w:val="00826CED"/>
    <w:rsid w:val="0082748E"/>
    <w:rsid w:val="00827E04"/>
    <w:rsid w:val="0083195D"/>
    <w:rsid w:val="008320A1"/>
    <w:rsid w:val="00832C04"/>
    <w:rsid w:val="0083306E"/>
    <w:rsid w:val="008331B0"/>
    <w:rsid w:val="00833934"/>
    <w:rsid w:val="0083549D"/>
    <w:rsid w:val="00835590"/>
    <w:rsid w:val="00835817"/>
    <w:rsid w:val="0083583B"/>
    <w:rsid w:val="00835CA3"/>
    <w:rsid w:val="00836E14"/>
    <w:rsid w:val="00836FB7"/>
    <w:rsid w:val="00837651"/>
    <w:rsid w:val="008377E2"/>
    <w:rsid w:val="0083785B"/>
    <w:rsid w:val="008417EC"/>
    <w:rsid w:val="00843A79"/>
    <w:rsid w:val="00844641"/>
    <w:rsid w:val="00845034"/>
    <w:rsid w:val="00845178"/>
    <w:rsid w:val="00845B67"/>
    <w:rsid w:val="00846563"/>
    <w:rsid w:val="00846713"/>
    <w:rsid w:val="0084673A"/>
    <w:rsid w:val="00847052"/>
    <w:rsid w:val="0085072C"/>
    <w:rsid w:val="00850D98"/>
    <w:rsid w:val="00851B9F"/>
    <w:rsid w:val="00851C2A"/>
    <w:rsid w:val="00852C0E"/>
    <w:rsid w:val="00852CA1"/>
    <w:rsid w:val="00853272"/>
    <w:rsid w:val="0085486C"/>
    <w:rsid w:val="00854E9A"/>
    <w:rsid w:val="00855882"/>
    <w:rsid w:val="0085596E"/>
    <w:rsid w:val="008561B2"/>
    <w:rsid w:val="00856362"/>
    <w:rsid w:val="00856712"/>
    <w:rsid w:val="00857490"/>
    <w:rsid w:val="00857541"/>
    <w:rsid w:val="0085769C"/>
    <w:rsid w:val="008577DF"/>
    <w:rsid w:val="00857E35"/>
    <w:rsid w:val="0086029D"/>
    <w:rsid w:val="00860412"/>
    <w:rsid w:val="00861EB8"/>
    <w:rsid w:val="0086277D"/>
    <w:rsid w:val="00862C76"/>
    <w:rsid w:val="008641E9"/>
    <w:rsid w:val="00864C62"/>
    <w:rsid w:val="0086546E"/>
    <w:rsid w:val="00865A0D"/>
    <w:rsid w:val="00865DFA"/>
    <w:rsid w:val="00867196"/>
    <w:rsid w:val="00867AA1"/>
    <w:rsid w:val="00870065"/>
    <w:rsid w:val="0087028C"/>
    <w:rsid w:val="00870F42"/>
    <w:rsid w:val="00871BF0"/>
    <w:rsid w:val="008720AE"/>
    <w:rsid w:val="008727CE"/>
    <w:rsid w:val="00873249"/>
    <w:rsid w:val="00873514"/>
    <w:rsid w:val="008736C9"/>
    <w:rsid w:val="00873907"/>
    <w:rsid w:val="008739C1"/>
    <w:rsid w:val="00873FC1"/>
    <w:rsid w:val="008741D2"/>
    <w:rsid w:val="00875624"/>
    <w:rsid w:val="00875DE1"/>
    <w:rsid w:val="008774C0"/>
    <w:rsid w:val="00880042"/>
    <w:rsid w:val="00880066"/>
    <w:rsid w:val="008800FF"/>
    <w:rsid w:val="0088047E"/>
    <w:rsid w:val="00880F3E"/>
    <w:rsid w:val="0088190A"/>
    <w:rsid w:val="00882927"/>
    <w:rsid w:val="00882C0C"/>
    <w:rsid w:val="00883D08"/>
    <w:rsid w:val="00883F16"/>
    <w:rsid w:val="00884C7E"/>
    <w:rsid w:val="00886A63"/>
    <w:rsid w:val="00886CD8"/>
    <w:rsid w:val="00887F6A"/>
    <w:rsid w:val="00891643"/>
    <w:rsid w:val="008917D3"/>
    <w:rsid w:val="008918E0"/>
    <w:rsid w:val="00891A97"/>
    <w:rsid w:val="00892707"/>
    <w:rsid w:val="00892DE6"/>
    <w:rsid w:val="0089372C"/>
    <w:rsid w:val="00893909"/>
    <w:rsid w:val="008939B9"/>
    <w:rsid w:val="00893B78"/>
    <w:rsid w:val="00893FE4"/>
    <w:rsid w:val="008943D1"/>
    <w:rsid w:val="00894F1D"/>
    <w:rsid w:val="0089512F"/>
    <w:rsid w:val="00895848"/>
    <w:rsid w:val="008958C0"/>
    <w:rsid w:val="008961CB"/>
    <w:rsid w:val="0089634C"/>
    <w:rsid w:val="00897DC5"/>
    <w:rsid w:val="008A0355"/>
    <w:rsid w:val="008A09E4"/>
    <w:rsid w:val="008A0FE5"/>
    <w:rsid w:val="008A1CCF"/>
    <w:rsid w:val="008A1F26"/>
    <w:rsid w:val="008A2603"/>
    <w:rsid w:val="008A2B00"/>
    <w:rsid w:val="008A324A"/>
    <w:rsid w:val="008A3291"/>
    <w:rsid w:val="008A3871"/>
    <w:rsid w:val="008A45E2"/>
    <w:rsid w:val="008A49FE"/>
    <w:rsid w:val="008A51BC"/>
    <w:rsid w:val="008A62DE"/>
    <w:rsid w:val="008A65DB"/>
    <w:rsid w:val="008A671C"/>
    <w:rsid w:val="008A683D"/>
    <w:rsid w:val="008A6E99"/>
    <w:rsid w:val="008A71F4"/>
    <w:rsid w:val="008A7C16"/>
    <w:rsid w:val="008B09E4"/>
    <w:rsid w:val="008B09F3"/>
    <w:rsid w:val="008B12AB"/>
    <w:rsid w:val="008B2D6A"/>
    <w:rsid w:val="008B33BE"/>
    <w:rsid w:val="008B38FE"/>
    <w:rsid w:val="008B45BF"/>
    <w:rsid w:val="008B4FFD"/>
    <w:rsid w:val="008B5010"/>
    <w:rsid w:val="008B5A91"/>
    <w:rsid w:val="008B7C3E"/>
    <w:rsid w:val="008C027D"/>
    <w:rsid w:val="008C0D46"/>
    <w:rsid w:val="008C2334"/>
    <w:rsid w:val="008C432A"/>
    <w:rsid w:val="008C4FF1"/>
    <w:rsid w:val="008C569A"/>
    <w:rsid w:val="008C6589"/>
    <w:rsid w:val="008C697A"/>
    <w:rsid w:val="008D003C"/>
    <w:rsid w:val="008D00FB"/>
    <w:rsid w:val="008D05F4"/>
    <w:rsid w:val="008D06DD"/>
    <w:rsid w:val="008D0C48"/>
    <w:rsid w:val="008D1099"/>
    <w:rsid w:val="008D1B90"/>
    <w:rsid w:val="008D22C9"/>
    <w:rsid w:val="008D2629"/>
    <w:rsid w:val="008D3242"/>
    <w:rsid w:val="008D3E03"/>
    <w:rsid w:val="008D3E56"/>
    <w:rsid w:val="008D4BC6"/>
    <w:rsid w:val="008D63FE"/>
    <w:rsid w:val="008D73DD"/>
    <w:rsid w:val="008D79FC"/>
    <w:rsid w:val="008D7BC3"/>
    <w:rsid w:val="008E03C5"/>
    <w:rsid w:val="008E0810"/>
    <w:rsid w:val="008E0C36"/>
    <w:rsid w:val="008E12F9"/>
    <w:rsid w:val="008E1695"/>
    <w:rsid w:val="008E1E5D"/>
    <w:rsid w:val="008E3107"/>
    <w:rsid w:val="008E4BB6"/>
    <w:rsid w:val="008E4E1D"/>
    <w:rsid w:val="008E560E"/>
    <w:rsid w:val="008E5706"/>
    <w:rsid w:val="008E59A6"/>
    <w:rsid w:val="008E6522"/>
    <w:rsid w:val="008E797E"/>
    <w:rsid w:val="008E7A2A"/>
    <w:rsid w:val="008F0EA9"/>
    <w:rsid w:val="008F0EDB"/>
    <w:rsid w:val="008F1950"/>
    <w:rsid w:val="008F1A5E"/>
    <w:rsid w:val="008F260D"/>
    <w:rsid w:val="008F34D8"/>
    <w:rsid w:val="008F3659"/>
    <w:rsid w:val="008F3CE2"/>
    <w:rsid w:val="008F3F10"/>
    <w:rsid w:val="008F4506"/>
    <w:rsid w:val="008F4831"/>
    <w:rsid w:val="008F4C1A"/>
    <w:rsid w:val="008F4E58"/>
    <w:rsid w:val="008F50CB"/>
    <w:rsid w:val="008F52DC"/>
    <w:rsid w:val="008F5780"/>
    <w:rsid w:val="008F5A9B"/>
    <w:rsid w:val="008F5B05"/>
    <w:rsid w:val="008F5BBC"/>
    <w:rsid w:val="008F5CE0"/>
    <w:rsid w:val="008F5FE5"/>
    <w:rsid w:val="008F5FFC"/>
    <w:rsid w:val="008F66B9"/>
    <w:rsid w:val="008F6D78"/>
    <w:rsid w:val="008F6D7E"/>
    <w:rsid w:val="008F72F2"/>
    <w:rsid w:val="009006C2"/>
    <w:rsid w:val="00900A71"/>
    <w:rsid w:val="00900EC4"/>
    <w:rsid w:val="0090194B"/>
    <w:rsid w:val="0090239C"/>
    <w:rsid w:val="009035D0"/>
    <w:rsid w:val="00903DB0"/>
    <w:rsid w:val="009042A3"/>
    <w:rsid w:val="00905AB3"/>
    <w:rsid w:val="00906379"/>
    <w:rsid w:val="009071B5"/>
    <w:rsid w:val="00907829"/>
    <w:rsid w:val="0091102E"/>
    <w:rsid w:val="00911525"/>
    <w:rsid w:val="009118AD"/>
    <w:rsid w:val="00911F56"/>
    <w:rsid w:val="00912446"/>
    <w:rsid w:val="009124A7"/>
    <w:rsid w:val="00912896"/>
    <w:rsid w:val="00912B0A"/>
    <w:rsid w:val="00913226"/>
    <w:rsid w:val="009138C6"/>
    <w:rsid w:val="00913BCA"/>
    <w:rsid w:val="00913E84"/>
    <w:rsid w:val="00914FA8"/>
    <w:rsid w:val="009150AB"/>
    <w:rsid w:val="00915749"/>
    <w:rsid w:val="00916130"/>
    <w:rsid w:val="00916396"/>
    <w:rsid w:val="00916472"/>
    <w:rsid w:val="0091652E"/>
    <w:rsid w:val="009176C1"/>
    <w:rsid w:val="00917879"/>
    <w:rsid w:val="00920183"/>
    <w:rsid w:val="009213A9"/>
    <w:rsid w:val="00921587"/>
    <w:rsid w:val="00921902"/>
    <w:rsid w:val="0092237F"/>
    <w:rsid w:val="00922578"/>
    <w:rsid w:val="00923902"/>
    <w:rsid w:val="00923E4F"/>
    <w:rsid w:val="00924145"/>
    <w:rsid w:val="009241FE"/>
    <w:rsid w:val="00924506"/>
    <w:rsid w:val="00924970"/>
    <w:rsid w:val="009249C3"/>
    <w:rsid w:val="009249E3"/>
    <w:rsid w:val="00925FAB"/>
    <w:rsid w:val="00926DF3"/>
    <w:rsid w:val="00927058"/>
    <w:rsid w:val="00927328"/>
    <w:rsid w:val="00927473"/>
    <w:rsid w:val="0092747B"/>
    <w:rsid w:val="00927E0E"/>
    <w:rsid w:val="00927FD4"/>
    <w:rsid w:val="0093095A"/>
    <w:rsid w:val="0093198C"/>
    <w:rsid w:val="00932086"/>
    <w:rsid w:val="009323E1"/>
    <w:rsid w:val="00932573"/>
    <w:rsid w:val="009325D0"/>
    <w:rsid w:val="0093268E"/>
    <w:rsid w:val="009330CC"/>
    <w:rsid w:val="009338E6"/>
    <w:rsid w:val="009347E3"/>
    <w:rsid w:val="009348F4"/>
    <w:rsid w:val="00934A41"/>
    <w:rsid w:val="00934E32"/>
    <w:rsid w:val="00935199"/>
    <w:rsid w:val="009358AB"/>
    <w:rsid w:val="00935964"/>
    <w:rsid w:val="00935CB2"/>
    <w:rsid w:val="00936228"/>
    <w:rsid w:val="00936468"/>
    <w:rsid w:val="00936F1C"/>
    <w:rsid w:val="00937587"/>
    <w:rsid w:val="009376D2"/>
    <w:rsid w:val="009407E8"/>
    <w:rsid w:val="00940870"/>
    <w:rsid w:val="00940A01"/>
    <w:rsid w:val="00942367"/>
    <w:rsid w:val="00942EE0"/>
    <w:rsid w:val="009434CE"/>
    <w:rsid w:val="00943F12"/>
    <w:rsid w:val="009446F0"/>
    <w:rsid w:val="00945357"/>
    <w:rsid w:val="0094725D"/>
    <w:rsid w:val="00947E2D"/>
    <w:rsid w:val="00947E7E"/>
    <w:rsid w:val="00950D6B"/>
    <w:rsid w:val="00951A78"/>
    <w:rsid w:val="0095316F"/>
    <w:rsid w:val="0095356A"/>
    <w:rsid w:val="00953981"/>
    <w:rsid w:val="00953F47"/>
    <w:rsid w:val="0095406B"/>
    <w:rsid w:val="009541D9"/>
    <w:rsid w:val="00954A49"/>
    <w:rsid w:val="009557E4"/>
    <w:rsid w:val="0095615C"/>
    <w:rsid w:val="0095696B"/>
    <w:rsid w:val="00956CF2"/>
    <w:rsid w:val="00956DB9"/>
    <w:rsid w:val="00960206"/>
    <w:rsid w:val="00960524"/>
    <w:rsid w:val="0096075B"/>
    <w:rsid w:val="00960CA1"/>
    <w:rsid w:val="00960F5D"/>
    <w:rsid w:val="0096110B"/>
    <w:rsid w:val="00961175"/>
    <w:rsid w:val="00961442"/>
    <w:rsid w:val="0096244C"/>
    <w:rsid w:val="009635A1"/>
    <w:rsid w:val="0096364B"/>
    <w:rsid w:val="00963694"/>
    <w:rsid w:val="00964294"/>
    <w:rsid w:val="00964607"/>
    <w:rsid w:val="009647D4"/>
    <w:rsid w:val="009647EE"/>
    <w:rsid w:val="00965AED"/>
    <w:rsid w:val="00965C81"/>
    <w:rsid w:val="00966A95"/>
    <w:rsid w:val="009675E1"/>
    <w:rsid w:val="00967E1B"/>
    <w:rsid w:val="00967F46"/>
    <w:rsid w:val="00970467"/>
    <w:rsid w:val="00970678"/>
    <w:rsid w:val="0097082E"/>
    <w:rsid w:val="00970A70"/>
    <w:rsid w:val="00970F4A"/>
    <w:rsid w:val="009717C3"/>
    <w:rsid w:val="00971935"/>
    <w:rsid w:val="00971A12"/>
    <w:rsid w:val="00971FDE"/>
    <w:rsid w:val="00972CBE"/>
    <w:rsid w:val="0097421B"/>
    <w:rsid w:val="00974A91"/>
    <w:rsid w:val="00974B1E"/>
    <w:rsid w:val="00974F5E"/>
    <w:rsid w:val="00976BBD"/>
    <w:rsid w:val="00976CDD"/>
    <w:rsid w:val="00977501"/>
    <w:rsid w:val="0098103B"/>
    <w:rsid w:val="009810B1"/>
    <w:rsid w:val="0098116D"/>
    <w:rsid w:val="009814D4"/>
    <w:rsid w:val="00981E99"/>
    <w:rsid w:val="0098200C"/>
    <w:rsid w:val="00982D71"/>
    <w:rsid w:val="009839C1"/>
    <w:rsid w:val="00983EE6"/>
    <w:rsid w:val="00984BD5"/>
    <w:rsid w:val="00985326"/>
    <w:rsid w:val="0098566D"/>
    <w:rsid w:val="0098669C"/>
    <w:rsid w:val="00986919"/>
    <w:rsid w:val="00986AFF"/>
    <w:rsid w:val="00990257"/>
    <w:rsid w:val="009905A2"/>
    <w:rsid w:val="00991932"/>
    <w:rsid w:val="00992814"/>
    <w:rsid w:val="00993E51"/>
    <w:rsid w:val="00995052"/>
    <w:rsid w:val="00995367"/>
    <w:rsid w:val="00995368"/>
    <w:rsid w:val="00995E96"/>
    <w:rsid w:val="00996396"/>
    <w:rsid w:val="00997295"/>
    <w:rsid w:val="009A31BB"/>
    <w:rsid w:val="009A4E33"/>
    <w:rsid w:val="009A5619"/>
    <w:rsid w:val="009A56A2"/>
    <w:rsid w:val="009A5AB5"/>
    <w:rsid w:val="009A61B6"/>
    <w:rsid w:val="009A649C"/>
    <w:rsid w:val="009A6809"/>
    <w:rsid w:val="009A69AD"/>
    <w:rsid w:val="009A6AE4"/>
    <w:rsid w:val="009A73E9"/>
    <w:rsid w:val="009A7632"/>
    <w:rsid w:val="009A7CCA"/>
    <w:rsid w:val="009B0980"/>
    <w:rsid w:val="009B18E3"/>
    <w:rsid w:val="009B1EFD"/>
    <w:rsid w:val="009B2610"/>
    <w:rsid w:val="009B318F"/>
    <w:rsid w:val="009B3AA1"/>
    <w:rsid w:val="009B4202"/>
    <w:rsid w:val="009B539D"/>
    <w:rsid w:val="009B56BB"/>
    <w:rsid w:val="009B585B"/>
    <w:rsid w:val="009B5E02"/>
    <w:rsid w:val="009B6F92"/>
    <w:rsid w:val="009B71F2"/>
    <w:rsid w:val="009B737F"/>
    <w:rsid w:val="009B75A3"/>
    <w:rsid w:val="009B7C84"/>
    <w:rsid w:val="009B7F06"/>
    <w:rsid w:val="009C03AA"/>
    <w:rsid w:val="009C0CF0"/>
    <w:rsid w:val="009C139D"/>
    <w:rsid w:val="009C149E"/>
    <w:rsid w:val="009C1CA5"/>
    <w:rsid w:val="009C1F15"/>
    <w:rsid w:val="009C21FE"/>
    <w:rsid w:val="009C2271"/>
    <w:rsid w:val="009C23A0"/>
    <w:rsid w:val="009C23C5"/>
    <w:rsid w:val="009C255D"/>
    <w:rsid w:val="009C29EC"/>
    <w:rsid w:val="009C2EE6"/>
    <w:rsid w:val="009C38BD"/>
    <w:rsid w:val="009C38FF"/>
    <w:rsid w:val="009C475E"/>
    <w:rsid w:val="009C5063"/>
    <w:rsid w:val="009C57B0"/>
    <w:rsid w:val="009C620B"/>
    <w:rsid w:val="009C648F"/>
    <w:rsid w:val="009C68C5"/>
    <w:rsid w:val="009D03B7"/>
    <w:rsid w:val="009D1018"/>
    <w:rsid w:val="009D219C"/>
    <w:rsid w:val="009D27E8"/>
    <w:rsid w:val="009D3DD6"/>
    <w:rsid w:val="009D4507"/>
    <w:rsid w:val="009D46A7"/>
    <w:rsid w:val="009D6544"/>
    <w:rsid w:val="009D68BC"/>
    <w:rsid w:val="009D6B44"/>
    <w:rsid w:val="009D6D21"/>
    <w:rsid w:val="009D731B"/>
    <w:rsid w:val="009D7C48"/>
    <w:rsid w:val="009E025C"/>
    <w:rsid w:val="009E218B"/>
    <w:rsid w:val="009E2F17"/>
    <w:rsid w:val="009E40F5"/>
    <w:rsid w:val="009E501F"/>
    <w:rsid w:val="009E5829"/>
    <w:rsid w:val="009E633B"/>
    <w:rsid w:val="009E6D65"/>
    <w:rsid w:val="009E6DA9"/>
    <w:rsid w:val="009E7544"/>
    <w:rsid w:val="009F0087"/>
    <w:rsid w:val="009F00A8"/>
    <w:rsid w:val="009F02C9"/>
    <w:rsid w:val="009F16DA"/>
    <w:rsid w:val="009F197F"/>
    <w:rsid w:val="009F2D7B"/>
    <w:rsid w:val="009F37D9"/>
    <w:rsid w:val="009F574F"/>
    <w:rsid w:val="009F5C1B"/>
    <w:rsid w:val="009F6AA6"/>
    <w:rsid w:val="009F718A"/>
    <w:rsid w:val="009F7382"/>
    <w:rsid w:val="009F7B8C"/>
    <w:rsid w:val="009F7C5C"/>
    <w:rsid w:val="00A00EDF"/>
    <w:rsid w:val="00A00FC4"/>
    <w:rsid w:val="00A01C5A"/>
    <w:rsid w:val="00A03203"/>
    <w:rsid w:val="00A0393C"/>
    <w:rsid w:val="00A043A9"/>
    <w:rsid w:val="00A056E6"/>
    <w:rsid w:val="00A05B73"/>
    <w:rsid w:val="00A072F6"/>
    <w:rsid w:val="00A07931"/>
    <w:rsid w:val="00A1029F"/>
    <w:rsid w:val="00A1081E"/>
    <w:rsid w:val="00A1140F"/>
    <w:rsid w:val="00A117AF"/>
    <w:rsid w:val="00A1219C"/>
    <w:rsid w:val="00A130DB"/>
    <w:rsid w:val="00A13272"/>
    <w:rsid w:val="00A13417"/>
    <w:rsid w:val="00A13DB5"/>
    <w:rsid w:val="00A15B45"/>
    <w:rsid w:val="00A16037"/>
    <w:rsid w:val="00A1640A"/>
    <w:rsid w:val="00A1734A"/>
    <w:rsid w:val="00A17847"/>
    <w:rsid w:val="00A210DA"/>
    <w:rsid w:val="00A211C7"/>
    <w:rsid w:val="00A218AC"/>
    <w:rsid w:val="00A21B6A"/>
    <w:rsid w:val="00A22938"/>
    <w:rsid w:val="00A22D51"/>
    <w:rsid w:val="00A22DA8"/>
    <w:rsid w:val="00A233DB"/>
    <w:rsid w:val="00A235B7"/>
    <w:rsid w:val="00A2386A"/>
    <w:rsid w:val="00A23945"/>
    <w:rsid w:val="00A2489D"/>
    <w:rsid w:val="00A24DD5"/>
    <w:rsid w:val="00A2622A"/>
    <w:rsid w:val="00A27A3E"/>
    <w:rsid w:val="00A27C52"/>
    <w:rsid w:val="00A30699"/>
    <w:rsid w:val="00A317D4"/>
    <w:rsid w:val="00A32A6E"/>
    <w:rsid w:val="00A33344"/>
    <w:rsid w:val="00A3455B"/>
    <w:rsid w:val="00A349BF"/>
    <w:rsid w:val="00A34FAA"/>
    <w:rsid w:val="00A35656"/>
    <w:rsid w:val="00A374BD"/>
    <w:rsid w:val="00A3750C"/>
    <w:rsid w:val="00A40863"/>
    <w:rsid w:val="00A40EC4"/>
    <w:rsid w:val="00A4159D"/>
    <w:rsid w:val="00A415E8"/>
    <w:rsid w:val="00A430A6"/>
    <w:rsid w:val="00A45307"/>
    <w:rsid w:val="00A46D22"/>
    <w:rsid w:val="00A47395"/>
    <w:rsid w:val="00A47407"/>
    <w:rsid w:val="00A474F2"/>
    <w:rsid w:val="00A47658"/>
    <w:rsid w:val="00A50B99"/>
    <w:rsid w:val="00A50E0A"/>
    <w:rsid w:val="00A51562"/>
    <w:rsid w:val="00A51AEB"/>
    <w:rsid w:val="00A5203A"/>
    <w:rsid w:val="00A52EEE"/>
    <w:rsid w:val="00A53B6F"/>
    <w:rsid w:val="00A54BC0"/>
    <w:rsid w:val="00A54E84"/>
    <w:rsid w:val="00A55967"/>
    <w:rsid w:val="00A56D74"/>
    <w:rsid w:val="00A57059"/>
    <w:rsid w:val="00A57EDC"/>
    <w:rsid w:val="00A6052C"/>
    <w:rsid w:val="00A60793"/>
    <w:rsid w:val="00A61C59"/>
    <w:rsid w:val="00A63057"/>
    <w:rsid w:val="00A63638"/>
    <w:rsid w:val="00A639D5"/>
    <w:rsid w:val="00A63AC8"/>
    <w:rsid w:val="00A649A5"/>
    <w:rsid w:val="00A65551"/>
    <w:rsid w:val="00A656B0"/>
    <w:rsid w:val="00A6582C"/>
    <w:rsid w:val="00A66B56"/>
    <w:rsid w:val="00A6763B"/>
    <w:rsid w:val="00A67822"/>
    <w:rsid w:val="00A71825"/>
    <w:rsid w:val="00A72BB6"/>
    <w:rsid w:val="00A767CD"/>
    <w:rsid w:val="00A770F9"/>
    <w:rsid w:val="00A775B2"/>
    <w:rsid w:val="00A77A70"/>
    <w:rsid w:val="00A800D3"/>
    <w:rsid w:val="00A800D7"/>
    <w:rsid w:val="00A80C2D"/>
    <w:rsid w:val="00A81E5C"/>
    <w:rsid w:val="00A81F8F"/>
    <w:rsid w:val="00A827D8"/>
    <w:rsid w:val="00A8352C"/>
    <w:rsid w:val="00A83771"/>
    <w:rsid w:val="00A83BAB"/>
    <w:rsid w:val="00A85D44"/>
    <w:rsid w:val="00A86BB5"/>
    <w:rsid w:val="00A87873"/>
    <w:rsid w:val="00A90256"/>
    <w:rsid w:val="00A9079F"/>
    <w:rsid w:val="00A90F0A"/>
    <w:rsid w:val="00A9122F"/>
    <w:rsid w:val="00A918F3"/>
    <w:rsid w:val="00A921DB"/>
    <w:rsid w:val="00A9275A"/>
    <w:rsid w:val="00A927FA"/>
    <w:rsid w:val="00A931C5"/>
    <w:rsid w:val="00A939CD"/>
    <w:rsid w:val="00A93EC1"/>
    <w:rsid w:val="00A94387"/>
    <w:rsid w:val="00A94765"/>
    <w:rsid w:val="00A948E9"/>
    <w:rsid w:val="00A94D4F"/>
    <w:rsid w:val="00A95662"/>
    <w:rsid w:val="00A9680D"/>
    <w:rsid w:val="00A970EC"/>
    <w:rsid w:val="00A97C30"/>
    <w:rsid w:val="00AA21D2"/>
    <w:rsid w:val="00AA26F9"/>
    <w:rsid w:val="00AA2D2F"/>
    <w:rsid w:val="00AA2F58"/>
    <w:rsid w:val="00AA4053"/>
    <w:rsid w:val="00AA42DE"/>
    <w:rsid w:val="00AA4B2E"/>
    <w:rsid w:val="00AA4D1F"/>
    <w:rsid w:val="00AA5D42"/>
    <w:rsid w:val="00AA5EAA"/>
    <w:rsid w:val="00AA6FDB"/>
    <w:rsid w:val="00AA71BD"/>
    <w:rsid w:val="00AB0084"/>
    <w:rsid w:val="00AB0620"/>
    <w:rsid w:val="00AB0A4C"/>
    <w:rsid w:val="00AB1DDB"/>
    <w:rsid w:val="00AB22B8"/>
    <w:rsid w:val="00AB2B83"/>
    <w:rsid w:val="00AB2BD1"/>
    <w:rsid w:val="00AB33EB"/>
    <w:rsid w:val="00AB3A5A"/>
    <w:rsid w:val="00AB467D"/>
    <w:rsid w:val="00AB477A"/>
    <w:rsid w:val="00AB4A76"/>
    <w:rsid w:val="00AB4D2E"/>
    <w:rsid w:val="00AB518E"/>
    <w:rsid w:val="00AB5AEA"/>
    <w:rsid w:val="00AB69CC"/>
    <w:rsid w:val="00AB711E"/>
    <w:rsid w:val="00AB793A"/>
    <w:rsid w:val="00AC212C"/>
    <w:rsid w:val="00AC3F84"/>
    <w:rsid w:val="00AC438D"/>
    <w:rsid w:val="00AC5130"/>
    <w:rsid w:val="00AC5839"/>
    <w:rsid w:val="00AC58BB"/>
    <w:rsid w:val="00AC63AE"/>
    <w:rsid w:val="00AC6960"/>
    <w:rsid w:val="00AC7981"/>
    <w:rsid w:val="00AC7F35"/>
    <w:rsid w:val="00AD04CB"/>
    <w:rsid w:val="00AD092C"/>
    <w:rsid w:val="00AD2DA0"/>
    <w:rsid w:val="00AD3049"/>
    <w:rsid w:val="00AD3179"/>
    <w:rsid w:val="00AD4353"/>
    <w:rsid w:val="00AD4617"/>
    <w:rsid w:val="00AD49D1"/>
    <w:rsid w:val="00AD4D4C"/>
    <w:rsid w:val="00AD4EE6"/>
    <w:rsid w:val="00AD5805"/>
    <w:rsid w:val="00AD60A1"/>
    <w:rsid w:val="00AD62D0"/>
    <w:rsid w:val="00AD7451"/>
    <w:rsid w:val="00AD76BF"/>
    <w:rsid w:val="00AD7A2D"/>
    <w:rsid w:val="00AE035F"/>
    <w:rsid w:val="00AE0437"/>
    <w:rsid w:val="00AE20C1"/>
    <w:rsid w:val="00AE2456"/>
    <w:rsid w:val="00AE2512"/>
    <w:rsid w:val="00AE2FB3"/>
    <w:rsid w:val="00AE3558"/>
    <w:rsid w:val="00AE3EEA"/>
    <w:rsid w:val="00AE4E85"/>
    <w:rsid w:val="00AE517F"/>
    <w:rsid w:val="00AE657D"/>
    <w:rsid w:val="00AE67FB"/>
    <w:rsid w:val="00AE713F"/>
    <w:rsid w:val="00AE733F"/>
    <w:rsid w:val="00AE7365"/>
    <w:rsid w:val="00AE77CD"/>
    <w:rsid w:val="00AE7BCC"/>
    <w:rsid w:val="00AE7C87"/>
    <w:rsid w:val="00AF00EC"/>
    <w:rsid w:val="00AF028A"/>
    <w:rsid w:val="00AF096D"/>
    <w:rsid w:val="00AF0D41"/>
    <w:rsid w:val="00AF32C1"/>
    <w:rsid w:val="00AF3460"/>
    <w:rsid w:val="00AF4464"/>
    <w:rsid w:val="00AF4650"/>
    <w:rsid w:val="00AF4888"/>
    <w:rsid w:val="00AF4C06"/>
    <w:rsid w:val="00AF4EDA"/>
    <w:rsid w:val="00AF6A27"/>
    <w:rsid w:val="00AF732C"/>
    <w:rsid w:val="00AF7F4F"/>
    <w:rsid w:val="00B00BA5"/>
    <w:rsid w:val="00B00E12"/>
    <w:rsid w:val="00B012A7"/>
    <w:rsid w:val="00B01C66"/>
    <w:rsid w:val="00B02196"/>
    <w:rsid w:val="00B0222B"/>
    <w:rsid w:val="00B02DE0"/>
    <w:rsid w:val="00B03782"/>
    <w:rsid w:val="00B03CEE"/>
    <w:rsid w:val="00B06220"/>
    <w:rsid w:val="00B064A9"/>
    <w:rsid w:val="00B0687E"/>
    <w:rsid w:val="00B06EF2"/>
    <w:rsid w:val="00B07C42"/>
    <w:rsid w:val="00B07F15"/>
    <w:rsid w:val="00B1068A"/>
    <w:rsid w:val="00B10E3D"/>
    <w:rsid w:val="00B11ABD"/>
    <w:rsid w:val="00B13641"/>
    <w:rsid w:val="00B14430"/>
    <w:rsid w:val="00B15245"/>
    <w:rsid w:val="00B1567F"/>
    <w:rsid w:val="00B1580C"/>
    <w:rsid w:val="00B176C1"/>
    <w:rsid w:val="00B17D5D"/>
    <w:rsid w:val="00B2034E"/>
    <w:rsid w:val="00B21B87"/>
    <w:rsid w:val="00B228B1"/>
    <w:rsid w:val="00B22A7F"/>
    <w:rsid w:val="00B22E7A"/>
    <w:rsid w:val="00B23463"/>
    <w:rsid w:val="00B236C2"/>
    <w:rsid w:val="00B23B1A"/>
    <w:rsid w:val="00B24484"/>
    <w:rsid w:val="00B24AD8"/>
    <w:rsid w:val="00B257C7"/>
    <w:rsid w:val="00B2610F"/>
    <w:rsid w:val="00B27A65"/>
    <w:rsid w:val="00B27D1A"/>
    <w:rsid w:val="00B320A4"/>
    <w:rsid w:val="00B3251D"/>
    <w:rsid w:val="00B32544"/>
    <w:rsid w:val="00B33A85"/>
    <w:rsid w:val="00B35025"/>
    <w:rsid w:val="00B35A83"/>
    <w:rsid w:val="00B35BF2"/>
    <w:rsid w:val="00B36365"/>
    <w:rsid w:val="00B36B1D"/>
    <w:rsid w:val="00B36E03"/>
    <w:rsid w:val="00B375EC"/>
    <w:rsid w:val="00B37689"/>
    <w:rsid w:val="00B40A40"/>
    <w:rsid w:val="00B410FE"/>
    <w:rsid w:val="00B4226E"/>
    <w:rsid w:val="00B427B4"/>
    <w:rsid w:val="00B430C0"/>
    <w:rsid w:val="00B436CD"/>
    <w:rsid w:val="00B442CD"/>
    <w:rsid w:val="00B44EBA"/>
    <w:rsid w:val="00B4504D"/>
    <w:rsid w:val="00B459F8"/>
    <w:rsid w:val="00B45A36"/>
    <w:rsid w:val="00B46093"/>
    <w:rsid w:val="00B46457"/>
    <w:rsid w:val="00B46DB0"/>
    <w:rsid w:val="00B46EA8"/>
    <w:rsid w:val="00B471D9"/>
    <w:rsid w:val="00B529DD"/>
    <w:rsid w:val="00B52B44"/>
    <w:rsid w:val="00B535E0"/>
    <w:rsid w:val="00B546CD"/>
    <w:rsid w:val="00B54D4E"/>
    <w:rsid w:val="00B56588"/>
    <w:rsid w:val="00B57066"/>
    <w:rsid w:val="00B60A7E"/>
    <w:rsid w:val="00B60E01"/>
    <w:rsid w:val="00B62F30"/>
    <w:rsid w:val="00B63A9B"/>
    <w:rsid w:val="00B648CE"/>
    <w:rsid w:val="00B64B32"/>
    <w:rsid w:val="00B6508F"/>
    <w:rsid w:val="00B651EF"/>
    <w:rsid w:val="00B668B3"/>
    <w:rsid w:val="00B66A6E"/>
    <w:rsid w:val="00B6780C"/>
    <w:rsid w:val="00B7001E"/>
    <w:rsid w:val="00B70054"/>
    <w:rsid w:val="00B706D6"/>
    <w:rsid w:val="00B71C52"/>
    <w:rsid w:val="00B71F6C"/>
    <w:rsid w:val="00B72C3A"/>
    <w:rsid w:val="00B72EDA"/>
    <w:rsid w:val="00B73880"/>
    <w:rsid w:val="00B73A84"/>
    <w:rsid w:val="00B74067"/>
    <w:rsid w:val="00B7421E"/>
    <w:rsid w:val="00B742C7"/>
    <w:rsid w:val="00B7456F"/>
    <w:rsid w:val="00B74F03"/>
    <w:rsid w:val="00B756B8"/>
    <w:rsid w:val="00B75B6E"/>
    <w:rsid w:val="00B75EED"/>
    <w:rsid w:val="00B75F79"/>
    <w:rsid w:val="00B7606A"/>
    <w:rsid w:val="00B7688E"/>
    <w:rsid w:val="00B76F8E"/>
    <w:rsid w:val="00B7773E"/>
    <w:rsid w:val="00B80483"/>
    <w:rsid w:val="00B808CB"/>
    <w:rsid w:val="00B80DA1"/>
    <w:rsid w:val="00B813DE"/>
    <w:rsid w:val="00B81647"/>
    <w:rsid w:val="00B81BDA"/>
    <w:rsid w:val="00B81E7D"/>
    <w:rsid w:val="00B82220"/>
    <w:rsid w:val="00B828EF"/>
    <w:rsid w:val="00B82DD6"/>
    <w:rsid w:val="00B832BF"/>
    <w:rsid w:val="00B84B05"/>
    <w:rsid w:val="00B854F5"/>
    <w:rsid w:val="00B85935"/>
    <w:rsid w:val="00B85DC4"/>
    <w:rsid w:val="00B86755"/>
    <w:rsid w:val="00B86906"/>
    <w:rsid w:val="00B873B9"/>
    <w:rsid w:val="00B87BD3"/>
    <w:rsid w:val="00B87EF3"/>
    <w:rsid w:val="00B907C8"/>
    <w:rsid w:val="00B912B5"/>
    <w:rsid w:val="00B91776"/>
    <w:rsid w:val="00B921CB"/>
    <w:rsid w:val="00B9254B"/>
    <w:rsid w:val="00B928A9"/>
    <w:rsid w:val="00B92970"/>
    <w:rsid w:val="00B92BA5"/>
    <w:rsid w:val="00B95880"/>
    <w:rsid w:val="00B95ADB"/>
    <w:rsid w:val="00B95EDA"/>
    <w:rsid w:val="00B9606D"/>
    <w:rsid w:val="00B960FB"/>
    <w:rsid w:val="00B96D20"/>
    <w:rsid w:val="00B972F2"/>
    <w:rsid w:val="00B9769B"/>
    <w:rsid w:val="00B97C64"/>
    <w:rsid w:val="00B97C75"/>
    <w:rsid w:val="00B97D21"/>
    <w:rsid w:val="00BA06B5"/>
    <w:rsid w:val="00BA231D"/>
    <w:rsid w:val="00BA2DDC"/>
    <w:rsid w:val="00BA3406"/>
    <w:rsid w:val="00BA36CE"/>
    <w:rsid w:val="00BA3E7F"/>
    <w:rsid w:val="00BA4B42"/>
    <w:rsid w:val="00BA6AFD"/>
    <w:rsid w:val="00BA70B0"/>
    <w:rsid w:val="00BA74D5"/>
    <w:rsid w:val="00BA76E0"/>
    <w:rsid w:val="00BA794D"/>
    <w:rsid w:val="00BA7953"/>
    <w:rsid w:val="00BA7B1B"/>
    <w:rsid w:val="00BB0DCD"/>
    <w:rsid w:val="00BB1CC2"/>
    <w:rsid w:val="00BB1D76"/>
    <w:rsid w:val="00BB2B37"/>
    <w:rsid w:val="00BB3464"/>
    <w:rsid w:val="00BB392C"/>
    <w:rsid w:val="00BB3A91"/>
    <w:rsid w:val="00BB3AF1"/>
    <w:rsid w:val="00BB3DE8"/>
    <w:rsid w:val="00BB5203"/>
    <w:rsid w:val="00BB6520"/>
    <w:rsid w:val="00BB6F54"/>
    <w:rsid w:val="00BB7105"/>
    <w:rsid w:val="00BB75F3"/>
    <w:rsid w:val="00BC09CA"/>
    <w:rsid w:val="00BC0EE8"/>
    <w:rsid w:val="00BC1452"/>
    <w:rsid w:val="00BC18FF"/>
    <w:rsid w:val="00BC20C4"/>
    <w:rsid w:val="00BC2737"/>
    <w:rsid w:val="00BC2BDD"/>
    <w:rsid w:val="00BC2DC8"/>
    <w:rsid w:val="00BC31F8"/>
    <w:rsid w:val="00BC32B3"/>
    <w:rsid w:val="00BC40C4"/>
    <w:rsid w:val="00BC46B8"/>
    <w:rsid w:val="00BC5301"/>
    <w:rsid w:val="00BC5A01"/>
    <w:rsid w:val="00BC5FCE"/>
    <w:rsid w:val="00BC6AB7"/>
    <w:rsid w:val="00BC6AED"/>
    <w:rsid w:val="00BC6B25"/>
    <w:rsid w:val="00BC741C"/>
    <w:rsid w:val="00BD003C"/>
    <w:rsid w:val="00BD08F0"/>
    <w:rsid w:val="00BD1035"/>
    <w:rsid w:val="00BD1AA3"/>
    <w:rsid w:val="00BD1B9C"/>
    <w:rsid w:val="00BD23B3"/>
    <w:rsid w:val="00BD2E11"/>
    <w:rsid w:val="00BD397B"/>
    <w:rsid w:val="00BD6FA3"/>
    <w:rsid w:val="00BD762A"/>
    <w:rsid w:val="00BE11C5"/>
    <w:rsid w:val="00BE18E0"/>
    <w:rsid w:val="00BE1FCE"/>
    <w:rsid w:val="00BE20E2"/>
    <w:rsid w:val="00BE26BA"/>
    <w:rsid w:val="00BE32B9"/>
    <w:rsid w:val="00BE4515"/>
    <w:rsid w:val="00BE6319"/>
    <w:rsid w:val="00BE68D6"/>
    <w:rsid w:val="00BE7F9F"/>
    <w:rsid w:val="00BF0A80"/>
    <w:rsid w:val="00BF3066"/>
    <w:rsid w:val="00BF3867"/>
    <w:rsid w:val="00BF399A"/>
    <w:rsid w:val="00BF3AA1"/>
    <w:rsid w:val="00BF402F"/>
    <w:rsid w:val="00BF40BB"/>
    <w:rsid w:val="00BF46AB"/>
    <w:rsid w:val="00BF4794"/>
    <w:rsid w:val="00BF5099"/>
    <w:rsid w:val="00BF55AB"/>
    <w:rsid w:val="00BF5F81"/>
    <w:rsid w:val="00BF7330"/>
    <w:rsid w:val="00C006ED"/>
    <w:rsid w:val="00C00829"/>
    <w:rsid w:val="00C00CE1"/>
    <w:rsid w:val="00C0170F"/>
    <w:rsid w:val="00C018FC"/>
    <w:rsid w:val="00C01ADA"/>
    <w:rsid w:val="00C0235E"/>
    <w:rsid w:val="00C02A82"/>
    <w:rsid w:val="00C0374F"/>
    <w:rsid w:val="00C041D2"/>
    <w:rsid w:val="00C04A33"/>
    <w:rsid w:val="00C05139"/>
    <w:rsid w:val="00C057D6"/>
    <w:rsid w:val="00C05CC7"/>
    <w:rsid w:val="00C062AA"/>
    <w:rsid w:val="00C0674F"/>
    <w:rsid w:val="00C06B92"/>
    <w:rsid w:val="00C06BFD"/>
    <w:rsid w:val="00C07012"/>
    <w:rsid w:val="00C07661"/>
    <w:rsid w:val="00C10DC3"/>
    <w:rsid w:val="00C110A2"/>
    <w:rsid w:val="00C110E9"/>
    <w:rsid w:val="00C11171"/>
    <w:rsid w:val="00C13018"/>
    <w:rsid w:val="00C13507"/>
    <w:rsid w:val="00C136DD"/>
    <w:rsid w:val="00C166DF"/>
    <w:rsid w:val="00C16A40"/>
    <w:rsid w:val="00C17CB4"/>
    <w:rsid w:val="00C17DEB"/>
    <w:rsid w:val="00C17EDD"/>
    <w:rsid w:val="00C17FD7"/>
    <w:rsid w:val="00C2068C"/>
    <w:rsid w:val="00C20775"/>
    <w:rsid w:val="00C20A97"/>
    <w:rsid w:val="00C20BDA"/>
    <w:rsid w:val="00C20DAA"/>
    <w:rsid w:val="00C20F25"/>
    <w:rsid w:val="00C21CBA"/>
    <w:rsid w:val="00C233E7"/>
    <w:rsid w:val="00C24263"/>
    <w:rsid w:val="00C25131"/>
    <w:rsid w:val="00C25CC7"/>
    <w:rsid w:val="00C26957"/>
    <w:rsid w:val="00C26C3A"/>
    <w:rsid w:val="00C27414"/>
    <w:rsid w:val="00C30984"/>
    <w:rsid w:val="00C31D6A"/>
    <w:rsid w:val="00C31DF4"/>
    <w:rsid w:val="00C32356"/>
    <w:rsid w:val="00C35BEF"/>
    <w:rsid w:val="00C35D3D"/>
    <w:rsid w:val="00C36220"/>
    <w:rsid w:val="00C36364"/>
    <w:rsid w:val="00C36C38"/>
    <w:rsid w:val="00C40289"/>
    <w:rsid w:val="00C4098F"/>
    <w:rsid w:val="00C40DCC"/>
    <w:rsid w:val="00C40DED"/>
    <w:rsid w:val="00C44DB4"/>
    <w:rsid w:val="00C45661"/>
    <w:rsid w:val="00C459E5"/>
    <w:rsid w:val="00C45C04"/>
    <w:rsid w:val="00C4605B"/>
    <w:rsid w:val="00C46485"/>
    <w:rsid w:val="00C47401"/>
    <w:rsid w:val="00C505C6"/>
    <w:rsid w:val="00C5209C"/>
    <w:rsid w:val="00C5281A"/>
    <w:rsid w:val="00C52BE3"/>
    <w:rsid w:val="00C530D4"/>
    <w:rsid w:val="00C53241"/>
    <w:rsid w:val="00C53C1B"/>
    <w:rsid w:val="00C54347"/>
    <w:rsid w:val="00C54654"/>
    <w:rsid w:val="00C547D2"/>
    <w:rsid w:val="00C54F52"/>
    <w:rsid w:val="00C57169"/>
    <w:rsid w:val="00C606FE"/>
    <w:rsid w:val="00C60C20"/>
    <w:rsid w:val="00C60F15"/>
    <w:rsid w:val="00C60FC1"/>
    <w:rsid w:val="00C61001"/>
    <w:rsid w:val="00C6115D"/>
    <w:rsid w:val="00C6274C"/>
    <w:rsid w:val="00C629F9"/>
    <w:rsid w:val="00C63196"/>
    <w:rsid w:val="00C63B7B"/>
    <w:rsid w:val="00C64C78"/>
    <w:rsid w:val="00C65264"/>
    <w:rsid w:val="00C657BD"/>
    <w:rsid w:val="00C65DDD"/>
    <w:rsid w:val="00C66529"/>
    <w:rsid w:val="00C66AF4"/>
    <w:rsid w:val="00C673EF"/>
    <w:rsid w:val="00C678D0"/>
    <w:rsid w:val="00C70ADC"/>
    <w:rsid w:val="00C72253"/>
    <w:rsid w:val="00C725E8"/>
    <w:rsid w:val="00C72F1B"/>
    <w:rsid w:val="00C73B1B"/>
    <w:rsid w:val="00C73F68"/>
    <w:rsid w:val="00C7455F"/>
    <w:rsid w:val="00C7575D"/>
    <w:rsid w:val="00C75EA9"/>
    <w:rsid w:val="00C75F3E"/>
    <w:rsid w:val="00C7662A"/>
    <w:rsid w:val="00C768BD"/>
    <w:rsid w:val="00C774A2"/>
    <w:rsid w:val="00C77C60"/>
    <w:rsid w:val="00C77C78"/>
    <w:rsid w:val="00C80412"/>
    <w:rsid w:val="00C809F3"/>
    <w:rsid w:val="00C80C84"/>
    <w:rsid w:val="00C828C3"/>
    <w:rsid w:val="00C82D90"/>
    <w:rsid w:val="00C82ED7"/>
    <w:rsid w:val="00C83176"/>
    <w:rsid w:val="00C83635"/>
    <w:rsid w:val="00C8374E"/>
    <w:rsid w:val="00C838E2"/>
    <w:rsid w:val="00C84349"/>
    <w:rsid w:val="00C84823"/>
    <w:rsid w:val="00C85085"/>
    <w:rsid w:val="00C87AE9"/>
    <w:rsid w:val="00C87DC9"/>
    <w:rsid w:val="00C903EF"/>
    <w:rsid w:val="00C91621"/>
    <w:rsid w:val="00C9182E"/>
    <w:rsid w:val="00C91D81"/>
    <w:rsid w:val="00C921FB"/>
    <w:rsid w:val="00C92BB1"/>
    <w:rsid w:val="00C943F0"/>
    <w:rsid w:val="00C9562B"/>
    <w:rsid w:val="00C95EEA"/>
    <w:rsid w:val="00C96167"/>
    <w:rsid w:val="00CA23CE"/>
    <w:rsid w:val="00CA2864"/>
    <w:rsid w:val="00CA2F94"/>
    <w:rsid w:val="00CA337E"/>
    <w:rsid w:val="00CA3708"/>
    <w:rsid w:val="00CA3782"/>
    <w:rsid w:val="00CA3BBE"/>
    <w:rsid w:val="00CA4631"/>
    <w:rsid w:val="00CA46BB"/>
    <w:rsid w:val="00CA46CA"/>
    <w:rsid w:val="00CA4A2B"/>
    <w:rsid w:val="00CA4CA8"/>
    <w:rsid w:val="00CA4F70"/>
    <w:rsid w:val="00CA520E"/>
    <w:rsid w:val="00CA5FD5"/>
    <w:rsid w:val="00CA5FFD"/>
    <w:rsid w:val="00CA6A41"/>
    <w:rsid w:val="00CA780E"/>
    <w:rsid w:val="00CA7ABD"/>
    <w:rsid w:val="00CB00E2"/>
    <w:rsid w:val="00CB07E9"/>
    <w:rsid w:val="00CB0935"/>
    <w:rsid w:val="00CB0AD4"/>
    <w:rsid w:val="00CB0D00"/>
    <w:rsid w:val="00CB0D80"/>
    <w:rsid w:val="00CB0DD2"/>
    <w:rsid w:val="00CB0E50"/>
    <w:rsid w:val="00CB1528"/>
    <w:rsid w:val="00CB1B31"/>
    <w:rsid w:val="00CB20DE"/>
    <w:rsid w:val="00CB399F"/>
    <w:rsid w:val="00CB39C2"/>
    <w:rsid w:val="00CB4BA9"/>
    <w:rsid w:val="00CB52FD"/>
    <w:rsid w:val="00CB5592"/>
    <w:rsid w:val="00CB5B4B"/>
    <w:rsid w:val="00CB630D"/>
    <w:rsid w:val="00CB6623"/>
    <w:rsid w:val="00CB6829"/>
    <w:rsid w:val="00CB6B9B"/>
    <w:rsid w:val="00CB7036"/>
    <w:rsid w:val="00CB7EEF"/>
    <w:rsid w:val="00CC025A"/>
    <w:rsid w:val="00CC1250"/>
    <w:rsid w:val="00CC1422"/>
    <w:rsid w:val="00CC238E"/>
    <w:rsid w:val="00CC26A2"/>
    <w:rsid w:val="00CC2C75"/>
    <w:rsid w:val="00CC32B4"/>
    <w:rsid w:val="00CC497A"/>
    <w:rsid w:val="00CC4BAB"/>
    <w:rsid w:val="00CC4E7B"/>
    <w:rsid w:val="00CC5B67"/>
    <w:rsid w:val="00CC5FD4"/>
    <w:rsid w:val="00CC6FC0"/>
    <w:rsid w:val="00CC788D"/>
    <w:rsid w:val="00CD08C6"/>
    <w:rsid w:val="00CD0A24"/>
    <w:rsid w:val="00CD12F8"/>
    <w:rsid w:val="00CD19FC"/>
    <w:rsid w:val="00CD2286"/>
    <w:rsid w:val="00CD2ADB"/>
    <w:rsid w:val="00CD2F46"/>
    <w:rsid w:val="00CD4A58"/>
    <w:rsid w:val="00CD6185"/>
    <w:rsid w:val="00CD665C"/>
    <w:rsid w:val="00CE0973"/>
    <w:rsid w:val="00CE0C6E"/>
    <w:rsid w:val="00CE0F72"/>
    <w:rsid w:val="00CE1093"/>
    <w:rsid w:val="00CE1251"/>
    <w:rsid w:val="00CE126D"/>
    <w:rsid w:val="00CE172B"/>
    <w:rsid w:val="00CE17F9"/>
    <w:rsid w:val="00CE1D39"/>
    <w:rsid w:val="00CE2282"/>
    <w:rsid w:val="00CE2B0A"/>
    <w:rsid w:val="00CE2D3A"/>
    <w:rsid w:val="00CE3D59"/>
    <w:rsid w:val="00CE4080"/>
    <w:rsid w:val="00CE414B"/>
    <w:rsid w:val="00CE45B6"/>
    <w:rsid w:val="00CE56F2"/>
    <w:rsid w:val="00CE5FB3"/>
    <w:rsid w:val="00CE6110"/>
    <w:rsid w:val="00CE621B"/>
    <w:rsid w:val="00CE67F6"/>
    <w:rsid w:val="00CE68CB"/>
    <w:rsid w:val="00CE6C75"/>
    <w:rsid w:val="00CE6E7E"/>
    <w:rsid w:val="00CE6F73"/>
    <w:rsid w:val="00CE7AA5"/>
    <w:rsid w:val="00CF01AB"/>
    <w:rsid w:val="00CF09FE"/>
    <w:rsid w:val="00CF0A04"/>
    <w:rsid w:val="00CF1DE7"/>
    <w:rsid w:val="00CF217E"/>
    <w:rsid w:val="00CF2340"/>
    <w:rsid w:val="00CF3153"/>
    <w:rsid w:val="00CF3B66"/>
    <w:rsid w:val="00CF3EEB"/>
    <w:rsid w:val="00CF4398"/>
    <w:rsid w:val="00CF4936"/>
    <w:rsid w:val="00CF52B5"/>
    <w:rsid w:val="00CF52C4"/>
    <w:rsid w:val="00CF6A27"/>
    <w:rsid w:val="00CF6C0F"/>
    <w:rsid w:val="00CF6FF4"/>
    <w:rsid w:val="00CF75A6"/>
    <w:rsid w:val="00CF7731"/>
    <w:rsid w:val="00D0002B"/>
    <w:rsid w:val="00D00F13"/>
    <w:rsid w:val="00D010EC"/>
    <w:rsid w:val="00D0152E"/>
    <w:rsid w:val="00D016C6"/>
    <w:rsid w:val="00D02240"/>
    <w:rsid w:val="00D02ACE"/>
    <w:rsid w:val="00D02C78"/>
    <w:rsid w:val="00D03588"/>
    <w:rsid w:val="00D03DAE"/>
    <w:rsid w:val="00D04330"/>
    <w:rsid w:val="00D04406"/>
    <w:rsid w:val="00D049BA"/>
    <w:rsid w:val="00D04ECB"/>
    <w:rsid w:val="00D04FAA"/>
    <w:rsid w:val="00D06BD7"/>
    <w:rsid w:val="00D0715B"/>
    <w:rsid w:val="00D074F0"/>
    <w:rsid w:val="00D07F46"/>
    <w:rsid w:val="00D10751"/>
    <w:rsid w:val="00D107EC"/>
    <w:rsid w:val="00D10A40"/>
    <w:rsid w:val="00D10EF4"/>
    <w:rsid w:val="00D11AF4"/>
    <w:rsid w:val="00D11EFA"/>
    <w:rsid w:val="00D12011"/>
    <w:rsid w:val="00D12EF8"/>
    <w:rsid w:val="00D143DA"/>
    <w:rsid w:val="00D149C4"/>
    <w:rsid w:val="00D14E2D"/>
    <w:rsid w:val="00D16394"/>
    <w:rsid w:val="00D16759"/>
    <w:rsid w:val="00D175EB"/>
    <w:rsid w:val="00D17961"/>
    <w:rsid w:val="00D17A7A"/>
    <w:rsid w:val="00D17C31"/>
    <w:rsid w:val="00D17F86"/>
    <w:rsid w:val="00D20862"/>
    <w:rsid w:val="00D21531"/>
    <w:rsid w:val="00D2168C"/>
    <w:rsid w:val="00D231B2"/>
    <w:rsid w:val="00D23246"/>
    <w:rsid w:val="00D23347"/>
    <w:rsid w:val="00D2362E"/>
    <w:rsid w:val="00D23F56"/>
    <w:rsid w:val="00D25AA8"/>
    <w:rsid w:val="00D25AEA"/>
    <w:rsid w:val="00D26D33"/>
    <w:rsid w:val="00D27415"/>
    <w:rsid w:val="00D27878"/>
    <w:rsid w:val="00D27B97"/>
    <w:rsid w:val="00D3017B"/>
    <w:rsid w:val="00D30B0B"/>
    <w:rsid w:val="00D31648"/>
    <w:rsid w:val="00D31B8C"/>
    <w:rsid w:val="00D32010"/>
    <w:rsid w:val="00D3262A"/>
    <w:rsid w:val="00D32643"/>
    <w:rsid w:val="00D326F4"/>
    <w:rsid w:val="00D32D35"/>
    <w:rsid w:val="00D33205"/>
    <w:rsid w:val="00D3376B"/>
    <w:rsid w:val="00D338CD"/>
    <w:rsid w:val="00D339F2"/>
    <w:rsid w:val="00D33D4E"/>
    <w:rsid w:val="00D3465D"/>
    <w:rsid w:val="00D3487C"/>
    <w:rsid w:val="00D35542"/>
    <w:rsid w:val="00D37670"/>
    <w:rsid w:val="00D3775B"/>
    <w:rsid w:val="00D37E87"/>
    <w:rsid w:val="00D40477"/>
    <w:rsid w:val="00D404F7"/>
    <w:rsid w:val="00D40899"/>
    <w:rsid w:val="00D40A0F"/>
    <w:rsid w:val="00D413EC"/>
    <w:rsid w:val="00D41927"/>
    <w:rsid w:val="00D425D2"/>
    <w:rsid w:val="00D42656"/>
    <w:rsid w:val="00D42797"/>
    <w:rsid w:val="00D428B7"/>
    <w:rsid w:val="00D42ABF"/>
    <w:rsid w:val="00D42F2A"/>
    <w:rsid w:val="00D43B0E"/>
    <w:rsid w:val="00D44098"/>
    <w:rsid w:val="00D442D8"/>
    <w:rsid w:val="00D445A1"/>
    <w:rsid w:val="00D449B9"/>
    <w:rsid w:val="00D44BEA"/>
    <w:rsid w:val="00D44C40"/>
    <w:rsid w:val="00D463F3"/>
    <w:rsid w:val="00D46DE8"/>
    <w:rsid w:val="00D470A7"/>
    <w:rsid w:val="00D47BE7"/>
    <w:rsid w:val="00D47F23"/>
    <w:rsid w:val="00D5086A"/>
    <w:rsid w:val="00D5136C"/>
    <w:rsid w:val="00D519CA"/>
    <w:rsid w:val="00D51BBF"/>
    <w:rsid w:val="00D52288"/>
    <w:rsid w:val="00D52506"/>
    <w:rsid w:val="00D52CE1"/>
    <w:rsid w:val="00D546AA"/>
    <w:rsid w:val="00D54ED2"/>
    <w:rsid w:val="00D54FDD"/>
    <w:rsid w:val="00D551E6"/>
    <w:rsid w:val="00D55235"/>
    <w:rsid w:val="00D55955"/>
    <w:rsid w:val="00D55E4C"/>
    <w:rsid w:val="00D574F2"/>
    <w:rsid w:val="00D57ABC"/>
    <w:rsid w:val="00D57D70"/>
    <w:rsid w:val="00D60428"/>
    <w:rsid w:val="00D607A3"/>
    <w:rsid w:val="00D60945"/>
    <w:rsid w:val="00D61410"/>
    <w:rsid w:val="00D61AAE"/>
    <w:rsid w:val="00D61ED7"/>
    <w:rsid w:val="00D621D0"/>
    <w:rsid w:val="00D62458"/>
    <w:rsid w:val="00D633DE"/>
    <w:rsid w:val="00D634B4"/>
    <w:rsid w:val="00D6351C"/>
    <w:rsid w:val="00D63B98"/>
    <w:rsid w:val="00D65C6F"/>
    <w:rsid w:val="00D665F0"/>
    <w:rsid w:val="00D671A8"/>
    <w:rsid w:val="00D6735D"/>
    <w:rsid w:val="00D67C15"/>
    <w:rsid w:val="00D67D1C"/>
    <w:rsid w:val="00D67E75"/>
    <w:rsid w:val="00D700CC"/>
    <w:rsid w:val="00D70702"/>
    <w:rsid w:val="00D7091F"/>
    <w:rsid w:val="00D70A2E"/>
    <w:rsid w:val="00D70B38"/>
    <w:rsid w:val="00D729F6"/>
    <w:rsid w:val="00D72E1B"/>
    <w:rsid w:val="00D72EAC"/>
    <w:rsid w:val="00D73269"/>
    <w:rsid w:val="00D737CF"/>
    <w:rsid w:val="00D73FB0"/>
    <w:rsid w:val="00D748D7"/>
    <w:rsid w:val="00D74CE2"/>
    <w:rsid w:val="00D75376"/>
    <w:rsid w:val="00D7558E"/>
    <w:rsid w:val="00D755E4"/>
    <w:rsid w:val="00D75A31"/>
    <w:rsid w:val="00D763E7"/>
    <w:rsid w:val="00D76A95"/>
    <w:rsid w:val="00D76C52"/>
    <w:rsid w:val="00D76C84"/>
    <w:rsid w:val="00D80CBC"/>
    <w:rsid w:val="00D80FA4"/>
    <w:rsid w:val="00D80FCB"/>
    <w:rsid w:val="00D816BA"/>
    <w:rsid w:val="00D819E7"/>
    <w:rsid w:val="00D8229D"/>
    <w:rsid w:val="00D82411"/>
    <w:rsid w:val="00D82497"/>
    <w:rsid w:val="00D826AB"/>
    <w:rsid w:val="00D82F57"/>
    <w:rsid w:val="00D83436"/>
    <w:rsid w:val="00D8363D"/>
    <w:rsid w:val="00D838D4"/>
    <w:rsid w:val="00D83C79"/>
    <w:rsid w:val="00D841ED"/>
    <w:rsid w:val="00D84B30"/>
    <w:rsid w:val="00D85508"/>
    <w:rsid w:val="00D859FF"/>
    <w:rsid w:val="00D85D6F"/>
    <w:rsid w:val="00D85F05"/>
    <w:rsid w:val="00D872EA"/>
    <w:rsid w:val="00D877A2"/>
    <w:rsid w:val="00D90492"/>
    <w:rsid w:val="00D90FE7"/>
    <w:rsid w:val="00D92273"/>
    <w:rsid w:val="00D92D81"/>
    <w:rsid w:val="00D92F45"/>
    <w:rsid w:val="00D94B9C"/>
    <w:rsid w:val="00D96005"/>
    <w:rsid w:val="00D96702"/>
    <w:rsid w:val="00D973DA"/>
    <w:rsid w:val="00D97A8C"/>
    <w:rsid w:val="00D97ED9"/>
    <w:rsid w:val="00DA0E7C"/>
    <w:rsid w:val="00DA0F80"/>
    <w:rsid w:val="00DA1AA4"/>
    <w:rsid w:val="00DA210E"/>
    <w:rsid w:val="00DA24D2"/>
    <w:rsid w:val="00DA2EDF"/>
    <w:rsid w:val="00DA2F90"/>
    <w:rsid w:val="00DA3631"/>
    <w:rsid w:val="00DA3D40"/>
    <w:rsid w:val="00DA42AA"/>
    <w:rsid w:val="00DA55DC"/>
    <w:rsid w:val="00DA5AD2"/>
    <w:rsid w:val="00DA60D6"/>
    <w:rsid w:val="00DA73F9"/>
    <w:rsid w:val="00DA766F"/>
    <w:rsid w:val="00DA7DDF"/>
    <w:rsid w:val="00DB0667"/>
    <w:rsid w:val="00DB1033"/>
    <w:rsid w:val="00DB274D"/>
    <w:rsid w:val="00DB2A4E"/>
    <w:rsid w:val="00DB2B00"/>
    <w:rsid w:val="00DB2D77"/>
    <w:rsid w:val="00DB361E"/>
    <w:rsid w:val="00DB47A2"/>
    <w:rsid w:val="00DB4A22"/>
    <w:rsid w:val="00DB50FB"/>
    <w:rsid w:val="00DB623B"/>
    <w:rsid w:val="00DB648B"/>
    <w:rsid w:val="00DC123F"/>
    <w:rsid w:val="00DC14C2"/>
    <w:rsid w:val="00DC216C"/>
    <w:rsid w:val="00DC2181"/>
    <w:rsid w:val="00DC3014"/>
    <w:rsid w:val="00DC3167"/>
    <w:rsid w:val="00DC3DCA"/>
    <w:rsid w:val="00DC5B99"/>
    <w:rsid w:val="00DC63EE"/>
    <w:rsid w:val="00DC72A0"/>
    <w:rsid w:val="00DC757A"/>
    <w:rsid w:val="00DC75FA"/>
    <w:rsid w:val="00DC765D"/>
    <w:rsid w:val="00DC7C98"/>
    <w:rsid w:val="00DC7DD9"/>
    <w:rsid w:val="00DD1E04"/>
    <w:rsid w:val="00DD200C"/>
    <w:rsid w:val="00DD212C"/>
    <w:rsid w:val="00DD213E"/>
    <w:rsid w:val="00DD2E70"/>
    <w:rsid w:val="00DD30CF"/>
    <w:rsid w:val="00DD3CA7"/>
    <w:rsid w:val="00DD3D6E"/>
    <w:rsid w:val="00DD4B70"/>
    <w:rsid w:val="00DD4EC3"/>
    <w:rsid w:val="00DD52AC"/>
    <w:rsid w:val="00DD59B4"/>
    <w:rsid w:val="00DD5C1F"/>
    <w:rsid w:val="00DD7BE5"/>
    <w:rsid w:val="00DD7C3D"/>
    <w:rsid w:val="00DE0375"/>
    <w:rsid w:val="00DE0637"/>
    <w:rsid w:val="00DE1118"/>
    <w:rsid w:val="00DE148A"/>
    <w:rsid w:val="00DE1DAF"/>
    <w:rsid w:val="00DE23AC"/>
    <w:rsid w:val="00DE2BDB"/>
    <w:rsid w:val="00DE3229"/>
    <w:rsid w:val="00DE3478"/>
    <w:rsid w:val="00DE34E1"/>
    <w:rsid w:val="00DE4473"/>
    <w:rsid w:val="00DE4AD1"/>
    <w:rsid w:val="00DE5C17"/>
    <w:rsid w:val="00DE6A90"/>
    <w:rsid w:val="00DE6E75"/>
    <w:rsid w:val="00DE6F8C"/>
    <w:rsid w:val="00DE7433"/>
    <w:rsid w:val="00DE7A4A"/>
    <w:rsid w:val="00DE7CFC"/>
    <w:rsid w:val="00DF08D7"/>
    <w:rsid w:val="00DF1B05"/>
    <w:rsid w:val="00DF1DC0"/>
    <w:rsid w:val="00DF224A"/>
    <w:rsid w:val="00DF234D"/>
    <w:rsid w:val="00DF3339"/>
    <w:rsid w:val="00DF3B74"/>
    <w:rsid w:val="00DF4CB0"/>
    <w:rsid w:val="00DF5153"/>
    <w:rsid w:val="00DF6BB4"/>
    <w:rsid w:val="00DF6F00"/>
    <w:rsid w:val="00DF6FAB"/>
    <w:rsid w:val="00DF71AB"/>
    <w:rsid w:val="00DF77CE"/>
    <w:rsid w:val="00E00EF9"/>
    <w:rsid w:val="00E01605"/>
    <w:rsid w:val="00E01802"/>
    <w:rsid w:val="00E0251E"/>
    <w:rsid w:val="00E02AAE"/>
    <w:rsid w:val="00E05226"/>
    <w:rsid w:val="00E05374"/>
    <w:rsid w:val="00E053BF"/>
    <w:rsid w:val="00E071BF"/>
    <w:rsid w:val="00E10477"/>
    <w:rsid w:val="00E106CC"/>
    <w:rsid w:val="00E10DA7"/>
    <w:rsid w:val="00E1128F"/>
    <w:rsid w:val="00E1192A"/>
    <w:rsid w:val="00E11E02"/>
    <w:rsid w:val="00E11EE4"/>
    <w:rsid w:val="00E12DFA"/>
    <w:rsid w:val="00E1318C"/>
    <w:rsid w:val="00E13FA7"/>
    <w:rsid w:val="00E142F1"/>
    <w:rsid w:val="00E158CE"/>
    <w:rsid w:val="00E15A50"/>
    <w:rsid w:val="00E15AD1"/>
    <w:rsid w:val="00E15E8F"/>
    <w:rsid w:val="00E17FD6"/>
    <w:rsid w:val="00E208BF"/>
    <w:rsid w:val="00E20F0D"/>
    <w:rsid w:val="00E21CC1"/>
    <w:rsid w:val="00E220EE"/>
    <w:rsid w:val="00E22625"/>
    <w:rsid w:val="00E22632"/>
    <w:rsid w:val="00E22798"/>
    <w:rsid w:val="00E22A4E"/>
    <w:rsid w:val="00E23C60"/>
    <w:rsid w:val="00E23E07"/>
    <w:rsid w:val="00E2404C"/>
    <w:rsid w:val="00E2414B"/>
    <w:rsid w:val="00E25158"/>
    <w:rsid w:val="00E27B34"/>
    <w:rsid w:val="00E30D00"/>
    <w:rsid w:val="00E31C12"/>
    <w:rsid w:val="00E31C72"/>
    <w:rsid w:val="00E330F3"/>
    <w:rsid w:val="00E33604"/>
    <w:rsid w:val="00E33A52"/>
    <w:rsid w:val="00E33F18"/>
    <w:rsid w:val="00E368DC"/>
    <w:rsid w:val="00E3693A"/>
    <w:rsid w:val="00E36C9F"/>
    <w:rsid w:val="00E41236"/>
    <w:rsid w:val="00E41C11"/>
    <w:rsid w:val="00E41F98"/>
    <w:rsid w:val="00E42432"/>
    <w:rsid w:val="00E427A6"/>
    <w:rsid w:val="00E428AF"/>
    <w:rsid w:val="00E42B20"/>
    <w:rsid w:val="00E43A88"/>
    <w:rsid w:val="00E4442B"/>
    <w:rsid w:val="00E45115"/>
    <w:rsid w:val="00E47C62"/>
    <w:rsid w:val="00E506D1"/>
    <w:rsid w:val="00E51C0F"/>
    <w:rsid w:val="00E52610"/>
    <w:rsid w:val="00E52658"/>
    <w:rsid w:val="00E530E0"/>
    <w:rsid w:val="00E53E24"/>
    <w:rsid w:val="00E53F71"/>
    <w:rsid w:val="00E555C6"/>
    <w:rsid w:val="00E56099"/>
    <w:rsid w:val="00E5680B"/>
    <w:rsid w:val="00E60272"/>
    <w:rsid w:val="00E602EB"/>
    <w:rsid w:val="00E603C7"/>
    <w:rsid w:val="00E608E5"/>
    <w:rsid w:val="00E6098B"/>
    <w:rsid w:val="00E60C21"/>
    <w:rsid w:val="00E60D59"/>
    <w:rsid w:val="00E61723"/>
    <w:rsid w:val="00E61887"/>
    <w:rsid w:val="00E61B31"/>
    <w:rsid w:val="00E6349E"/>
    <w:rsid w:val="00E6376E"/>
    <w:rsid w:val="00E63E6B"/>
    <w:rsid w:val="00E63F28"/>
    <w:rsid w:val="00E63F65"/>
    <w:rsid w:val="00E63FDF"/>
    <w:rsid w:val="00E64F14"/>
    <w:rsid w:val="00E6588E"/>
    <w:rsid w:val="00E65B61"/>
    <w:rsid w:val="00E67369"/>
    <w:rsid w:val="00E67BBB"/>
    <w:rsid w:val="00E67D03"/>
    <w:rsid w:val="00E70419"/>
    <w:rsid w:val="00E70668"/>
    <w:rsid w:val="00E706D0"/>
    <w:rsid w:val="00E70B95"/>
    <w:rsid w:val="00E70E00"/>
    <w:rsid w:val="00E7102A"/>
    <w:rsid w:val="00E715A0"/>
    <w:rsid w:val="00E74162"/>
    <w:rsid w:val="00E74E8C"/>
    <w:rsid w:val="00E75002"/>
    <w:rsid w:val="00E7502C"/>
    <w:rsid w:val="00E7537E"/>
    <w:rsid w:val="00E754DD"/>
    <w:rsid w:val="00E7662B"/>
    <w:rsid w:val="00E77405"/>
    <w:rsid w:val="00E800CC"/>
    <w:rsid w:val="00E823BA"/>
    <w:rsid w:val="00E82614"/>
    <w:rsid w:val="00E826EE"/>
    <w:rsid w:val="00E8311D"/>
    <w:rsid w:val="00E8333B"/>
    <w:rsid w:val="00E836B9"/>
    <w:rsid w:val="00E83A87"/>
    <w:rsid w:val="00E83ADC"/>
    <w:rsid w:val="00E842D0"/>
    <w:rsid w:val="00E8481C"/>
    <w:rsid w:val="00E84FEC"/>
    <w:rsid w:val="00E850DA"/>
    <w:rsid w:val="00E853DE"/>
    <w:rsid w:val="00E85873"/>
    <w:rsid w:val="00E85D1B"/>
    <w:rsid w:val="00E85FF2"/>
    <w:rsid w:val="00E861D1"/>
    <w:rsid w:val="00E864CF"/>
    <w:rsid w:val="00E867CC"/>
    <w:rsid w:val="00E86C32"/>
    <w:rsid w:val="00E90000"/>
    <w:rsid w:val="00E91E9A"/>
    <w:rsid w:val="00E91F23"/>
    <w:rsid w:val="00E935F7"/>
    <w:rsid w:val="00E93D5F"/>
    <w:rsid w:val="00E93FB3"/>
    <w:rsid w:val="00E94511"/>
    <w:rsid w:val="00E947C2"/>
    <w:rsid w:val="00E948EB"/>
    <w:rsid w:val="00E94930"/>
    <w:rsid w:val="00E94BFF"/>
    <w:rsid w:val="00E94F66"/>
    <w:rsid w:val="00E954D3"/>
    <w:rsid w:val="00E95D11"/>
    <w:rsid w:val="00E95D65"/>
    <w:rsid w:val="00E96771"/>
    <w:rsid w:val="00E9702E"/>
    <w:rsid w:val="00E97D4B"/>
    <w:rsid w:val="00E97DA9"/>
    <w:rsid w:val="00EA0004"/>
    <w:rsid w:val="00EA10B2"/>
    <w:rsid w:val="00EA14AB"/>
    <w:rsid w:val="00EA2440"/>
    <w:rsid w:val="00EA253B"/>
    <w:rsid w:val="00EA2B38"/>
    <w:rsid w:val="00EA2B7F"/>
    <w:rsid w:val="00EA2C83"/>
    <w:rsid w:val="00EA2D30"/>
    <w:rsid w:val="00EA3422"/>
    <w:rsid w:val="00EA3FB1"/>
    <w:rsid w:val="00EA4B88"/>
    <w:rsid w:val="00EA4E3A"/>
    <w:rsid w:val="00EA563C"/>
    <w:rsid w:val="00EA588D"/>
    <w:rsid w:val="00EA5BBE"/>
    <w:rsid w:val="00EA5F95"/>
    <w:rsid w:val="00EA6B59"/>
    <w:rsid w:val="00EA6C32"/>
    <w:rsid w:val="00EB0E04"/>
    <w:rsid w:val="00EB19B3"/>
    <w:rsid w:val="00EB1C5B"/>
    <w:rsid w:val="00EB1E12"/>
    <w:rsid w:val="00EB22AE"/>
    <w:rsid w:val="00EB296E"/>
    <w:rsid w:val="00EB32CF"/>
    <w:rsid w:val="00EB351C"/>
    <w:rsid w:val="00EB3AF1"/>
    <w:rsid w:val="00EB4AD3"/>
    <w:rsid w:val="00EB4E7C"/>
    <w:rsid w:val="00EB518C"/>
    <w:rsid w:val="00EB5ECD"/>
    <w:rsid w:val="00EB5FF1"/>
    <w:rsid w:val="00EB6BDB"/>
    <w:rsid w:val="00EB6E50"/>
    <w:rsid w:val="00EB7443"/>
    <w:rsid w:val="00EB75C6"/>
    <w:rsid w:val="00EB786D"/>
    <w:rsid w:val="00EB7AFC"/>
    <w:rsid w:val="00EC00F3"/>
    <w:rsid w:val="00EC020D"/>
    <w:rsid w:val="00EC0819"/>
    <w:rsid w:val="00EC1A65"/>
    <w:rsid w:val="00EC288B"/>
    <w:rsid w:val="00EC3A9D"/>
    <w:rsid w:val="00EC3C0E"/>
    <w:rsid w:val="00EC42B9"/>
    <w:rsid w:val="00EC4860"/>
    <w:rsid w:val="00EC635B"/>
    <w:rsid w:val="00EC6CAB"/>
    <w:rsid w:val="00EC6D12"/>
    <w:rsid w:val="00EC7AC1"/>
    <w:rsid w:val="00ED1330"/>
    <w:rsid w:val="00ED1956"/>
    <w:rsid w:val="00ED201C"/>
    <w:rsid w:val="00ED2AE6"/>
    <w:rsid w:val="00ED3534"/>
    <w:rsid w:val="00ED4745"/>
    <w:rsid w:val="00ED4787"/>
    <w:rsid w:val="00ED4CE5"/>
    <w:rsid w:val="00ED4F04"/>
    <w:rsid w:val="00ED73A3"/>
    <w:rsid w:val="00ED7999"/>
    <w:rsid w:val="00EE112E"/>
    <w:rsid w:val="00EE1522"/>
    <w:rsid w:val="00EE1629"/>
    <w:rsid w:val="00EE182B"/>
    <w:rsid w:val="00EE1C74"/>
    <w:rsid w:val="00EE2077"/>
    <w:rsid w:val="00EE2660"/>
    <w:rsid w:val="00EE46BE"/>
    <w:rsid w:val="00EE49B8"/>
    <w:rsid w:val="00EE4AA8"/>
    <w:rsid w:val="00EE6485"/>
    <w:rsid w:val="00EE7135"/>
    <w:rsid w:val="00EE7239"/>
    <w:rsid w:val="00EE7B76"/>
    <w:rsid w:val="00EF069E"/>
    <w:rsid w:val="00EF0AE4"/>
    <w:rsid w:val="00EF0B0D"/>
    <w:rsid w:val="00EF10D1"/>
    <w:rsid w:val="00EF1BA1"/>
    <w:rsid w:val="00EF1D59"/>
    <w:rsid w:val="00EF24A1"/>
    <w:rsid w:val="00EF2AF2"/>
    <w:rsid w:val="00EF2B94"/>
    <w:rsid w:val="00EF4270"/>
    <w:rsid w:val="00EF4B6D"/>
    <w:rsid w:val="00EF4E07"/>
    <w:rsid w:val="00EF6867"/>
    <w:rsid w:val="00EF687A"/>
    <w:rsid w:val="00EF6AB0"/>
    <w:rsid w:val="00EF6E7B"/>
    <w:rsid w:val="00EF6E7C"/>
    <w:rsid w:val="00EF777B"/>
    <w:rsid w:val="00EF7FFD"/>
    <w:rsid w:val="00F00F2B"/>
    <w:rsid w:val="00F01A20"/>
    <w:rsid w:val="00F02A83"/>
    <w:rsid w:val="00F02D34"/>
    <w:rsid w:val="00F02F7C"/>
    <w:rsid w:val="00F034E8"/>
    <w:rsid w:val="00F039D5"/>
    <w:rsid w:val="00F0457E"/>
    <w:rsid w:val="00F04E08"/>
    <w:rsid w:val="00F05567"/>
    <w:rsid w:val="00F056DF"/>
    <w:rsid w:val="00F05E20"/>
    <w:rsid w:val="00F060F6"/>
    <w:rsid w:val="00F0626A"/>
    <w:rsid w:val="00F0668D"/>
    <w:rsid w:val="00F1133C"/>
    <w:rsid w:val="00F11B29"/>
    <w:rsid w:val="00F11C3F"/>
    <w:rsid w:val="00F12D9C"/>
    <w:rsid w:val="00F12DEB"/>
    <w:rsid w:val="00F132F1"/>
    <w:rsid w:val="00F13D9C"/>
    <w:rsid w:val="00F14238"/>
    <w:rsid w:val="00F148DC"/>
    <w:rsid w:val="00F14DD1"/>
    <w:rsid w:val="00F159C7"/>
    <w:rsid w:val="00F15C65"/>
    <w:rsid w:val="00F15F19"/>
    <w:rsid w:val="00F16273"/>
    <w:rsid w:val="00F162B4"/>
    <w:rsid w:val="00F172AA"/>
    <w:rsid w:val="00F20222"/>
    <w:rsid w:val="00F205EE"/>
    <w:rsid w:val="00F20D63"/>
    <w:rsid w:val="00F20DBE"/>
    <w:rsid w:val="00F21982"/>
    <w:rsid w:val="00F2200E"/>
    <w:rsid w:val="00F221A9"/>
    <w:rsid w:val="00F22AC7"/>
    <w:rsid w:val="00F23092"/>
    <w:rsid w:val="00F23246"/>
    <w:rsid w:val="00F23303"/>
    <w:rsid w:val="00F23409"/>
    <w:rsid w:val="00F23C1C"/>
    <w:rsid w:val="00F23F88"/>
    <w:rsid w:val="00F25343"/>
    <w:rsid w:val="00F25667"/>
    <w:rsid w:val="00F263EB"/>
    <w:rsid w:val="00F26CB0"/>
    <w:rsid w:val="00F26FF4"/>
    <w:rsid w:val="00F27457"/>
    <w:rsid w:val="00F27E9D"/>
    <w:rsid w:val="00F3077B"/>
    <w:rsid w:val="00F31159"/>
    <w:rsid w:val="00F3192D"/>
    <w:rsid w:val="00F31F18"/>
    <w:rsid w:val="00F3361D"/>
    <w:rsid w:val="00F33A02"/>
    <w:rsid w:val="00F33D1F"/>
    <w:rsid w:val="00F33FF2"/>
    <w:rsid w:val="00F340D5"/>
    <w:rsid w:val="00F34274"/>
    <w:rsid w:val="00F342B0"/>
    <w:rsid w:val="00F34FD3"/>
    <w:rsid w:val="00F362AD"/>
    <w:rsid w:val="00F36580"/>
    <w:rsid w:val="00F36812"/>
    <w:rsid w:val="00F37778"/>
    <w:rsid w:val="00F37D52"/>
    <w:rsid w:val="00F37F37"/>
    <w:rsid w:val="00F37FFE"/>
    <w:rsid w:val="00F4081F"/>
    <w:rsid w:val="00F40875"/>
    <w:rsid w:val="00F40D84"/>
    <w:rsid w:val="00F41277"/>
    <w:rsid w:val="00F421FA"/>
    <w:rsid w:val="00F42F7C"/>
    <w:rsid w:val="00F43F3E"/>
    <w:rsid w:val="00F45372"/>
    <w:rsid w:val="00F4640F"/>
    <w:rsid w:val="00F46D74"/>
    <w:rsid w:val="00F47A8B"/>
    <w:rsid w:val="00F47C0C"/>
    <w:rsid w:val="00F47E93"/>
    <w:rsid w:val="00F47F86"/>
    <w:rsid w:val="00F50E97"/>
    <w:rsid w:val="00F50FD6"/>
    <w:rsid w:val="00F51AE6"/>
    <w:rsid w:val="00F51B43"/>
    <w:rsid w:val="00F51B7B"/>
    <w:rsid w:val="00F51EEA"/>
    <w:rsid w:val="00F527E9"/>
    <w:rsid w:val="00F52932"/>
    <w:rsid w:val="00F52E48"/>
    <w:rsid w:val="00F52FF6"/>
    <w:rsid w:val="00F539C5"/>
    <w:rsid w:val="00F53BFB"/>
    <w:rsid w:val="00F53C37"/>
    <w:rsid w:val="00F53F12"/>
    <w:rsid w:val="00F54223"/>
    <w:rsid w:val="00F54C42"/>
    <w:rsid w:val="00F54D71"/>
    <w:rsid w:val="00F55140"/>
    <w:rsid w:val="00F556F3"/>
    <w:rsid w:val="00F55E12"/>
    <w:rsid w:val="00F56D6F"/>
    <w:rsid w:val="00F56F1A"/>
    <w:rsid w:val="00F5722A"/>
    <w:rsid w:val="00F6010F"/>
    <w:rsid w:val="00F6038F"/>
    <w:rsid w:val="00F60723"/>
    <w:rsid w:val="00F60C9F"/>
    <w:rsid w:val="00F612A8"/>
    <w:rsid w:val="00F61627"/>
    <w:rsid w:val="00F61C08"/>
    <w:rsid w:val="00F62402"/>
    <w:rsid w:val="00F62530"/>
    <w:rsid w:val="00F62CC1"/>
    <w:rsid w:val="00F62F6B"/>
    <w:rsid w:val="00F63624"/>
    <w:rsid w:val="00F638C5"/>
    <w:rsid w:val="00F63C40"/>
    <w:rsid w:val="00F651C8"/>
    <w:rsid w:val="00F65C53"/>
    <w:rsid w:val="00F663B4"/>
    <w:rsid w:val="00F663DC"/>
    <w:rsid w:val="00F66E85"/>
    <w:rsid w:val="00F671B3"/>
    <w:rsid w:val="00F70B54"/>
    <w:rsid w:val="00F71FAD"/>
    <w:rsid w:val="00F7226F"/>
    <w:rsid w:val="00F72A3B"/>
    <w:rsid w:val="00F7305C"/>
    <w:rsid w:val="00F7358D"/>
    <w:rsid w:val="00F74FB2"/>
    <w:rsid w:val="00F761F9"/>
    <w:rsid w:val="00F7627C"/>
    <w:rsid w:val="00F763DB"/>
    <w:rsid w:val="00F76417"/>
    <w:rsid w:val="00F765D4"/>
    <w:rsid w:val="00F76B76"/>
    <w:rsid w:val="00F76C5F"/>
    <w:rsid w:val="00F77DD7"/>
    <w:rsid w:val="00F80045"/>
    <w:rsid w:val="00F807DA"/>
    <w:rsid w:val="00F8095F"/>
    <w:rsid w:val="00F8276A"/>
    <w:rsid w:val="00F82B12"/>
    <w:rsid w:val="00F82D1C"/>
    <w:rsid w:val="00F82D50"/>
    <w:rsid w:val="00F83016"/>
    <w:rsid w:val="00F832A8"/>
    <w:rsid w:val="00F83BA0"/>
    <w:rsid w:val="00F83E74"/>
    <w:rsid w:val="00F83F31"/>
    <w:rsid w:val="00F84B9A"/>
    <w:rsid w:val="00F851AA"/>
    <w:rsid w:val="00F85822"/>
    <w:rsid w:val="00F85C87"/>
    <w:rsid w:val="00F864B0"/>
    <w:rsid w:val="00F86E6E"/>
    <w:rsid w:val="00F8723B"/>
    <w:rsid w:val="00F878E1"/>
    <w:rsid w:val="00F87D52"/>
    <w:rsid w:val="00F911FB"/>
    <w:rsid w:val="00F91451"/>
    <w:rsid w:val="00F917F5"/>
    <w:rsid w:val="00F933ED"/>
    <w:rsid w:val="00F93917"/>
    <w:rsid w:val="00F939FA"/>
    <w:rsid w:val="00F93FDC"/>
    <w:rsid w:val="00F9473A"/>
    <w:rsid w:val="00F95CEC"/>
    <w:rsid w:val="00F9683D"/>
    <w:rsid w:val="00F9688A"/>
    <w:rsid w:val="00F979E2"/>
    <w:rsid w:val="00F97D67"/>
    <w:rsid w:val="00F97EA9"/>
    <w:rsid w:val="00FA060B"/>
    <w:rsid w:val="00FA0686"/>
    <w:rsid w:val="00FA2899"/>
    <w:rsid w:val="00FA343F"/>
    <w:rsid w:val="00FA44F3"/>
    <w:rsid w:val="00FA450E"/>
    <w:rsid w:val="00FA46BF"/>
    <w:rsid w:val="00FA57E2"/>
    <w:rsid w:val="00FA5B40"/>
    <w:rsid w:val="00FA5DE3"/>
    <w:rsid w:val="00FA6D65"/>
    <w:rsid w:val="00FA70DB"/>
    <w:rsid w:val="00FA71D4"/>
    <w:rsid w:val="00FA72C7"/>
    <w:rsid w:val="00FA7396"/>
    <w:rsid w:val="00FB014C"/>
    <w:rsid w:val="00FB02A9"/>
    <w:rsid w:val="00FB0300"/>
    <w:rsid w:val="00FB04F1"/>
    <w:rsid w:val="00FB11CF"/>
    <w:rsid w:val="00FB176C"/>
    <w:rsid w:val="00FB2130"/>
    <w:rsid w:val="00FB2941"/>
    <w:rsid w:val="00FB3B38"/>
    <w:rsid w:val="00FB64AC"/>
    <w:rsid w:val="00FB7678"/>
    <w:rsid w:val="00FB7AAD"/>
    <w:rsid w:val="00FB7FB0"/>
    <w:rsid w:val="00FC06E1"/>
    <w:rsid w:val="00FC0721"/>
    <w:rsid w:val="00FC132D"/>
    <w:rsid w:val="00FC1CA4"/>
    <w:rsid w:val="00FC1F29"/>
    <w:rsid w:val="00FC21BC"/>
    <w:rsid w:val="00FC2A54"/>
    <w:rsid w:val="00FC30CF"/>
    <w:rsid w:val="00FC3926"/>
    <w:rsid w:val="00FC3C0F"/>
    <w:rsid w:val="00FC4948"/>
    <w:rsid w:val="00FC4E62"/>
    <w:rsid w:val="00FC4FF4"/>
    <w:rsid w:val="00FC5C50"/>
    <w:rsid w:val="00FC6751"/>
    <w:rsid w:val="00FC7318"/>
    <w:rsid w:val="00FC743B"/>
    <w:rsid w:val="00FC770C"/>
    <w:rsid w:val="00FC7989"/>
    <w:rsid w:val="00FD0075"/>
    <w:rsid w:val="00FD011A"/>
    <w:rsid w:val="00FD125C"/>
    <w:rsid w:val="00FD16BD"/>
    <w:rsid w:val="00FD243E"/>
    <w:rsid w:val="00FD6911"/>
    <w:rsid w:val="00FD6C17"/>
    <w:rsid w:val="00FD70FB"/>
    <w:rsid w:val="00FD78A9"/>
    <w:rsid w:val="00FD7C8C"/>
    <w:rsid w:val="00FD7D5A"/>
    <w:rsid w:val="00FD7EFD"/>
    <w:rsid w:val="00FE02A8"/>
    <w:rsid w:val="00FE15E6"/>
    <w:rsid w:val="00FE20F0"/>
    <w:rsid w:val="00FE2241"/>
    <w:rsid w:val="00FE2A87"/>
    <w:rsid w:val="00FE3835"/>
    <w:rsid w:val="00FE46AC"/>
    <w:rsid w:val="00FE4A10"/>
    <w:rsid w:val="00FE4EAB"/>
    <w:rsid w:val="00FE53D4"/>
    <w:rsid w:val="00FE54F7"/>
    <w:rsid w:val="00FE5FDA"/>
    <w:rsid w:val="00FE6BA6"/>
    <w:rsid w:val="00FE6BDC"/>
    <w:rsid w:val="00FE7866"/>
    <w:rsid w:val="00FF09B7"/>
    <w:rsid w:val="00FF15F7"/>
    <w:rsid w:val="00FF168C"/>
    <w:rsid w:val="00FF2103"/>
    <w:rsid w:val="00FF29A8"/>
    <w:rsid w:val="00FF2C52"/>
    <w:rsid w:val="00FF3618"/>
    <w:rsid w:val="00FF38C7"/>
    <w:rsid w:val="00FF404C"/>
    <w:rsid w:val="00FF4373"/>
    <w:rsid w:val="00FF4B6C"/>
    <w:rsid w:val="00FF4ED4"/>
    <w:rsid w:val="00FF50BB"/>
    <w:rsid w:val="00FF64E0"/>
    <w:rsid w:val="00FF69F6"/>
    <w:rsid w:val="00FF6BB0"/>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29"/>
    <w:pPr>
      <w:spacing w:after="0" w:line="480" w:lineRule="exact"/>
    </w:pPr>
    <w:rPr>
      <w:rFonts w:ascii="Garamond" w:hAnsi="Garamond"/>
      <w:sz w:val="24"/>
    </w:rPr>
  </w:style>
  <w:style w:type="paragraph" w:styleId="Heading1">
    <w:name w:val="heading 1"/>
    <w:basedOn w:val="Normal"/>
    <w:next w:val="Normal"/>
    <w:link w:val="Heading1Char"/>
    <w:autoRedefine/>
    <w:uiPriority w:val="9"/>
    <w:qFormat/>
    <w:rsid w:val="00EA253B"/>
    <w:pPr>
      <w:spacing w:before="120" w:after="120"/>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2E7E29"/>
    <w:pPr>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11D1A"/>
    <w:pPr>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2201F9"/>
    <w:pPr>
      <w:spacing w:before="280" w:line="360" w:lineRule="auto"/>
      <w:ind w:firstLine="0"/>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
    <w:uiPriority w:val="9"/>
    <w:semiHidden/>
    <w:unhideWhenUsed/>
    <w:qFormat/>
    <w:rsid w:val="002201F9"/>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2201F9"/>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201F9"/>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2201F9"/>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2201F9"/>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3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2E7E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11D1A"/>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2201F9"/>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2201F9"/>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2201F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201F9"/>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2201F9"/>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2201F9"/>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2201F9"/>
    <w:rPr>
      <w:b/>
      <w:bCs/>
      <w:sz w:val="18"/>
      <w:szCs w:val="18"/>
    </w:rPr>
  </w:style>
  <w:style w:type="paragraph" w:styleId="Title">
    <w:name w:val="Title"/>
    <w:basedOn w:val="Normal"/>
    <w:next w:val="Normal"/>
    <w:link w:val="TitleChar"/>
    <w:uiPriority w:val="10"/>
    <w:qFormat/>
    <w:rsid w:val="002201F9"/>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2201F9"/>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2201F9"/>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2201F9"/>
    <w:rPr>
      <w:i/>
      <w:iCs/>
      <w:color w:val="808080" w:themeColor="text1" w:themeTint="7F"/>
      <w:spacing w:val="10"/>
      <w:sz w:val="24"/>
      <w:szCs w:val="24"/>
    </w:rPr>
  </w:style>
  <w:style w:type="character" w:styleId="Strong">
    <w:name w:val="Strong"/>
    <w:basedOn w:val="DefaultParagraphFont"/>
    <w:uiPriority w:val="22"/>
    <w:qFormat/>
    <w:rsid w:val="002201F9"/>
    <w:rPr>
      <w:b/>
      <w:bCs/>
      <w:spacing w:val="0"/>
    </w:rPr>
  </w:style>
  <w:style w:type="character" w:styleId="Emphasis">
    <w:name w:val="Emphasis"/>
    <w:uiPriority w:val="20"/>
    <w:qFormat/>
    <w:rsid w:val="002201F9"/>
    <w:rPr>
      <w:b/>
      <w:bCs/>
      <w:i/>
      <w:iCs/>
      <w:color w:val="auto"/>
    </w:rPr>
  </w:style>
  <w:style w:type="paragraph" w:styleId="NoSpacing">
    <w:name w:val="No Spacing"/>
    <w:basedOn w:val="Normal"/>
    <w:uiPriority w:val="1"/>
    <w:qFormat/>
    <w:rsid w:val="002201F9"/>
    <w:pPr>
      <w:spacing w:line="240" w:lineRule="auto"/>
      <w:ind w:firstLine="0"/>
    </w:pPr>
  </w:style>
  <w:style w:type="paragraph" w:styleId="ListParagraph">
    <w:name w:val="List Paragraph"/>
    <w:basedOn w:val="Normal"/>
    <w:uiPriority w:val="34"/>
    <w:qFormat/>
    <w:rsid w:val="002201F9"/>
    <w:pPr>
      <w:ind w:left="720"/>
      <w:contextualSpacing/>
    </w:pPr>
  </w:style>
  <w:style w:type="paragraph" w:styleId="Quote">
    <w:name w:val="Quote"/>
    <w:basedOn w:val="Normal"/>
    <w:next w:val="Normal"/>
    <w:link w:val="QuoteChar"/>
    <w:uiPriority w:val="29"/>
    <w:qFormat/>
    <w:rsid w:val="002201F9"/>
    <w:rPr>
      <w:color w:val="5A5A5A" w:themeColor="text1" w:themeTint="A5"/>
    </w:rPr>
  </w:style>
  <w:style w:type="character" w:customStyle="1" w:styleId="QuoteChar">
    <w:name w:val="Quote Char"/>
    <w:basedOn w:val="DefaultParagraphFont"/>
    <w:link w:val="Quote"/>
    <w:uiPriority w:val="29"/>
    <w:rsid w:val="002201F9"/>
    <w:rPr>
      <w:rFonts w:asciiTheme="minorHAnsi"/>
      <w:color w:val="5A5A5A" w:themeColor="text1" w:themeTint="A5"/>
    </w:rPr>
  </w:style>
  <w:style w:type="paragraph" w:styleId="IntenseQuote">
    <w:name w:val="Intense Quote"/>
    <w:basedOn w:val="Normal"/>
    <w:next w:val="Normal"/>
    <w:link w:val="IntenseQuoteChar"/>
    <w:uiPriority w:val="30"/>
    <w:qFormat/>
    <w:rsid w:val="002201F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2201F9"/>
    <w:rPr>
      <w:rFonts w:asciiTheme="majorHAnsi" w:eastAsiaTheme="majorEastAsia" w:hAnsiTheme="majorHAnsi" w:cstheme="majorBidi"/>
      <w:i/>
      <w:iCs/>
      <w:sz w:val="20"/>
      <w:szCs w:val="20"/>
    </w:rPr>
  </w:style>
  <w:style w:type="character" w:styleId="SubtleEmphasis">
    <w:name w:val="Subtle Emphasis"/>
    <w:uiPriority w:val="19"/>
    <w:qFormat/>
    <w:rsid w:val="002201F9"/>
    <w:rPr>
      <w:i/>
      <w:iCs/>
      <w:color w:val="5A5A5A" w:themeColor="text1" w:themeTint="A5"/>
    </w:rPr>
  </w:style>
  <w:style w:type="character" w:styleId="IntenseEmphasis">
    <w:name w:val="Intense Emphasis"/>
    <w:uiPriority w:val="21"/>
    <w:qFormat/>
    <w:rsid w:val="002201F9"/>
    <w:rPr>
      <w:b/>
      <w:bCs/>
      <w:i/>
      <w:iCs/>
      <w:color w:val="auto"/>
      <w:u w:val="single"/>
    </w:rPr>
  </w:style>
  <w:style w:type="character" w:styleId="SubtleReference">
    <w:name w:val="Subtle Reference"/>
    <w:uiPriority w:val="31"/>
    <w:qFormat/>
    <w:rsid w:val="002201F9"/>
    <w:rPr>
      <w:smallCaps/>
    </w:rPr>
  </w:style>
  <w:style w:type="character" w:styleId="IntenseReference">
    <w:name w:val="Intense Reference"/>
    <w:uiPriority w:val="32"/>
    <w:qFormat/>
    <w:rsid w:val="002201F9"/>
    <w:rPr>
      <w:b/>
      <w:bCs/>
      <w:smallCaps/>
      <w:color w:val="auto"/>
    </w:rPr>
  </w:style>
  <w:style w:type="character" w:styleId="BookTitle">
    <w:name w:val="Book Title"/>
    <w:uiPriority w:val="33"/>
    <w:qFormat/>
    <w:rsid w:val="002201F9"/>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2201F9"/>
    <w:pPr>
      <w:outlineLvl w:val="9"/>
    </w:pPr>
  </w:style>
  <w:style w:type="paragraph" w:styleId="BalloonText">
    <w:name w:val="Balloon Text"/>
    <w:basedOn w:val="Normal"/>
    <w:link w:val="BalloonTextChar"/>
    <w:uiPriority w:val="99"/>
    <w:semiHidden/>
    <w:unhideWhenUsed/>
    <w:rsid w:val="002201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1F9"/>
    <w:rPr>
      <w:rFonts w:ascii="Tahoma" w:hAnsi="Tahoma" w:cs="Tahoma"/>
      <w:sz w:val="16"/>
      <w:szCs w:val="16"/>
    </w:rPr>
  </w:style>
  <w:style w:type="paragraph" w:styleId="Bibliography">
    <w:name w:val="Bibliography"/>
    <w:basedOn w:val="Normal"/>
    <w:next w:val="Normal"/>
    <w:uiPriority w:val="37"/>
    <w:unhideWhenUsed/>
    <w:rsid w:val="00B81BDA"/>
  </w:style>
  <w:style w:type="paragraph" w:styleId="Header">
    <w:name w:val="header"/>
    <w:basedOn w:val="Normal"/>
    <w:link w:val="HeaderChar"/>
    <w:uiPriority w:val="99"/>
    <w:unhideWhenUsed/>
    <w:rsid w:val="00A54BC0"/>
    <w:pPr>
      <w:tabs>
        <w:tab w:val="center" w:pos="4680"/>
        <w:tab w:val="right" w:pos="9360"/>
      </w:tabs>
      <w:spacing w:line="240" w:lineRule="auto"/>
    </w:pPr>
  </w:style>
  <w:style w:type="character" w:customStyle="1" w:styleId="HeaderChar">
    <w:name w:val="Header Char"/>
    <w:basedOn w:val="DefaultParagraphFont"/>
    <w:link w:val="Header"/>
    <w:uiPriority w:val="99"/>
    <w:rsid w:val="00A54BC0"/>
  </w:style>
  <w:style w:type="paragraph" w:styleId="Footer">
    <w:name w:val="footer"/>
    <w:basedOn w:val="Normal"/>
    <w:link w:val="FooterChar"/>
    <w:uiPriority w:val="99"/>
    <w:unhideWhenUsed/>
    <w:rsid w:val="00A54BC0"/>
    <w:pPr>
      <w:tabs>
        <w:tab w:val="center" w:pos="4680"/>
        <w:tab w:val="right" w:pos="9360"/>
      </w:tabs>
      <w:spacing w:line="240" w:lineRule="auto"/>
    </w:pPr>
  </w:style>
  <w:style w:type="character" w:customStyle="1" w:styleId="FooterChar">
    <w:name w:val="Footer Char"/>
    <w:basedOn w:val="DefaultParagraphFont"/>
    <w:link w:val="Footer"/>
    <w:uiPriority w:val="99"/>
    <w:rsid w:val="00A54BC0"/>
  </w:style>
  <w:style w:type="paragraph" w:styleId="FootnoteText">
    <w:name w:val="footnote text"/>
    <w:basedOn w:val="Normal"/>
    <w:link w:val="FootnoteTextChar"/>
    <w:uiPriority w:val="99"/>
    <w:semiHidden/>
    <w:unhideWhenUsed/>
    <w:rsid w:val="00157062"/>
    <w:pPr>
      <w:spacing w:line="240" w:lineRule="auto"/>
    </w:pPr>
    <w:rPr>
      <w:sz w:val="20"/>
      <w:szCs w:val="20"/>
    </w:rPr>
  </w:style>
  <w:style w:type="character" w:customStyle="1" w:styleId="FootnoteTextChar">
    <w:name w:val="Footnote Text Char"/>
    <w:basedOn w:val="DefaultParagraphFont"/>
    <w:link w:val="FootnoteText"/>
    <w:uiPriority w:val="99"/>
    <w:semiHidden/>
    <w:rsid w:val="00157062"/>
    <w:rPr>
      <w:rFonts w:ascii="Garamond" w:hAnsi="Garamond"/>
      <w:sz w:val="20"/>
      <w:szCs w:val="20"/>
    </w:rPr>
  </w:style>
  <w:style w:type="character" w:styleId="FootnoteReference">
    <w:name w:val="footnote reference"/>
    <w:basedOn w:val="DefaultParagraphFont"/>
    <w:uiPriority w:val="99"/>
    <w:semiHidden/>
    <w:unhideWhenUsed/>
    <w:rsid w:val="00157062"/>
    <w:rPr>
      <w:vertAlign w:val="superscript"/>
    </w:rPr>
  </w:style>
  <w:style w:type="paragraph" w:styleId="TOC1">
    <w:name w:val="toc 1"/>
    <w:basedOn w:val="Normal"/>
    <w:next w:val="Normal"/>
    <w:autoRedefine/>
    <w:uiPriority w:val="39"/>
    <w:unhideWhenUsed/>
    <w:rsid w:val="009C68C5"/>
    <w:pPr>
      <w:spacing w:after="100"/>
    </w:pPr>
  </w:style>
  <w:style w:type="paragraph" w:styleId="TOC2">
    <w:name w:val="toc 2"/>
    <w:basedOn w:val="Normal"/>
    <w:next w:val="Normal"/>
    <w:autoRedefine/>
    <w:uiPriority w:val="39"/>
    <w:unhideWhenUsed/>
    <w:rsid w:val="00E83A87"/>
    <w:pPr>
      <w:tabs>
        <w:tab w:val="right" w:leader="dot" w:pos="9350"/>
      </w:tabs>
      <w:spacing w:after="100"/>
      <w:ind w:left="360" w:firstLine="240"/>
    </w:pPr>
  </w:style>
  <w:style w:type="paragraph" w:styleId="TOC3">
    <w:name w:val="toc 3"/>
    <w:basedOn w:val="Normal"/>
    <w:next w:val="Normal"/>
    <w:autoRedefine/>
    <w:uiPriority w:val="39"/>
    <w:unhideWhenUsed/>
    <w:rsid w:val="009C68C5"/>
    <w:pPr>
      <w:spacing w:after="100"/>
      <w:ind w:left="480"/>
    </w:pPr>
  </w:style>
  <w:style w:type="character" w:styleId="Hyperlink">
    <w:name w:val="Hyperlink"/>
    <w:basedOn w:val="DefaultParagraphFont"/>
    <w:uiPriority w:val="99"/>
    <w:unhideWhenUsed/>
    <w:rsid w:val="009C68C5"/>
    <w:rPr>
      <w:color w:val="0000FF" w:themeColor="hyperlink"/>
      <w:u w:val="single"/>
    </w:rPr>
  </w:style>
  <w:style w:type="paragraph" w:styleId="TableofFigures">
    <w:name w:val="table of figures"/>
    <w:basedOn w:val="Normal"/>
    <w:next w:val="Normal"/>
    <w:uiPriority w:val="99"/>
    <w:unhideWhenUsed/>
    <w:rsid w:val="009C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Steve's%202012%20PC\Dropbox\WPSA\2014\Daniels%20WPSA%202014%20Paper.docx" TargetMode="External"/><Relationship Id="rId4" Type="http://schemas.openxmlformats.org/officeDocument/2006/relationships/webSettings" Target="webSettings.xml"/><Relationship Id="rId9" Type="http://schemas.openxmlformats.org/officeDocument/2006/relationships/hyperlink" Target="file:///C:\Users\Steve's%202012%20PC\Dropbox\WPSA\2014\Daniels%20WPSA%202014%20Paper.docx" TargetMode="Externa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teve's%202012%20PC\Dropbox\APSA%202014\Change%20in%20Attitudes%20toward%20Same-Sex%20Marri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Cha</a:t>
            </a:r>
            <a:r>
              <a:rPr lang="en-US" sz="1200" baseline="0"/>
              <a:t>nges in Attitude Toward Same-Sex Marriage, 2005-2013</a:t>
            </a:r>
            <a:endParaRPr lang="en-US" sz="1200"/>
          </a:p>
        </c:rich>
      </c:tx>
      <c:overlay val="0"/>
    </c:title>
    <c:autoTitleDeleted val="0"/>
    <c:plotArea>
      <c:layout/>
      <c:lineChart>
        <c:grouping val="standard"/>
        <c:varyColors val="0"/>
        <c:ser>
          <c:idx val="1"/>
          <c:order val="0"/>
          <c:tx>
            <c:strRef>
              <c:f>Sheet1!$G$8</c:f>
              <c:strCache>
                <c:ptCount val="1"/>
                <c:pt idx="0">
                  <c:v>U.S. Support</c:v>
                </c:pt>
              </c:strCache>
            </c:strRef>
          </c:tx>
          <c:marker>
            <c:symbol val="none"/>
          </c:marker>
          <c:cat>
            <c:numRef>
              <c:f>Sheet1!$F$9:$F$17</c:f>
              <c:numCache>
                <c:formatCode>0</c:formatCode>
                <c:ptCount val="9"/>
                <c:pt idx="0" formatCode="General">
                  <c:v>2005</c:v>
                </c:pt>
                <c:pt idx="1">
                  <c:v>2006</c:v>
                </c:pt>
                <c:pt idx="2">
                  <c:v>2007</c:v>
                </c:pt>
                <c:pt idx="3" formatCode="General">
                  <c:v>2008</c:v>
                </c:pt>
                <c:pt idx="4" formatCode="General">
                  <c:v>2009</c:v>
                </c:pt>
                <c:pt idx="5" formatCode="General">
                  <c:v>2010</c:v>
                </c:pt>
                <c:pt idx="6" formatCode="General">
                  <c:v>2011</c:v>
                </c:pt>
                <c:pt idx="7" formatCode="General">
                  <c:v>2012</c:v>
                </c:pt>
                <c:pt idx="8" formatCode="General">
                  <c:v>2013</c:v>
                </c:pt>
              </c:numCache>
            </c:numRef>
          </c:cat>
          <c:val>
            <c:numRef>
              <c:f>Sheet1!$G$9:$G$17</c:f>
              <c:numCache>
                <c:formatCode>0.00%</c:formatCode>
                <c:ptCount val="9"/>
                <c:pt idx="0">
                  <c:v>0.40350000000000003</c:v>
                </c:pt>
                <c:pt idx="1">
                  <c:v>0.39489999999999997</c:v>
                </c:pt>
                <c:pt idx="2">
                  <c:v>0.41915000000000002</c:v>
                </c:pt>
                <c:pt idx="3">
                  <c:v>0.44340000000000002</c:v>
                </c:pt>
                <c:pt idx="4">
                  <c:v>0.47455000000000003</c:v>
                </c:pt>
                <c:pt idx="5">
                  <c:v>0.50570000000000004</c:v>
                </c:pt>
                <c:pt idx="6">
                  <c:v>0.51450891296947709</c:v>
                </c:pt>
                <c:pt idx="7">
                  <c:v>0.52331782593895404</c:v>
                </c:pt>
                <c:pt idx="8">
                  <c:v>0.51106489184692183</c:v>
                </c:pt>
              </c:numCache>
            </c:numRef>
          </c:val>
          <c:smooth val="0"/>
        </c:ser>
        <c:ser>
          <c:idx val="2"/>
          <c:order val="1"/>
          <c:tx>
            <c:strRef>
              <c:f>Sheet1!$H$8</c:f>
              <c:strCache>
                <c:ptCount val="1"/>
                <c:pt idx="0">
                  <c:v>California Support</c:v>
                </c:pt>
              </c:strCache>
            </c:strRef>
          </c:tx>
          <c:marker>
            <c:symbol val="none"/>
          </c:marker>
          <c:cat>
            <c:numRef>
              <c:f>Sheet1!$F$9:$F$17</c:f>
              <c:numCache>
                <c:formatCode>0</c:formatCode>
                <c:ptCount val="9"/>
                <c:pt idx="0" formatCode="General">
                  <c:v>2005</c:v>
                </c:pt>
                <c:pt idx="1">
                  <c:v>2006</c:v>
                </c:pt>
                <c:pt idx="2">
                  <c:v>2007</c:v>
                </c:pt>
                <c:pt idx="3" formatCode="General">
                  <c:v>2008</c:v>
                </c:pt>
                <c:pt idx="4" formatCode="General">
                  <c:v>2009</c:v>
                </c:pt>
                <c:pt idx="5" formatCode="General">
                  <c:v>2010</c:v>
                </c:pt>
                <c:pt idx="6" formatCode="General">
                  <c:v>2011</c:v>
                </c:pt>
                <c:pt idx="7" formatCode="General">
                  <c:v>2012</c:v>
                </c:pt>
                <c:pt idx="8" formatCode="General">
                  <c:v>2013</c:v>
                </c:pt>
              </c:numCache>
            </c:numRef>
          </c:cat>
          <c:val>
            <c:numRef>
              <c:f>Sheet1!$H$9:$H$17</c:f>
              <c:numCache>
                <c:formatCode>0.00%</c:formatCode>
                <c:ptCount val="9"/>
                <c:pt idx="0">
                  <c:v>0.48053800000000002</c:v>
                </c:pt>
                <c:pt idx="1">
                  <c:v>0.47949999999999998</c:v>
                </c:pt>
                <c:pt idx="2">
                  <c:v>0.47849999999999998</c:v>
                </c:pt>
                <c:pt idx="3">
                  <c:v>0.47749200000000003</c:v>
                </c:pt>
                <c:pt idx="4">
                  <c:v>0.477802</c:v>
                </c:pt>
                <c:pt idx="5">
                  <c:v>0.53629199999999999</c:v>
                </c:pt>
                <c:pt idx="6">
                  <c:v>0.54878650000000007</c:v>
                </c:pt>
                <c:pt idx="7">
                  <c:v>0.56128100000000003</c:v>
                </c:pt>
                <c:pt idx="8">
                  <c:v>0.60991499999999998</c:v>
                </c:pt>
              </c:numCache>
            </c:numRef>
          </c:val>
          <c:smooth val="0"/>
        </c:ser>
        <c:dLbls>
          <c:showLegendKey val="0"/>
          <c:showVal val="0"/>
          <c:showCatName val="0"/>
          <c:showSerName val="0"/>
          <c:showPercent val="0"/>
          <c:showBubbleSize val="0"/>
        </c:dLbls>
        <c:marker val="1"/>
        <c:smooth val="0"/>
        <c:axId val="145508992"/>
        <c:axId val="165241600"/>
      </c:lineChart>
      <c:catAx>
        <c:axId val="145508992"/>
        <c:scaling>
          <c:orientation val="minMax"/>
        </c:scaling>
        <c:delete val="0"/>
        <c:axPos val="b"/>
        <c:title>
          <c:tx>
            <c:rich>
              <a:bodyPr/>
              <a:lstStyle/>
              <a:p>
                <a:pPr>
                  <a:defRPr/>
                </a:pPr>
                <a:r>
                  <a:rPr lang="en-US"/>
                  <a:t>Survey</a:t>
                </a:r>
                <a:r>
                  <a:rPr lang="en-US" baseline="0"/>
                  <a:t> Year</a:t>
                </a:r>
                <a:endParaRPr lang="en-US"/>
              </a:p>
            </c:rich>
          </c:tx>
          <c:overlay val="0"/>
        </c:title>
        <c:numFmt formatCode="General" sourceLinked="1"/>
        <c:majorTickMark val="out"/>
        <c:minorTickMark val="none"/>
        <c:tickLblPos val="nextTo"/>
        <c:crossAx val="165241600"/>
        <c:crosses val="autoZero"/>
        <c:auto val="1"/>
        <c:lblAlgn val="ctr"/>
        <c:lblOffset val="100"/>
        <c:noMultiLvlLbl val="0"/>
      </c:catAx>
      <c:valAx>
        <c:axId val="165241600"/>
        <c:scaling>
          <c:orientation val="minMax"/>
        </c:scaling>
        <c:delete val="0"/>
        <c:axPos val="l"/>
        <c:majorGridlines/>
        <c:title>
          <c:tx>
            <c:rich>
              <a:bodyPr rot="-5400000" vert="horz"/>
              <a:lstStyle/>
              <a:p>
                <a:pPr>
                  <a:defRPr/>
                </a:pPr>
                <a:r>
                  <a:rPr lang="en-US"/>
                  <a:t>Level</a:t>
                </a:r>
                <a:r>
                  <a:rPr lang="en-US" baseline="0"/>
                  <a:t> of support for same-sex marriage</a:t>
                </a:r>
                <a:endParaRPr lang="en-US"/>
              </a:p>
            </c:rich>
          </c:tx>
          <c:overlay val="0"/>
        </c:title>
        <c:numFmt formatCode="0%" sourceLinked="0"/>
        <c:majorTickMark val="out"/>
        <c:minorTickMark val="none"/>
        <c:tickLblPos val="nextTo"/>
        <c:crossAx val="14550899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0.58082</cdr:x>
      <cdr:y>0.92931</cdr:y>
    </cdr:from>
    <cdr:to>
      <cdr:x>0.94714</cdr:x>
      <cdr:y>1</cdr:y>
    </cdr:to>
    <cdr:sp macro="" textlink="">
      <cdr:nvSpPr>
        <cdr:cNvPr id="2" name="TextBox 1"/>
        <cdr:cNvSpPr txBox="1"/>
      </cdr:nvSpPr>
      <cdr:spPr>
        <a:xfrm xmlns:a="http://schemas.openxmlformats.org/drawingml/2006/main">
          <a:off x="3000376" y="2838450"/>
          <a:ext cx="1892300" cy="215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0.18992</cdr:x>
      <cdr:y>0.6173</cdr:y>
    </cdr:from>
    <cdr:to>
      <cdr:x>0.53042</cdr:x>
      <cdr:y>0.76206</cdr:y>
    </cdr:to>
    <cdr:sp macro="" textlink="">
      <cdr:nvSpPr>
        <cdr:cNvPr id="3" name="TextBox 2"/>
        <cdr:cNvSpPr txBox="1"/>
      </cdr:nvSpPr>
      <cdr:spPr>
        <a:xfrm xmlns:a="http://schemas.openxmlformats.org/drawingml/2006/main">
          <a:off x="926805" y="1861928"/>
          <a:ext cx="1661631" cy="4366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Source: Pew Research Center,</a:t>
          </a:r>
          <a:r>
            <a:rPr lang="en-US" sz="800" baseline="0"/>
            <a:t> General Social Survey, California Public Policy Institute</a:t>
          </a:r>
          <a:endParaRPr lang="en-US"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Ega09</b:Tag>
    <b:SourceType>JournalArticle</b:SourceType>
    <b:Guid>{D6F34FD2-8506-439F-9804-713E95148B94}</b:Guid>
    <b:Title>California’s Proposition 8:  What Happened, and What Does the Future Hold?</b:Title>
    <b:Year>2009</b:Year>
    <b:Month>January</b:Month>
    <b:Author>
      <b:Author>
        <b:NameList>
          <b:Person>
            <b:Last>Egan</b:Last>
            <b:First>Patrick</b:First>
            <b:Middle>J.</b:Middle>
          </b:Person>
          <b:Person>
            <b:Last>Sherrill</b:Last>
            <b:First>Kenneth</b:First>
          </b:Person>
        </b:NameList>
      </b:Author>
    </b:Author>
    <b:JournalName>Research Report</b:JournalName>
    <b:Pages>1-16</b:Pages>
    <b:Publisher>Evelyn &amp; Walter Haas, Jr. Fund, and National Gay and Lesbian Task Force Policy Institute</b:Publisher>
    <b:RefOrder>6</b:RefOrder>
  </b:Source>
  <b:Source>
    <b:Tag>Abr10</b:Tag>
    <b:SourceType>JournalArticle</b:SourceType>
    <b:Guid>{8CED7F09-C53F-4CC2-8FD3-9F865E466CF7}</b:Guid>
    <b:Author>
      <b:Author>
        <b:NameList>
          <b:Person>
            <b:Last>Abrajano</b:Last>
            <b:First>Marisa</b:First>
          </b:Person>
        </b:NameList>
      </b:Author>
    </b:Author>
    <b:Title>Are Blacks and Latinos Responsible for the Passage of Proposition 8? Analyzing Voter Attitudes on California's Proposal to Ban Same-Sex Marriage in 2008</b:Title>
    <b:JournalName>Political Research Quarterly</b:JournalName>
    <b:Year>2010</b:Year>
    <b:Pages>922-932</b:Pages>
    <b:Volume>63</b:Volume>
    <b:Issue>4</b:Issue>
    <b:RefOrder>5</b:RefOrder>
  </b:Source>
  <b:Source>
    <b:Tag>Per12</b:Tag>
    <b:SourceType>Case</b:SourceType>
    <b:Guid>{92D3C9C0-8978-4F90-A09F-AE7E2361730E}</b:Guid>
    <b:Title>Perry v. Brown</b:Title>
    <b:Year>2012</b:Year>
    <b:Month>February</b:Month>
    <b:Day>7</b:Day>
    <b:CaseNumber>10-16696</b:CaseNumber>
    <b:Court>U.S. Court of Appeals for the Ninth Circuit</b:Court>
    <b:Reporter>671 F. 3d 1052</b:Reporter>
    <b:RefOrder>3</b:RefOrder>
  </b:Source>
  <b:Source>
    <b:Tag>Per00</b:Tag>
    <b:SourceType>Case</b:SourceType>
    <b:Guid>{3D82D585-D61D-44F9-A6BB-FA44DBDC03F7}</b:Guid>
    <b:Title>Perry v. Schwarzenegger</b:Title>
    <b:Year>2010</b:Year>
    <b:CaseNumber>704 F.Supp.2d 921 (N.D. Cal. 2010)</b:CaseNumber>
    <b:Court>U.S. District Court for the Northern District of California</b:Court>
    <b:Month>August</b:Month>
    <b:Day>4</b:Day>
    <b:Reporter>704 F.Supp.2d 921 (N.D. Cal.)</b:Reporter>
    <b:RefOrder>2</b:RefOrder>
  </b:Source>
  <b:Source>
    <b:Tag>InR08</b:Tag>
    <b:SourceType>Case</b:SourceType>
    <b:Guid>{8764EEE3-4FA8-461D-B0C9-31E8DE029B64}</b:Guid>
    <b:Title>In Re Marriage Cases</b:Title>
    <b:Year>2008</b:Year>
    <b:Reporter>43 Cal.4th 757, 76 Cal.Rptr.3d 683, 183 P.3d 384</b:Reporter>
    <b:Court>California Supreme Court</b:Court>
    <b:Month>May</b:Month>
    <b:Day>15</b:Day>
    <b:RefOrder>1</b:RefOrder>
  </b:Source>
  <b:Source>
    <b:Tag>Ceny7</b:Tag>
    <b:SourceType>Report</b:SourceType>
    <b:Guid>{6BA55787-CDEC-4B5F-B2B9-A7DF73EA865C}</b:Guid>
    <b:Title>Gay Marriage: Key Data Points from Pew Research</b:Title>
    <b:Year>2013, February 7</b:Year>
    <b:Author>
      <b:Author>
        <b:Corporate>Pew Research Center</b:Corporate>
      </b:Author>
    </b:Author>
    <b:Publisher>Pew Research Center</b:Publisher>
    <b:City>Washington, DC</b:City>
    <b:YearAccessed>2013</b:YearAccessed>
    <b:MonthAccessed>March</b:MonthAccessed>
    <b:DayAccessed>4</b:DayAccessed>
    <b:URL>http://www.pewresearch.org/2013/02/07/gay-marriage-key-data-points-from-pew-research/</b:URL>
    <b:RefOrder>7</b:RefOrder>
  </b:Source>
  <b:Source>
    <b:Tag>Fie13</b:Tag>
    <b:SourceType>Report</b:SourceType>
    <b:Guid>{F0A4BE9D-602D-41C6-BD4E-3ACC948D7FF1}</b:Guid>
    <b:Author>
      <b:Author>
        <b:Corporate>Field Research Corporation</b:Corporate>
      </b:Author>
    </b:Author>
    <b:Title>The Field Report: Record majority of California voters supports same-sex marriage</b:Title>
    <b:Year>2013</b:Year>
    <b:Publisher>Field Research Corporation</b:Publisher>
    <b:City>San Francisco, CA</b:City>
    <b:Comments>Release #2443</b:Comments>
    <b:Medium>Web report</b:Medium>
    <b:YearAccessed>2013</b:YearAccessed>
    <b:MonthAccessed>March</b:MonthAccessed>
    <b:DayAccessed>4</b:DayAccessed>
    <b:URL>http://field.com/fieldpollonline/subscribers/Rls2443.pdf</b:URL>
    <b:RefOrder>9</b:RefOrder>
  </b:Source>
  <b:Source>
    <b:Tag>Bau12</b:Tag>
    <b:SourceType>JournalArticle</b:SourceType>
    <b:Guid>{D40845D5-19B9-4FBB-96A7-F48F07C160D2}</b:Guid>
    <b:Author>
      <b:Author>
        <b:NameList>
          <b:Person>
            <b:Last>Baunach</b:Last>
            <b:First>Dawn</b:First>
            <b:Middle>Michelle</b:Middle>
          </b:Person>
        </b:NameList>
      </b:Author>
    </b:Author>
    <b:Title>Changing same-sex marriage attitudes in America from 1988 through 2010</b:Title>
    <b:Year>2012</b:Year>
    <b:JournalName>Public Opinion Quarterly</b:JournalName>
    <b:Pages>364-378</b:Pages>
    <b:Volume>76</b:Volume>
    <b:Issue>2, June</b:Issue>
    <b:RefOrder>8</b:RefOrder>
  </b:Source>
  <b:Source>
    <b:Tag>Bre08</b:Tag>
    <b:SourceType>Book</b:SourceType>
    <b:Guid>{4298B613-9D97-4F15-9C38-CF28C3E45CCD}</b:Guid>
    <b:Author>
      <b:Author>
        <b:NameList>
          <b:Person>
            <b:Last>Brewer</b:Last>
            <b:First>Paul</b:First>
            <b:Middle>R.</b:Middle>
          </b:Person>
        </b:NameList>
      </b:Author>
    </b:Author>
    <b:Title>Value War: Public Opinion and the Politics of Gay Rights</b:Title>
    <b:Year>2008</b:Year>
    <b:City>Lanham, Maryland</b:City>
    <b:Publisher>Rowman &amp; Littlefield</b:Publisher>
    <b:RefOrder>12</b:RefOrder>
  </b:Source>
  <b:Source>
    <b:Tag>Nel96</b:Tag>
    <b:SourceType>JournalArticle</b:SourceType>
    <b:Guid>{1E9FCABC-0A89-4C2F-AE76-51CC08943033}</b:Guid>
    <b:Author>
      <b:Author>
        <b:NameList>
          <b:Person>
            <b:Last>Nelson</b:Last>
            <b:First>Thomas</b:First>
            <b:Middle>E.</b:Middle>
          </b:Person>
          <b:Person>
            <b:Last>Kinder</b:Last>
            <b:First>Donald</b:First>
            <b:Middle>R.</b:Middle>
          </b:Person>
        </b:NameList>
      </b:Author>
    </b:Author>
    <b:Title>Issue frames and group-centrism in American public opinion</b:Title>
    <b:Year>1996</b:Year>
    <b:JournalName>Journal of Politics</b:JournalName>
    <b:Pages>1055-1078</b:Pages>
    <b:Volume>58</b:Volume>
    <b:Issue>4, November</b:Issue>
    <b:RefOrder>10</b:RefOrder>
  </b:Source>
  <b:Source>
    <b:Tag>Rom96</b:Tag>
    <b:SourceType>Case</b:SourceType>
    <b:Guid>{5AB6DDE9-7704-4B8C-BDDE-5CE951C9FF15}</b:Guid>
    <b:Title>Romer v. Evans</b:Title>
    <b:Year>1996</b:Year>
    <b:Reporter>517 U.S. 620</b:Reporter>
    <b:RefOrder>11</b:RefOrder>
  </b:Source>
  <b:Source>
    <b:Tag>Gus63</b:Tag>
    <b:SourceType>Book</b:SourceType>
    <b:Guid>{332A0601-532D-4897-BBA1-C8A84C214D0B}</b:Guid>
    <b:Author>
      <b:Author>
        <b:NameList>
          <b:Person>
            <b:Last>Gusfield</b:Last>
            <b:First>Joseph</b:First>
            <b:Middle>R.</b:Middle>
          </b:Person>
        </b:NameList>
      </b:Author>
    </b:Author>
    <b:Title>Symbolic Politics: Joseph R. GusfiSymbolic Politics: Status Politics and the American Temperance Movement</b:Title>
    <b:Year>1963</b:Year>
    <b:City>Urbana, IL</b:City>
    <b:Publisher>University of Illinois Press</b:Publisher>
    <b:Edition>1st</b:Edition>
    <b:RefOrder>13</b:RefOrder>
  </b:Source>
  <b:Source>
    <b:Tag>Moo99</b:Tag>
    <b:SourceType>JournalArticle</b:SourceType>
    <b:Guid>{2DB32F16-04A7-484F-8DE7-A3E0B967963E}</b:Guid>
    <b:Author>
      <b:Author>
        <b:NameList>
          <b:Person>
            <b:Last>Mooney</b:Last>
            <b:First>Christopher</b:First>
            <b:Middle>Z.</b:Middle>
          </b:Person>
        </b:NameList>
      </b:Author>
    </b:Author>
    <b:Title>The politics of morality policy: Symposium editor's introduction</b:Title>
    <b:JournalName>Policy Studies Journal</b:JournalName>
    <b:Year>1999</b:Year>
    <b:Pages>675-680</b:Pages>
    <b:Volume>27</b:Volume>
    <b:Issue>4</b:Issue>
    <b:RefOrder>15</b:RefOrder>
  </b:Source>
  <b:Source>
    <b:Tag>Hai99</b:Tag>
    <b:SourceType>JournalArticle</b:SourceType>
    <b:Guid>{0D9C99DC-8A80-4C11-A019-7FA45DE4415C}</b:Guid>
    <b:Author>
      <b:Author>
        <b:NameList>
          <b:Person>
            <b:Last>Haider-Markel</b:Last>
            <b:First>Donald</b:First>
            <b:Middle>P.</b:Middle>
          </b:Person>
        </b:NameList>
      </b:Author>
    </b:Author>
    <b:Title>Morality policy and individual-level political behavior: The case of legislative voting on lesbian and gay issues</b:Title>
    <b:JournalName>Policy Studies Journal</b:JournalName>
    <b:Year>1999</b:Year>
    <b:Pages>735-749</b:Pages>
    <b:Volume>27</b:Volume>
    <b:Issue>4</b:Issue>
    <b:RefOrder>54</b:RefOrder>
  </b:Source>
  <b:Source>
    <b:Tag>Mei99</b:Tag>
    <b:SourceType>JournalArticle</b:SourceType>
    <b:Guid>{EF9F112C-350B-4763-80D1-17891AAE9BAA}</b:Guid>
    <b:Author>
      <b:Author>
        <b:NameList>
          <b:Person>
            <b:Last>Meier</b:Last>
            <b:First>Kenneth</b:First>
            <b:Middle>J.</b:Middle>
          </b:Person>
        </b:NameList>
      </b:Author>
    </b:Author>
    <b:Title>Drugs, sex, rock, and roll: A theory of morality politics</b:Title>
    <b:JournalName>Policy Studies Journal</b:JournalName>
    <b:Year>1999</b:Year>
    <b:Pages>681-695</b:Pages>
    <b:Volume>27</b:Volume>
    <b:Issue>4</b:Issue>
    <b:RefOrder>14</b:RefOrder>
  </b:Source>
  <b:Source>
    <b:Tag>Hai96</b:Tag>
    <b:SourceType>JournalArticle</b:SourceType>
    <b:Guid>{D3D0FB26-D059-4D81-B302-9F824792962C}</b:Guid>
    <b:Author>
      <b:Author>
        <b:NameList>
          <b:Person>
            <b:Last>Haider-Markel</b:Last>
            <b:First>Donald</b:First>
            <b:Middle>P.</b:Middle>
          </b:Person>
          <b:Person>
            <b:Last>Meier</b:Last>
            <b:First>Kenneth</b:First>
            <b:Middle>J.</b:Middle>
          </b:Person>
        </b:NameList>
      </b:Author>
    </b:Author>
    <b:Title>The politics of gay and lesbian rights: Expanding the scope of the conflict</b:Title>
    <b:JournalName>Journal of Politics</b:JournalName>
    <b:Year>1996</b:Year>
    <b:Pages>332-349</b:Pages>
    <b:Volume>58</b:Volume>
    <b:Issue>2</b:Issue>
    <b:RefOrder>16</b:RefOrder>
  </b:Source>
  <b:Source>
    <b:Tag>Nov08</b:Tag>
    <b:SourceType>JournalArticle</b:SourceType>
    <b:Guid>{6B1A868C-79E1-4BAE-B6E1-854ABDD87EEE}</b:Guid>
    <b:Author>
      <b:Author>
        <b:NameList>
          <b:Person>
            <b:Last>Novkov</b:Last>
            <b:First>Julie</b:First>
          </b:Person>
        </b:NameList>
      </b:Author>
    </b:Author>
    <b:Title>The miscegenation/same-sex marriage analogy: What can we learn from legal history?</b:Title>
    <b:JournalName>Law &amp; Social Inquiry</b:JournalName>
    <b:Year>2008</b:Year>
    <b:Pages>345-386</b:Pages>
    <b:Volume>33</b:Volume>
    <b:Issue>2</b:Issue>
    <b:RefOrder>17</b:RefOrder>
  </b:Source>
  <b:Source>
    <b:Tag>Nor99</b:Tag>
    <b:SourceType>JournalArticle</b:SourceType>
    <b:Guid>{CB21B6EE-2A7C-4331-9DD1-5F6C35A4474A}</b:Guid>
    <b:Author>
      <b:Author>
        <b:NameList>
          <b:Person>
            <b:Last>Norrander</b:Last>
            <b:First>Barbara</b:First>
          </b:Person>
          <b:Person>
            <b:Last>Wilcox</b:Last>
            <b:First>Clyde</b:First>
          </b:Person>
        </b:NameList>
      </b:Author>
    </b:Author>
    <b:Title>Public opinion and policymaking in the states:  The case of post-Roe abortion policy</b:Title>
    <b:JournalName>Policy Studies Journal</b:JournalName>
    <b:Year>1999</b:Year>
    <b:Pages>707-722</b:Pages>
    <b:Volume>27</b:Volume>
    <b:Issue>4</b:Issue>
    <b:RefOrder>18</b:RefOrder>
  </b:Source>
  <b:Source>
    <b:Tag>Pie991</b:Tag>
    <b:SourceType>JournalArticle</b:SourceType>
    <b:Guid>{1899EF97-3E11-48CB-83A0-EC9839584B0C}</b:Guid>
    <b:Author>
      <b:Author>
        <b:NameList>
          <b:Person>
            <b:Last>Pierce</b:Last>
            <b:First>Patrick</b:First>
            <b:Middle>A.</b:Middle>
          </b:Person>
          <b:Person>
            <b:Last>Miller</b:Last>
            <b:First>Donald</b:First>
            <b:Middle>E.</b:Middle>
          </b:Person>
        </b:NameList>
      </b:Author>
    </b:Author>
    <b:Title>Variations in the diffusion of state lottery adoptions: How revenue dedication changes morality politics</b:Title>
    <b:JournalName>Policy Studies Journal</b:JournalName>
    <b:Year>1999</b:Year>
    <b:Pages>696-706</b:Pages>
    <b:Volume>27</b:Volume>
    <b:Issue>4</b:Issue>
    <b:RefOrder>19</b:RefOrder>
  </b:Source>
  <b:Source>
    <b:Tag>Pri08</b:Tag>
    <b:SourceType>Misc</b:SourceType>
    <b:Guid>{B941577D-C4D0-45DC-91CC-5CBDB28D4ED8}</b:Guid>
    <b:Author>
      <b:Author>
        <b:Corporate>Princeton Survey Research Associates International/Newsweek</b:Corporate>
      </b:Author>
    </b:Author>
    <b:Title>Princeton Survey Research Associates International/Newsweek Poll, Dec, 2008</b:Title>
    <b:Year>2008</b:Year>
    <b:Month>December</b:Month>
    <b:YearAccessed>2013</b:YearAccessed>
    <b:MonthAccessed>March</b:MonthAccessed>
    <b:DayAccessed>16</b:DayAccessed>
    <b:URL>http://webapps.ropercenter.uconn.edu.falcon.lib.csub.edu/CFIDE/cf/action/ipoll/questionDetail.cfm?keyword=gays+adoption&amp;keywordoptions=1&amp;exclude=&amp;excludeoptions=1&amp;topic=Any&amp;organization=Any&amp;fromdate=1%2F1%2F1935&amp;todate=&amp;sortby=DESC&amp;label=&amp;stitle=Newsweek+</b:URL>
    <b:Comments>Retrieved Mar-16-2013 from the iPOLL Databank, The Roper Center for Public Opinion Research, University of Connecticut. </b:Comments>
    <b:RefOrder>20</b:RefOrder>
  </b:Source>
  <b:Source>
    <b:Tag>Pew11</b:Tag>
    <b:SourceType>InternetSite</b:SourceType>
    <b:Guid>{0D8774C5-E79C-4DA2-B5D3-6FD3A1D135CA}</b:Guid>
    <b:Author>
      <b:Author>
        <b:Corporate>Pew Research Center for the People and the Press</b:Corporate>
      </b:Author>
    </b:Author>
    <b:Title>Pew Research Center for the People and the Press Generations Survey</b:Title>
    <b:Year>2011</b:Year>
    <b:Month>September</b:Month>
    <b:YearAccessed>2013</b:YearAccessed>
    <b:MonthAccessed>March</b:MonthAccessed>
    <b:DayAccessed>16</b:DayAccessed>
    <b:URL>http://www.people-press.org/question-search/?qid=1796641&amp;pid=51&amp;ccid=51#top</b:URL>
    <b:RefOrder>21</b:RefOrder>
  </b:Source>
  <b:Source>
    <b:Tag>Cal00</b:Tag>
    <b:SourceType>DocumentFromInternetSite</b:SourceType>
    <b:Guid>{FB305727-21BD-43BB-8EC4-57CA92F042BC}</b:Guid>
    <b:Author>
      <b:Author>
        <b:Corporate>California Secretary of State</b:Corporate>
      </b:Author>
    </b:Author>
    <b:Title>March 7, 2000: Primary Elections - Statement of Vote</b:Title>
    <b:Year>2000</b:Year>
    <b:YearAccessed>2013</b:YearAccessed>
    <b:MonthAccessed>March</b:MonthAccessed>
    <b:DayAccessed>16</b:DayAccessed>
    <b:URL>http://www.sos.ca.gov/elections/sov/2000-primary/</b:URL>
    <b:Month>March</b:Month>
    <b:Day>7</b:Day>
    <b:RefOrder>22</b:RefOrder>
  </b:Source>
  <b:Source>
    <b:Tag>Cal081</b:Tag>
    <b:SourceType>DocumentFromInternetSite</b:SourceType>
    <b:Guid>{97910BE4-8964-4160-A475-268C6D1698E2}</b:Guid>
    <b:Author>
      <b:Author>
        <b:Corporate>California Secretary of State</b:Corporate>
      </b:Author>
    </b:Author>
    <b:Title>November 4, 2008: General Election - Statement of the Vote</b:Title>
    <b:Year>2008</b:Year>
    <b:Month>November</b:Month>
    <b:Day>4</b:Day>
    <b:YearAccessed>2013</b:YearAccessed>
    <b:MonthAccessed>March</b:MonthAccessed>
    <b:DayAccessed>16</b:DayAccessed>
    <b:URL>http://www.sos.ca.gov/elections/sov/2008-general/index.htm</b:URL>
    <b:RefOrder>23</b:RefOrder>
  </b:Source>
  <b:Source>
    <b:Tag>Hor13</b:Tag>
    <b:SourceType>BookSection</b:SourceType>
    <b:Guid>{8DE4137A-1D18-47DA-9BCA-C21ACF600D2D}</b:Guid>
    <b:Author>
      <b:Author>
        <b:NameList>
          <b:Person>
            <b:Last>Horn</b:Last>
            <b:First>Stacey</b:First>
            <b:Middle>S.</b:Middle>
          </b:Person>
        </b:NameList>
      </b:Author>
      <b:Editor>
        <b:NameList>
          <b:Person>
            <b:Last>Patterson</b:Last>
            <b:First>Charlotte</b:First>
            <b:Middle>J.</b:Middle>
          </b:Person>
          <b:Person>
            <b:Last>D'Augelli</b:Last>
            <b:First>Anthony</b:First>
            <b:Middle>R.</b:Middle>
          </b:Person>
        </b:NameList>
      </b:Editor>
    </b:Author>
    <b:Title>Attitudes about sexual orientation</b:Title>
    <b:Year>2013</b:Year>
    <b:Pages>239-251</b:Pages>
    <b:BookTitle>Handbook of Psychology and Sexual Orientation</b:BookTitle>
    <b:City>New York</b:City>
    <b:Publisher>Oxford University Press</b:Publisher>
    <b:ChapterNumber>17</b:ChapterNumber>
    <b:RefOrder>24</b:RefOrder>
  </b:Source>
  <b:Source>
    <b:Tag>She111</b:Tag>
    <b:SourceType>JournalArticle</b:SourceType>
    <b:Guid>{D5596CB0-67DA-456B-8B0C-317432B23621}</b:Guid>
    <b:Author>
      <b:Author>
        <b:NameList>
          <b:Person>
            <b:Last>Sherkat</b:Last>
            <b:First>Darren</b:First>
            <b:Middle>E.</b:Middle>
          </b:Person>
          <b:Person>
            <b:Last>Powell-Williams</b:Last>
            <b:First>Melissa</b:First>
          </b:Person>
          <b:Person>
            <b:Last>Maddox</b:Last>
            <b:First>Gregory</b:First>
          </b:Person>
          <b:Person>
            <b:Last>Mattias de Vries</b:Last>
            <b:First>Kylan</b:First>
          </b:Person>
        </b:NameList>
      </b:Author>
    </b:Author>
    <b:Title>Religion, politics, and support for same-sex marriage in the United States, 1988-2008</b:Title>
    <b:JournalName>Social Science Research</b:JournalName>
    <b:Year>2011</b:Year>
    <b:Pages>167-180</b:Pages>
    <b:Volume>40</b:Volume>
    <b:Issue>1</b:Issue>
    <b:RefOrder>40</b:RefOrder>
  </b:Source>
  <b:Source>
    <b:Tag>She10</b:Tag>
    <b:SourceType>JournalArticle</b:SourceType>
    <b:Guid>{6983EA3D-F764-45D6-BAAF-C20B33F0FEEC}</b:Guid>
    <b:Author>
      <b:Author>
        <b:NameList>
          <b:Person>
            <b:Last>Sherkat</b:Last>
            <b:First>Darren</b:First>
            <b:Middle>E.</b:Middle>
          </b:Person>
          <b:Person>
            <b:Last>Mattias de Vries</b:Last>
            <b:First>Kylan</b:First>
          </b:Person>
          <b:Person>
            <b:Last>Creek</b:Last>
            <b:First>Stacia</b:First>
          </b:Person>
        </b:NameList>
      </b:Author>
    </b:Author>
    <b:Title>Race, religion, and opposition to same-sex marriage</b:Title>
    <b:JournalName>Social Science Quarterly</b:JournalName>
    <b:Year>2010</b:Year>
    <b:Pages>80-98</b:Pages>
    <b:Volume>91</b:Volume>
    <b:Issue>1</b:Issue>
    <b:RefOrder>39</b:RefOrder>
  </b:Source>
  <b:Source>
    <b:Tag>Bar091</b:Tag>
    <b:SourceType>JournalArticle</b:SourceType>
    <b:Guid>{BDE490FB-D24C-445A-BDFF-D50F9B907073}</b:Guid>
    <b:Author>
      <b:Author>
        <b:NameList>
          <b:Person>
            <b:Last>Barth</b:Last>
            <b:First>Jay</b:First>
          </b:Person>
          <b:Person>
            <b:Last>Overby</b:Last>
            <b:First>L.</b:First>
            <b:Middle>Marvin</b:Middle>
          </b:Person>
          <b:Person>
            <b:Last>Huffmon</b:Last>
            <b:First>Scott</b:First>
            <b:Middle>F.</b:Middle>
          </b:Person>
        </b:NameList>
      </b:Author>
    </b:Author>
    <b:Title>Community context, personal contact, and support for an anti-gay rights referendum</b:Title>
    <b:JournalName>Political Research Quarterly</b:JournalName>
    <b:Year>2009</b:Year>
    <b:Pages>355-365</b:Pages>
    <b:Volume>62</b:Volume>
    <b:Issue>2, June</b:Issue>
    <b:RefOrder>25</b:RefOrder>
  </b:Source>
  <b:Source>
    <b:Tag>Bec12</b:Tag>
    <b:SourceType>JournalArticle</b:SourceType>
    <b:Guid>{E3E8A745-E0A4-4829-B5FF-D33BB5CE3397}</b:Guid>
    <b:Author>
      <b:Author>
        <b:NameList>
          <b:Person>
            <b:Last>Becker</b:Last>
            <b:First>Amy</b:First>
            <b:Middle>B.</b:Middle>
          </b:Person>
        </b:NameList>
      </b:Author>
    </b:Author>
    <b:Title>Determinants of public support for same-sex marriage: Generational cohorts, social contact, and shifting attitudes</b:Title>
    <b:JournalName>International Journal of Public Opinion Research</b:JournalName>
    <b:Year>2012a</b:Year>
    <b:Pages>524-533</b:Pages>
    <b:Volume>24</b:Volume>
    <b:Issue>4</b:Issue>
    <b:DOI>10.1093/ijpor/eds002</b:DOI>
    <b:RefOrder>26</b:RefOrder>
  </b:Source>
  <b:Source>
    <b:Tag>Bec121</b:Tag>
    <b:SourceType>JournalArticle</b:SourceType>
    <b:Guid>{54B9C915-2CE8-4B64-AE3D-529A8E30BB52}</b:Guid>
    <b:Author>
      <b:Author>
        <b:NameList>
          <b:Person>
            <b:Last>Becker</b:Last>
            <b:First>Amy</b:First>
            <b:Middle>B.</b:Middle>
          </b:Person>
        </b:NameList>
      </b:Author>
    </b:Author>
    <b:Title>What's marriage (and family) got to do with it? Support for same-sex marriage, legal unions, and gay and lesbian couples raising children</b:Title>
    <b:JournalName>Social Science Quarterly</b:JournalName>
    <b:Year>2012b</b:Year>
    <b:Pages>1007-1029</b:Pages>
    <b:Volume>93</b:Volume>
    <b:Issue>4, December</b:Issue>
    <b:DOI>10.1111/j.1540-6237.2012.00844.x</b:DOI>
    <b:RefOrder>27</b:RefOrder>
  </b:Source>
  <b:Source>
    <b:Tag>Bec09</b:Tag>
    <b:SourceType>JournalArticle</b:SourceType>
    <b:Guid>{2583AB1D-12C9-4305-A8F5-F72693E0BD8A}</b:Guid>
    <b:Author>
      <b:Author>
        <b:NameList>
          <b:Person>
            <b:Last>Becker</b:Last>
            <b:First>Amy</b:First>
            <b:Middle>B.</b:Middle>
          </b:Person>
          <b:Person>
            <b:Last>Scheufele</b:Last>
            <b:First>Dietram</b:First>
            <b:Middle>A.</b:Middle>
          </b:Person>
        </b:NameList>
      </b:Author>
    </b:Author>
    <b:Title>Moral politicking: Public attitudes toward gay marriage in an election context</b:Title>
    <b:JournalName>International Journal of Press/Politics</b:JournalName>
    <b:Year>2009</b:Year>
    <b:Pages>186-211</b:Pages>
    <b:Volume>14</b:Volume>
    <b:Issue>2, April</b:Issue>
    <b:RefOrder>28</b:RefOrder>
  </b:Source>
  <b:Source>
    <b:Tag>Bru08</b:Tag>
    <b:SourceType>JournalArticle</b:SourceType>
    <b:Guid>{28C15EF1-A6A6-4CD6-A90E-CE34C84939E5}</b:Guid>
    <b:Author>
      <b:Author>
        <b:NameList>
          <b:Person>
            <b:Last>Brumbaugh</b:Last>
            <b:First>Stacey</b:First>
            <b:Middle>M.</b:Middle>
          </b:Person>
          <b:Person>
            <b:Last>Sanchez</b:Last>
            <b:First>Laura</b:First>
            <b:Middle>A.</b:Middle>
          </b:Person>
          <b:Person>
            <b:Last>Nock</b:Last>
            <b:First>Steven</b:First>
            <b:Middle>L.</b:Middle>
          </b:Person>
          <b:Person>
            <b:Last>Wright</b:Last>
            <b:First>James</b:First>
            <b:Middle>D.</b:Middle>
          </b:Person>
        </b:NameList>
      </b:Author>
    </b:Author>
    <b:Title>Attitudes toward gay marriage in states undergoing marriage law transformation</b:Title>
    <b:JournalName>Journal of Marriage and Family</b:JournalName>
    <b:Year>2008</b:Year>
    <b:Pages>345-359</b:Pages>
    <b:Volume>70</b:Volume>
    <b:Issue>May</b:Issue>
    <b:RefOrder>29</b:RefOrder>
  </b:Source>
  <b:Source>
    <b:Tag>Bur09</b:Tag>
    <b:SourceType>JournalArticle</b:SourceType>
    <b:Guid>{8DAB9BAD-71D7-4266-A65C-CF0F2E75D946}</b:Guid>
    <b:Author>
      <b:Author>
        <b:NameList>
          <b:Person>
            <b:Last>Burnett</b:Last>
            <b:First>Raymond</b:First>
            <b:Middle>Christopher</b:Middle>
          </b:Person>
          <b:Person>
            <b:Last>Salka</b:Last>
            <b:First>William</b:First>
            <b:Middle>M.</b:Middle>
          </b:Person>
        </b:NameList>
      </b:Author>
    </b:Author>
    <b:Title>Determinants of electoral support for anti-gay marriage constitutional amendments: An examination of 2006 votes on ballot measures in the states</b:Title>
    <b:JournalName>Journal of Homosexuality</b:JournalName>
    <b:Year>2009</b:Year>
    <b:Pages>1071-1082</b:Pages>
    <b:Volume>56</b:Volume>
    <b:Issue>8</b:Issue>
    <b:RefOrder>30</b:RefOrder>
  </b:Source>
  <b:Source>
    <b:Tag>Dyc121</b:Tag>
    <b:SourceType>JournalArticle</b:SourceType>
    <b:Guid>{B5C4F94F-E517-4969-B0F4-B0914C9CE497}</b:Guid>
    <b:Author>
      <b:Author>
        <b:NameList>
          <b:Person>
            <b:Last>Dyck</b:Last>
            <b:First>Joshua</b:First>
            <b:Middle>J.</b:Middle>
          </b:Person>
          <b:Person>
            <b:Last>Pearson-Merkowitz</b:Last>
            <b:First>Shanna</b:First>
          </b:Person>
        </b:NameList>
      </b:Author>
    </b:Author>
    <b:Title>The conspiracy of silence: Context and voting on gay marriage ballot measures</b:Title>
    <b:JournalName>Political Research Quarterly</b:JournalName>
    <b:Year>2012</b:Year>
    <b:Pages>745-757</b:Pages>
    <b:Volume>65</b:Volume>
    <b:Issue>4</b:Issue>
    <b:DOI>10.1177/1065912911411102</b:DOI>
    <b:RefOrder>31</b:RefOrder>
  </b:Source>
  <b:Source>
    <b:Tag>Fle09</b:Tag>
    <b:SourceType>JournalArticle</b:SourceType>
    <b:Guid>{0A7DC76F-6369-4035-8544-39D3BECFE028}</b:Guid>
    <b:Author>
      <b:Author>
        <b:NameList>
          <b:Person>
            <b:Last>Fleischmann</b:Last>
            <b:First>Arnold</b:First>
          </b:Person>
          <b:Person>
            <b:Last>Moyer</b:Last>
            <b:First>Laura</b:First>
          </b:Person>
        </b:NameList>
      </b:Author>
    </b:Author>
    <b:Title>Competing social movements and local political culture: Voting on ballot propositions to ban same-sex marriage in the U.S. states</b:Title>
    <b:JournalName>Social Science Quarterly</b:JournalName>
    <b:Year>2009</b:Year>
    <b:Pages>134-149</b:Pages>
    <b:Volume>90</b:Volume>
    <b:Issue>1</b:Issue>
    <b:RefOrder>32</b:RefOrder>
  </b:Source>
  <b:Source>
    <b:Tag>Gai10</b:Tag>
    <b:SourceType>JournalArticle</b:SourceType>
    <b:Guid>{7F56E8A8-397F-44E8-B6A8-6C93A0DE979F}</b:Guid>
    <b:Author>
      <b:Author>
        <b:NameList>
          <b:Person>
            <b:Last>Gaines</b:Last>
            <b:First>N.</b:First>
            <b:Middle>Susan</b:Middle>
          </b:Person>
          <b:Person>
            <b:Last>Garand</b:Last>
            <b:First>James</b:First>
            <b:Middle>C.</b:Middle>
          </b:Person>
        </b:NameList>
      </b:Author>
    </b:Author>
    <b:Title>Morality, equality, or locality: Analyzing the determinants of support for same-sex marriage</b:Title>
    <b:JournalName>Political Research Quarterly</b:JournalName>
    <b:Year>2010</b:Year>
    <b:Pages>553-567</b:Pages>
    <b:Volume>63</b:Volume>
    <b:Issue>3</b:Issue>
    <b:DOI>10.1177/1065912909333132</b:DOI>
    <b:RefOrder>33</b:RefOrder>
  </b:Source>
  <b:Source>
    <b:Tag>Lew081</b:Tag>
    <b:SourceType>JournalArticle</b:SourceType>
    <b:Guid>{EA54F2C8-BD7A-4B4E-90A6-38F24423BA46}</b:Guid>
    <b:Author>
      <b:Author>
        <b:NameList>
          <b:Person>
            <b:Last>Lewis</b:Last>
            <b:First>Gregory</b:First>
            <b:Middle>B.</b:Middle>
          </b:Person>
          <b:Person>
            <b:Last>Gossett</b:Last>
            <b:First>Charles</b:First>
            <b:Middle>W.</b:Middle>
          </b:Person>
        </b:NameList>
      </b:Author>
    </b:Author>
    <b:Title>Changing public opinion on same-sex marriage: The case of California</b:Title>
    <b:JournalName>Politics &amp; Policy</b:JournalName>
    <b:Year>2008</b:Year>
    <b:Pages>4-30</b:Pages>
    <b:Volume>36</b:Volume>
    <b:Issue>1</b:Issue>
    <b:RefOrder>34</b:RefOrder>
  </b:Source>
  <b:Source>
    <b:Tag>McK13</b:Tag>
    <b:SourceType>JournalArticle</b:SourceType>
    <b:Guid>{F5302B41-798B-4E2E-9D9E-F431C2EF8E63}</b:Guid>
    <b:Author>
      <b:Author>
        <b:NameList>
          <b:Person>
            <b:Last>McKenzie</b:Last>
            <b:First>Brian</b:First>
            <b:Middle>D.</b:Middle>
          </b:Person>
          <b:Person>
            <b:Last>Rouse</b:Last>
            <b:First>Stella</b:First>
            <b:Middle>M.</b:Middle>
          </b:Person>
        </b:NameList>
      </b:Author>
    </b:Author>
    <b:Title>Shades of faith: Religious foundations of political attitudes among African-Americans, Latinos, and whites</b:Title>
    <b:JournalName>American Journal of Political Science</b:JournalName>
    <b:Year>2013</b:Year>
    <b:Pages>218-235</b:Pages>
    <b:Volume>57</b:Volume>
    <b:Issue>1</b:Issue>
    <b:RefOrder>35</b:RefOrder>
  </b:Source>
  <b:Source>
    <b:Tag>McV09</b:Tag>
    <b:SourceType>JournalArticle</b:SourceType>
    <b:Guid>{B50FD970-F3E3-47DA-833E-4C2FE1355178}</b:Guid>
    <b:Author>
      <b:Author>
        <b:NameList>
          <b:Person>
            <b:Last>McVeigh</b:Last>
            <b:First>Rory</b:First>
          </b:Person>
          <b:Person>
            <b:Last>Diaz</b:Last>
            <b:First>Maria-Elena</b:First>
            <b:Middle>D.</b:Middle>
          </b:Person>
        </b:NameList>
      </b:Author>
    </b:Author>
    <b:Title>Voting to ban same-sex marriage: Interests, values, and communities</b:Title>
    <b:JournalName>American Sociological Review</b:JournalName>
    <b:Year>2009</b:Year>
    <b:Pages>891-915</b:Pages>
    <b:Volume>74</b:Volume>
    <b:Issue>6</b:Issue>
    <b:RefOrder>36</b:RefOrder>
  </b:Source>
  <b:Source>
    <b:Tag>Ols06</b:Tag>
    <b:SourceType>JournalArticle</b:SourceType>
    <b:Guid>{8A7FCD2F-0D0C-4586-A786-5906AF904DE0}</b:Guid>
    <b:Author>
      <b:Author>
        <b:NameList>
          <b:Person>
            <b:Last>Olson</b:Last>
            <b:First>Laura</b:First>
            <b:Middle>R.</b:Middle>
          </b:Person>
          <b:Person>
            <b:Last>Cadge</b:Last>
            <b:First>Wendy</b:First>
          </b:Person>
          <b:Person>
            <b:Last>Harrison</b:Last>
            <b:First>James</b:First>
            <b:Middle>T.</b:Middle>
          </b:Person>
        </b:NameList>
      </b:Author>
    </b:Author>
    <b:Title>Religion and public opinion about same-sex marriage</b:Title>
    <b:Year>2006</b:Year>
    <b:JournalName>Social Science Quarterly</b:JournalName>
    <b:Pages>340-360</b:Pages>
    <b:Volume>87</b:Volume>
    <b:Issue>2</b:Issue>
    <b:Month>June</b:Month>
    <b:RefOrder>37</b:RefOrder>
  </b:Source>
  <b:Source>
    <b:Tag>Sal12</b:Tag>
    <b:SourceType>JournalArticle</b:SourceType>
    <b:Guid>{10221FEA-E406-4B1D-BF4E-D321B1B74085}</b:Guid>
    <b:Author>
      <b:Author>
        <b:NameList>
          <b:Person>
            <b:Last>Salka</b:Last>
            <b:First>William</b:First>
            <b:Middle>M.</b:Middle>
          </b:Person>
          <b:Person>
            <b:Last>Burnett</b:Last>
            <b:First>Raymond</b:First>
            <b:Middle>Christopher</b:Middle>
          </b:Person>
        </b:NameList>
      </b:Author>
    </b:Author>
    <b:Title>Determinants of electoral support for anti-gay marriage constitutional amendments: An examination of ballot issues in California and Florida</b:Title>
    <b:Year>2012</b:Year>
    <b:Pages>59-75</b:Pages>
    <b:JournalName>Sexuality and Culture</b:JournalName>
    <b:Volume>16</b:Volume>
    <b:DOI>10.1007/s12119-011-9099-9</b:DOI>
    <b:RefOrder>38</b:RefOrder>
  </b:Source>
  <b:Source>
    <b:Tag>Bra12</b:Tag>
    <b:SourceType>JournalArticle</b:SourceType>
    <b:Guid>{2D4C86AF-816F-4ADE-92F8-E7FD41571DE9}</b:Guid>
    <b:Author>
      <b:Author>
        <b:NameList>
          <b:Person>
            <b:Last>Bramlett</b:Last>
            <b:First>Brittany</b:First>
            <b:Middle>H.</b:Middle>
          </b:Person>
        </b:NameList>
      </b:Author>
    </b:Author>
    <b:Title>The cross-pressures of religion and contact with gays and lesbians, and their impact on same-sex marriage opinion</b:Title>
    <b:JournalName>Politics &amp; Policy</b:JournalName>
    <b:Year>2012</b:Year>
    <b:Pages>13-42</b:Pages>
    <b:Volume>40</b:Volume>
    <b:Issue>1</b:Issue>
    <b:RefOrder>41</b:RefOrder>
  </b:Source>
  <b:Source>
    <b:Tag>Bus11</b:Tag>
    <b:SourceType>Book</b:SourceType>
    <b:Guid>{B107FDB6-2230-4E1E-AF8A-D9EF50400AEE}</b:Guid>
    <b:Author>
      <b:Author>
        <b:NameList>
          <b:Person>
            <b:Last>Bushong</b:Last>
            <b:First>Joseph</b:First>
            <b:Middle>R.</b:Middle>
          </b:Person>
        </b:NameList>
      </b:Author>
    </b:Author>
    <b:Title> Until public opinion do us part: An examination of race and religion in the formulation of opinion about same sex marriage [thesis]</b:Title>
    <b:Year>2011</b:Year>
    <b:City>Washington, DC</b:City>
    <b:Publisher>Georgetown University</b:Publisher>
    <b:Edition>1st</b:Edition>
    <b:RefOrder>42</b:RefOrder>
  </b:Source>
  <b:Source>
    <b:Tag>Cam082</b:Tag>
    <b:SourceType>JournalArticle</b:SourceType>
    <b:Guid>{ECD0F0D9-0A32-4379-AE2D-769874C17DED}</b:Guid>
    <b:Author>
      <b:Author>
        <b:NameList>
          <b:Person>
            <b:Last>Campbell</b:Last>
            <b:First>David</b:First>
            <b:Middle>E.</b:Middle>
          </b:Person>
          <b:Person>
            <b:Last>Monson</b:Last>
            <b:First>J.</b:First>
            <b:Middle>Quin</b:Middle>
          </b:Person>
        </b:NameList>
      </b:Author>
    </b:Author>
    <b:Title>The religion card: Gay marriage and the 2004 presidential election</b:Title>
    <b:JournalName>Public Opinion Quarterly</b:JournalName>
    <b:Year>2008</b:Year>
    <b:Pages>399-419</b:Pages>
    <b:Volume>72</b:Volume>
    <b:Issue>3</b:Issue>
    <b:RefOrder>43</b:RefOrder>
  </b:Source>
  <b:Source>
    <b:Tag>Den05</b:Tag>
    <b:SourceType>JournalArticle</b:SourceType>
    <b:Guid>{D7073751-7E5F-4ED0-A999-282F4586724D}</b:Guid>
    <b:Author>
      <b:Author>
        <b:NameList>
          <b:Person>
            <b:Last>Denton Jr.</b:Last>
            <b:First>Robert</b:First>
            <b:Middle>E.</b:Middle>
          </b:Person>
        </b:NameList>
      </b:Author>
    </b:Author>
    <b:Title>Religion and the 2004 presidential campaign</b:Title>
    <b:JournalName>American Behavioral Scientist</b:JournalName>
    <b:Year>2005</b:Year>
    <b:Pages>11-31</b:Pages>
    <b:Volume>49</b:Volume>
    <b:Issue>1</b:Issue>
    <b:RefOrder>44</b:RefOrder>
  </b:Source>
  <b:Source>
    <b:Tag>Dre11</b:Tag>
    <b:SourceType>Book</b:SourceType>
    <b:Guid>{E1010C99-C47A-43AB-9857-96F376688606}</b:Guid>
    <b:Author>
      <b:Author>
        <b:NameList>
          <b:Person>
            <b:Last>Drenner</b:Last>
            <b:First>Karla</b:First>
            <b:Middle>L.</b:Middle>
          </b:Person>
        </b:NameList>
      </b:Author>
    </b:Author>
    <b:Title>The role of the religious right in the social construction of the same-sex marriage agenda</b:Title>
    <b:Year>2011</b:Year>
    <b:City>St. Louis, MO</b:City>
    <b:Publisher>Saint Louis University</b:Publisher>
    <b:Edition>1st</b:Edition>
    <b:RefOrder>45</b:RefOrder>
  </b:Source>
  <b:Source>
    <b:Tag>Ell11</b:Tag>
    <b:SourceType>JournalArticle</b:SourceType>
    <b:Guid>{9CF8719A-5DFC-4A34-A12D-B9F67C78719D}</b:Guid>
    <b:Author>
      <b:Author>
        <b:NameList>
          <b:Person>
            <b:Last>Ellison</b:Last>
            <b:First>Christopher</b:First>
            <b:Middle>G.</b:Middle>
          </b:Person>
          <b:Person>
            <b:Last>Acevedo</b:Last>
            <b:First>Gabriel</b:First>
            <b:Middle>A.</b:Middle>
          </b:Person>
          <b:Person>
            <b:Last>Ramos-Wada</b:Last>
            <b:First>Aida</b:First>
            <b:Middle>I.</b:Middle>
          </b:Person>
        </b:NameList>
      </b:Author>
    </b:Author>
    <b:Title>Religion and attitudes toward same-sex marriage among U.S. Latinos</b:Title>
    <b:JournalName>Social Science Quarterly</b:JournalName>
    <b:Year>2011</b:Year>
    <b:Pages>35-56</b:Pages>
    <b:Volume>92</b:Volume>
    <b:Issue>1, March</b:Issue>
    <b:RefOrder>46</b:RefOrder>
  </b:Source>
  <b:Source>
    <b:Tag>Gut06</b:Tag>
    <b:SourceType>JournalArticle</b:SourceType>
    <b:Guid>{75A4A036-5768-4686-8A7E-135D186F3685}</b:Guid>
    <b:Author>
      <b:Author>
        <b:NameList>
          <b:Person>
            <b:Last>Guth</b:Last>
            <b:First>James</b:First>
            <b:Middle>L.</b:Middle>
          </b:Person>
          <b:Person>
            <b:Last>Kellstedt</b:Last>
            <b:First>Lyman</b:First>
            <b:Middle>A.</b:Middle>
          </b:Person>
          <b:Person>
            <b:Last>Smidt</b:Last>
            <b:First>Corwin</b:First>
            <b:Middle>E.</b:Middle>
          </b:Person>
          <b:Person>
            <b:Last>Green</b:Last>
            <b:First>John</b:First>
            <b:Middle>C.</b:Middle>
          </b:Person>
        </b:NameList>
      </b:Author>
    </b:Author>
    <b:Title>Religious influences in the 2004 presidential election</b:Title>
    <b:JournalName>Presidential Studies Quarterly</b:JournalName>
    <b:Year>2006</b:Year>
    <b:Pages>223-242</b:Pages>
    <b:Volume>36</b:Volume>
    <b:Issue>2</b:Issue>
    <b:Month>June</b:Month>
    <b:RefOrder>47</b:RefOrder>
  </b:Source>
  <b:Source>
    <b:Tag>Hin11</b:Tag>
    <b:SourceType>Book</b:SourceType>
    <b:Guid>{5749169C-A0EB-4C79-9590-56612F18EEFD}</b:Guid>
    <b:Author>
      <b:Author>
        <b:NameList>
          <b:Person>
            <b:Last>Hines</b:Last>
            <b:First>Mark</b:First>
            <b:Middle>C.</b:Middle>
          </b:Person>
        </b:NameList>
      </b:Author>
    </b:Author>
    <b:Title>Race, religion, and the voting gap: An analysis of voter choice on same-sex marriage state ballot initiatives [thesis]</b:Title>
    <b:Year>2011</b:Year>
    <b:City>Washington, DC</b:City>
    <b:Publisher>Georgetown University</b:Publisher>
    <b:Edition>1st</b:Edition>
    <b:RefOrder>48</b:RefOrder>
  </b:Source>
  <b:Source>
    <b:Tag>Mil</b:Tag>
    <b:SourceType>JournalArticle</b:SourceType>
    <b:Guid>{20EB7F16-D3DD-4F71-A482-31B7C8C0C7A6}</b:Guid>
    <b:Author>
      <b:Author>
        <b:NameList>
          <b:Person>
            <b:Last>Miller</b:Last>
            <b:First>Kenneth</b:First>
            <b:Middle>P.</b:Middle>
          </b:Person>
        </b:NameList>
      </b:Author>
    </b:Author>
    <b:Title>The Democratic coalition's religious divide: Why California voters supported Obama but not same-sex marriage</b:Title>
    <b:JournalName>Revue Française d’Études Américaines</b:JournalName>
    <b:Year>2009</b:Year>
    <b:Pages>46-62</b:Pages>
    <b:Volume>119</b:Volume>
    <b:Issue>1</b:Issue>
    <b:RefOrder>49</b:RefOrder>
  </b:Source>
  <b:Source>
    <b:Tag>Ski10</b:Tag>
    <b:SourceType>JournalArticle</b:SourceType>
    <b:Guid>{6FFE2CBD-4A46-4C7F-A08F-4520D1451ED3}</b:Guid>
    <b:Author>
      <b:Author>
        <b:NameList>
          <b:Person>
            <b:Last>Skipworth</b:Last>
            <b:First>Sue</b:First>
            <b:Middle>Ann</b:Middle>
          </b:Person>
          <b:Person>
            <b:Last>Garner</b:Last>
            <b:First>Andrew</b:First>
          </b:Person>
          <b:Person>
            <b:Last>Dettrey</b:Last>
            <b:First>Bryan</b:First>
            <b:Middle>J.</b:Middle>
          </b:Person>
        </b:NameList>
      </b:Author>
    </b:Author>
    <b:Title>Limitations of the contact hypothesis: Heterogeneity in the contact effect on attitudes toward gay rights</b:Title>
    <b:JournalName>Politicsl &amp; Policy</b:JournalName>
    <b:Year>2010</b:Year>
    <b:Pages>887-906</b:Pages>
    <b:Volume>38</b:Volume>
    <b:Issue>5</b:Issue>
    <b:RefOrder>50</b:RefOrder>
  </b:Source>
  <b:Source>
    <b:Tag>Bre05</b:Tag>
    <b:SourceType>JournalArticle</b:SourceType>
    <b:Guid>{272694E3-903A-4D0F-80AA-CCD460568AE7}</b:Guid>
    <b:Author>
      <b:Author>
        <b:NameList>
          <b:Person>
            <b:Last>Brewer</b:Last>
            <b:First>Paul</b:First>
            <b:Middle>R.</b:Middle>
          </b:Person>
          <b:Person>
            <b:Last>Wilcox</b:Last>
            <b:First>Clyde</b:First>
          </b:Person>
        </b:NameList>
      </b:Author>
    </b:Author>
    <b:Title>The polls-trends: Same-sex marriage and civil unions</b:Title>
    <b:JournalName>Public Opinion Quarterly</b:JournalName>
    <b:Year>2005</b:Year>
    <b:Pages>599-616</b:Pages>
    <b:Volume>69</b:Volume>
    <b:Issue>4</b:Issue>
    <b:Month>Winter</b:Month>
    <b:RefOrder>51</b:RefOrder>
  </b:Source>
  <b:Source>
    <b:Tag>Cre07</b:Tag>
    <b:SourceType>JournalArticle</b:SourceType>
    <b:Guid>{C56F1999-FF85-46AB-873D-85D22E25060C}</b:Guid>
    <b:Author>
      <b:Author>
        <b:NameList>
          <b:Person>
            <b:Last>Crehan</b:Last>
            <b:First>Margaret</b:First>
            <b:Middle>Gram</b:Middle>
          </b:Person>
          <b:Person>
            <b:Last>Rickenbacker</b:Last>
            <b:First>Katherine</b:First>
          </b:Person>
        </b:NameList>
      </b:Author>
    </b:Author>
    <b:Title>The changing debate on same-sex marriage in the United States</b:Title>
    <b:Year>2006-2007</b:Year>
    <b:Pages>1-17</b:Pages>
    <b:JournalName>Michigan Feminist Studies</b:JournalName>
    <b:Volume>20</b:Volume>
    <b:Issue>1</b:Issue>
    <b:Month>Fall, Spring</b:Month>
    <b:RefOrder>52</b:RefOrder>
  </b:Source>
  <b:Source>
    <b:Tag>Pew</b:Tag>
    <b:SourceType>ElectronicSource</b:SourceType>
    <b:Guid>{5BDD64B8-7CCA-4A71-84B6-85674E3746E1}</b:Guid>
    <b:Author>
      <b:Author>
        <b:Corporate>Pew Research Center for People and the Press, Pew Forum for Religion and Public Life</b:Corporate>
      </b:Author>
    </b:Author>
    <b:Title>2003 Religion and Public Life Survey</b:Title>
    <b:City>Washington</b:City>
    <b:Publisher>Pew Research Center</b:Publisher>
    <b:Year>2003a</b:Year>
    <b:Month>July</b:Month>
    <b:YearAccessed>2012</b:YearAccessed>
    <b:MonthAccessed>April</b:MonthAccessed>
    <b:DayAccessed>26</b:DayAccessed>
    <b:URL>http://www.people-press.org/category/datasets/2003/?download=20018533</b:URL>
    <b:RefOrder>55</b:RefOrder>
  </b:Source>
  <b:Source>
    <b:Tag>Pew1</b:Tag>
    <b:SourceType>ElectronicSource</b:SourceType>
    <b:Guid>{30D2B8B0-58EE-4B2C-8D41-A27FC7FE3299}</b:Guid>
    <b:Author>
      <b:Author>
        <b:Corporate>Pew Research Center for People and the Press, Pew Forum on Religion and Public Life</b:Corporate>
      </b:Author>
    </b:Author>
    <b:Title>October 2003 News Interest Index and Homosexuality Study</b:Title>
    <b:City>Washington</b:City>
    <b:Publisher>Pew Research Center</b:Publisher>
    <b:Year>2003b</b:Year>
    <b:StateProvince>DC</b:StateProvince>
    <b:Month>October</b:Month>
    <b:YearAccessed>2012</b:YearAccessed>
    <b:MonthAccessed>April</b:MonthAccessed>
    <b:DayAccessed>26</b:DayAccessed>
    <b:URL>http://www.people-press.org/category/datasets/2003/?download=20018504</b:URL>
    <b:RefOrder>56</b:RefOrder>
  </b:Source>
  <b:Source>
    <b:Tag>Pew01</b:Tag>
    <b:SourceType>ElectronicSource</b:SourceType>
    <b:Guid>{D97EC701-0DAF-4544-B7A4-8A09A39DB658}</b:Guid>
    <b:Author>
      <b:Author>
        <b:Corporate>Pew Research Center for People and the Press</b:Corporate>
      </b:Author>
    </b:Author>
    <b:Title>2001 Religion and Public Life Survey</b:Title>
    <b:City>Washington</b:City>
    <b:Publisher>Pew Research Center</b:Publisher>
    <b:Year>2001</b:Year>
    <b:StateProvince>DC</b:StateProvince>
    <b:Month>March</b:Month>
    <b:YearAccessed>2012</b:YearAccessed>
    <b:MonthAccessed>December</b:MonthAccessed>
    <b:DayAccessed>13</b:DayAccessed>
    <b:URL>http://www.people-press.org/category/datasets/2001/?download=20018531</b:URL>
    <b:RefOrder>57</b:RefOrder>
  </b:Source>
  <b:Source>
    <b:Tag>Pew2</b:Tag>
    <b:SourceType>ElectronicSource</b:SourceType>
    <b:Guid>{C59D404A-15C9-43CE-897A-8429625820F5}</b:Guid>
    <b:Author>
      <b:Author>
        <b:Corporate>Pew Research Center for People and the Press</b:Corporate>
      </b:Author>
    </b:Author>
    <b:Title>November/December 2003 Democratic Primary Scene-Setter Survey</b:Title>
    <b:City>Washington</b:City>
    <b:Publisher>Pew Research Center</b:Publisher>
    <b:Year>2003</b:Year>
    <b:StateProvince>DC</b:StateProvince>
    <b:Month>November/December</b:Month>
    <b:YearAccessed>2012</b:YearAccessed>
    <b:MonthAccessed>April</b:MonthAccessed>
    <b:DayAccessed>26</b:DayAccessed>
    <b:URL>http://www.people-press.org/category/datasets/2003/?download=20018530</b:URL>
    <b:RefOrder>58</b:RefOrder>
  </b:Source>
  <b:Source>
    <b:Tag>Pew04</b:Tag>
    <b:SourceType>ElectronicSource</b:SourceType>
    <b:Guid>{B17B09A0-1C8C-43F0-8D0A-BC92EA3C4700}</b:Guid>
    <b:Author>
      <b:Author>
        <b:Corporate>Pew Research Center for People and the Press</b:Corporate>
      </b:Author>
    </b:Author>
    <b:Title>February 2004 News Interest Index</b:Title>
    <b:City>Washington</b:City>
    <b:Publisher>Pew Research Center</b:Publisher>
    <b:Year>2004a</b:Year>
    <b:StateProvince>DC</b:StateProvince>
    <b:Month>February</b:Month>
    <b:YearAccessed>2012</b:YearAccessed>
    <b:MonthAccessed>April</b:MonthAccessed>
    <b:DayAccessed>26</b:DayAccessed>
    <b:URL>http://www.people-press.org/category/datasets/2004/page/2/?download=20018351</b:URL>
    <b:RefOrder>59</b:RefOrder>
  </b:Source>
  <b:Source>
    <b:Tag>Pew3</b:Tag>
    <b:SourceType>ElectronicSource</b:SourceType>
    <b:Guid>{3FD54B3F-FF9B-4D5B-8766-853EABB1F0B2}</b:Guid>
    <b:Author>
      <b:Author>
        <b:Corporate>Pew Research Center for People and the Press, Pew Internet and American Life Project</b:Corporate>
      </b:Author>
    </b:Author>
    <b:Title>March 2004 News Interest Index</b:Title>
    <b:City>Washington</b:City>
    <b:Publisher>Pew Research Center</b:Publisher>
    <b:Year>2004</b:Year>
    <b:StateProvince>DC</b:StateProvince>
    <b:Month>March</b:Month>
    <b:YearAccessed>2012</b:YearAccessed>
    <b:MonthAccessed>April</b:MonthAccessed>
    <b:DayAccessed>26</b:DayAccessed>
    <b:URL>http://www.people-press.org/category/datasets/2004/?download=20018453</b:URL>
    <b:RefOrder>60</b:RefOrder>
  </b:Source>
  <b:Source>
    <b:Tag>Pew4</b:Tag>
    <b:SourceType>ElectronicSource</b:SourceType>
    <b:Guid>{3BCB0A45-8B15-4CA6-A3D3-5C93C983E90F}</b:Guid>
    <b:Author>
      <b:Author>
        <b:Corporate>Pew Research Center for People and the Press</b:Corporate>
      </b:Author>
    </b:Author>
    <b:Title>July 2004 Foreign Policy and Party Images Survey</b:Title>
    <b:City>Washington</b:City>
    <b:Publisher>Pew Research Center</b:Publisher>
    <b:Year>2004b</b:Year>
    <b:StateProvince>DC</b:StateProvince>
    <b:Month>July</b:Month>
    <b:YearAccessed>2012</b:YearAccessed>
    <b:MonthAccessed>April</b:MonthAccessed>
    <b:DayAccessed>28</b:DayAccessed>
    <b:URL>http://www.people-press.org/category/datasets/2004/?download=20018405</b:URL>
    <b:RefOrder>61</b:RefOrder>
  </b:Source>
  <b:Source>
    <b:Tag>Pew041</b:Tag>
    <b:SourceType>ElectronicSource</b:SourceType>
    <b:Guid>{5FA78207-BF4E-4BAE-957E-A4E0684C28C6}</b:Guid>
    <b:Author>
      <b:Author>
        <b:Corporate>Pew Research Center for People and the Press</b:Corporate>
      </b:Author>
    </b:Author>
    <b:Title>August 2004 News Interest Index</b:Title>
    <b:City>Washington</b:City>
    <b:Publisher>Pew Research Center</b:Publisher>
    <b:Year>2004c</b:Year>
    <b:StateProvince>DC</b:StateProvince>
    <b:Month>August</b:Month>
    <b:YearAccessed>2012</b:YearAccessed>
    <b:MonthAccessed>April</b:MonthAccessed>
    <b:DayAccessed>28</b:DayAccessed>
    <b:URL>http://www.people-press.org/category/datasets/2004/?download=20018303</b:URL>
    <b:RefOrder>62</b:RefOrder>
  </b:Source>
  <b:Source>
    <b:Tag>Pew042</b:Tag>
    <b:SourceType>ElectronicSource</b:SourceType>
    <b:Guid>{FA234C1A-B38C-4879-AA84-D3F4696F40D9}</b:Guid>
    <b:Author>
      <b:Author>
        <b:Corporate>Pew Research Center for People and the Press</b:Corporate>
      </b:Author>
    </b:Author>
    <b:Title>December2004 Political Typology Survey</b:Title>
    <b:City>Washington</b:City>
    <b:Publisher>Pew Research Center</b:Publisher>
    <b:Year>2004d</b:Year>
    <b:StateProvince>DC</b:StateProvince>
    <b:Month>December</b:Month>
    <b:YearAccessed>2012</b:YearAccessed>
    <b:MonthAccessed>April</b:MonthAccessed>
    <b:DayAccessed>28</b:DayAccessed>
    <b:URL>http://www.people-press.org/category/datasets/2005/?download=20018557</b:URL>
    <b:RefOrder>63</b:RefOrder>
  </b:Source>
  <b:Source>
    <b:Tag>Pew05</b:Tag>
    <b:SourceType>ElectronicSource</b:SourceType>
    <b:Guid>{1263D43A-2ADD-439B-863D-6743B1877D1D}</b:Guid>
    <b:Author>
      <b:Author>
        <b:Corporate>Pew Research Center for People and the Press</b:Corporate>
      </b:Author>
    </b:Author>
    <b:Title>July 2005 News Interest Index / Religion Overflow</b:Title>
    <b:City>Washington</b:City>
    <b:Publisher>Pew Research Center</b:Publisher>
    <b:Year>2005</b:Year>
    <b:StateProvince>DC</b:StateProvince>
    <b:Month>July</b:Month>
    <b:YearAccessed>2012</b:YearAccessed>
    <b:MonthAccessed>May</b:MonthAccessed>
    <b:DayAccessed>1</b:DayAccessed>
    <b:URL>http://www.people-press.org/category/datasets/2005/?download=20018406</b:URL>
    <b:RefOrder>64</b:RefOrder>
  </b:Source>
  <b:Source>
    <b:Tag>Pew6a</b:Tag>
    <b:SourceType>ElectronicSource</b:SourceType>
    <b:Guid>{97379C8A-7E21-4D28-8CFB-5D1CC0171556}</b:Guid>
    <b:Author>
      <b:Author>
        <b:Corporate>Pew Research Center for People and the Press</b:Corporate>
      </b:Author>
    </b:Author>
    <b:Title>March 2006 News Interest Index</b:Title>
    <b:City>Washington</b:City>
    <b:Publisher>Pew Research Center</b:Publisher>
    <b:Year>2006a</b:Year>
    <b:StateProvince>DC</b:StateProvince>
    <b:Month>March</b:Month>
    <b:YearAccessed>2012</b:YearAccessed>
    <b:MonthAccessed>May</b:MonthAccessed>
    <b:DayAccessed>1</b:DayAccessed>
    <b:URL>http://www.people-press.org/category/datasets/2006/?download=20018455</b:URL>
    <b:RefOrder>65</b:RefOrder>
  </b:Source>
  <b:Source>
    <b:Tag>Pew5</b:Tag>
    <b:SourceType>ElectronicSource</b:SourceType>
    <b:Guid>{2E920C7E-7C5D-478F-B7D7-6D2382E4A2F9}</b:Guid>
    <b:Author>
      <b:Author>
        <b:Corporate>Pew Research Center for The People and The Press, Pew Forum on Religion and Public Life</b:Corporate>
      </b:Author>
    </b:Author>
    <b:Title>July 2006 Religion and Public Life Survey</b:Title>
    <b:City>Washington</b:City>
    <b:Publisher>Pew Research Center</b:Publisher>
    <b:Year>2006</b:Year>
    <b:StateProvince>DC</b:StateProvince>
    <b:Month>July</b:Month>
    <b:YearAccessed>2012</b:YearAccessed>
    <b:MonthAccessed>May</b:MonthAccessed>
    <b:DayAccessed>1</b:DayAccessed>
    <b:URL>http://www.people-press.org/category/datasets/2006/?download=20018534</b:URL>
    <b:RefOrder>66</b:RefOrder>
  </b:Source>
  <b:Source>
    <b:Tag>Pew06</b:Tag>
    <b:SourceType>ElectronicSource</b:SourceType>
    <b:Guid>{C90D5109-7124-436E-934A-774AF488E9F5}</b:Guid>
    <b:Author>
      <b:Author>
        <b:Corporate>Pew Research Center for People and the Press</b:Corporate>
      </b:Author>
    </b:Author>
    <b:Title>June 2006 News Interest/Believability</b:Title>
    <b:City>Washington</b:City>
    <b:Publisher>Pew Research Center</b:Publisher>
    <b:Year>2006b</b:Year>
    <b:StateProvince>DC</b:StateProvince>
    <b:Month>June</b:Month>
    <b:YearAccessed>2012</b:YearAccessed>
    <b:MonthAccessed>May</b:MonthAccessed>
    <b:DayAccessed>1</b:DayAccessed>
    <b:URL>http://www.people-press.org/category/datasets/2006/?download=20018421</b:URL>
    <b:RefOrder>67</b:RefOrder>
  </b:Source>
  <b:Source>
    <b:Tag>Pew6b</b:Tag>
    <b:SourceType>ElectronicSource</b:SourceType>
    <b:Guid>{F5400808-03B4-4515-93DC-2E23A4C951BE}</b:Guid>
    <b:Author>
      <b:Author>
        <b:Corporate>Pew Research Center for People and the Press</b:Corporate>
      </b:Author>
    </b:Author>
    <b:Title>November 2006 Election Weekend Survey</b:Title>
    <b:City>Washington</b:City>
    <b:Publisher>Pew Research Center</b:Publisher>
    <b:Year>2006c</b:Year>
    <b:StateProvince>DC</b:StateProvince>
    <b:Month>November</b:Month>
    <b:YearAccessed>2012</b:YearAccessed>
    <b:MonthAccessed>May</b:MonthAccessed>
    <b:DayAccessed>1</b:DayAccessed>
    <b:URL>http://www.people-press.org/category/datasets/2006/?download=20018343</b:URL>
    <b:RefOrder>68</b:RefOrder>
  </b:Source>
  <b:Source>
    <b:Tag>Pew6d</b:Tag>
    <b:SourceType>ElectronicSource</b:SourceType>
    <b:Guid>{4890A2FE-B7FF-4DF4-9185-B817652C1C5A}</b:Guid>
    <b:Author>
      <b:Author>
        <b:Corporate>Pew Research Center for People and the Press</b:Corporate>
      </b:Author>
    </b:Author>
    <b:Title>2006 Values Update Survey</b:Title>
    <b:City>Washington</b:City>
    <b:Publisher>Pew Research Center</b:Publisher>
    <b:Year>2006d</b:Year>
    <b:StateProvince>DC</b:StateProvince>
    <b:Month>December</b:Month>
    <b:YearAccessed>2012</b:YearAccessed>
    <b:MonthAccessed>May</b:MonthAccessed>
    <b:DayAccessed>1</b:DayAccessed>
    <b:URL>http://www.people-press.org/category/datasets/2007/?download=20018559</b:URL>
    <b:RefOrder>69</b:RefOrder>
  </b:Source>
  <b:Source>
    <b:Tag>Pew07</b:Tag>
    <b:SourceType>ElectronicSource</b:SourceType>
    <b:Guid>{02CFA5CF-B000-4D97-AB71-777A5D7E8913}</b:Guid>
    <b:Author>
      <b:Author>
        <b:Corporate>Pew Research Center for The People and The Press, Pew Forum on Religion and Public Life</b:Corporate>
      </b:Author>
    </b:Author>
    <b:Title>August 2007 Religion and Public Life Survey</b:Title>
    <b:City>Washington</b:City>
    <b:Publisher>Pew Research Center</b:Publisher>
    <b:Year>2007</b:Year>
    <b:StateProvince>DC</b:StateProvince>
    <b:Month>August</b:Month>
    <b:YearAccessed>2012</b:YearAccessed>
    <b:MonthAccessed>May</b:MonthAccessed>
    <b:DayAccessed>1</b:DayAccessed>
    <b:URL>http://www.people-press.org/category/datasets/2007/?download=20018306</b:URL>
    <b:RefOrder>70</b:RefOrder>
  </b:Source>
  <b:Source>
    <b:Tag>Pew071</b:Tag>
    <b:SourceType>ElectronicSource</b:SourceType>
    <b:Guid>{F5B8D9E5-2938-48AC-9357-489B12337BD1}</b:Guid>
    <b:Author>
      <b:Author>
        <b:Corporate>Pew Research Center for People and the Press</b:Corporate>
      </b:Author>
    </b:Author>
    <b:Title>November 2007 Caucus &amp; Primary Scene-Setter Survey</b:Title>
    <b:City>Washington</b:City>
    <b:Publisher>Pew Research Center</b:Publisher>
    <b:Year>2007</b:Year>
    <b:StateProvince>DC</b:StateProvince>
    <b:Month>November</b:Month>
    <b:YearAccessed>2012</b:YearAccessed>
    <b:MonthAccessed>May</b:MonthAccessed>
    <b:DayAccessed>1</b:DayAccessed>
    <b:URL>http://www.people-press.org/category/datasets/2007/?download=20018499</b:URL>
    <b:RefOrder>71</b:RefOrder>
  </b:Source>
  <b:Source>
    <b:Tag>Pew08</b:Tag>
    <b:SourceType>ElectronicSource</b:SourceType>
    <b:Guid>{BE647A93-5C5A-4B3F-8B06-27C09CCBE144}</b:Guid>
    <b:Author>
      <b:Author>
        <b:Corporate>Pew Research Center for the People and The Press, Pew Forum on Religion and Public Life</b:Corporate>
      </b:Author>
    </b:Author>
    <b:Title>August 2008 Religion and Public Life Survey</b:Title>
    <b:City>Washington</b:City>
    <b:Publisher>Pew Research Center</b:Publisher>
    <b:Year>2008</b:Year>
    <b:StateProvince>DC</b:StateProvince>
    <b:Month>August</b:Month>
    <b:YearAccessed>2012</b:YearAccessed>
    <b:MonthAccessed>May</b:MonthAccessed>
    <b:DayAccessed>1</b:DayAccessed>
    <b:URL>http://www.people-press.org/category/datasets/2008/?download=20018308</b:URL>
    <b:RefOrder>72</b:RefOrder>
  </b:Source>
  <b:Source>
    <b:Tag>Pew6</b:Tag>
    <b:SourceType>ElectronicSource</b:SourceType>
    <b:Guid>{8617AE10-E478-4D80-B03F-F20F57A557CD}</b:Guid>
    <b:Author>
      <b:Author>
        <b:Corporate>Pew Research Center for People and the Press</b:Corporate>
      </b:Author>
    </b:Author>
    <b:Title>Mid-October 2008 Political Survey</b:Title>
    <b:City>Washington</b:City>
    <b:Publisher>Pew Research Center</b:Publisher>
    <b:Year>2008a</b:Year>
    <b:StateProvince>DC</b:StateProvince>
    <b:Month>October</b:Month>
    <b:YearAccessed>2012</b:YearAccessed>
    <b:MonthAccessed>May</b:MonthAccessed>
    <b:DayAccessed>1</b:DayAccessed>
    <b:URL>http://www.people-press.org/category/datasets/2008/?download=20018490</b:URL>
    <b:RefOrder>73</b:RefOrder>
  </b:Source>
  <b:Source>
    <b:Tag>Pew081</b:Tag>
    <b:SourceType>ElectronicSource</b:SourceType>
    <b:Guid>{E702EA32-6783-41B3-8A2F-DE7D8CE2D33F}</b:Guid>
    <b:Author>
      <b:Author>
        <b:Corporate>Pew Research Center for People and the Press</b:Corporate>
      </b:Author>
    </b:Author>
    <b:Title>Late October 2008 Political Survey</b:Title>
    <b:City>Washington</b:City>
    <b:Publisher>Pew Research Center</b:Publisher>
    <b:Year>2008b</b:Year>
    <b:StateProvince>DC</b:StateProvince>
    <b:Month>October</b:Month>
    <b:YearAccessed>2012</b:YearAccessed>
    <b:MonthAccessed>May</b:MonthAccessed>
    <b:DayAccessed>1</b:DayAccessed>
    <b:URL>http://www.people-press.org/category/datasets/2008/?download=20018434</b:URL>
    <b:RefOrder>74</b:RefOrder>
  </b:Source>
  <b:Source>
    <b:Tag>Pew10</b:Tag>
    <b:SourceType>ElectronicSource</b:SourceType>
    <b:Guid>{3C12093F-8D5B-482E-8884-DC98101ECD77}</b:Guid>
    <b:Author>
      <b:Author>
        <b:Corporate>Pew Research Center for The People and The Press, Pew Forum on Religion and Public Life</b:Corporate>
      </b:Author>
    </b:Author>
    <b:Title>July/August Religion and Public Life Survey</b:Title>
    <b:City>Washington</b:City>
    <b:Publisher>Pew Research Center</b:Publisher>
    <b:Year>2010</b:Year>
    <b:StateProvince>DC</b:StateProvince>
    <b:Month>August</b:Month>
    <b:YearAccessed>2012</b:YearAccessed>
    <b:MonthAccessed>May</b:MonthAccessed>
    <b:DayAccessed>1</b:DayAccessed>
    <b:URL>http://www.people-press.org/category/datasets/2010/page/2/?download=20018383</b:URL>
    <b:RefOrder>75</b:RefOrder>
  </b:Source>
  <b:Source>
    <b:Tag>Pew101</b:Tag>
    <b:SourceType>ElectronicSource</b:SourceType>
    <b:Guid>{97E59C12-6C95-4753-9448-B7576B49DE80}</b:Guid>
    <b:Author>
      <b:Author>
        <b:Corporate>Pew Research Center for People and the Press</b:Corporate>
      </b:Author>
    </b:Author>
    <b:Title>September 2010 Political-Independents Survey</b:Title>
    <b:City>Washington</b:City>
    <b:Publisher>Pew Research Center</b:Publisher>
    <b:Year>2010</b:Year>
    <b:StateProvince>DC</b:StateProvince>
    <b:Month>August/September</b:Month>
    <b:YearAccessed>2012</b:YearAccessed>
    <b:MonthAccessed>May</b:MonthAccessed>
    <b:DayAccessed>1</b:DayAccessed>
    <b:URL>http://www.people-press.org/category/datasets/2010/page/2/?download=20018549</b:URL>
    <b:RefOrder>76</b:RefOrder>
  </b:Source>
  <b:Source>
    <b:Tag>Pew111</b:Tag>
    <b:SourceType>ElectronicSource</b:SourceType>
    <b:Guid>{AAE02D7B-7B29-43A0-B0CE-F63DECB23487}</b:Guid>
    <b:Author>
      <b:Author>
        <b:Corporate>Pew Research Center for People and the Press</b:Corporate>
      </b:Author>
    </b:Author>
    <b:Title>March 2011 Political Typology Survey</b:Title>
    <b:City>Washington</b:City>
    <b:Publisher>Pew Research Center</b:Publisher>
    <b:Year>2011</b:Year>
    <b:StateProvince>DC</b:StateProvince>
    <b:Month>February/March</b:Month>
    <b:YearAccessed>2012</b:YearAccessed>
    <b:MonthAccessed>May</b:MonthAccessed>
    <b:DayAccessed>2</b:DayAccessed>
    <b:URL>http://www.people-press.org/category/datasets/2011/page/3/?download=20034641</b:URL>
    <b:RefOrder>77</b:RefOrder>
  </b:Source>
  <b:Source>
    <b:Tag>Pew12</b:Tag>
    <b:SourceType>ElectronicSource</b:SourceType>
    <b:Guid>{463C8E23-5FCF-4C6D-89EF-DD275BC41DF2}</b:Guid>
    <b:Author>
      <b:Author>
        <b:Corporate>Pew Research Center for People and the Press</b:Corporate>
      </b:Author>
    </b:Author>
    <b:Title>2012 Values Survey</b:Title>
    <b:City>Washington</b:City>
    <b:Publisher>Pew Research Center</b:Publisher>
    <b:Year>2012</b:Year>
    <b:StateProvince>DC</b:StateProvince>
    <b:Month>April</b:Month>
    <b:YearAccessed>2013</b:YearAccessed>
    <b:MonthAccessed>February</b:MonthAccessed>
    <b:DayAccessed>8</b:DayAccessed>
    <b:URL>http://www.people-press.org/category/datasets/2012/?download=20042599</b:URL>
    <b:RefOrder>78</b:RefOrder>
  </b:Source>
  <b:Source>
    <b:Tag>Hai08</b:Tag>
    <b:SourceType>JournalArticle</b:SourceType>
    <b:Guid>{7D1CC022-FDA3-42B8-9BA5-5A9450438D52}</b:Guid>
    <b:Author>
      <b:Author>
        <b:NameList>
          <b:Person>
            <b:Last>Haider-Markel</b:Last>
            <b:First>Donald</b:First>
            <b:Middle>P.</b:Middle>
          </b:Person>
          <b:Person>
            <b:Last>Joslyn</b:Last>
            <b:First>Mark</b:First>
            <b:Middle>R.</b:Middle>
          </b:Person>
        </b:NameList>
      </b:Author>
    </b:Author>
    <b:Title>Beliefs about the origins of homosexuality and support for gay rights: An empirical test of attribution theory</b:Title>
    <b:JournalName>Public Opinion Quarterly</b:JournalName>
    <b:Year>2008</b:Year>
    <b:Pages>291-310</b:Pages>
    <b:Volume>72</b:Volume>
    <b:Issue>2, Summer</b:Issue>
    <b:RefOrder>79</b:RefOrder>
  </b:Source>
  <b:Source>
    <b:Tag>Hai05</b:Tag>
    <b:SourceType>JournalArticle</b:SourceType>
    <b:Guid>{BC8747EF-2586-448C-A3BA-1A3C8B001665}</b:Guid>
    <b:Author>
      <b:Author>
        <b:NameList>
          <b:Person>
            <b:Last>Haider-Markel</b:Last>
            <b:First>Donald</b:First>
            <b:Middle>P.</b:Middle>
          </b:Person>
          <b:Person>
            <b:Last>Joslyn</b:Last>
            <b:First>Mark</b:First>
            <b:Middle>R.</b:Middle>
          </b:Person>
        </b:NameList>
      </b:Author>
    </b:Author>
    <b:Title>Attributions and the regulation of marriage: Considering the parallels between race and homosexuality</b:Title>
    <b:JournalName>PS: Political Science and Politics</b:JournalName>
    <b:Year>2005</b:Year>
    <b:Pages>233-239</b:Pages>
    <b:Volume>38</b:Volume>
    <b:Issue>2</b:Issue>
    <b:Month>April</b:Month>
    <b:URL>http://www.jstor.org/stable/30044282 </b:URL>
    <b:RefOrder>80</b:RefOrder>
  </b:Source>
  <b:Source>
    <b:Tag>Pew121</b:Tag>
    <b:SourceType>ElectronicSource</b:SourceType>
    <b:Guid>{8DD71662-1ACF-4D54-A6CA-F4EAFF90C3C7}</b:Guid>
    <b:Author>
      <b:Author>
        <b:Corporate>Pew Research Center on the People and the Press, Pew Forum on Religion and Public Life</b:Corporate>
      </b:Author>
    </b:Author>
    <b:Title>Religion and Politics Survey, June 2012</b:Title>
    <b:City>Washington</b:City>
    <b:Publisher>Pew Research Center</b:Publisher>
    <b:Year>2012</b:Year>
    <b:Month>June</b:Month>
    <b:YearAccessed>2013</b:YearAccessed>
    <b:MonthAccessed>March</b:MonthAccessed>
    <b:DayAccessed>23</b:DayAccessed>
    <b:URL>http://www.people-press.org/question-search/?qid=1814772&amp;pid=51&amp;ccid=50#top</b:URL>
    <b:RefOrder>81</b:RefOrder>
  </b:Source>
  <b:Source>
    <b:Tag>Pew13</b:Tag>
    <b:SourceType>Report</b:SourceType>
    <b:Guid>{511F66A1-785B-4CCE-B040-1B100DF405F0}</b:Guid>
    <b:Author>
      <b:Author>
        <b:Corporate>Pew Research Center for the People and the Press</b:Corporate>
      </b:Author>
    </b:Author>
    <b:Title>Growing Support for Gay Marriage: Changed Minds and Changing Demographics</b:Title>
    <b:City>Washington</b:City>
    <b:Publisher>Pew Research Center</b:Publisher>
    <b:Year>2013</b:Year>
    <b:YearAccessed>2013</b:YearAccessed>
    <b:MonthAccessed>March</b:MonthAccessed>
    <b:DayAccessed>23</b:DayAccessed>
    <b:URL>http://www.people-press.org/2013/03/20/growing-support-for-gay-marriage-changed-minds-and-changing-demographics/</b:URL>
    <b:RefOrder>82</b:RefOrder>
  </b:Source>
  <b:Source>
    <b:Tag>Hol13</b:Tag>
    <b:SourceType>Case</b:SourceType>
    <b:Guid>{3C468F63-101A-42C0-93B3-6778267EA21D}</b:Guid>
    <b:Title>Hollingsworth v. Perry</b:Title>
    <b:Reporter>http://www.supremecourt.gov/Search.aspx?FileName=/docketfiles/12-144.htm</b:Reporter>
    <b:Year>2013a</b:Year>
    <b:RefOrder>83</b:RefOrder>
  </b:Source>
  <b:Source>
    <b:Tag>Pub</b:Tag>
    <b:SourceType>ElectronicSource</b:SourceType>
    <b:Guid>{F80A5979-58B9-45C5-819E-3E9C60923D1C}</b:Guid>
    <b:Author>
      <b:Author>
        <b:Corporate>Public Policy Institute of California</b:Corporate>
      </b:Author>
    </b:Author>
    <b:Title>PPIC Statewide Survey, August 2005:</b:Title>
    <b:City>Sacramento</b:City>
    <b:Publisher>Public Policy Institute of California</b:Publisher>
    <b:Year>2005</b:Year>
    <b:StateProvince>California</b:StateProvince>
    <b:Month>August</b:Month>
    <b:YearAccessed>2014</b:YearAccessed>
    <b:MonthAccessed>April</b:MonthAccessed>
    <b:DayAccessed>10</b:DayAccessed>
    <b:URL>http://www.ppic.org/main/dataSet.asp?i=607</b:URL>
    <b:RefOrder>84</b:RefOrder>
  </b:Source>
  <b:Source>
    <b:Tag>Pub8a</b:Tag>
    <b:SourceType>ElectronicSource</b:SourceType>
    <b:Guid>{D864887E-4271-4F6E-BCDB-05C34724E590}</b:Guid>
    <b:Author>
      <b:Author>
        <b:Corporate>Public Policy Institute of California</b:Corporate>
      </b:Author>
    </b:Author>
    <b:Title>PPIC Statewide Survey, August 2008: Californians and Their Government</b:Title>
    <b:City>Sacramento</b:City>
    <b:Publisher>Public Policy Institute of California</b:Publisher>
    <b:Year>2008a</b:Year>
    <b:Month>August</b:Month>
    <b:YearAccessed>2014</b:YearAccessed>
    <b:MonthAccessed>April</b:MonthAccessed>
    <b:DayAccessed>10</b:DayAccessed>
    <b:URL>http://www.ppic.org/main/dataSet.asp?i=923</b:URL>
    <b:RefOrder>85</b:RefOrder>
  </b:Source>
  <b:Source>
    <b:Tag>Pub8b</b:Tag>
    <b:SourceType>ElectronicSource</b:SourceType>
    <b:Guid>{D3B14B9E-D214-49D5-AD1E-746C602AD760}</b:Guid>
    <b:Title>PPIC Statewide Survey, October 2008: Californians and their Government</b:Title>
    <b:City>Sacramento</b:City>
    <b:Publisher>Public Policy Institute of California</b:Publisher>
    <b:Year>2008b</b:Year>
    <b:Author>
      <b:Author>
        <b:Corporate>Public Policy Institute of California</b:Corporate>
      </b:Author>
    </b:Author>
    <b:StateProvince>California</b:StateProvince>
    <b:Month>October</b:Month>
    <b:YearAccessed>2014</b:YearAccessed>
    <b:MonthAccessed>April</b:MonthAccessed>
    <b:DayAccessed>10</b:DayAccessed>
    <b:URL>http://www.ppic.org/main/dataSet.asp?i=923</b:URL>
    <b:RefOrder>86</b:RefOrder>
  </b:Source>
  <b:Source>
    <b:Tag>Pub1</b:Tag>
    <b:SourceType>ElectronicSource</b:SourceType>
    <b:Guid>{06C9C8A5-01F9-4E69-B5C4-0FDE30C210CC}</b:Guid>
    <b:Author>
      <b:Author>
        <b:Corporate>Public Policy Institute of California</b:Corporate>
      </b:Author>
    </b:Author>
    <b:Title>PPIC Statewide Survey, March 2009: Californians and Their Government</b:Title>
    <b:City>Sacramento</b:City>
    <b:Publisher>Public Policy Institute of California</b:Publisher>
    <b:Year>2009</b:Year>
    <b:StateProvince>California</b:StateProvince>
    <b:Month>March</b:Month>
    <b:YearAccessed>2014</b:YearAccessed>
    <b:MonthAccessed>April</b:MonthAccessed>
    <b:DayAccessed>10</b:DayAccessed>
    <b:URL>PPIC Statewide Survey, March 2009: Californians and Their Government</b:URL>
    <b:RefOrder>87</b:RefOrder>
  </b:Source>
  <b:Source>
    <b:Tag>Pub10</b:Tag>
    <b:SourceType>ElectronicSource</b:SourceType>
    <b:Guid>{226DDD10-2E83-4805-8989-517583ACCA6B}</b:Guid>
    <b:Title>PPIC Statewide Survey, March 2010: Californians and Their Government</b:Title>
    <b:City>Sacramento</b:City>
    <b:Publisher>Public Policy Institute of California</b:Publisher>
    <b:Year>2010a</b:Year>
    <b:Author>
      <b:Author>
        <b:Corporate>Public Policy Institute of California</b:Corporate>
      </b:Author>
    </b:Author>
    <b:StateProvince>California</b:StateProvince>
    <b:Month>March</b:Month>
    <b:YearAccessed>2014</b:YearAccessed>
    <b:MonthAccessed>April</b:MonthAccessed>
    <b:DayAccessed>10</b:DayAccessed>
    <b:URL>http://www.ppic.org/main/dataSet.asp?i=1041</b:URL>
    <b:RefOrder>88</b:RefOrder>
  </b:Source>
  <b:Source>
    <b:Tag>Pub101</b:Tag>
    <b:SourceType>ElectronicSource</b:SourceType>
    <b:Guid>{A1B30C3B-0BAD-4E4F-8E66-69CF6A28490D}</b:Guid>
    <b:Title>PPIC Statewide Survey, September 2010: Californians and Their Government</b:Title>
    <b:City>Sacramento</b:City>
    <b:Publisher>Public Policy Institute of California</b:Publisher>
    <b:Year>2010b</b:Year>
    <b:Author>
      <b:Author>
        <b:Corporate>Public Policy Institute of California</b:Corporate>
      </b:Author>
    </b:Author>
    <b:StateProvince>California</b:StateProvince>
    <b:Month>September</b:Month>
    <b:YearAccessed>2014</b:YearAccessed>
    <b:MonthAccessed>April</b:MonthAccessed>
    <b:DayAccessed>10</b:DayAccessed>
    <b:URL>http://www.ppic.org/main/dataSet.asp?i=1041</b:URL>
    <b:RefOrder>89</b:RefOrder>
  </b:Source>
  <b:Source>
    <b:Tag>Pub12</b:Tag>
    <b:SourceType>ElectronicSource</b:SourceType>
    <b:Guid>{10D38F29-CF2E-4EF9-8D44-AD1BCF1D4A69}</b:Guid>
    <b:Author>
      <b:Author>
        <b:Corporate>Public Policy Institute of California</b:Corporate>
      </b:Author>
    </b:Author>
    <b:Title>PPIC Statewide Survey, March 2012: Californians and Their Government</b:Title>
    <b:City>Sacramento</b:City>
    <b:Publisher>Public Policy Institute of California</b:Publisher>
    <b:Year>2012a</b:Year>
    <b:StateProvince>California</b:StateProvince>
    <b:Month>March</b:Month>
    <b:YearAccessed>2014</b:YearAccessed>
    <b:MonthAccessed>April</b:MonthAccessed>
    <b:DayAccessed>10</b:DayAccessed>
    <b:URL>http://www.ppic.org/main/dataSet.asp?i=1242</b:URL>
    <b:RefOrder>90</b:RefOrder>
  </b:Source>
  <b:Source>
    <b:Tag>Pub121</b:Tag>
    <b:SourceType>ElectronicSource</b:SourceType>
    <b:Guid>{1517D4C2-6C23-4F3C-B80E-3169D16FF4FB}</b:Guid>
    <b:Title>PPIC Statewide Survey, May 2012: Californians and Their Government</b:Title>
    <b:City>Sacramento</b:City>
    <b:Publisher>Public Policy Institute of California</b:Publisher>
    <b:Year>2012b</b:Year>
    <b:Author>
      <b:Author>
        <b:Corporate>Public Policy Institute of California</b:Corporate>
      </b:Author>
    </b:Author>
    <b:StateProvince>California</b:StateProvince>
    <b:Month>May</b:Month>
    <b:YearAccessed>2014</b:YearAccessed>
    <b:MonthAccessed>April</b:MonthAccessed>
    <b:DayAccessed>10</b:DayAccessed>
    <b:URL>http://www.ppic.org/main/dataSet.asp?i=1242</b:URL>
    <b:RefOrder>91</b:RefOrder>
  </b:Source>
  <b:Source>
    <b:Tag>Pub13</b:Tag>
    <b:SourceType>ElectronicSource</b:SourceType>
    <b:Guid>{F153F91E-5F2F-40E1-B37C-25A21A749913}</b:Guid>
    <b:Title>PPIC Statewide Survey, May 2013: Californians and Their Government</b:Title>
    <b:City>Sacramento</b:City>
    <b:Publisher>Public Policy Institute of California</b:Publisher>
    <b:Year>2013a</b:Year>
    <b:Author>
      <b:Author>
        <b:Corporate>Public Policy Institute of California</b:Corporate>
      </b:Author>
    </b:Author>
    <b:StateProvince>California</b:StateProvince>
    <b:Month>May</b:Month>
    <b:YearAccessed>2014</b:YearAccessed>
    <b:MonthAccessed>April</b:MonthAccessed>
    <b:DayAccessed>10</b:DayAccessed>
    <b:URL>http://www.ppic.org/main/dataSet.asp?i=1405</b:URL>
    <b:RefOrder>92</b:RefOrder>
  </b:Source>
  <b:Source>
    <b:Tag>Pub131</b:Tag>
    <b:SourceType>ElectronicSource</b:SourceType>
    <b:Guid>{A43CFE18-3FAB-447A-BFC2-13878A07B7A2}</b:Guid>
    <b:Title>PPIC Statewide Survey, September 2013: Californians and Their Government</b:Title>
    <b:City>Sacramento</b:City>
    <b:Publisher>Public Policy Institute of California</b:Publisher>
    <b:Year>2013b</b:Year>
    <b:Author>
      <b:Author>
        <b:Corporate>Public Policy Institute of California</b:Corporate>
      </b:Author>
    </b:Author>
    <b:StateProvince>California</b:StateProvince>
    <b:Month>September</b:Month>
    <b:YearAccessed>2014</b:YearAccessed>
    <b:MonthAccessed>April</b:MonthAccessed>
    <b:DayAccessed>10</b:DayAccessed>
    <b:URL>http://www.ppic.org/main/dataSet.asp?i=1405</b:URL>
    <b:RefOrder>93</b:RefOrder>
  </b:Source>
  <b:Source>
    <b:Tag>Cal02</b:Tag>
    <b:SourceType>Report</b:SourceType>
    <b:Guid>{C356812C-C8E1-49BA-B249-4575AEA199CF}</b:Guid>
    <b:Title>The Regions of California: Recommended Grouping of the Counties for Regional Studies</b:Title>
    <b:Year>2002</b:Year>
    <b:Publisher>CDSS</b:Publisher>
    <b:City>Sacramento, CA</b:City>
    <b:Author>
      <b:Author>
        <b:Corporate>California Department of Social Services</b:Corporate>
      </b:Author>
    </b:Author>
    <b:Pages>11</b:Pages>
    <b:YearAccessed>2014</b:YearAccessed>
    <b:MonthAccessed>April</b:MonthAccessed>
    <b:DayAccessed>9</b:DayAccessed>
    <b:URL>http://www.cdss.ca.gov/research/res/pdf/multireports/RegionsofCalifornia.pdf</b:URL>
    <b:RefOrder>53</b:RefOrder>
  </b:Source>
  <b:Source>
    <b:Tag>Placeholder1</b:Tag>
    <b:SourceType>Case</b:SourceType>
    <b:Guid>{9B0B301C-5E76-49AB-BC62-945B40F20BB2}</b:Guid>
    <b:Title>Hollingsworth v. Perry</b:Title>
    <b:Reporter>http://www.supremecourt.gov/Search.aspx?FileName=/docketfiles/12-144.htm</b:Reporter>
    <b:Year>2013</b:Year>
    <b:RefOrder>94</b:RefOrder>
  </b:Source>
  <b:Source>
    <b:Tag>Hol3b</b:Tag>
    <b:SourceType>Case</b:SourceType>
    <b:Guid>{F02F2C41-3EA6-4038-9C82-9E3354B40DCA}</b:Guid>
    <b:Title>Hollingsworth v. Perry</b:Title>
    <b:Year>2013</b:Year>
    <b:Reporter>133 S.Ct. 2652</b:Reporter>
    <b:RefOrder>4</b:RefOrder>
  </b:Source>
</b:Sources>
</file>

<file path=customXml/itemProps1.xml><?xml version="1.0" encoding="utf-8"?>
<ds:datastoreItem xmlns:ds="http://schemas.openxmlformats.org/officeDocument/2006/customXml" ds:itemID="{236056A2-B214-41B5-A735-B3A9928C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23</Pages>
  <Words>6367</Words>
  <Characters>36293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Steven Daniels</dc:creator>
  <cp:lastModifiedBy>Steve's 2012 PC</cp:lastModifiedBy>
  <cp:revision>14</cp:revision>
  <cp:lastPrinted>2013-03-27T18:26:00Z</cp:lastPrinted>
  <dcterms:created xsi:type="dcterms:W3CDTF">2014-04-10T07:29:00Z</dcterms:created>
  <dcterms:modified xsi:type="dcterms:W3CDTF">2014-04-11T00:13:00Z</dcterms:modified>
</cp:coreProperties>
</file>