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B899A" w14:textId="5236593C" w:rsidR="00F20966" w:rsidRDefault="00F20966" w:rsidP="00F20966">
      <w:pPr>
        <w:pStyle w:val="Heading1"/>
      </w:pPr>
      <w:r>
        <w:t xml:space="preserve">The </w:t>
      </w:r>
      <w:r w:rsidR="00793466">
        <w:t>Cosmopolitan</w:t>
      </w:r>
      <w:r w:rsidR="004C7B17">
        <w:t xml:space="preserve"> </w:t>
      </w:r>
      <w:r>
        <w:t xml:space="preserve">National Constitution </w:t>
      </w:r>
    </w:p>
    <w:p w14:paraId="2F1A8287" w14:textId="336AC85D" w:rsidR="004C7B17" w:rsidRDefault="004C7B17" w:rsidP="004C7B17">
      <w:r>
        <w:t>FOR ISA/</w:t>
      </w:r>
      <w:proofErr w:type="gramStart"/>
      <w:r>
        <w:t>WPSA  2013</w:t>
      </w:r>
      <w:proofErr w:type="gramEnd"/>
      <w:r>
        <w:t xml:space="preserve"> </w:t>
      </w:r>
    </w:p>
    <w:p w14:paraId="270E4FB5" w14:textId="011428E8" w:rsidR="00961AB0" w:rsidRDefault="00F20966">
      <w:r>
        <w:t xml:space="preserve">Richard Shapcott </w:t>
      </w:r>
    </w:p>
    <w:p w14:paraId="0A0A3914" w14:textId="77777777" w:rsidR="00793466" w:rsidRDefault="00793466"/>
    <w:p w14:paraId="453C656B" w14:textId="79BFB0BF" w:rsidR="00793466" w:rsidRDefault="00793466">
      <w:r>
        <w:t xml:space="preserve">This paper is part of a larger project to develop the idea </w:t>
      </w:r>
      <w:proofErr w:type="gramStart"/>
      <w:r>
        <w:t>of  cosmopolitan</w:t>
      </w:r>
      <w:proofErr w:type="gramEnd"/>
      <w:r>
        <w:t xml:space="preserve"> national constitution.  Some of the idea here have been rehearsed elsewhere </w:t>
      </w:r>
      <w:proofErr w:type="gramStart"/>
      <w:r>
        <w:t>( principally</w:t>
      </w:r>
      <w:proofErr w:type="gramEnd"/>
      <w:r>
        <w:t xml:space="preserve"> Shapcott 2012) and included here .  </w:t>
      </w:r>
    </w:p>
    <w:p w14:paraId="07A2C840" w14:textId="4E0B547F" w:rsidR="004C7B17" w:rsidRDefault="007E706C" w:rsidP="000D14B6">
      <w:pPr>
        <w:pStyle w:val="Heading2"/>
      </w:pPr>
      <w:r>
        <w:t>Introduction</w:t>
      </w:r>
    </w:p>
    <w:p w14:paraId="3FFA7C60" w14:textId="77777777" w:rsidR="007E706C" w:rsidRDefault="007E706C"/>
    <w:p w14:paraId="2FBBD53B" w14:textId="794869C4" w:rsidR="005E6A1D" w:rsidRDefault="0068017C" w:rsidP="009515B0">
      <w:r>
        <w:t>Andrew</w:t>
      </w:r>
      <w:r w:rsidR="0043487A">
        <w:t xml:space="preserve"> L</w:t>
      </w:r>
      <w:r w:rsidR="00EA4CF0">
        <w:t xml:space="preserve">inklater </w:t>
      </w:r>
      <w:r w:rsidR="00A079B3">
        <w:t xml:space="preserve">has </w:t>
      </w:r>
      <w:r w:rsidR="00EA4CF0">
        <w:t xml:space="preserve">argued that western </w:t>
      </w:r>
      <w:r w:rsidR="00E56688">
        <w:t xml:space="preserve">international </w:t>
      </w:r>
      <w:r w:rsidR="00EA4CF0">
        <w:t>th</w:t>
      </w:r>
      <w:r w:rsidR="000D14B6">
        <w:t xml:space="preserve">ought and </w:t>
      </w:r>
      <w:r w:rsidR="00EA4CF0">
        <w:t>pr</w:t>
      </w:r>
      <w:r w:rsidR="000D14B6">
        <w:t>a</w:t>
      </w:r>
      <w:r w:rsidR="00EA4CF0">
        <w:t xml:space="preserve">ctice </w:t>
      </w:r>
      <w:r w:rsidR="00E56688">
        <w:t>has been</w:t>
      </w:r>
      <w:r w:rsidR="00EA4CF0">
        <w:t xml:space="preserve"> </w:t>
      </w:r>
      <w:proofErr w:type="spellStart"/>
      <w:r w:rsidR="00EA4CF0">
        <w:t>characterised</w:t>
      </w:r>
      <w:proofErr w:type="spellEnd"/>
      <w:r w:rsidR="00EA4CF0">
        <w:t xml:space="preserve"> by an </w:t>
      </w:r>
      <w:r w:rsidR="000D14B6">
        <w:t>enduring</w:t>
      </w:r>
      <w:r w:rsidR="00EA4CF0">
        <w:t xml:space="preserve"> tension be</w:t>
      </w:r>
      <w:r>
        <w:t>t</w:t>
      </w:r>
      <w:r w:rsidR="00EA4CF0">
        <w:t>ween our sta</w:t>
      </w:r>
      <w:r w:rsidR="0043487A">
        <w:t xml:space="preserve">tus as human beings </w:t>
      </w:r>
      <w:r w:rsidR="00EA4CF0">
        <w:t>and as citizens</w:t>
      </w:r>
      <w:r w:rsidR="0043487A">
        <w:t xml:space="preserve"> </w:t>
      </w:r>
      <w:proofErr w:type="gramStart"/>
      <w:r w:rsidR="0043487A">
        <w:t xml:space="preserve">( </w:t>
      </w:r>
      <w:r w:rsidR="0034596A">
        <w:t>Linklater</w:t>
      </w:r>
      <w:proofErr w:type="gramEnd"/>
      <w:r w:rsidR="0043487A">
        <w:t xml:space="preserve"> 1980) </w:t>
      </w:r>
      <w:r w:rsidR="00EA4CF0">
        <w:t xml:space="preserve">.  The modern state </w:t>
      </w:r>
      <w:proofErr w:type="spellStart"/>
      <w:r w:rsidR="0043487A">
        <w:t>institutionalised</w:t>
      </w:r>
      <w:proofErr w:type="spellEnd"/>
      <w:r w:rsidR="00EA4CF0">
        <w:t xml:space="preserve"> this tension by </w:t>
      </w:r>
      <w:r w:rsidR="000D14B6">
        <w:t>granting</w:t>
      </w:r>
      <w:r w:rsidR="005E6A1D">
        <w:t xml:space="preserve"> </w:t>
      </w:r>
      <w:r w:rsidR="00EA4CF0">
        <w:t xml:space="preserve">and </w:t>
      </w:r>
      <w:proofErr w:type="spellStart"/>
      <w:r w:rsidR="000D14B6">
        <w:t>recognising</w:t>
      </w:r>
      <w:proofErr w:type="spellEnd"/>
      <w:r w:rsidR="000D14B6">
        <w:t xml:space="preserve"> </w:t>
      </w:r>
      <w:r w:rsidR="0043487A">
        <w:t xml:space="preserve">the </w:t>
      </w:r>
      <w:r w:rsidR="000D14B6">
        <w:t xml:space="preserve">members of republican </w:t>
      </w:r>
      <w:r>
        <w:t>political</w:t>
      </w:r>
      <w:r w:rsidR="00EA4CF0">
        <w:t xml:space="preserve"> communities legal and moral standing in relation to each other, </w:t>
      </w:r>
      <w:r>
        <w:t>while</w:t>
      </w:r>
      <w:r w:rsidR="00EA4CF0">
        <w:t xml:space="preserve"> curtailing</w:t>
      </w:r>
      <w:r w:rsidR="005E6A1D">
        <w:t xml:space="preserve"> their obligations to outsiders</w:t>
      </w:r>
      <w:r w:rsidR="00EA4CF0">
        <w:t xml:space="preserve">. </w:t>
      </w:r>
      <w:r w:rsidR="005E6A1D">
        <w:t xml:space="preserve"> </w:t>
      </w:r>
      <w:r w:rsidR="00EA4CF0">
        <w:t xml:space="preserve">This tension endures to this </w:t>
      </w:r>
      <w:proofErr w:type="gramStart"/>
      <w:r w:rsidR="00EA4CF0">
        <w:t>day ,</w:t>
      </w:r>
      <w:proofErr w:type="gramEnd"/>
      <w:r w:rsidR="00EA4CF0">
        <w:t xml:space="preserve"> it is</w:t>
      </w:r>
      <w:r w:rsidR="000D14B6">
        <w:t xml:space="preserve"> </w:t>
      </w:r>
      <w:r w:rsidR="00EA4CF0">
        <w:t>reflected in curre</w:t>
      </w:r>
      <w:r w:rsidR="00045222">
        <w:t xml:space="preserve">nt debates regarding our human </w:t>
      </w:r>
      <w:r w:rsidR="00EA4CF0">
        <w:t>and our civil r</w:t>
      </w:r>
      <w:r w:rsidR="000D14B6">
        <w:t>i</w:t>
      </w:r>
      <w:r w:rsidR="00EA4CF0">
        <w:t xml:space="preserve">ghts , and in </w:t>
      </w:r>
      <w:r w:rsidR="003E0E74">
        <w:t>attempts</w:t>
      </w:r>
      <w:r w:rsidR="00EA4CF0">
        <w:t xml:space="preserve"> to </w:t>
      </w:r>
      <w:r w:rsidR="000D14B6">
        <w:t xml:space="preserve">formulate </w:t>
      </w:r>
      <w:r w:rsidR="00EA4CF0">
        <w:t>new inst</w:t>
      </w:r>
      <w:r w:rsidR="000D14B6">
        <w:t>it</w:t>
      </w:r>
      <w:r w:rsidR="00EA4CF0">
        <w:t xml:space="preserve">utional designs that </w:t>
      </w:r>
      <w:proofErr w:type="spellStart"/>
      <w:r w:rsidR="00EA4CF0">
        <w:t>recognise</w:t>
      </w:r>
      <w:proofErr w:type="spellEnd"/>
      <w:r w:rsidR="00EA4CF0">
        <w:t xml:space="preserve"> cosmopolitan obligations to humanity and seeks to</w:t>
      </w:r>
      <w:r w:rsidR="000D14B6">
        <w:t xml:space="preserve"> </w:t>
      </w:r>
      <w:proofErr w:type="spellStart"/>
      <w:r w:rsidR="003E0E74">
        <w:t>in</w:t>
      </w:r>
      <w:r w:rsidR="000D14B6">
        <w:t>s</w:t>
      </w:r>
      <w:r w:rsidR="003E0E74">
        <w:t>t</w:t>
      </w:r>
      <w:r w:rsidR="000D14B6">
        <w:t>it</w:t>
      </w:r>
      <w:r w:rsidR="003E0E74">
        <w:t>utionalise</w:t>
      </w:r>
      <w:proofErr w:type="spellEnd"/>
      <w:r w:rsidR="003E0E74">
        <w:t xml:space="preserve"> them in trans</w:t>
      </w:r>
      <w:r w:rsidR="00EA4CF0">
        <w:t xml:space="preserve">national or global legal and </w:t>
      </w:r>
      <w:r w:rsidR="003E0E74">
        <w:t>political</w:t>
      </w:r>
      <w:r w:rsidR="00EA4CF0">
        <w:t xml:space="preserve"> structures.   </w:t>
      </w:r>
      <w:r w:rsidR="00A04697">
        <w:t>One of the challenges for cosmopolitan thinking is to find ways to reconfigure the balance between our obligations to our fellow compatriots and to humanity</w:t>
      </w:r>
      <w:r w:rsidR="00BE0117">
        <w:t xml:space="preserve"> in such a way that they are not mutually exclusive</w:t>
      </w:r>
      <w:r w:rsidR="00A04697">
        <w:t xml:space="preserve">. </w:t>
      </w:r>
    </w:p>
    <w:p w14:paraId="71AB6F64" w14:textId="492E7E4B" w:rsidR="00A04697" w:rsidRDefault="0034596A" w:rsidP="00A04697">
      <w:r>
        <w:t>Much Cosmopolitan thought</w:t>
      </w:r>
      <w:r w:rsidR="0043487A">
        <w:t>,</w:t>
      </w:r>
      <w:r>
        <w:t xml:space="preserve"> </w:t>
      </w:r>
      <w:r w:rsidR="0043487A">
        <w:t>extending from the priority of a</w:t>
      </w:r>
      <w:r>
        <w:t>n</w:t>
      </w:r>
      <w:r w:rsidR="0043487A">
        <w:t xml:space="preserve"> external conception of moral and political right, </w:t>
      </w:r>
      <w:r w:rsidR="00A04697">
        <w:t xml:space="preserve">has </w:t>
      </w:r>
      <w:r w:rsidR="0043487A">
        <w:t xml:space="preserve">claimed </w:t>
      </w:r>
      <w:r w:rsidR="00A04697">
        <w:t>our standing as humans trumps our standings a citizens and that a</w:t>
      </w:r>
      <w:r w:rsidR="00BE0117">
        <w:t xml:space="preserve">s a result the state has only a secondary </w:t>
      </w:r>
      <w:r w:rsidR="00A04697">
        <w:t xml:space="preserve">or derivative moral standing and significance.   It is </w:t>
      </w:r>
      <w:r w:rsidR="00BE0117">
        <w:t>argued</w:t>
      </w:r>
      <w:r w:rsidR="00A04697">
        <w:t xml:space="preserve"> that membership in national states must be transce</w:t>
      </w:r>
      <w:r w:rsidR="00BE0117">
        <w:t>nded by the development of post-</w:t>
      </w:r>
      <w:r w:rsidR="0043487A">
        <w:t xml:space="preserve">sovereign, post </w:t>
      </w:r>
      <w:proofErr w:type="spellStart"/>
      <w:r w:rsidR="0043487A">
        <w:t>westphalian</w:t>
      </w:r>
      <w:proofErr w:type="spellEnd"/>
      <w:r w:rsidR="0043487A">
        <w:t xml:space="preserve">, global democratic </w:t>
      </w:r>
      <w:r w:rsidR="00A04697">
        <w:t xml:space="preserve">and cosmopolitan legal orders in which the state’s sovereignty is submitted </w:t>
      </w:r>
      <w:r w:rsidR="0043487A">
        <w:t xml:space="preserve">to or overridden by </w:t>
      </w:r>
      <w:r w:rsidR="00A04697">
        <w:t xml:space="preserve">cosmopolitan legal and political structures.   While not </w:t>
      </w:r>
      <w:r w:rsidR="00BE0117">
        <w:t>always resulting in a vision of</w:t>
      </w:r>
      <w:r w:rsidR="00A04697">
        <w:t xml:space="preserve"> </w:t>
      </w:r>
      <w:r w:rsidR="00A079B3">
        <w:t xml:space="preserve">a </w:t>
      </w:r>
      <w:r w:rsidR="00A04697">
        <w:t xml:space="preserve">global state much contemporary </w:t>
      </w:r>
      <w:r w:rsidR="0043487A">
        <w:t>cosmopolitanism</w:t>
      </w:r>
      <w:r w:rsidR="00A04697">
        <w:t xml:space="preserve"> </w:t>
      </w:r>
      <w:r w:rsidR="0043487A">
        <w:t xml:space="preserve">seeks </w:t>
      </w:r>
      <w:r w:rsidR="00A04697">
        <w:t>to restrain or override t</w:t>
      </w:r>
      <w:r w:rsidR="0043487A">
        <w:t>he state through external means</w:t>
      </w:r>
      <w:r w:rsidR="00A04697">
        <w:t xml:space="preserve">.  </w:t>
      </w:r>
    </w:p>
    <w:p w14:paraId="4EF3D0D9" w14:textId="57AD2122" w:rsidR="00D54AEC" w:rsidRDefault="0043487A" w:rsidP="00405EF6">
      <w:r>
        <w:t xml:space="preserve">However a growing </w:t>
      </w:r>
      <w:proofErr w:type="spellStart"/>
      <w:r>
        <w:t>realisation</w:t>
      </w:r>
      <w:proofErr w:type="spellEnd"/>
      <w:r>
        <w:t xml:space="preserve"> that some of these calls are premature is gaining ground. </w:t>
      </w:r>
      <w:r w:rsidR="0034596A">
        <w:t xml:space="preserve"> </w:t>
      </w:r>
      <w:r>
        <w:t>A number of authors have noted that C</w:t>
      </w:r>
      <w:r w:rsidR="0034596A">
        <w:t>osmo- political theories</w:t>
      </w:r>
      <w:r>
        <w:t xml:space="preserve"> of </w:t>
      </w:r>
      <w:proofErr w:type="spellStart"/>
      <w:r w:rsidR="00A04697">
        <w:t>Beitz</w:t>
      </w:r>
      <w:proofErr w:type="spellEnd"/>
      <w:r w:rsidR="00A04697">
        <w:t xml:space="preserve">, </w:t>
      </w:r>
      <w:proofErr w:type="gramStart"/>
      <w:r>
        <w:t>Moellendorf ,</w:t>
      </w:r>
      <w:proofErr w:type="gramEnd"/>
      <w:r>
        <w:t xml:space="preserve"> </w:t>
      </w:r>
      <w:r w:rsidR="00A04697">
        <w:t>Held</w:t>
      </w:r>
      <w:r w:rsidR="0034596A">
        <w:t xml:space="preserve"> and other </w:t>
      </w:r>
      <w:r w:rsidR="00026B90">
        <w:t xml:space="preserve"> have developed e</w:t>
      </w:r>
      <w:r w:rsidR="00A04697">
        <w:t xml:space="preserve">laborate normative </w:t>
      </w:r>
      <w:proofErr w:type="spellStart"/>
      <w:r w:rsidR="00A04697">
        <w:t>defences</w:t>
      </w:r>
      <w:proofErr w:type="spellEnd"/>
      <w:r w:rsidR="00A04697">
        <w:t xml:space="preserve"> of </w:t>
      </w:r>
      <w:r w:rsidR="00026B90">
        <w:t xml:space="preserve">global distributive justice </w:t>
      </w:r>
      <w:r w:rsidR="0034596A">
        <w:t>o</w:t>
      </w:r>
      <w:r w:rsidR="00026B90">
        <w:t xml:space="preserve">r global political reforms </w:t>
      </w:r>
      <w:r>
        <w:t xml:space="preserve"> while </w:t>
      </w:r>
      <w:r w:rsidR="00026B90">
        <w:t xml:space="preserve">path to achieving or </w:t>
      </w:r>
      <w:proofErr w:type="spellStart"/>
      <w:r w:rsidR="00026B90">
        <w:t>realising</w:t>
      </w:r>
      <w:proofErr w:type="spellEnd"/>
      <w:r w:rsidR="00026B90">
        <w:t xml:space="preserve"> these goals remai</w:t>
      </w:r>
      <w:r w:rsidR="00A04697">
        <w:t>ns either absent or undeveloped</w:t>
      </w:r>
      <w:r w:rsidR="00026B90">
        <w:t xml:space="preserve">. </w:t>
      </w:r>
      <w:r>
        <w:t xml:space="preserve"> </w:t>
      </w:r>
      <w:proofErr w:type="gramStart"/>
      <w:r>
        <w:t>( see</w:t>
      </w:r>
      <w:proofErr w:type="gramEnd"/>
      <w:r>
        <w:t xml:space="preserve"> </w:t>
      </w:r>
      <w:r w:rsidR="0034596A">
        <w:t>Eckersley</w:t>
      </w:r>
      <w:r>
        <w:t xml:space="preserve">, 2004) </w:t>
      </w:r>
      <w:r w:rsidR="00026B90">
        <w:t xml:space="preserve">Cosmopolitan normative </w:t>
      </w:r>
      <w:proofErr w:type="gramStart"/>
      <w:r w:rsidR="00026B90">
        <w:t>theory  and</w:t>
      </w:r>
      <w:proofErr w:type="gramEnd"/>
      <w:r w:rsidR="00026B90">
        <w:t xml:space="preserve"> cosmo</w:t>
      </w:r>
      <w:r>
        <w:t>politan</w:t>
      </w:r>
      <w:r w:rsidR="00026B90">
        <w:t xml:space="preserve"> ethical thought also suffers from a degree of idealism or moralism, </w:t>
      </w:r>
      <w:proofErr w:type="spellStart"/>
      <w:r w:rsidR="00026B90">
        <w:t>focussed</w:t>
      </w:r>
      <w:proofErr w:type="spellEnd"/>
      <w:r w:rsidR="00026B90">
        <w:t xml:space="preserve"> on articulating the correct cosmopolitan </w:t>
      </w:r>
      <w:r w:rsidR="00026B90">
        <w:lastRenderedPageBreak/>
        <w:t>moral stance on applied ethics</w:t>
      </w:r>
      <w:r>
        <w:t xml:space="preserve"> rather than how this may be put into practice or how states may be persuaded to take up cosmopolitan obligations</w:t>
      </w:r>
      <w:r w:rsidR="00026B90">
        <w:t xml:space="preserve">.  </w:t>
      </w:r>
      <w:r w:rsidR="00BE0117">
        <w:t>Putting this slightly differently cosmopolitan political theory has sought to identify the nature and structures of cosmopolitan world order. As such it has tended towards the v</w:t>
      </w:r>
      <w:r w:rsidR="00A079B3">
        <w:t>isionary but also the idealist.</w:t>
      </w:r>
    </w:p>
    <w:p w14:paraId="54EAF8BA" w14:textId="2AECD74C" w:rsidR="00A04697" w:rsidRDefault="00F03C63" w:rsidP="00A04697">
      <w:r>
        <w:t xml:space="preserve">Andrew </w:t>
      </w:r>
      <w:r w:rsidR="00405EF6">
        <w:t xml:space="preserve">Linklater argued that the cosmopolitan </w:t>
      </w:r>
      <w:proofErr w:type="gramStart"/>
      <w:r w:rsidR="00405EF6">
        <w:t>project  required</w:t>
      </w:r>
      <w:proofErr w:type="gramEnd"/>
      <w:r w:rsidR="00405EF6">
        <w:t xml:space="preserve"> three types of enquiry, the first was the normative </w:t>
      </w:r>
      <w:proofErr w:type="spellStart"/>
      <w:r w:rsidR="00405EF6">
        <w:t>defence</w:t>
      </w:r>
      <w:proofErr w:type="spellEnd"/>
      <w:r w:rsidR="00405EF6">
        <w:t xml:space="preserve"> of the principle of universalism and inclusion, the second was a sociological enquiry into the forces </w:t>
      </w:r>
      <w:proofErr w:type="spellStart"/>
      <w:r w:rsidR="00405EF6">
        <w:t>favouring</w:t>
      </w:r>
      <w:proofErr w:type="spellEnd"/>
      <w:r w:rsidR="00405EF6">
        <w:t xml:space="preserve"> or limiting universalism in different eras and</w:t>
      </w:r>
      <w:r w:rsidR="00A079B3">
        <w:t xml:space="preserve"> contexts of human history and</w:t>
      </w:r>
      <w:r w:rsidR="00405EF6">
        <w:t xml:space="preserve"> the third was a praxeological study into how new forms of solidarity, institutionalism and community could be developed which facilitated greater inclusion</w:t>
      </w:r>
      <w:r w:rsidR="00A079B3">
        <w:t xml:space="preserve"> (</w:t>
      </w:r>
      <w:r w:rsidR="0034596A">
        <w:t>Linklater</w:t>
      </w:r>
      <w:r>
        <w:t xml:space="preserve"> 1990)</w:t>
      </w:r>
      <w:r w:rsidR="00405EF6">
        <w:t xml:space="preserve">.   </w:t>
      </w:r>
      <w:r w:rsidR="00A04697">
        <w:t xml:space="preserve">In </w:t>
      </w:r>
      <w:r>
        <w:t xml:space="preserve">these </w:t>
      </w:r>
      <w:r w:rsidR="00A04697">
        <w:t xml:space="preserve">terms cosmopolitan thought has largely </w:t>
      </w:r>
      <w:proofErr w:type="spellStart"/>
      <w:r w:rsidR="00A04697">
        <w:t>focussed</w:t>
      </w:r>
      <w:proofErr w:type="spellEnd"/>
      <w:r w:rsidR="00A04697">
        <w:t xml:space="preserve"> on the normative stage of thinking and insufficiently on the praxeological dimensions, and even when </w:t>
      </w:r>
      <w:proofErr w:type="spellStart"/>
      <w:r w:rsidR="00A04697">
        <w:t>focussed</w:t>
      </w:r>
      <w:proofErr w:type="spellEnd"/>
      <w:r w:rsidR="00A04697">
        <w:t xml:space="preserve"> on praxeological dimensions, </w:t>
      </w:r>
      <w:r w:rsidR="009515B0">
        <w:t>i.e.</w:t>
      </w:r>
      <w:r w:rsidR="00A04697">
        <w:t xml:space="preserve"> designing or advocating new forms of institutional arrangement that reflect cosmo</w:t>
      </w:r>
      <w:r w:rsidR="0034596A">
        <w:t>politan</w:t>
      </w:r>
      <w:r w:rsidR="00A04697">
        <w:t xml:space="preserve"> values, they remain too abstract and removed the world we </w:t>
      </w:r>
      <w:proofErr w:type="gramStart"/>
      <w:r w:rsidR="00A04697">
        <w:t>inhabit ,</w:t>
      </w:r>
      <w:proofErr w:type="gramEnd"/>
      <w:r w:rsidR="00A04697">
        <w:t xml:space="preserve"> </w:t>
      </w:r>
      <w:r w:rsidR="009515B0">
        <w:t>i.e.</w:t>
      </w:r>
      <w:r w:rsidR="00A04697">
        <w:t xml:space="preserve"> from wher</w:t>
      </w:r>
      <w:r>
        <w:t xml:space="preserve">e we must start to think about </w:t>
      </w:r>
      <w:r w:rsidR="00A04697">
        <w:t xml:space="preserve">applying cosmopolitanism. </w:t>
      </w:r>
    </w:p>
    <w:p w14:paraId="75C12FA3" w14:textId="5B89E363" w:rsidR="00A04697" w:rsidRPr="00BE0117" w:rsidRDefault="00F03C63" w:rsidP="00BE0117">
      <w:r>
        <w:t>In a recent piece on cosmopolitan legal theory Garrett Brown cap</w:t>
      </w:r>
      <w:r w:rsidR="00042D73">
        <w:t>tured the nature of the problem</w:t>
      </w:r>
      <w:r>
        <w:t xml:space="preserve"> and argued Cosmopolitan legal theory, and cosmopolitan political theory, struggle to adequately articulate the means whereby cosmopolitan normative insights can be adequately appl</w:t>
      </w:r>
      <w:r w:rsidR="00A079B3">
        <w:t>ied in the contemporary world</w:t>
      </w:r>
      <w:r>
        <w:t xml:space="preserve"> (Brown 2008). </w:t>
      </w:r>
      <w:r w:rsidR="00A079B3">
        <w:t>Thus B</w:t>
      </w:r>
      <w:r w:rsidR="00BE0117">
        <w:t xml:space="preserve">rown argues that cosmopolitan legal and moral theory needs to pay more attention </w:t>
      </w:r>
      <w:r w:rsidR="00A04697">
        <w:t xml:space="preserve">to the praxeological task of cosmopolitanism by downplaying the emphasis on ideal theory and </w:t>
      </w:r>
      <w:r w:rsidR="00BE0117">
        <w:t xml:space="preserve">engaging with the task of how to instantiate cosmopolitanism now, based on the argument that </w:t>
      </w:r>
      <w:r w:rsidR="00A04697">
        <w:t xml:space="preserve"> </w:t>
      </w:r>
      <w:r w:rsidR="00A04697">
        <w:rPr>
          <w:rFonts w:ascii="Bembo" w:hAnsi="Bembo" w:cs="Bembo"/>
        </w:rPr>
        <w:t xml:space="preserve">“any reasonable move to a cosmopolitan order would have to come from current circumstances.” </w:t>
      </w:r>
      <w:proofErr w:type="gramStart"/>
      <w:r w:rsidR="00042D73">
        <w:rPr>
          <w:rFonts w:ascii="Bembo" w:hAnsi="Bembo" w:cs="Bembo"/>
        </w:rPr>
        <w:t>(B</w:t>
      </w:r>
      <w:r w:rsidR="00A04697">
        <w:rPr>
          <w:rFonts w:ascii="Bembo" w:hAnsi="Bembo" w:cs="Bembo"/>
        </w:rPr>
        <w:t>rown</w:t>
      </w:r>
      <w:r w:rsidR="00042D73">
        <w:rPr>
          <w:rFonts w:ascii="Bembo" w:hAnsi="Bembo" w:cs="Bembo"/>
        </w:rPr>
        <w:t xml:space="preserve">, 2011 </w:t>
      </w:r>
      <w:r w:rsidR="00A04697">
        <w:rPr>
          <w:rFonts w:ascii="Bembo" w:hAnsi="Bembo" w:cs="Bembo"/>
        </w:rPr>
        <w:t>P54</w:t>
      </w:r>
      <w:r w:rsidR="00042D73">
        <w:rPr>
          <w:rFonts w:ascii="Bembo" w:hAnsi="Bembo" w:cs="Bembo"/>
        </w:rPr>
        <w:t>)</w:t>
      </w:r>
      <w:r w:rsidR="00405EF6">
        <w:rPr>
          <w:rFonts w:ascii="Bembo" w:hAnsi="Bembo" w:cs="Bembo"/>
        </w:rPr>
        <w:t>.</w:t>
      </w:r>
      <w:proofErr w:type="gramEnd"/>
      <w:r w:rsidR="00405EF6">
        <w:rPr>
          <w:rFonts w:ascii="Bembo" w:hAnsi="Bembo" w:cs="Bembo"/>
        </w:rPr>
        <w:t xml:space="preserve"> </w:t>
      </w:r>
    </w:p>
    <w:p w14:paraId="37B30D32" w14:textId="554A607B" w:rsidR="00F03C63" w:rsidRDefault="00F03C63" w:rsidP="00F03C63">
      <w:r>
        <w:t xml:space="preserve">Likewise Carlos </w:t>
      </w:r>
      <w:proofErr w:type="spellStart"/>
      <w:r>
        <w:t>Corduourier</w:t>
      </w:r>
      <w:proofErr w:type="spellEnd"/>
      <w:r>
        <w:t xml:space="preserve"> Real’s account of transnational social </w:t>
      </w:r>
      <w:proofErr w:type="gramStart"/>
      <w:r>
        <w:t>justice  has</w:t>
      </w:r>
      <w:proofErr w:type="gramEnd"/>
      <w:r>
        <w:t xml:space="preserve"> also made similar criticism of the ideal theo</w:t>
      </w:r>
      <w:r w:rsidR="00042D73">
        <w:t>ry accounts of global justice s</w:t>
      </w:r>
      <w:r>
        <w:t xml:space="preserve">uch as </w:t>
      </w:r>
      <w:proofErr w:type="spellStart"/>
      <w:r>
        <w:t>Beitz</w:t>
      </w:r>
      <w:proofErr w:type="spellEnd"/>
      <w:r>
        <w:t xml:space="preserve"> and Moellendorf . He argues that </w:t>
      </w:r>
    </w:p>
    <w:p w14:paraId="6B0DF859" w14:textId="35E43E96" w:rsidR="00F03C63" w:rsidRPr="00D049AF" w:rsidRDefault="00F03C63" w:rsidP="00F03C63">
      <w:pPr>
        <w:widowControl w:val="0"/>
        <w:autoSpaceDE w:val="0"/>
        <w:autoSpaceDN w:val="0"/>
        <w:adjustRightInd w:val="0"/>
        <w:spacing w:after="0" w:line="240" w:lineRule="auto"/>
        <w:rPr>
          <w:rFonts w:ascii="StoneSerifStd-Medium" w:hAnsi="StoneSerifStd-Medium" w:cs="StoneSerifStd-Medium"/>
          <w:sz w:val="18"/>
          <w:szCs w:val="18"/>
        </w:rPr>
      </w:pPr>
      <w:r>
        <w:rPr>
          <w:rFonts w:ascii="StoneSerifStd-Medium" w:hAnsi="StoneSerifStd-Medium" w:cs="StoneSerifStd-Medium"/>
          <w:sz w:val="18"/>
          <w:szCs w:val="18"/>
        </w:rPr>
        <w:t>“</w:t>
      </w:r>
      <w:proofErr w:type="gramStart"/>
      <w:r>
        <w:rPr>
          <w:rFonts w:ascii="StoneSerifStd-Medium" w:hAnsi="StoneSerifStd-Medium" w:cs="StoneSerifStd-Medium"/>
          <w:sz w:val="18"/>
          <w:szCs w:val="18"/>
        </w:rPr>
        <w:t>the</w:t>
      </w:r>
      <w:proofErr w:type="gramEnd"/>
      <w:r>
        <w:rPr>
          <w:rFonts w:ascii="StoneSerifStd-Medium" w:hAnsi="StoneSerifStd-Medium" w:cs="StoneSerifStd-Medium"/>
          <w:sz w:val="18"/>
          <w:szCs w:val="18"/>
        </w:rPr>
        <w:t xml:space="preserve"> characteristics of the current international system demand us to reason in terms of non-ideal theory if we aim to assess prevailing practices from the point of view of justice and, similarly, to suggest context-reasonable institutional reforms that could be implemented right away….</w:t>
      </w:r>
      <w:r w:rsidRPr="00D049AF">
        <w:rPr>
          <w:rFonts w:ascii="StoneSerifStd-Medium" w:hAnsi="StoneSerifStd-Medium" w:cs="StoneSerifStd-Medium"/>
          <w:sz w:val="18"/>
          <w:szCs w:val="18"/>
        </w:rPr>
        <w:t xml:space="preserve"> </w:t>
      </w:r>
      <w:r>
        <w:rPr>
          <w:rFonts w:ascii="StoneSerifStd-Medium" w:hAnsi="StoneSerifStd-Medium" w:cs="StoneSerifStd-Medium"/>
          <w:sz w:val="18"/>
          <w:szCs w:val="18"/>
        </w:rPr>
        <w:t>Theoretical approaches developed along idealized cosmopolitan institutions seem to be inadequate inasmuch as they tend to overlook the circumstances in which normative arrangements are politically possible. ”</w:t>
      </w:r>
      <w:r w:rsidRPr="00D049AF">
        <w:t xml:space="preserve"> </w:t>
      </w:r>
      <w:r w:rsidR="00042D73">
        <w:t>(</w:t>
      </w:r>
      <w:proofErr w:type="spellStart"/>
      <w:r>
        <w:t>Cordourier</w:t>
      </w:r>
      <w:proofErr w:type="spellEnd"/>
      <w:r>
        <w:t>-Real, 2010 p100</w:t>
      </w:r>
      <w:r w:rsidR="00042D73">
        <w:t>)</w:t>
      </w:r>
    </w:p>
    <w:p w14:paraId="05A7F4B0" w14:textId="77777777" w:rsidR="00F03C63" w:rsidRDefault="00F03C63" w:rsidP="00A04697"/>
    <w:p w14:paraId="53C2DD5D" w14:textId="77777777" w:rsidR="009515B0" w:rsidRDefault="00F03C63" w:rsidP="009515B0">
      <w:pPr>
        <w:spacing w:after="0" w:line="240" w:lineRule="auto"/>
        <w:ind w:firstLine="720"/>
        <w:rPr>
          <w:rFonts w:ascii="StoneSerifStd-Medium" w:hAnsi="StoneSerifStd-Medium" w:cs="StoneSerifStd-Medium"/>
          <w:sz w:val="18"/>
          <w:szCs w:val="18"/>
        </w:rPr>
      </w:pPr>
      <w:r>
        <w:t xml:space="preserve">As a result both </w:t>
      </w:r>
      <w:r w:rsidR="00A04697">
        <w:t xml:space="preserve">Brown </w:t>
      </w:r>
      <w:r>
        <w:t xml:space="preserve">and </w:t>
      </w:r>
      <w:proofErr w:type="spellStart"/>
      <w:r w:rsidR="00042D73">
        <w:t>C</w:t>
      </w:r>
      <w:r>
        <w:t>ord</w:t>
      </w:r>
      <w:r w:rsidR="00042D73">
        <w:t>ourier</w:t>
      </w:r>
      <w:proofErr w:type="spellEnd"/>
      <w:r w:rsidR="00042D73">
        <w:t xml:space="preserve"> R</w:t>
      </w:r>
      <w:r>
        <w:t xml:space="preserve">eal argue that this </w:t>
      </w:r>
      <w:proofErr w:type="gramStart"/>
      <w:r>
        <w:t>directs  us</w:t>
      </w:r>
      <w:proofErr w:type="gramEnd"/>
      <w:r>
        <w:t xml:space="preserve"> towards the possibilities inherent with</w:t>
      </w:r>
      <w:r w:rsidR="00A079B3">
        <w:t>in</w:t>
      </w:r>
      <w:r>
        <w:t xml:space="preserve"> modern states</w:t>
      </w:r>
      <w:r w:rsidRPr="00F03C63">
        <w:t xml:space="preserve"> </w:t>
      </w:r>
      <w:r>
        <w:t xml:space="preserve"> and </w:t>
      </w:r>
      <w:r w:rsidR="00A079B3">
        <w:t xml:space="preserve">for </w:t>
      </w:r>
      <w:r>
        <w:t xml:space="preserve">overcoming the </w:t>
      </w:r>
      <w:r>
        <w:rPr>
          <w:rFonts w:ascii="Bembo" w:hAnsi="Bembo" w:cs="Bembo"/>
        </w:rPr>
        <w:t xml:space="preserve">“overall neglect regarding the specific roles states can have in grounding a cosmopolitan condition and what normative requirements a </w:t>
      </w:r>
      <w:proofErr w:type="spellStart"/>
      <w:r>
        <w:rPr>
          <w:rFonts w:ascii="Bembo" w:hAnsi="Bembo" w:cs="Bembo"/>
        </w:rPr>
        <w:t>cosmopolitical</w:t>
      </w:r>
      <w:proofErr w:type="spellEnd"/>
      <w:r>
        <w:rPr>
          <w:rFonts w:ascii="Bembo" w:hAnsi="Bembo" w:cs="Bembo"/>
        </w:rPr>
        <w:t xml:space="preserve"> state would need to satisfy internally and externally in order to satiate the moral, legal and institutional</w:t>
      </w:r>
      <w:r w:rsidR="00042D73">
        <w:rPr>
          <w:rFonts w:ascii="Bembo" w:hAnsi="Bembo" w:cs="Bembo"/>
        </w:rPr>
        <w:t xml:space="preserve"> demands of cosmopolitanism.” (B</w:t>
      </w:r>
      <w:r>
        <w:rPr>
          <w:rFonts w:ascii="Bembo" w:hAnsi="Bembo" w:cs="Bembo"/>
        </w:rPr>
        <w:t>rown 2011 54)</w:t>
      </w:r>
      <w:r>
        <w:t xml:space="preserve">  B</w:t>
      </w:r>
      <w:r w:rsidR="00405EF6">
        <w:t xml:space="preserve">ecause the state remains the principle vehicle of political action and engagement as well as the locus of institutional and democratic power in the contemporary world this requires cosmopolitan thought </w:t>
      </w:r>
      <w:r w:rsidR="00B201D2">
        <w:t xml:space="preserve">to engage seriously with its possibilities.  </w:t>
      </w:r>
      <w:r w:rsidR="00B201D2" w:rsidRPr="009515B0">
        <w:rPr>
          <w:rFonts w:ascii="Calibri" w:eastAsia="Calibri" w:hAnsi="Calibri"/>
          <w:sz w:val="22"/>
          <w:szCs w:val="22"/>
          <w:lang w:val="en-AU"/>
        </w:rPr>
        <w:t>Thus</w:t>
      </w:r>
      <w:r w:rsidR="00AE258F" w:rsidRPr="009515B0">
        <w:rPr>
          <w:rFonts w:ascii="Calibri" w:eastAsia="Calibri" w:hAnsi="Calibri"/>
          <w:sz w:val="22"/>
          <w:szCs w:val="22"/>
          <w:lang w:val="en-AU"/>
        </w:rPr>
        <w:t xml:space="preserve"> </w:t>
      </w:r>
      <w:r w:rsidR="00B201D2" w:rsidRPr="009515B0">
        <w:rPr>
          <w:rFonts w:ascii="Calibri" w:eastAsia="Calibri" w:hAnsi="Calibri"/>
          <w:sz w:val="22"/>
          <w:szCs w:val="22"/>
          <w:lang w:val="en-AU"/>
        </w:rPr>
        <w:t xml:space="preserve">when </w:t>
      </w:r>
      <w:r w:rsidR="00AE258F" w:rsidRPr="009515B0">
        <w:rPr>
          <w:rFonts w:ascii="Calibri" w:eastAsia="Calibri" w:hAnsi="Calibri"/>
          <w:sz w:val="22"/>
          <w:szCs w:val="22"/>
          <w:lang w:val="en-AU"/>
        </w:rPr>
        <w:t>addressing the problem of</w:t>
      </w:r>
      <w:r w:rsidR="00042D73" w:rsidRPr="009515B0">
        <w:rPr>
          <w:rFonts w:ascii="Calibri" w:eastAsia="Calibri" w:hAnsi="Calibri"/>
          <w:sz w:val="22"/>
          <w:szCs w:val="22"/>
          <w:lang w:val="en-AU"/>
        </w:rPr>
        <w:t xml:space="preserve"> global distributive justice </w:t>
      </w:r>
      <w:r w:rsidR="00A079B3" w:rsidRPr="009515B0">
        <w:rPr>
          <w:rFonts w:ascii="Calibri" w:eastAsia="Calibri" w:hAnsi="Calibri"/>
          <w:sz w:val="22"/>
          <w:szCs w:val="22"/>
          <w:lang w:val="en-AU"/>
        </w:rPr>
        <w:t>for instance</w:t>
      </w:r>
      <w:r w:rsidR="00042D73">
        <w:rPr>
          <w:rFonts w:ascii="StoneSerifStd-Medium" w:hAnsi="StoneSerifStd-Medium" w:cs="StoneSerifStd-Medium"/>
          <w:sz w:val="18"/>
          <w:szCs w:val="18"/>
        </w:rPr>
        <w:t xml:space="preserve"> </w:t>
      </w:r>
    </w:p>
    <w:p w14:paraId="221E18DF" w14:textId="11395DCA" w:rsidR="00AE258F" w:rsidRPr="00B201D2" w:rsidRDefault="00042D73" w:rsidP="00B201D2">
      <w:r>
        <w:rPr>
          <w:rFonts w:ascii="StoneSerifStd-Medium" w:hAnsi="StoneSerifStd-Medium" w:cs="StoneSerifStd-Medium"/>
          <w:sz w:val="18"/>
          <w:szCs w:val="18"/>
        </w:rPr>
        <w:t>“</w:t>
      </w:r>
      <w:proofErr w:type="gramStart"/>
      <w:r w:rsidR="00AE258F">
        <w:rPr>
          <w:rFonts w:ascii="StoneSerifStd-Medium" w:hAnsi="StoneSerifStd-Medium" w:cs="StoneSerifStd-Medium"/>
          <w:sz w:val="18"/>
          <w:szCs w:val="18"/>
        </w:rPr>
        <w:t>it</w:t>
      </w:r>
      <w:proofErr w:type="gramEnd"/>
      <w:r w:rsidR="00AE258F">
        <w:rPr>
          <w:rFonts w:ascii="StoneSerifStd-Medium" w:hAnsi="StoneSerifStd-Medium" w:cs="StoneSerifStd-Medium"/>
          <w:sz w:val="18"/>
          <w:szCs w:val="18"/>
        </w:rPr>
        <w:t xml:space="preserve"> becomes necessary to count on the political means of the state to address both local and global injustice. It is, therefore, important to keep the focus on states in order to be clear about who is failing to accomplish obligations of justice.</w:t>
      </w:r>
      <w:r w:rsidR="00AE258F" w:rsidRPr="00B81A35">
        <w:t xml:space="preserve"> </w:t>
      </w:r>
      <w:r w:rsidR="00AE258F">
        <w:t>“</w:t>
      </w:r>
      <w:r w:rsidR="002D7346">
        <w:t xml:space="preserve"> (</w:t>
      </w:r>
      <w:proofErr w:type="spellStart"/>
      <w:r w:rsidR="00AE258F">
        <w:t>Cordourier</w:t>
      </w:r>
      <w:proofErr w:type="spellEnd"/>
      <w:r w:rsidR="00AE258F">
        <w:t>-Real, 2010</w:t>
      </w:r>
      <w:r w:rsidR="004A3EC7">
        <w:t xml:space="preserve"> </w:t>
      </w:r>
      <w:r w:rsidR="00AE258F">
        <w:t>p112</w:t>
      </w:r>
      <w:r w:rsidR="002D7346">
        <w:t>)</w:t>
      </w:r>
    </w:p>
    <w:p w14:paraId="1F115812" w14:textId="0A49E4DE" w:rsidR="00051978" w:rsidRDefault="00A04697" w:rsidP="00051978">
      <w:r>
        <w:rPr>
          <w:rFonts w:ascii="Bembo" w:hAnsi="Bembo" w:cs="Bembo"/>
        </w:rPr>
        <w:t xml:space="preserve">The principle task of this paper is to take up this challenge to examine and </w:t>
      </w:r>
      <w:r w:rsidR="00405EF6">
        <w:rPr>
          <w:rFonts w:ascii="Bembo" w:hAnsi="Bembo" w:cs="Bembo"/>
        </w:rPr>
        <w:t>“outline what cosmopolitan values a state may still provide, what a normatively responsible cosmopolitan state might actually look like and how responsible cosmopolitan states could help ground a cosmopolitan condition.”</w:t>
      </w:r>
      <w:r w:rsidR="00405EF6" w:rsidRPr="00F91A26">
        <w:rPr>
          <w:rFonts w:ascii="Bembo" w:hAnsi="Bembo" w:cs="Bembo"/>
        </w:rPr>
        <w:t xml:space="preserve"> </w:t>
      </w:r>
      <w:r w:rsidR="00042D73">
        <w:rPr>
          <w:rFonts w:ascii="Bembo" w:hAnsi="Bembo" w:cs="Bembo"/>
        </w:rPr>
        <w:t>(B</w:t>
      </w:r>
      <w:r w:rsidR="00405EF6">
        <w:rPr>
          <w:rFonts w:ascii="Bembo" w:hAnsi="Bembo" w:cs="Bembo"/>
        </w:rPr>
        <w:t>rown 2011 54</w:t>
      </w:r>
      <w:r w:rsidR="00042D73">
        <w:rPr>
          <w:rFonts w:ascii="Bembo" w:hAnsi="Bembo" w:cs="Bembo"/>
        </w:rPr>
        <w:t>)</w:t>
      </w:r>
      <w:r w:rsidR="00405EF6">
        <w:rPr>
          <w:rFonts w:ascii="Bembo" w:hAnsi="Bembo" w:cs="Bembo"/>
        </w:rPr>
        <w:t xml:space="preserve"> </w:t>
      </w:r>
      <w:r w:rsidR="00051978">
        <w:t xml:space="preserve">This paper is an attempt to engage in the praxeological tasks, it investigates a possible way of </w:t>
      </w:r>
      <w:proofErr w:type="spellStart"/>
      <w:r w:rsidR="00051978">
        <w:t>institutionalising</w:t>
      </w:r>
      <w:proofErr w:type="spellEnd"/>
      <w:r w:rsidR="00051978">
        <w:t xml:space="preserve"> cosmopolitan values</w:t>
      </w:r>
      <w:r w:rsidR="00405EF6" w:rsidRPr="00405EF6">
        <w:t xml:space="preserve"> </w:t>
      </w:r>
      <w:r w:rsidR="00405EF6">
        <w:t>into existing institutional structures</w:t>
      </w:r>
      <w:r w:rsidR="00051978">
        <w:t xml:space="preserve">, in particular </w:t>
      </w:r>
      <w:r w:rsidR="00405EF6">
        <w:t xml:space="preserve">the </w:t>
      </w:r>
      <w:r w:rsidR="00AB7B31">
        <w:t>practices of the nation state</w:t>
      </w:r>
      <w:r w:rsidR="00051978">
        <w:t xml:space="preserve">. </w:t>
      </w:r>
      <w:r w:rsidR="00AB7B31">
        <w:t xml:space="preserve"> </w:t>
      </w:r>
      <w:r w:rsidR="00C07A44">
        <w:t>In particular t</w:t>
      </w:r>
      <w:r w:rsidR="00AB7B31">
        <w:t xml:space="preserve">his paper examines the possibility that states can </w:t>
      </w:r>
      <w:proofErr w:type="spellStart"/>
      <w:r w:rsidR="00AB7B31">
        <w:t>institutionalis</w:t>
      </w:r>
      <w:r w:rsidR="00C07A44">
        <w:t>e</w:t>
      </w:r>
      <w:proofErr w:type="spellEnd"/>
      <w:r w:rsidR="00C07A44">
        <w:t xml:space="preserve"> a cosmopolitan harm principle</w:t>
      </w:r>
      <w:r w:rsidR="00AB7B31">
        <w:t xml:space="preserve"> into their national constitutions. </w:t>
      </w:r>
    </w:p>
    <w:p w14:paraId="509C7D6D" w14:textId="36480A38" w:rsidR="00A04697" w:rsidRPr="00E56688" w:rsidRDefault="00C07A44" w:rsidP="00E56688">
      <w:r w:rsidRPr="00E56688">
        <w:t>The paper is concerned in the first instance in exa</w:t>
      </w:r>
      <w:r w:rsidR="00B517DC" w:rsidRPr="00E56688">
        <w:t xml:space="preserve">mining the grounds for transforming the national constitution and extending it to consideration of </w:t>
      </w:r>
      <w:proofErr w:type="gramStart"/>
      <w:r w:rsidR="00B517DC" w:rsidRPr="00E56688">
        <w:t>outsiders</w:t>
      </w:r>
      <w:proofErr w:type="gramEnd"/>
      <w:r w:rsidR="00B517DC" w:rsidRPr="00E56688">
        <w:t xml:space="preserve">. It begins with a brief engagement with the arguments in </w:t>
      </w:r>
      <w:proofErr w:type="spellStart"/>
      <w:r w:rsidR="00B517DC" w:rsidRPr="00E56688">
        <w:t>favour</w:t>
      </w:r>
      <w:proofErr w:type="spellEnd"/>
      <w:r w:rsidR="00B517DC" w:rsidRPr="00E56688">
        <w:t xml:space="preserve"> of a cosmopolitan legal order and other transnational forms of cosmopolitanism.  It then rehearses the cosmopolitan argument against the social contract and argues that this requires investigation into the ways in which the domestic contract can be made more inclusive.  It </w:t>
      </w:r>
      <w:proofErr w:type="gramStart"/>
      <w:r w:rsidR="00B517DC" w:rsidRPr="00E56688">
        <w:t>identifies  discourse</w:t>
      </w:r>
      <w:proofErr w:type="gramEnd"/>
      <w:r w:rsidR="00B517DC" w:rsidRPr="00E56688">
        <w:t xml:space="preserve"> ethics as a principle which supports the extension of consultative and communicative measures to outsiders.  </w:t>
      </w:r>
      <w:r w:rsidRPr="00E56688">
        <w:t xml:space="preserve"> </w:t>
      </w:r>
      <w:r w:rsidR="00B517DC" w:rsidRPr="00E56688">
        <w:t xml:space="preserve">It then argues that cosmopolitanism requires states to extend </w:t>
      </w:r>
      <w:proofErr w:type="gramStart"/>
      <w:r w:rsidR="00B517DC" w:rsidRPr="00E56688">
        <w:t>their  consultation</w:t>
      </w:r>
      <w:proofErr w:type="gramEnd"/>
      <w:r w:rsidR="00B517DC" w:rsidRPr="00E56688">
        <w:t xml:space="preserve"> hierarchies , and other legal instruments to include the interest of nonmembers of the social contract and argues that the domestic constitution is the means for doing this. </w:t>
      </w:r>
    </w:p>
    <w:p w14:paraId="1E84991D" w14:textId="77777777" w:rsidR="00A04697" w:rsidRDefault="00A04697" w:rsidP="00A04697">
      <w:pPr>
        <w:widowControl w:val="0"/>
        <w:autoSpaceDE w:val="0"/>
        <w:autoSpaceDN w:val="0"/>
        <w:adjustRightInd w:val="0"/>
        <w:spacing w:after="0" w:line="240" w:lineRule="auto"/>
        <w:rPr>
          <w:rFonts w:ascii="Bembo" w:hAnsi="Bembo" w:cs="Bembo"/>
        </w:rPr>
      </w:pPr>
    </w:p>
    <w:p w14:paraId="3E2B28C3" w14:textId="77777777" w:rsidR="00A04697" w:rsidRDefault="00A04697" w:rsidP="00A04697"/>
    <w:p w14:paraId="79ED405C" w14:textId="72D2D8F8" w:rsidR="004D24FE" w:rsidRPr="001A3D5C" w:rsidRDefault="00045987" w:rsidP="00820226">
      <w:pPr>
        <w:pStyle w:val="Heading2"/>
      </w:pPr>
      <w:proofErr w:type="gramStart"/>
      <w:r>
        <w:t>C</w:t>
      </w:r>
      <w:r w:rsidR="004D24FE">
        <w:t>osmopolitan constitutions</w:t>
      </w:r>
      <w:r>
        <w:t xml:space="preserve"> and cosmopolitan legal orders.</w:t>
      </w:r>
      <w:proofErr w:type="gramEnd"/>
    </w:p>
    <w:p w14:paraId="1DCB1491" w14:textId="16A9D3B2" w:rsidR="004D24FE" w:rsidRDefault="004D24FE" w:rsidP="003B6918">
      <w:r>
        <w:t xml:space="preserve">At this point it is </w:t>
      </w:r>
      <w:r w:rsidR="00A079B3">
        <w:t>useful</w:t>
      </w:r>
      <w:r>
        <w:t xml:space="preserve"> to distinguish my claim from those made by others when they refer to the idea of a cosmopolitan constitution and to spell out some of the advantages of this </w:t>
      </w:r>
      <w:proofErr w:type="gramStart"/>
      <w:r>
        <w:t>approach .</w:t>
      </w:r>
      <w:proofErr w:type="gramEnd"/>
      <w:r>
        <w:t xml:space="preserve"> Arguably the core idea of cosmopolitanism is the universal equality and value of the </w:t>
      </w:r>
      <w:proofErr w:type="gramStart"/>
      <w:r>
        <w:t>individual ,</w:t>
      </w:r>
      <w:proofErr w:type="gramEnd"/>
      <w:r>
        <w:t xml:space="preserve"> this translates into the idea of universal law, that legal rules ought to incorporate moral right , </w:t>
      </w:r>
      <w:proofErr w:type="spellStart"/>
      <w:r>
        <w:t>ie</w:t>
      </w:r>
      <w:proofErr w:type="spellEnd"/>
      <w:r>
        <w:t xml:space="preserve"> the status  of individuals as ends, thus a cosmopolitan world order or legal order is one in which legal rules apply transnationally. </w:t>
      </w:r>
    </w:p>
    <w:p w14:paraId="51CBF758" w14:textId="14CEED7B" w:rsidR="004D24FE" w:rsidRDefault="004D24FE">
      <w:proofErr w:type="gramStart"/>
      <w:r>
        <w:t>Hence the argument for transnational cosmopolitan constitution as a way to embed this recognition in international forums.</w:t>
      </w:r>
      <w:proofErr w:type="gramEnd"/>
      <w:r>
        <w:t xml:space="preserve"> A number of current strands in cosmopolitan thought have discussed the idea of cosmopolitan principles being embedded in domestic law, most commonly in the context of the European Union’s human rights policy (Stone Sweet, 2012, </w:t>
      </w:r>
      <w:proofErr w:type="spellStart"/>
      <w:r>
        <w:t>Benhabib</w:t>
      </w:r>
      <w:proofErr w:type="spellEnd"/>
      <w:r>
        <w:t xml:space="preserve"> 2006). </w:t>
      </w:r>
      <w:proofErr w:type="spellStart"/>
      <w:r>
        <w:t>Benhabib</w:t>
      </w:r>
      <w:proofErr w:type="spellEnd"/>
      <w:r>
        <w:t xml:space="preserve"> has presented the case for what she call</w:t>
      </w:r>
      <w:r w:rsidR="00A079B3">
        <w:t>s cosmopolitan federalism where</w:t>
      </w:r>
      <w:r>
        <w:t xml:space="preserve">by states incorporate cosmopolitan hospitality norms </w:t>
      </w:r>
      <w:proofErr w:type="spellStart"/>
      <w:r>
        <w:t>recognising</w:t>
      </w:r>
      <w:proofErr w:type="spellEnd"/>
      <w:r>
        <w:t xml:space="preserve"> the human, and not just civil, rights of non-citizens and ‘resident aliens’ thus anchoring domestic law in international or cosmopolitan law.  European immigration and citizenship laws are being incorporated into the national laws or overriding them, in European states.  These are all versions of what Stone-</w:t>
      </w:r>
      <w:proofErr w:type="gramStart"/>
      <w:r>
        <w:t>Sweet  calls</w:t>
      </w:r>
      <w:proofErr w:type="gramEnd"/>
      <w:r>
        <w:t xml:space="preserve"> a cosmopolitan legal order understood as </w:t>
      </w:r>
      <w:r>
        <w:rPr>
          <w:rFonts w:ascii="Sabon-Roman" w:hAnsi="Sabon-Roman" w:cs="Sabon-Roman"/>
          <w:sz w:val="20"/>
          <w:szCs w:val="20"/>
        </w:rPr>
        <w:t>“a transnational legal system in which all public officials bear the obligation to fulfill the fundamental rights of every person within their jurisdiction, without respect to nationality or citizenship.”</w:t>
      </w:r>
      <w:r w:rsidRPr="003F51E9">
        <w:t xml:space="preserve"> </w:t>
      </w:r>
      <w:r w:rsidR="004A3EC7">
        <w:t xml:space="preserve"> (</w:t>
      </w:r>
      <w:r w:rsidRPr="00FE45BE">
        <w:t>Stone-Sweet</w:t>
      </w:r>
      <w:r>
        <w:t>,</w:t>
      </w:r>
      <w:r w:rsidRPr="00FE45BE">
        <w:t xml:space="preserve"> A</w:t>
      </w:r>
      <w:r>
        <w:t>.</w:t>
      </w:r>
      <w:r w:rsidRPr="00FE45BE">
        <w:t xml:space="preserve"> </w:t>
      </w:r>
      <w:r>
        <w:t>(</w:t>
      </w:r>
      <w:r w:rsidRPr="00FE45BE">
        <w:t>2012).</w:t>
      </w:r>
      <w:r>
        <w:rPr>
          <w:rFonts w:ascii="Sabon-Roman" w:hAnsi="Sabon-Roman" w:cs="Sabon-Roman"/>
          <w:sz w:val="20"/>
          <w:szCs w:val="20"/>
        </w:rPr>
        <w:t xml:space="preserve"> </w:t>
      </w:r>
      <w:r>
        <w:t xml:space="preserve">The emphasis in most of these accounts is on a transnational form of legal /institutional order can be embedded or used to complement or supersede national law.   The cosmopolitanism of these cases is also largely domestic or concerned with rights of ‘outsiders’ once they have arrived. Domestic legal requirements then perform the task of constraining state action in the domestic realm in accordance with cosmopolitan right. In this view states become more cosmopolitan </w:t>
      </w:r>
      <w:proofErr w:type="gramStart"/>
      <w:r>
        <w:t>by  having</w:t>
      </w:r>
      <w:proofErr w:type="gramEnd"/>
      <w:r>
        <w:t xml:space="preserve"> their legal sovereignty supplemented or superseded by a transnational legal order called a cosmopolitan constitution.( Brown 2009) </w:t>
      </w:r>
    </w:p>
    <w:p w14:paraId="18DCDB37" w14:textId="77777777" w:rsidR="004D24FE" w:rsidRDefault="004D24FE" w:rsidP="0081604B"/>
    <w:p w14:paraId="6BD28433" w14:textId="27D4856D" w:rsidR="004D24FE" w:rsidRDefault="004D24FE" w:rsidP="004D5AEE">
      <w:pPr>
        <w:pStyle w:val="Heading3"/>
      </w:pPr>
      <w:r>
        <w:t>Critique of cosmo</w:t>
      </w:r>
      <w:r w:rsidR="00045987">
        <w:t xml:space="preserve">politan constitution </w:t>
      </w:r>
    </w:p>
    <w:p w14:paraId="2D2AD1E4" w14:textId="4CFDAC4B" w:rsidR="00045987" w:rsidRDefault="00045987" w:rsidP="00922235">
      <w:r>
        <w:t xml:space="preserve">Without wanting to reject the arguments of brown, stone sweet or </w:t>
      </w:r>
      <w:proofErr w:type="spellStart"/>
      <w:r>
        <w:t>Benhabib</w:t>
      </w:r>
      <w:proofErr w:type="spellEnd"/>
      <w:r>
        <w:t xml:space="preserve">, I nonetheless want to make two observations about this approach.  </w:t>
      </w:r>
      <w:r w:rsidR="00F446FB">
        <w:t xml:space="preserve"> </w:t>
      </w:r>
      <w:r>
        <w:t xml:space="preserve">The first is to address the question of its universal applicability and its democratic legitimacy. </w:t>
      </w:r>
    </w:p>
    <w:p w14:paraId="66FBD006" w14:textId="5C4D983E" w:rsidR="004D24FE" w:rsidRDefault="009E378F" w:rsidP="006D3DF6">
      <w:r>
        <w:t>I</w:t>
      </w:r>
      <w:r w:rsidR="004D24FE">
        <w:t xml:space="preserve">f we are looking to make cosmopolitanism more </w:t>
      </w:r>
      <w:proofErr w:type="spellStart"/>
      <w:r w:rsidR="004D24FE">
        <w:t>realisable</w:t>
      </w:r>
      <w:proofErr w:type="spellEnd"/>
      <w:r w:rsidR="004D24FE">
        <w:t xml:space="preserve"> in the here and now, even the modest argument for a </w:t>
      </w:r>
      <w:proofErr w:type="gramStart"/>
      <w:r w:rsidR="004D24FE">
        <w:t>( transnational</w:t>
      </w:r>
      <w:proofErr w:type="gramEnd"/>
      <w:r w:rsidR="004D24FE">
        <w:t xml:space="preserve">) cosmopolitan legal order  has only limited appeal. This is in part because while it applies in the context of Europe, where there has been a </w:t>
      </w:r>
      <w:proofErr w:type="spellStart"/>
      <w:r w:rsidR="004D24FE">
        <w:t>transnationalising</w:t>
      </w:r>
      <w:proofErr w:type="spellEnd"/>
      <w:r w:rsidR="004D24FE">
        <w:t xml:space="preserve"> of law and citizenship underway for more than 50 years, in most other parts of </w:t>
      </w:r>
      <w:proofErr w:type="gramStart"/>
      <w:r w:rsidR="004D24FE">
        <w:t>the  world</w:t>
      </w:r>
      <w:proofErr w:type="gramEnd"/>
      <w:r w:rsidR="004D24FE">
        <w:t xml:space="preserve"> this is not the case.  Indeed in most other parts of the world states resist surrendering to transnational law. </w:t>
      </w:r>
    </w:p>
    <w:p w14:paraId="656851AA" w14:textId="4A7FDA61" w:rsidR="004D24FE" w:rsidRDefault="004D24FE" w:rsidP="004D5AEE">
      <w:r>
        <w:t xml:space="preserve">While we can accept that European states have gone further than most others in </w:t>
      </w:r>
      <w:proofErr w:type="gramStart"/>
      <w:r>
        <w:t>accepting  and</w:t>
      </w:r>
      <w:proofErr w:type="gramEnd"/>
      <w:r>
        <w:t xml:space="preserve"> transforming their constitutional practices into a cosmopolitan legal order, in which European wide legislation and jurisdiction applies, </w:t>
      </w:r>
      <w:proofErr w:type="spellStart"/>
      <w:r>
        <w:t>ie</w:t>
      </w:r>
      <w:proofErr w:type="spellEnd"/>
      <w:r>
        <w:t xml:space="preserve"> in which states accept European law as qualifying national law, we must ask whether such a transformation is possible anywhere else  in the foreseeable future. The particular circumstances of the European transformation are far from being repeated elsewhere.  Is it possible </w:t>
      </w:r>
      <w:proofErr w:type="gramStart"/>
      <w:r>
        <w:t>to  imagine</w:t>
      </w:r>
      <w:proofErr w:type="gramEnd"/>
      <w:r>
        <w:t xml:space="preserve"> the United States, China, or Russia ever accepting such an order?  While they may participate in international trade regimes which limit their domestic capacities for action it is unlikely that this will occur in relation to civil or criminal law.  The US for instance has an ongoing debate </w:t>
      </w:r>
      <w:proofErr w:type="gramStart"/>
      <w:r>
        <w:t>about  whether</w:t>
      </w:r>
      <w:proofErr w:type="gramEnd"/>
      <w:r>
        <w:t xml:space="preserve"> and in what ways foreign laws, or  </w:t>
      </w:r>
      <w:r w:rsidRPr="009515B0">
        <w:rPr>
          <w:i/>
        </w:rPr>
        <w:t xml:space="preserve">jus </w:t>
      </w:r>
      <w:proofErr w:type="spellStart"/>
      <w:r w:rsidRPr="009515B0">
        <w:rPr>
          <w:i/>
        </w:rPr>
        <w:t>gentium</w:t>
      </w:r>
      <w:proofErr w:type="spellEnd"/>
      <w:r>
        <w:t xml:space="preserve"> , applies to its dom</w:t>
      </w:r>
      <w:r w:rsidR="009515B0">
        <w:t>estic law, as either an example</w:t>
      </w:r>
      <w:r>
        <w:t>,</w:t>
      </w:r>
      <w:r w:rsidR="009515B0">
        <w:t xml:space="preserve"> </w:t>
      </w:r>
      <w:r>
        <w:t xml:space="preserve">or as law. </w:t>
      </w:r>
    </w:p>
    <w:p w14:paraId="6FA507C4" w14:textId="70146F49" w:rsidR="004D24FE" w:rsidRDefault="004D24FE" w:rsidP="004D5AEE">
      <w:r>
        <w:t xml:space="preserve">My point is that if we are interested in examining how states can be transformed into responsible cosmopolitans </w:t>
      </w:r>
      <w:proofErr w:type="gramStart"/>
      <w:r>
        <w:t>we  need</w:t>
      </w:r>
      <w:proofErr w:type="gramEnd"/>
      <w:r>
        <w:t xml:space="preserve"> to address the terms of political discourses within them and the domestic political structures and cultures to look for resources that are amenable to such change. In other wo</w:t>
      </w:r>
      <w:r w:rsidR="000C34CA">
        <w:t>rds my argument is the focus of</w:t>
      </w:r>
      <w:r>
        <w:t xml:space="preserve"> the cosmo</w:t>
      </w:r>
      <w:r w:rsidR="000C34CA">
        <w:t>politan</w:t>
      </w:r>
      <w:r>
        <w:t xml:space="preserve"> constit</w:t>
      </w:r>
      <w:r w:rsidR="000C34CA">
        <w:t xml:space="preserve">utional literature </w:t>
      </w:r>
      <w:r>
        <w:t>is putting the cart before the horse</w:t>
      </w:r>
      <w:r w:rsidR="00045987">
        <w:t xml:space="preserve"> because </w:t>
      </w:r>
      <w:proofErr w:type="gramStart"/>
      <w:r w:rsidR="009515B0">
        <w:t>The</w:t>
      </w:r>
      <w:proofErr w:type="gramEnd"/>
      <w:r w:rsidR="009515B0">
        <w:t xml:space="preserve"> idea of a CLO</w:t>
      </w:r>
      <w:r>
        <w:t xml:space="preserve"> also comes across problems of</w:t>
      </w:r>
      <w:r w:rsidR="009E378F">
        <w:t xml:space="preserve"> legitimacy. The principles of </w:t>
      </w:r>
      <w:r>
        <w:t xml:space="preserve">republicanism and democracy at the heart of much cosmopolitanism suggest rules that touch all should be made by all </w:t>
      </w:r>
      <w:proofErr w:type="gramStart"/>
      <w:r w:rsidR="00045987">
        <w:t>( all</w:t>
      </w:r>
      <w:proofErr w:type="gramEnd"/>
      <w:r w:rsidR="00045987">
        <w:t xml:space="preserve"> involved principle) </w:t>
      </w:r>
      <w:r>
        <w:t xml:space="preserve">yet the idea of </w:t>
      </w:r>
      <w:r w:rsidR="009515B0">
        <w:t>CLO</w:t>
      </w:r>
      <w:r>
        <w:t xml:space="preserve"> , does not necessarily include that democratic element, in the case of the </w:t>
      </w:r>
      <w:r w:rsidR="009515B0">
        <w:t>EU</w:t>
      </w:r>
      <w:r>
        <w:t xml:space="preserve"> there is a significant de</w:t>
      </w:r>
      <w:r w:rsidR="00045987">
        <w:t>mocratic deficit that threatens</w:t>
      </w:r>
      <w:r>
        <w:t xml:space="preserve"> the legitimacy and viability of that </w:t>
      </w:r>
      <w:proofErr w:type="spellStart"/>
      <w:r>
        <w:t>organisation</w:t>
      </w:r>
      <w:proofErr w:type="spellEnd"/>
      <w:r>
        <w:t xml:space="preserve"> and of its laws. This is not a call for or against the idea of more robust European </w:t>
      </w:r>
      <w:proofErr w:type="gramStart"/>
      <w:r>
        <w:t>parliament .</w:t>
      </w:r>
      <w:proofErr w:type="gramEnd"/>
      <w:r>
        <w:t xml:space="preserve"> Rather my point is that the </w:t>
      </w:r>
      <w:r w:rsidR="009515B0">
        <w:t>CLO</w:t>
      </w:r>
      <w:r>
        <w:t xml:space="preserve"> is limited by the nature of the political legitimacy of the republican state</w:t>
      </w:r>
      <w:r w:rsidR="00045987">
        <w:t xml:space="preserve"> as an expression of a legitimate social contract</w:t>
      </w:r>
      <w:r>
        <w:t>.</w:t>
      </w:r>
    </w:p>
    <w:p w14:paraId="79B4BC68" w14:textId="57210F71" w:rsidR="004D24FE" w:rsidRDefault="00045987" w:rsidP="004D5AEE">
      <w:r>
        <w:t xml:space="preserve">Most states and their citizens believe themselves to be founded on largely internal conceptions of obligation and legitimacy. </w:t>
      </w:r>
      <w:r w:rsidR="009E378F">
        <w:t xml:space="preserve">While There </w:t>
      </w:r>
      <w:r w:rsidR="004D24FE">
        <w:t>is evidence of growing sense that we are members of a community of human kind as well as of our own community, and that we should take care to not harm others unnecessarily</w:t>
      </w:r>
      <w:r w:rsidR="005A6FB8">
        <w:t xml:space="preserve"> </w:t>
      </w:r>
      <w:proofErr w:type="gramStart"/>
      <w:r w:rsidR="005A6FB8">
        <w:t>( see</w:t>
      </w:r>
      <w:proofErr w:type="gramEnd"/>
      <w:r w:rsidR="005A6FB8">
        <w:t xml:space="preserve"> Linklater</w:t>
      </w:r>
      <w:r w:rsidR="009E378F">
        <w:t>)</w:t>
      </w:r>
      <w:r w:rsidR="004D24FE">
        <w:t>. However this is distinct from the idea that we form a global political community where we all collaboratively make the laws together. The state gets it law-making authority from it citizen</w:t>
      </w:r>
      <w:r w:rsidR="009E378F">
        <w:t>s</w:t>
      </w:r>
      <w:r w:rsidR="004D24FE">
        <w:t xml:space="preserve"> and no one else.  To adopt a cosmopolitan legal order, requi</w:t>
      </w:r>
      <w:r>
        <w:t xml:space="preserve">res accepting legal rules that </w:t>
      </w:r>
      <w:r w:rsidR="00473EDF">
        <w:t xml:space="preserve">come from outside, </w:t>
      </w:r>
      <w:r w:rsidR="004D24FE">
        <w:t xml:space="preserve">even in the instance where </w:t>
      </w:r>
      <w:r w:rsidR="009E378F">
        <w:t>one’s</w:t>
      </w:r>
      <w:r>
        <w:t xml:space="preserve"> own state has </w:t>
      </w:r>
      <w:r w:rsidR="004D24FE">
        <w:t xml:space="preserve">helped write those laws   </w:t>
      </w:r>
    </w:p>
    <w:p w14:paraId="738EBBEA" w14:textId="675F0331" w:rsidR="004D24FE" w:rsidRDefault="004D24FE" w:rsidP="004D5AEE">
      <w:r>
        <w:t xml:space="preserve">In other words the cosmopolitan legal order has dubious democratic legitimacy even if it coheres and conforms to abstract cosmopolitan right. So any cosmopolitanism needs take account of the source of legitimacy and the importance of political community. </w:t>
      </w:r>
      <w:proofErr w:type="gramStart"/>
      <w:r>
        <w:t>( for</w:t>
      </w:r>
      <w:proofErr w:type="gramEnd"/>
      <w:r>
        <w:t xml:space="preserve"> recent attempt at this see  Cohen, 2012)</w:t>
      </w:r>
      <w:r w:rsidR="009515B0">
        <w:t xml:space="preserve">. </w:t>
      </w:r>
      <w:r>
        <w:t>For better or worse</w:t>
      </w:r>
      <w:r w:rsidR="009E378F">
        <w:t xml:space="preserve"> we live in a world of states m</w:t>
      </w:r>
      <w:r>
        <w:t xml:space="preserve">any of them republican in some form or another, where most of the people of the world accept that they should be governed by rules that they have made, </w:t>
      </w:r>
      <w:r w:rsidR="009E378F">
        <w:t>i.e.</w:t>
      </w:r>
      <w:r>
        <w:t xml:space="preserve"> that are made for and by their communities.  </w:t>
      </w:r>
    </w:p>
    <w:p w14:paraId="238C7D2C" w14:textId="430A54DA" w:rsidR="005A6FB8" w:rsidRDefault="004D24FE" w:rsidP="004D5AEE">
      <w:r>
        <w:t>So it follows then that domestic, properly legitimate states, are the appropriate place to make cosmopolitan law until such time as democratic cosmopolitan legislative bodies emerge. Given this the question of cosmo</w:t>
      </w:r>
      <w:r w:rsidR="005A6FB8">
        <w:t>politan</w:t>
      </w:r>
      <w:r>
        <w:t xml:space="preserve"> praxis needs to be directed towards pursing solutions from </w:t>
      </w:r>
      <w:r w:rsidR="005A6FB8">
        <w:t xml:space="preserve">within </w:t>
      </w:r>
      <w:r>
        <w:t>the state</w:t>
      </w:r>
      <w:r w:rsidR="005A6FB8">
        <w:t xml:space="preserve"> itself</w:t>
      </w:r>
      <w:r>
        <w:t xml:space="preserve">.  In the case of those states unwilling or unlikely to adopt or submit to a CLO, we must ask how they might unilaterally become more cosmopolitan. In particular what legal institutional responses might they have to cosmopolitan condition of interdependence?  </w:t>
      </w:r>
    </w:p>
    <w:p w14:paraId="0BD64789" w14:textId="4912A641" w:rsidR="008A1165" w:rsidRDefault="003862A8" w:rsidP="008A1165">
      <w:r>
        <w:t>This lead</w:t>
      </w:r>
      <w:r w:rsidR="00F446FB">
        <w:t>s</w:t>
      </w:r>
      <w:r>
        <w:t xml:space="preserve"> to the second and more substantive point and the focus of the remainder of this paper. The idea of cosmo</w:t>
      </w:r>
      <w:r w:rsidR="00E56688">
        <w:t>politan constitution sees r</w:t>
      </w:r>
      <w:r>
        <w:t>epublican states entering into a situation where they accept transnational cosmopolitan law as part of their domestic legal framework, and surrender part of their autonomy to that law. According to the Kantian tradition republican states are inherently respectful of their own citizens rights, they are constituted that way</w:t>
      </w:r>
      <w:proofErr w:type="gramStart"/>
      <w:r>
        <w:t>,  The</w:t>
      </w:r>
      <w:proofErr w:type="gramEnd"/>
      <w:r>
        <w:t xml:space="preserve"> CLO attempt to apply this cosmopolitan law to outsiders within states boundaries, so that non citizens get rights. However while this is perhaps a necessary part of a transition to a cosmopolitan world order necessary it does not </w:t>
      </w:r>
      <w:proofErr w:type="gramStart"/>
      <w:r>
        <w:t>address  arguably</w:t>
      </w:r>
      <w:proofErr w:type="gramEnd"/>
      <w:r>
        <w:t xml:space="preserve"> more pressing concern of how states can take responsibility for the rights of outsiders beyond their borders</w:t>
      </w:r>
      <w:r w:rsidRPr="009515B0">
        <w:t xml:space="preserve">.  </w:t>
      </w:r>
      <w:r w:rsidR="008A1165" w:rsidRPr="009515B0">
        <w:t>The cosmopolitanism of the case</w:t>
      </w:r>
      <w:r w:rsidR="0097399C">
        <w:t xml:space="preserve">s addresses by </w:t>
      </w:r>
      <w:proofErr w:type="spellStart"/>
      <w:proofErr w:type="gramStart"/>
      <w:r w:rsidR="0097399C">
        <w:t>Benhabib</w:t>
      </w:r>
      <w:proofErr w:type="spellEnd"/>
      <w:r w:rsidR="0097399C">
        <w:t xml:space="preserve"> ,</w:t>
      </w:r>
      <w:proofErr w:type="gramEnd"/>
      <w:r w:rsidR="0097399C">
        <w:t xml:space="preserve"> Stone-S</w:t>
      </w:r>
      <w:r w:rsidR="008A1165" w:rsidRPr="009515B0">
        <w:t>weet and others  is largely domestic , concerned with the rights of ‘outsiders’ once they have arrived</w:t>
      </w:r>
      <w:r w:rsidR="008A1165">
        <w:t xml:space="preserve"> within a state’s jurisdiction and is therefore a matter of domestic law.  It is not directed explicitly towards the foreign policy or external actions of states, that </w:t>
      </w:r>
      <w:proofErr w:type="gramStart"/>
      <w:r w:rsidR="008A1165">
        <w:t>is</w:t>
      </w:r>
      <w:proofErr w:type="gramEnd"/>
      <w:r w:rsidR="008A1165">
        <w:t xml:space="preserve"> towards the harm the political community does outsiders.  While certainly in line with cosmopolitan thought it says little about how states should treat outsiders, that is those not on their territory beyond their sovereign jurisdiction. It is the routine disregard of the interests of outsiders that is the biggest moral problem for cosmopolitanism because outsiders, extra-</w:t>
      </w:r>
      <w:proofErr w:type="gramStart"/>
      <w:r w:rsidR="008A1165">
        <w:t>territorials ,</w:t>
      </w:r>
      <w:proofErr w:type="gramEnd"/>
      <w:r w:rsidR="008A1165">
        <w:t xml:space="preserve"> receive no protection from the republican constitution</w:t>
      </w:r>
      <w:r w:rsidR="00F446FB">
        <w:t xml:space="preserve"> until they enter its territory</w:t>
      </w:r>
      <w:r w:rsidR="008A1165">
        <w:t>. More specifically the biggest moral deficit arising from the division of the world into separate sovereign states is that states are able to avoid much r</w:t>
      </w:r>
      <w:r w:rsidR="00F446FB">
        <w:t>esponsibility for their actions</w:t>
      </w:r>
      <w:r w:rsidR="008A1165">
        <w:t xml:space="preserve">, and the actions of their citizens, abroad.  </w:t>
      </w:r>
      <w:r w:rsidR="00F446FB">
        <w:t>This is the concern of this paper.</w:t>
      </w:r>
    </w:p>
    <w:p w14:paraId="137B479A" w14:textId="1DD76993" w:rsidR="0093311E" w:rsidRDefault="00F446FB" w:rsidP="008A1165">
      <w:r>
        <w:t>In order to better see this we need to turn to the cosmopolitan c</w:t>
      </w:r>
      <w:r w:rsidR="00A448C3">
        <w:t>ritique of the social contract as an act of exclusion.</w:t>
      </w:r>
    </w:p>
    <w:p w14:paraId="2FAC31BF" w14:textId="77777777" w:rsidR="0093311E" w:rsidRDefault="0093311E" w:rsidP="008A1165"/>
    <w:p w14:paraId="153C8B1A" w14:textId="77777777" w:rsidR="0093311E" w:rsidRPr="00B5274D" w:rsidRDefault="0093311E" w:rsidP="00316575">
      <w:pPr>
        <w:pStyle w:val="Heading2"/>
        <w:rPr>
          <w:i/>
          <w:u w:val="single"/>
        </w:rPr>
      </w:pPr>
      <w:proofErr w:type="gramStart"/>
      <w:r w:rsidRPr="00B5274D">
        <w:rPr>
          <w:i/>
          <w:u w:val="single"/>
        </w:rPr>
        <w:t>Cosmo</w:t>
      </w:r>
      <w:r>
        <w:rPr>
          <w:i/>
          <w:u w:val="single"/>
        </w:rPr>
        <w:t>politan critique of social contract.</w:t>
      </w:r>
      <w:proofErr w:type="gramEnd"/>
      <w:r>
        <w:rPr>
          <w:i/>
          <w:u w:val="single"/>
        </w:rPr>
        <w:t xml:space="preserve"> </w:t>
      </w:r>
    </w:p>
    <w:p w14:paraId="56E3D7DA" w14:textId="77777777" w:rsidR="009515B0" w:rsidRDefault="0093311E" w:rsidP="009515B0">
      <w:pPr>
        <w:rPr>
          <w:rFonts w:ascii="Arial" w:hAnsi="Arial" w:cs="Arial"/>
        </w:rPr>
      </w:pPr>
      <w:r>
        <w:t>The turn to the CLO and the Kantian conception of Cosmopolitan constitution extend in part from the Kantian critique of social contract theory.  Social c</w:t>
      </w:r>
      <w:r w:rsidRPr="00711563" w:rsidDel="00821261">
        <w:t xml:space="preserve">ontract theorists address the nature and justification of this social contract and </w:t>
      </w:r>
      <w:proofErr w:type="spellStart"/>
      <w:r w:rsidRPr="00711563" w:rsidDel="00821261">
        <w:t>emphasise</w:t>
      </w:r>
      <w:proofErr w:type="spellEnd"/>
      <w:r w:rsidRPr="00711563" w:rsidDel="00821261">
        <w:t xml:space="preserve"> it as a conceptual tool for understanding the nature of state legitimacy.</w:t>
      </w:r>
      <w:r w:rsidDel="00821261">
        <w:t xml:space="preserve"> </w:t>
      </w:r>
      <w:r>
        <w:t>N</w:t>
      </w:r>
      <w:r w:rsidRPr="00711563">
        <w:t xml:space="preserve">ational constitutions and national laws are generally seen as the prerogative </w:t>
      </w:r>
      <w:r>
        <w:t xml:space="preserve">of domestic populations </w:t>
      </w:r>
      <w:r w:rsidRPr="00711563">
        <w:t xml:space="preserve">and </w:t>
      </w:r>
      <w:r>
        <w:t xml:space="preserve">an </w:t>
      </w:r>
      <w:r w:rsidRPr="00711563">
        <w:t xml:space="preserve">expression of national values. </w:t>
      </w:r>
      <w:r>
        <w:t xml:space="preserve"> The social contract provides the </w:t>
      </w:r>
      <w:r w:rsidR="00F446FB">
        <w:t>grounds</w:t>
      </w:r>
      <w:r>
        <w:t xml:space="preserve"> of mutual obligation between the contractors and also limits those obligations only to other contractors. </w:t>
      </w:r>
      <w:r w:rsidRPr="00711563">
        <w:t>For cosmopolitans this is inadequate</w:t>
      </w:r>
      <w:r>
        <w:t xml:space="preserve"> because the social contract takes no account of the interest of outsiders and </w:t>
      </w:r>
      <w:proofErr w:type="spellStart"/>
      <w:r>
        <w:t>institutionalises</w:t>
      </w:r>
      <w:proofErr w:type="spellEnd"/>
      <w:r>
        <w:t xml:space="preserve"> differentiation between inside and outside, between our status as men </w:t>
      </w:r>
      <w:proofErr w:type="gramStart"/>
      <w:r>
        <w:t>( sic</w:t>
      </w:r>
      <w:proofErr w:type="gramEnd"/>
      <w:r>
        <w:t>) and citizens.</w:t>
      </w:r>
      <w:r>
        <w:rPr>
          <w:rFonts w:ascii="Arial" w:hAnsi="Arial" w:cs="Arial"/>
        </w:rPr>
        <w:t xml:space="preserve"> </w:t>
      </w:r>
    </w:p>
    <w:p w14:paraId="7D371026" w14:textId="7DDCB9BB" w:rsidR="0093311E" w:rsidRPr="00CF383C" w:rsidRDefault="0093311E" w:rsidP="009515B0">
      <w:pPr>
        <w:rPr>
          <w:rFonts w:ascii="Arial" w:hAnsi="Arial" w:cs="Arial"/>
        </w:rPr>
      </w:pPr>
      <w:r>
        <w:rPr>
          <w:rFonts w:ascii="Arial" w:hAnsi="Arial" w:cs="Arial"/>
        </w:rPr>
        <w:t xml:space="preserve"> </w:t>
      </w:r>
      <w:r w:rsidRPr="009515B0">
        <w:t xml:space="preserve">As Linklater noted "Unlike </w:t>
      </w:r>
      <w:proofErr w:type="spellStart"/>
      <w:r w:rsidRPr="009515B0">
        <w:t>Pufendorff</w:t>
      </w:r>
      <w:proofErr w:type="spellEnd"/>
      <w:r w:rsidRPr="009515B0">
        <w:t xml:space="preserve"> and </w:t>
      </w:r>
      <w:proofErr w:type="spellStart"/>
      <w:r w:rsidRPr="009515B0">
        <w:t>Vattel</w:t>
      </w:r>
      <w:proofErr w:type="spellEnd"/>
      <w:r w:rsidRPr="009515B0">
        <w:t xml:space="preserve">, who had grounded political obligation in the previous consent of contractors, </w:t>
      </w:r>
      <w:proofErr w:type="spellStart"/>
      <w:r w:rsidRPr="009515B0">
        <w:t>kant</w:t>
      </w:r>
      <w:proofErr w:type="spellEnd"/>
      <w:r w:rsidRPr="009515B0">
        <w:t xml:space="preserve"> derived obligation immediately from moral duty. The duty to belong to the state emanated from the fact that the pursuit of any one </w:t>
      </w:r>
      <w:proofErr w:type="spellStart"/>
      <w:r w:rsidRPr="009515B0">
        <w:t>mans's</w:t>
      </w:r>
      <w:proofErr w:type="spellEnd"/>
      <w:r w:rsidRPr="009515B0">
        <w:t xml:space="preserve"> happiness and security should not be incompatible with the equal liberty of others. And because this was so, the state could not be considered a </w:t>
      </w:r>
      <w:proofErr w:type="gramStart"/>
      <w:r w:rsidRPr="009515B0">
        <w:t>sufficient  juridical</w:t>
      </w:r>
      <w:proofErr w:type="gramEnd"/>
      <w:r w:rsidRPr="009515B0">
        <w:t xml:space="preserve"> community ; the primary importance of justice  required that outsiders too be brought within a common moral framework." </w:t>
      </w:r>
      <w:proofErr w:type="gramStart"/>
      <w:r w:rsidRPr="009515B0">
        <w:t>Linklater 1990 p 10).</w:t>
      </w:r>
      <w:proofErr w:type="gramEnd"/>
      <w:r w:rsidRPr="009515B0">
        <w:t xml:space="preserve"> In the cosmopolitan constitution </w:t>
      </w:r>
      <w:proofErr w:type="gramStart"/>
      <w:r w:rsidRPr="009515B0">
        <w:t>this  inclusion</w:t>
      </w:r>
      <w:proofErr w:type="gramEnd"/>
      <w:r w:rsidRPr="009515B0">
        <w:t xml:space="preserve"> take the form of the transnational legal order.</w:t>
      </w:r>
      <w:r>
        <w:rPr>
          <w:rFonts w:ascii="Arial" w:hAnsi="Arial" w:cs="Arial"/>
        </w:rPr>
        <w:t xml:space="preserve">  </w:t>
      </w:r>
    </w:p>
    <w:p w14:paraId="447388FA" w14:textId="2B755260" w:rsidR="0093311E" w:rsidRDefault="0093311E" w:rsidP="0093311E">
      <w:r w:rsidRPr="00711563">
        <w:t xml:space="preserve">The </w:t>
      </w:r>
      <w:r>
        <w:t xml:space="preserve">cosmopolitan position is that the </w:t>
      </w:r>
      <w:r w:rsidRPr="00711563">
        <w:t xml:space="preserve">obligations that contractors may have to each other do not exhaust their moral </w:t>
      </w:r>
      <w:r>
        <w:t>duties</w:t>
      </w:r>
      <w:r w:rsidRPr="00711563">
        <w:t xml:space="preserve"> or remove any obligations they may have to outsiders.</w:t>
      </w:r>
      <w:r>
        <w:t xml:space="preserve"> Henry </w:t>
      </w:r>
      <w:proofErr w:type="spellStart"/>
      <w:r>
        <w:t>Shue</w:t>
      </w:r>
      <w:proofErr w:type="spellEnd"/>
      <w:r>
        <w:t xml:space="preserve"> takes a representative cosmopolitan position when he argues "... it is impossible to settle the magnitude of one's duties in justice (if any) toward the fellow members of one's nation-state…prior to and independent of settling the magnitude of one's duties in justice (if any) toward non members' (</w:t>
      </w:r>
      <w:proofErr w:type="spellStart"/>
      <w:r>
        <w:t>Shue</w:t>
      </w:r>
      <w:proofErr w:type="spellEnd"/>
      <w:r>
        <w:t xml:space="preserve">, 1983, 603). Cosmopolitans argue, following </w:t>
      </w:r>
      <w:proofErr w:type="gramStart"/>
      <w:r>
        <w:t>Kant  that</w:t>
      </w:r>
      <w:proofErr w:type="gramEnd"/>
      <w:r>
        <w:t xml:space="preserve"> while t</w:t>
      </w:r>
      <w:r w:rsidRPr="00711563">
        <w:t xml:space="preserve">he special duties we owe compatriots are indeed special duties they are not exhaustive of our general cosmopolitan </w:t>
      </w:r>
      <w:r>
        <w:t xml:space="preserve">duties </w:t>
      </w:r>
      <w:r w:rsidRPr="00711563">
        <w:t>to humanity</w:t>
      </w:r>
      <w:r>
        <w:t>: ‘special associations can increase what we owe our associates but they cannot decrease what we owe everyon</w:t>
      </w:r>
      <w:r w:rsidR="00521683">
        <w:t>e else’ (Pogge 2002, 91). Thus P</w:t>
      </w:r>
      <w:r>
        <w:t xml:space="preserve">ogge in </w:t>
      </w:r>
      <w:proofErr w:type="spellStart"/>
      <w:r>
        <w:t>recognising</w:t>
      </w:r>
      <w:proofErr w:type="spellEnd"/>
      <w:r>
        <w:t xml:space="preserve"> the point of liberal nationalist like miller that social contract creates special associative duties also claims that this does not relieve us of duties to humanity.  For Pogge this is primarily our negative </w:t>
      </w:r>
      <w:proofErr w:type="gramStart"/>
      <w:r>
        <w:t>duties</w:t>
      </w:r>
      <w:proofErr w:type="gramEnd"/>
      <w:r>
        <w:t xml:space="preserve"> to not harm outsiders. </w:t>
      </w:r>
    </w:p>
    <w:p w14:paraId="74939246" w14:textId="77777777" w:rsidR="0093311E" w:rsidRDefault="0093311E" w:rsidP="002D23B6">
      <w:r w:rsidRPr="00711563">
        <w:t xml:space="preserve">The problem </w:t>
      </w:r>
      <w:r>
        <w:t xml:space="preserve">for cosmopolitans </w:t>
      </w:r>
      <w:r w:rsidRPr="00711563">
        <w:t xml:space="preserve">is not that </w:t>
      </w:r>
      <w:r>
        <w:t xml:space="preserve">separate social contracts are always </w:t>
      </w:r>
      <w:r w:rsidRPr="00711563">
        <w:t xml:space="preserve">unjustifiable but that traditionally understood the social contract is constituted </w:t>
      </w:r>
      <w:r w:rsidRPr="004D5AEE">
        <w:rPr>
          <w:i/>
        </w:rPr>
        <w:t>only</w:t>
      </w:r>
      <w:r w:rsidRPr="00711563">
        <w:t xml:space="preserve"> with reference to those who are included.</w:t>
      </w:r>
      <w:r>
        <w:t xml:space="preserve"> I</w:t>
      </w:r>
      <w:r w:rsidRPr="00711563">
        <w:t>n constituting national states we are not only declaring and defining the values of a particular community we are doing so by excluding and defining the community against outsiders</w:t>
      </w:r>
      <w:r>
        <w:t xml:space="preserve"> (and certain insiders too; see Tully, 1995)</w:t>
      </w:r>
      <w:r w:rsidRPr="00711563">
        <w:t>. In other words</w:t>
      </w:r>
      <w:r>
        <w:t>,</w:t>
      </w:r>
      <w:r w:rsidRPr="00711563">
        <w:t xml:space="preserve"> as Michael </w:t>
      </w:r>
      <w:proofErr w:type="spellStart"/>
      <w:r w:rsidRPr="00711563">
        <w:t>Walzer</w:t>
      </w:r>
      <w:proofErr w:type="spellEnd"/>
      <w:r w:rsidRPr="00711563">
        <w:t xml:space="preserve"> </w:t>
      </w:r>
      <w:r>
        <w:t xml:space="preserve">(1983) </w:t>
      </w:r>
      <w:r w:rsidRPr="00711563">
        <w:t>suggests</w:t>
      </w:r>
      <w:r>
        <w:t>,</w:t>
      </w:r>
      <w:r w:rsidRPr="00711563">
        <w:t xml:space="preserve"> </w:t>
      </w:r>
      <w:r>
        <w:t xml:space="preserve">the social contract turns the state into a club: they </w:t>
      </w:r>
      <w:r w:rsidRPr="00711563">
        <w:t xml:space="preserve">define themselves for their own purposes without reference to </w:t>
      </w:r>
      <w:r>
        <w:t xml:space="preserve">the </w:t>
      </w:r>
      <w:r w:rsidRPr="00711563">
        <w:t>interest</w:t>
      </w:r>
      <w:r>
        <w:t>s</w:t>
      </w:r>
      <w:r w:rsidRPr="00711563">
        <w:t xml:space="preserve"> of others</w:t>
      </w:r>
      <w:r>
        <w:t>.</w:t>
      </w:r>
      <w:r w:rsidRPr="0016714C">
        <w:t xml:space="preserve"> </w:t>
      </w:r>
      <w:r>
        <w:t xml:space="preserve">Cosmopolitans </w:t>
      </w:r>
      <w:proofErr w:type="spellStart"/>
      <w:r>
        <w:t>criticise</w:t>
      </w:r>
      <w:proofErr w:type="spellEnd"/>
      <w:r>
        <w:t xml:space="preserve"> precisely this aspect of the social contract and by extension the nature of national constitution because it</w:t>
      </w:r>
      <w:r w:rsidRPr="00711563">
        <w:t xml:space="preserve"> do</w:t>
      </w:r>
      <w:r>
        <w:t>es</w:t>
      </w:r>
      <w:r w:rsidRPr="00711563">
        <w:t xml:space="preserve"> not address the social contract as an act of exclusion</w:t>
      </w:r>
      <w:r>
        <w:t xml:space="preserve"> (see for instance Nussbaum, 2007)</w:t>
      </w:r>
      <w:r w:rsidRPr="00711563">
        <w:t>.</w:t>
      </w:r>
    </w:p>
    <w:p w14:paraId="1F973974" w14:textId="3C2500B0" w:rsidR="00881B9A" w:rsidRDefault="00881B9A" w:rsidP="00881B9A">
      <w:r>
        <w:t xml:space="preserve">Much if not most cosmopolitan </w:t>
      </w:r>
      <w:proofErr w:type="spellStart"/>
      <w:r>
        <w:t>theorising</w:t>
      </w:r>
      <w:proofErr w:type="spellEnd"/>
      <w:r>
        <w:t xml:space="preserve"> has sought to address this by beginning from the outside, so to speak, that is by identifying the means by which states can transform their individual domestic policies</w:t>
      </w:r>
      <w:r w:rsidR="003953AC">
        <w:t xml:space="preserve"> and bring them into line with </w:t>
      </w:r>
      <w:r>
        <w:t>cosmopolitan law. Hence the tendency towards idealism noted abov</w:t>
      </w:r>
      <w:r w:rsidR="003953AC">
        <w:t xml:space="preserve">e, stems in part from the need </w:t>
      </w:r>
      <w:r>
        <w:t xml:space="preserve">to identify the cosmopolitan principles which should underpin the transnational or universal law. Only having done so is it possible for states to subject themselves to or conform </w:t>
      </w:r>
      <w:proofErr w:type="gramStart"/>
      <w:r>
        <w:t>with</w:t>
      </w:r>
      <w:proofErr w:type="gramEnd"/>
      <w:r>
        <w:t xml:space="preserve"> that </w:t>
      </w:r>
      <w:r w:rsidR="003953AC">
        <w:t xml:space="preserve">law.   In this way furthermore </w:t>
      </w:r>
      <w:r>
        <w:t xml:space="preserve">the bifurcation between men and citizens is </w:t>
      </w:r>
      <w:proofErr w:type="gramStart"/>
      <w:r>
        <w:t>overcome  with</w:t>
      </w:r>
      <w:proofErr w:type="gramEnd"/>
      <w:r>
        <w:t xml:space="preserve"> the </w:t>
      </w:r>
      <w:proofErr w:type="spellStart"/>
      <w:r>
        <w:t>realisation</w:t>
      </w:r>
      <w:proofErr w:type="spellEnd"/>
      <w:r>
        <w:t xml:space="preserve"> of  community of states who are all governed by the universal law,  a realm of perpetual peace.  In this scenario the responsibility for the rights of outsiders abroad is at best minimal, </w:t>
      </w:r>
      <w:proofErr w:type="gramStart"/>
      <w:r>
        <w:t>( hospitality</w:t>
      </w:r>
      <w:proofErr w:type="gramEnd"/>
      <w:r>
        <w:t xml:space="preserve"> </w:t>
      </w:r>
      <w:proofErr w:type="spellStart"/>
      <w:r>
        <w:t>etc</w:t>
      </w:r>
      <w:proofErr w:type="spellEnd"/>
      <w:r>
        <w:t xml:space="preserve">)  or unnecessary because all outsiders rights are upheld in their own states. </w:t>
      </w:r>
    </w:p>
    <w:p w14:paraId="212C1A5B" w14:textId="798BE974" w:rsidR="0093311E" w:rsidRPr="003953AC" w:rsidRDefault="0093311E" w:rsidP="002D23B6">
      <w:r>
        <w:t xml:space="preserve">The Kantian argument comes down to </w:t>
      </w:r>
      <w:proofErr w:type="gramStart"/>
      <w:r>
        <w:t>a recognition</w:t>
      </w:r>
      <w:proofErr w:type="gramEnd"/>
      <w:r>
        <w:t xml:space="preserve"> that the decision to form a social contract is not made in isolation from others but itself must be justified to outsiders.  </w:t>
      </w:r>
      <w:proofErr w:type="gramStart"/>
      <w:r w:rsidR="003953AC">
        <w:t>Thus  the</w:t>
      </w:r>
      <w:proofErr w:type="gramEnd"/>
      <w:r w:rsidR="003953AC">
        <w:t xml:space="preserve"> cosmopolitan claim is that the domestic social contract that establishes the  exclusive nation state is unjust unless it also established a just relationship with non members. </w:t>
      </w:r>
      <w:r>
        <w:t xml:space="preserve">The decision to establish a social contract is not an entitlement to disregard the legitimate interests of outsiders and must be consistent with a global common good. This view means that people can and should form social contracts to advance their common purposes, to be self-determining, to maintain identity etc.  However that right is qualified not only by a duty to </w:t>
      </w:r>
      <w:proofErr w:type="spellStart"/>
      <w:r>
        <w:t>recognise</w:t>
      </w:r>
      <w:proofErr w:type="spellEnd"/>
      <w:r>
        <w:t xml:space="preserve"> others rights of </w:t>
      </w:r>
      <w:proofErr w:type="gramStart"/>
      <w:r>
        <w:t>self determination</w:t>
      </w:r>
      <w:proofErr w:type="gramEnd"/>
      <w:r>
        <w:t>, but also by a duty to not harm those not included in the social contract.   In others words a community cannot form a social contract for mutual benefit if   for instance that requires the forced importation of slaves from another community.  Nor can a community form a social contract the purpose of which is to dominate non-members. Nor can members of social contract routinely export hazardous products or by products, negative externalities</w:t>
      </w:r>
      <w:proofErr w:type="gramStart"/>
      <w:r>
        <w:t>,  to</w:t>
      </w:r>
      <w:proofErr w:type="gramEnd"/>
      <w:r>
        <w:t xml:space="preserve"> outsiders  without their freely obtained consent.  There is no right of self-determination if it imposes harms on outsiders and other’s rights of </w:t>
      </w:r>
      <w:proofErr w:type="gramStart"/>
      <w:r>
        <w:t>self determination</w:t>
      </w:r>
      <w:proofErr w:type="gramEnd"/>
      <w:r>
        <w:t xml:space="preserve">. This has been understood largely through the lens of international rather than cosmopolitan law, states owe other states certain duties of non-intervention etc. Such cosmopolitan duties have rarely if ever been embodied in the national constitutions of states. Most states </w:t>
      </w:r>
      <w:proofErr w:type="spellStart"/>
      <w:r>
        <w:t>recognise</w:t>
      </w:r>
      <w:proofErr w:type="spellEnd"/>
      <w:r>
        <w:t xml:space="preserve"> international duties not to harm other states </w:t>
      </w:r>
      <w:proofErr w:type="gramStart"/>
      <w:r>
        <w:t>and ,</w:t>
      </w:r>
      <w:proofErr w:type="gramEnd"/>
      <w:r>
        <w:t xml:space="preserve"> in claiming sovereignty, are also engaged in process of </w:t>
      </w:r>
      <w:proofErr w:type="spellStart"/>
      <w:r>
        <w:t>recognising</w:t>
      </w:r>
      <w:proofErr w:type="spellEnd"/>
      <w:r>
        <w:t xml:space="preserve"> that their domestic social contract requires the assent of outsiders. If one’s sovereignty is not </w:t>
      </w:r>
      <w:proofErr w:type="spellStart"/>
      <w:r>
        <w:t>recognised</w:t>
      </w:r>
      <w:proofErr w:type="spellEnd"/>
      <w:r>
        <w:t xml:space="preserve"> then one </w:t>
      </w:r>
      <w:proofErr w:type="gramStart"/>
      <w:r>
        <w:t>autonomy ,</w:t>
      </w:r>
      <w:proofErr w:type="gramEnd"/>
      <w:r>
        <w:t xml:space="preserve"> ones social contract is always at risk of denial by</w:t>
      </w:r>
      <w:r w:rsidR="003953AC">
        <w:t xml:space="preserve"> outsiders.  The Cosmopolitan</w:t>
      </w:r>
      <w:r>
        <w:t xml:space="preserve"> claim is that states or national communities can only justify their self-determination and </w:t>
      </w:r>
      <w:proofErr w:type="gramStart"/>
      <w:r>
        <w:t>autonomy  if</w:t>
      </w:r>
      <w:proofErr w:type="gramEnd"/>
      <w:r>
        <w:t xml:space="preserve"> the impact of the decision to  set up a domestic social contract ca</w:t>
      </w:r>
      <w:r w:rsidR="00ED2892">
        <w:t xml:space="preserve">n be justified to outsiders.  </w:t>
      </w:r>
      <w:r>
        <w:t xml:space="preserve"> In addition it is not only the original social c</w:t>
      </w:r>
      <w:r w:rsidR="00ED2892">
        <w:t xml:space="preserve">ontract that must be justified </w:t>
      </w:r>
      <w:r>
        <w:t xml:space="preserve">but also any subsequent </w:t>
      </w:r>
      <w:proofErr w:type="gramStart"/>
      <w:r>
        <w:t>actions which</w:t>
      </w:r>
      <w:proofErr w:type="gramEnd"/>
      <w:r>
        <w:t xml:space="preserve"> may affect outsiders.  Taking a cosmopolitan point of view means that the social contract between members of a bounded community must be justifiable to outsiders.  </w:t>
      </w:r>
    </w:p>
    <w:p w14:paraId="6B3D7715" w14:textId="558779FD" w:rsidR="003953AC" w:rsidRDefault="003953AC" w:rsidP="003953AC">
      <w:r>
        <w:t>Thus</w:t>
      </w:r>
      <w:r w:rsidR="0093311E">
        <w:t xml:space="preserve"> it is not necessarily the division of the human community into</w:t>
      </w:r>
      <w:r w:rsidR="00ED2892">
        <w:t xml:space="preserve"> separate political communities</w:t>
      </w:r>
      <w:r w:rsidR="0093311E">
        <w:t xml:space="preserve">, the existence of the states, that is at issue, it is whether that division allows those communities to act without regard for the consequences for others and what types of restrictions can be placed upon states and by whom.  In other words can states </w:t>
      </w:r>
      <w:proofErr w:type="spellStart"/>
      <w:r w:rsidR="0093311E">
        <w:t>internalise</w:t>
      </w:r>
      <w:proofErr w:type="spellEnd"/>
      <w:r w:rsidR="0093311E">
        <w:t xml:space="preserve"> cosmopolitan norms without a transcendent cosmopolitan legal order emanating form outsid</w:t>
      </w:r>
      <w:r w:rsidR="00ED2892">
        <w:t xml:space="preserve">e </w:t>
      </w:r>
      <w:proofErr w:type="gramStart"/>
      <w:r w:rsidR="00ED2892">
        <w:t>themselves</w:t>
      </w:r>
      <w:proofErr w:type="gramEnd"/>
      <w:r w:rsidR="00ED2892">
        <w:t xml:space="preserve">.   Put simply one </w:t>
      </w:r>
      <w:proofErr w:type="gramStart"/>
      <w:r w:rsidR="0093311E">
        <w:t>task  for</w:t>
      </w:r>
      <w:proofErr w:type="gramEnd"/>
      <w:r w:rsidR="0093311E">
        <w:t xml:space="preserve"> cosmopolitan thought is to identify the ways in which self legislating communities can </w:t>
      </w:r>
      <w:proofErr w:type="spellStart"/>
      <w:r w:rsidR="0093311E">
        <w:t>recognise</w:t>
      </w:r>
      <w:proofErr w:type="spellEnd"/>
      <w:r w:rsidR="0093311E">
        <w:t xml:space="preserve"> their obligation to outsiders, </w:t>
      </w:r>
      <w:r w:rsidR="00ED2892">
        <w:t>i.e.</w:t>
      </w:r>
      <w:r w:rsidR="0093311E">
        <w:t xml:space="preserve"> that they have external obligations, </w:t>
      </w:r>
      <w:r>
        <w:t xml:space="preserve">in other words how can membership of a bounded political community be justifiable or consistent with the moral law , that is with obligations to humanity? </w:t>
      </w:r>
    </w:p>
    <w:p w14:paraId="109E6E3B" w14:textId="3D9956F1" w:rsidR="003953AC" w:rsidRDefault="003953AC" w:rsidP="003953AC">
      <w:r>
        <w:t xml:space="preserve">While the Kantian answer has many appeals it still is only partially applicable and underestimates the cost of complex interdependence </w:t>
      </w:r>
      <w:proofErr w:type="spellStart"/>
      <w:r>
        <w:t>characterising</w:t>
      </w:r>
      <w:proofErr w:type="spellEnd"/>
      <w:r>
        <w:t xml:space="preserve"> the current era. Arguably more appropriate way to proceed is to begin with cosmopolitan principles which states can adopt unilaterally to govern their relationships with outsiders and make them responsible for their actions abroad.</w:t>
      </w:r>
      <w:r w:rsidRPr="0059197B">
        <w:t xml:space="preserve"> </w:t>
      </w:r>
      <w:r>
        <w:t xml:space="preserve">It will be argued below that states can reform their domestic constitutions to include means for </w:t>
      </w:r>
      <w:proofErr w:type="spellStart"/>
      <w:r>
        <w:t>recognising</w:t>
      </w:r>
      <w:proofErr w:type="spellEnd"/>
      <w:r>
        <w:t xml:space="preserve"> the rights of outsiders and developing means </w:t>
      </w:r>
      <w:r w:rsidR="00ED2892">
        <w:t>for addressing inclusion of non-</w:t>
      </w:r>
      <w:r>
        <w:t xml:space="preserve">members interests. </w:t>
      </w:r>
    </w:p>
    <w:p w14:paraId="7D4EF0E0" w14:textId="77777777" w:rsidR="004D24FE" w:rsidRDefault="004D24FE" w:rsidP="004D5AEE"/>
    <w:p w14:paraId="2D9ABCCD" w14:textId="63030911" w:rsidR="005C1283" w:rsidRPr="00632754" w:rsidRDefault="009870E4" w:rsidP="00632754">
      <w:pPr>
        <w:pStyle w:val="Heading2"/>
        <w:rPr>
          <w:i/>
          <w:u w:val="single"/>
        </w:rPr>
      </w:pPr>
      <w:r>
        <w:rPr>
          <w:i/>
          <w:u w:val="single"/>
        </w:rPr>
        <w:t>Discourse</w:t>
      </w:r>
      <w:r w:rsidR="00787DAF">
        <w:rPr>
          <w:i/>
          <w:u w:val="single"/>
        </w:rPr>
        <w:t xml:space="preserve"> ethics and t</w:t>
      </w:r>
      <w:r w:rsidR="00632754">
        <w:rPr>
          <w:i/>
          <w:u w:val="single"/>
        </w:rPr>
        <w:t xml:space="preserve">he all </w:t>
      </w:r>
      <w:r>
        <w:rPr>
          <w:i/>
          <w:u w:val="single"/>
        </w:rPr>
        <w:t>involved</w:t>
      </w:r>
      <w:r w:rsidR="00632754">
        <w:rPr>
          <w:i/>
          <w:u w:val="single"/>
        </w:rPr>
        <w:t xml:space="preserve"> principle</w:t>
      </w:r>
    </w:p>
    <w:p w14:paraId="7CC61DB3" w14:textId="48E74A55" w:rsidR="00F058AC" w:rsidRDefault="00F058AC" w:rsidP="00F058AC">
      <w:r>
        <w:t xml:space="preserve">Some forms of cosmopolitanism appear to suggest that </w:t>
      </w:r>
      <w:proofErr w:type="gramStart"/>
      <w:r>
        <w:t>cosmopolitanism  means</w:t>
      </w:r>
      <w:proofErr w:type="gramEnd"/>
      <w:r>
        <w:t xml:space="preserve"> that outsiders are unjustly excluded from the benefits of justice accruing to members of the liberal/democratic social contract.  Therefore to be in a relation of justice to them requires </w:t>
      </w:r>
      <w:proofErr w:type="gramStart"/>
      <w:r>
        <w:t>extending  this</w:t>
      </w:r>
      <w:proofErr w:type="gramEnd"/>
      <w:r>
        <w:t xml:space="preserve"> system to them</w:t>
      </w:r>
      <w:r w:rsidR="00A448C3">
        <w:t xml:space="preserve"> ( </w:t>
      </w:r>
      <w:proofErr w:type="spellStart"/>
      <w:r w:rsidR="00A448C3">
        <w:t>Beitz</w:t>
      </w:r>
      <w:proofErr w:type="spellEnd"/>
      <w:r w:rsidR="00A448C3">
        <w:t xml:space="preserve">, Moellendorf).   </w:t>
      </w:r>
      <w:r>
        <w:t>There are reasons for believing that such an extension may not always be welcome if it overwrites the p</w:t>
      </w:r>
      <w:r w:rsidR="00B53C8B">
        <w:t xml:space="preserve">olitical self-determination of </w:t>
      </w:r>
      <w:r>
        <w:t xml:space="preserve">other political communities who may have different substantive accounts of justice, different domestic social contracts or basic structures.  However as suggested above there are some provisional reasons for thinking that the principle of self determination is a principle that has near universal consent, </w:t>
      </w:r>
      <w:r w:rsidR="002067B1">
        <w:t>i.e.</w:t>
      </w:r>
      <w:r>
        <w:t xml:space="preserve"> that the right of groups to enter into their own separate s</w:t>
      </w:r>
      <w:r w:rsidR="002067B1">
        <w:t>ocial contracts is a principle</w:t>
      </w:r>
      <w:r>
        <w:t xml:space="preserve"> </w:t>
      </w:r>
      <w:r w:rsidR="002067B1">
        <w:t>that has prima facie legitimacy</w:t>
      </w:r>
      <w:r>
        <w:t xml:space="preserve">.  </w:t>
      </w:r>
    </w:p>
    <w:p w14:paraId="017B999D" w14:textId="67C89789" w:rsidR="005C1283" w:rsidRPr="00CF1975" w:rsidRDefault="00F058AC" w:rsidP="00876062">
      <w:r>
        <w:t>Therefore we must look to</w:t>
      </w:r>
      <w:r w:rsidR="002067B1">
        <w:t xml:space="preserve"> </w:t>
      </w:r>
      <w:r>
        <w:t>other ways of thinking about cosmopolitanism</w:t>
      </w:r>
      <w:r w:rsidR="002067B1">
        <w:t xml:space="preserve"> </w:t>
      </w:r>
      <w:r>
        <w:t>and the</w:t>
      </w:r>
      <w:r w:rsidR="002067B1">
        <w:t xml:space="preserve"> social c</w:t>
      </w:r>
      <w:r>
        <w:t xml:space="preserve">ontract that avoid this problem. </w:t>
      </w:r>
      <w:r w:rsidR="005C1283" w:rsidRPr="00521683">
        <w:t xml:space="preserve">According to Linklater Kant’s critique of the sorry comforters of Grotius </w:t>
      </w:r>
      <w:proofErr w:type="spellStart"/>
      <w:r w:rsidR="005C1283" w:rsidRPr="00521683">
        <w:t>etc</w:t>
      </w:r>
      <w:proofErr w:type="spellEnd"/>
      <w:r w:rsidR="005C1283" w:rsidRPr="00521683">
        <w:t xml:space="preserve"> was that they grounded obligation to the state on the basis for the social contract whereas he saw that it needed to </w:t>
      </w:r>
      <w:proofErr w:type="gramStart"/>
      <w:r w:rsidR="005C1283" w:rsidRPr="00521683">
        <w:t>grounded</w:t>
      </w:r>
      <w:proofErr w:type="gramEnd"/>
      <w:r w:rsidR="005C1283" w:rsidRPr="00521683">
        <w:t xml:space="preserve"> in morality </w:t>
      </w:r>
      <w:proofErr w:type="spellStart"/>
      <w:r w:rsidR="005C1283" w:rsidRPr="00521683">
        <w:t>perse</w:t>
      </w:r>
      <w:proofErr w:type="spellEnd"/>
      <w:r w:rsidR="005C1283" w:rsidRPr="00521683">
        <w:t xml:space="preserve">. Thus Kant’s argument against social contract theory was not the contract its self but that unless the social contract could be justified to everybody </w:t>
      </w:r>
      <w:proofErr w:type="gramStart"/>
      <w:r w:rsidR="005C1283" w:rsidRPr="00521683">
        <w:t>effected</w:t>
      </w:r>
      <w:proofErr w:type="gramEnd"/>
      <w:r w:rsidR="005C1283" w:rsidRPr="00521683">
        <w:t xml:space="preserve"> by it, </w:t>
      </w:r>
      <w:proofErr w:type="spellStart"/>
      <w:r w:rsidR="005C1283" w:rsidRPr="00521683">
        <w:t>ie</w:t>
      </w:r>
      <w:proofErr w:type="spellEnd"/>
      <w:r w:rsidR="005C1283" w:rsidRPr="00521683">
        <w:t xml:space="preserve"> by moral law, then it was not moral.  To be moral it had to be jus</w:t>
      </w:r>
      <w:r w:rsidR="00CF0647" w:rsidRPr="00521683">
        <w:t xml:space="preserve">tified on moral </w:t>
      </w:r>
      <w:proofErr w:type="gramStart"/>
      <w:r w:rsidR="00CF0647" w:rsidRPr="00521683">
        <w:t>grounds, that is</w:t>
      </w:r>
      <w:proofErr w:type="gramEnd"/>
      <w:r w:rsidR="005C1283" w:rsidRPr="00521683">
        <w:t xml:space="preserve"> to outsiders and not just by the internal participants in the contract.</w:t>
      </w:r>
      <w:r w:rsidR="00CF0647" w:rsidRPr="00521683">
        <w:t xml:space="preserve"> Looked at this way</w:t>
      </w:r>
      <w:r w:rsidR="005C1283" w:rsidRPr="00521683">
        <w:t xml:space="preserve"> </w:t>
      </w:r>
      <w:proofErr w:type="gramStart"/>
      <w:r w:rsidR="005C1283" w:rsidRPr="00521683">
        <w:t xml:space="preserve">cosmopolitanism </w:t>
      </w:r>
      <w:r w:rsidR="005C1283">
        <w:t xml:space="preserve"> requires</w:t>
      </w:r>
      <w:proofErr w:type="gramEnd"/>
      <w:r w:rsidR="005C1283">
        <w:t xml:space="preserve"> the state to mount a </w:t>
      </w:r>
      <w:proofErr w:type="spellStart"/>
      <w:r w:rsidR="005C1283">
        <w:t>defence</w:t>
      </w:r>
      <w:proofErr w:type="spellEnd"/>
      <w:r w:rsidR="005C1283">
        <w:t xml:space="preserve"> of its exclusion it also </w:t>
      </w:r>
      <w:r w:rsidR="005C1283" w:rsidRPr="00521683">
        <w:t>"it requires  the consent of the excluded to legitimate the separateness of the state."</w:t>
      </w:r>
      <w:r w:rsidR="00521683">
        <w:t xml:space="preserve"> </w:t>
      </w:r>
      <w:proofErr w:type="gramStart"/>
      <w:r w:rsidR="00521683">
        <w:t>( Linklater</w:t>
      </w:r>
      <w:proofErr w:type="gramEnd"/>
      <w:r w:rsidR="00521683">
        <w:t>, 1990 p 92)</w:t>
      </w:r>
      <w:r w:rsidR="005A56BB" w:rsidRPr="00521683">
        <w:t xml:space="preserve"> </w:t>
      </w:r>
    </w:p>
    <w:p w14:paraId="0A4FD0A0" w14:textId="797415F0" w:rsidR="005A56BB" w:rsidRPr="00521683" w:rsidRDefault="00787DAF" w:rsidP="00521683">
      <w:r>
        <w:t xml:space="preserve">For </w:t>
      </w:r>
      <w:r w:rsidR="002067B1">
        <w:t>L</w:t>
      </w:r>
      <w:r>
        <w:t>ink</w:t>
      </w:r>
      <w:r w:rsidR="002067B1">
        <w:t>la</w:t>
      </w:r>
      <w:r>
        <w:t xml:space="preserve">ter discourse </w:t>
      </w:r>
      <w:r w:rsidR="002067B1">
        <w:t>ethics</w:t>
      </w:r>
      <w:r>
        <w:t xml:space="preserve"> provides a way o</w:t>
      </w:r>
      <w:r w:rsidR="00A448C3">
        <w:t>f</w:t>
      </w:r>
      <w:r>
        <w:t xml:space="preserve"> thi</w:t>
      </w:r>
      <w:r w:rsidR="002D0589">
        <w:t>n</w:t>
      </w:r>
      <w:r>
        <w:t xml:space="preserve">king about how </w:t>
      </w:r>
      <w:r w:rsidR="00A448C3">
        <w:t>the social contract</w:t>
      </w:r>
      <w:r w:rsidR="002067B1">
        <w:t xml:space="preserve"> might be extended to outside</w:t>
      </w:r>
      <w:r w:rsidR="00F058AC">
        <w:t>r</w:t>
      </w:r>
      <w:r w:rsidR="002067B1">
        <w:t>s</w:t>
      </w:r>
      <w:r w:rsidR="00F058AC">
        <w:t xml:space="preserve">. </w:t>
      </w:r>
      <w:r w:rsidR="00632754">
        <w:t>According to Linklater, the principal argument of discourse ethics is that moral and political arrangements only gain legitimacy if they have secured the consent of all those affected by them. “Discourse ethics suggests that there are no valid grounds for excluding any human being from dialogue in advance. No system of exclusion passes this moral test unless its constitutive principles can command the consent of all, in particular those to be excluded from the social arrangement in question. “</w:t>
      </w:r>
      <w:r w:rsidR="001932AD">
        <w:t xml:space="preserve"> (</w:t>
      </w:r>
      <w:r w:rsidR="00632754">
        <w:t>Linklater, ‘The Question of the Next Stage.” p. 92</w:t>
      </w:r>
      <w:proofErr w:type="gramStart"/>
      <w:r w:rsidR="001932AD">
        <w:t xml:space="preserve">)  </w:t>
      </w:r>
      <w:proofErr w:type="spellStart"/>
      <w:r w:rsidR="001932AD" w:rsidRPr="00521683">
        <w:t>Haberma</w:t>
      </w:r>
      <w:r w:rsidR="009C1E8B" w:rsidRPr="00521683">
        <w:t>s</w:t>
      </w:r>
      <w:proofErr w:type="spellEnd"/>
      <w:proofErr w:type="gramEnd"/>
      <w:r w:rsidR="009C1E8B" w:rsidRPr="00521683">
        <w:t xml:space="preserve"> D</w:t>
      </w:r>
      <w:r w:rsidR="002D0589" w:rsidRPr="00521683">
        <w:t xml:space="preserve">iscourse ethics </w:t>
      </w:r>
      <w:r w:rsidR="009C1E8B" w:rsidRPr="00521683">
        <w:t xml:space="preserve"> reformulates not only </w:t>
      </w:r>
      <w:r w:rsidR="002D0589" w:rsidRPr="00521683">
        <w:t>Kant</w:t>
      </w:r>
      <w:r w:rsidR="009C1E8B" w:rsidRPr="00521683">
        <w:t xml:space="preserve"> but ancient republican law that says that what</w:t>
      </w:r>
      <w:r w:rsidR="001932AD" w:rsidRPr="00521683">
        <w:t>’</w:t>
      </w:r>
      <w:r w:rsidR="009C1E8B" w:rsidRPr="00521683">
        <w:t xml:space="preserve">s touches ( effects)  all should be consented to by all. </w:t>
      </w:r>
      <w:r w:rsidR="005A56BB" w:rsidRPr="00521683">
        <w:t xml:space="preserve"> </w:t>
      </w:r>
    </w:p>
    <w:p w14:paraId="66F83AF4" w14:textId="2203D7EE" w:rsidR="00F058AC" w:rsidRPr="00521683" w:rsidRDefault="002D0589" w:rsidP="00521683">
      <w:r>
        <w:t>As noted t</w:t>
      </w:r>
      <w:r w:rsidR="005C1283">
        <w:t xml:space="preserve">he nature of the </w:t>
      </w:r>
      <w:r w:rsidR="00632754">
        <w:t xml:space="preserve">contemporary </w:t>
      </w:r>
      <w:r w:rsidR="005C1283">
        <w:t>social contract is such that it restricts the principle of inclusion on</w:t>
      </w:r>
      <w:r w:rsidR="00CF1975">
        <w:t>ly to members</w:t>
      </w:r>
      <w:r>
        <w:t>, part of what it</w:t>
      </w:r>
      <w:r w:rsidR="005C1283">
        <w:t xml:space="preserve"> does is to distingu</w:t>
      </w:r>
      <w:r w:rsidR="00CF1975">
        <w:t>ish membership by virtue</w:t>
      </w:r>
      <w:r w:rsidR="005C1283">
        <w:t xml:space="preserve"> of deciding who has a right to participate in the discursive practices and consultation hierarchies.   The discourse ethics approach suggests that outsiders and insiders have equal rights of participation in democratic </w:t>
      </w:r>
      <w:proofErr w:type="gramStart"/>
      <w:r w:rsidR="005C1283">
        <w:t xml:space="preserve">processes </w:t>
      </w:r>
      <w:r w:rsidR="00F058AC">
        <w:t>.</w:t>
      </w:r>
      <w:proofErr w:type="gramEnd"/>
      <w:r w:rsidR="005C1283">
        <w:t xml:space="preserve"> </w:t>
      </w:r>
      <w:r w:rsidR="005C1283" w:rsidRPr="00521683">
        <w:t xml:space="preserve">The primary </w:t>
      </w:r>
      <w:r w:rsidR="005C1283">
        <w:t>argument</w:t>
      </w:r>
      <w:r w:rsidR="005C1283" w:rsidRPr="00521683">
        <w:t xml:space="preserve"> of </w:t>
      </w:r>
      <w:r w:rsidR="005C1283">
        <w:t>discourse</w:t>
      </w:r>
      <w:r w:rsidR="005C1283" w:rsidRPr="00521683">
        <w:t xml:space="preserve"> ethics as Linklater uses it is   "...that norms cannot be valid unless they can command the consent of everyone whose interest stand to be affected by them. ... </w:t>
      </w:r>
      <w:proofErr w:type="gramStart"/>
      <w:r w:rsidR="005C1283" w:rsidRPr="00521683">
        <w:t>the</w:t>
      </w:r>
      <w:proofErr w:type="gramEnd"/>
      <w:r w:rsidR="005C1283" w:rsidRPr="00521683">
        <w:t xml:space="preserve"> validity  of principles must therefore be established  through forms of dialogue which are in principle open to all human beings."</w:t>
      </w:r>
      <w:r w:rsidRPr="00521683">
        <w:t xml:space="preserve"> (</w:t>
      </w:r>
      <w:proofErr w:type="gramStart"/>
      <w:r w:rsidR="005C1283" w:rsidRPr="00521683">
        <w:t>p</w:t>
      </w:r>
      <w:proofErr w:type="gramEnd"/>
      <w:r w:rsidR="005C1283" w:rsidRPr="00521683">
        <w:t xml:space="preserve"> 86pwc</w:t>
      </w:r>
      <w:r w:rsidRPr="00521683">
        <w:t>)</w:t>
      </w:r>
      <w:r w:rsidR="005C1283" w:rsidRPr="00521683">
        <w:t xml:space="preserve"> </w:t>
      </w:r>
      <w:r w:rsidR="00632754">
        <w:t>This suggests that explicit measure</w:t>
      </w:r>
      <w:r w:rsidR="00CF1975">
        <w:t>s</w:t>
      </w:r>
      <w:r w:rsidR="00632754">
        <w:t xml:space="preserve"> must be taken to secure the consent of outsiders to all democratic decisions, and hence a </w:t>
      </w:r>
      <w:r w:rsidR="00CF1975">
        <w:t xml:space="preserve">global parliament or similar.  </w:t>
      </w:r>
      <w:r w:rsidR="00F058AC" w:rsidRPr="00521683">
        <w:t xml:space="preserve">However </w:t>
      </w:r>
      <w:r w:rsidRPr="00521683">
        <w:t xml:space="preserve">it </w:t>
      </w:r>
      <w:r w:rsidR="00F058AC" w:rsidRPr="00521683">
        <w:t>does not have to be interpreted in only this way.</w:t>
      </w:r>
    </w:p>
    <w:p w14:paraId="1369FC52" w14:textId="77C3AB21" w:rsidR="00ED665D" w:rsidRPr="00521683" w:rsidRDefault="00632754" w:rsidP="00521683">
      <w:r>
        <w:t>The</w:t>
      </w:r>
      <w:r w:rsidR="00CF1975">
        <w:t xml:space="preserve"> principle of discourse ethics </w:t>
      </w:r>
      <w:r>
        <w:t>would suggest that the state has a role to play by</w:t>
      </w:r>
      <w:r w:rsidR="00CF1975">
        <w:t xml:space="preserve"> </w:t>
      </w:r>
      <w:proofErr w:type="spellStart"/>
      <w:r w:rsidR="00CF1975">
        <w:t>institutionalising</w:t>
      </w:r>
      <w:proofErr w:type="spellEnd"/>
      <w:r w:rsidR="00CF1975">
        <w:t xml:space="preserve"> discursive </w:t>
      </w:r>
      <w:r>
        <w:t>arrangements that can secure the consent of t</w:t>
      </w:r>
      <w:r w:rsidR="00CF1975">
        <w:t>hose affected by their actions</w:t>
      </w:r>
      <w:r>
        <w:t xml:space="preserve">, </w:t>
      </w:r>
      <w:r w:rsidR="00CF1975">
        <w:t>i.e.</w:t>
      </w:r>
      <w:r>
        <w:t xml:space="preserve"> by those outside the bounds of their territory. </w:t>
      </w:r>
      <w:r w:rsidR="00BF130D" w:rsidRPr="00521683">
        <w:t xml:space="preserve"> </w:t>
      </w:r>
      <w:r w:rsidR="002D0589" w:rsidRPr="00521683">
        <w:t>Thus</w:t>
      </w:r>
      <w:r w:rsidR="00BF130D" w:rsidRPr="00521683">
        <w:t xml:space="preserve"> it is possible to argue that the members of </w:t>
      </w:r>
      <w:r w:rsidR="002D0589" w:rsidRPr="00521683">
        <w:t>the</w:t>
      </w:r>
      <w:r w:rsidR="00BF130D" w:rsidRPr="00521683">
        <w:t xml:space="preserve"> social contract have to somehow secure the consent of the excluded for not only the original act of exclusion, and the persistence of the social </w:t>
      </w:r>
      <w:proofErr w:type="gramStart"/>
      <w:r w:rsidR="00BF130D" w:rsidRPr="00521683">
        <w:t>contract ,but</w:t>
      </w:r>
      <w:proofErr w:type="gramEnd"/>
      <w:r w:rsidR="00BF130D" w:rsidRPr="00521683">
        <w:t xml:space="preserve"> for other actions of the members of that contract t</w:t>
      </w:r>
      <w:r w:rsidR="002D0589" w:rsidRPr="00521683">
        <w:t xml:space="preserve">hat affect their interests. </w:t>
      </w:r>
      <w:r w:rsidR="00A448C3" w:rsidRPr="00521683">
        <w:t xml:space="preserve">Elaborating further </w:t>
      </w:r>
      <w:proofErr w:type="spellStart"/>
      <w:r w:rsidR="00A448C3" w:rsidRPr="00521683">
        <w:t>P</w:t>
      </w:r>
      <w:r w:rsidR="00ED665D" w:rsidRPr="00521683">
        <w:t>ensky</w:t>
      </w:r>
      <w:proofErr w:type="spellEnd"/>
      <w:r w:rsidR="00ED665D" w:rsidRPr="00521683">
        <w:t xml:space="preserve"> argues acceptin</w:t>
      </w:r>
      <w:r w:rsidR="00A448C3" w:rsidRPr="00521683">
        <w:t>g this principle</w:t>
      </w:r>
      <w:r w:rsidR="00ED665D" w:rsidRPr="00521683">
        <w:t xml:space="preserve"> means “the inclusion into a deliberative institution of all those likely to be affected by that institution’s policies and their effects. This inclusionary norm acknowledges relevant obligations to other persons based on strict equality and the equal authorization, across national borders, of persons and groups to articulate claims that their interests are at stake in a given decision, policy, or action. The claim of equal authorization to make such claims implies a demand for effective inclusion in deliberative practices where decisions, policies, and actions are determined, and where their intended and unplanned effects are discussed and evaluated.” (2007 p174 </w:t>
      </w:r>
      <w:proofErr w:type="spellStart"/>
      <w:r w:rsidR="00ED665D" w:rsidRPr="00521683">
        <w:t>Pensky</w:t>
      </w:r>
      <w:proofErr w:type="spellEnd"/>
      <w:r w:rsidR="00ED665D" w:rsidRPr="00521683">
        <w:t>)</w:t>
      </w:r>
    </w:p>
    <w:p w14:paraId="7FB25991" w14:textId="357A67CC" w:rsidR="00CF1975" w:rsidRPr="00521683" w:rsidRDefault="002D0589" w:rsidP="00CF1975">
      <w:r w:rsidRPr="00521683">
        <w:t>As L</w:t>
      </w:r>
      <w:r w:rsidR="00BF130D" w:rsidRPr="00521683">
        <w:t>inklater points out the principle of discursive inclusion does not necessarily mean the rejection of the social contract only that members of the bounded community need to finds ways to secure the consent of outsiders to practices</w:t>
      </w:r>
      <w:r w:rsidR="00CF1975" w:rsidRPr="00521683">
        <w:t xml:space="preserve"> that may harm their interests: </w:t>
      </w:r>
      <w:r w:rsidR="00BF130D" w:rsidRPr="00521683">
        <w:t>"Universalism of this kind does not entail the demise of inner circles of obligations... but it does imply that the inner sanctum must be available for the scrutiny of outsiders if it has any impact at all upon their equal rights to promote their own ends."</w:t>
      </w:r>
      <w:r w:rsidR="00CF1975" w:rsidRPr="00521683">
        <w:t>(Linklater 1990 p 142)</w:t>
      </w:r>
      <w:r w:rsidR="00CF1975">
        <w:t xml:space="preserve"> We can then argue </w:t>
      </w:r>
      <w:proofErr w:type="gramStart"/>
      <w:r w:rsidR="00CF1975">
        <w:t>that  the</w:t>
      </w:r>
      <w:proofErr w:type="gramEnd"/>
      <w:r w:rsidR="00CF1975">
        <w:t xml:space="preserve"> discourse ethics  could be read as  the requirement to establish decent consultation hierarchy with outsiders,  to do so would go some way to advance discursive inclusion, </w:t>
      </w:r>
      <w:r w:rsidR="00CF1975" w:rsidRPr="00521683">
        <w:t xml:space="preserve">There may be ways in which the members of bounded communities can extend their ‘consultation hierarchies’ to outsiders , that to be more inclusive of the interests of outsiders than they currently are. </w:t>
      </w:r>
    </w:p>
    <w:p w14:paraId="6E84FC8D" w14:textId="698C296E" w:rsidR="00A93926" w:rsidRDefault="005A56BB" w:rsidP="00521683">
      <w:r>
        <w:t xml:space="preserve">The next question is what might such a decent consultation hierarchy look like?  Answering this </w:t>
      </w:r>
      <w:proofErr w:type="gramStart"/>
      <w:r>
        <w:t>question  requires</w:t>
      </w:r>
      <w:proofErr w:type="gramEnd"/>
      <w:r>
        <w:t xml:space="preserve"> addressing the domestic expression of the social contract, the national constitution.</w:t>
      </w:r>
      <w:r w:rsidR="00521683">
        <w:t xml:space="preserve"> </w:t>
      </w:r>
      <w:r w:rsidR="00A93926">
        <w:t xml:space="preserve">The final sections of this paper </w:t>
      </w:r>
      <w:proofErr w:type="gramStart"/>
      <w:r w:rsidR="00A93926">
        <w:t>argues  the</w:t>
      </w:r>
      <w:proofErr w:type="gramEnd"/>
      <w:r w:rsidR="00A93926">
        <w:t xml:space="preserve"> principle of discursive inclusion could hypothetically lead to a world of separate social contracts with rules about harm </w:t>
      </w:r>
      <w:proofErr w:type="spellStart"/>
      <w:r w:rsidR="00A93926">
        <w:t>minimisation</w:t>
      </w:r>
      <w:proofErr w:type="spellEnd"/>
      <w:r w:rsidR="00A93926">
        <w:t xml:space="preserve"> and means to redress harms that are committed, and  consultative arrangements to determine the interest of outsiders. </w:t>
      </w:r>
    </w:p>
    <w:p w14:paraId="324A8754" w14:textId="7A2E099D" w:rsidR="000E1E8A" w:rsidRDefault="000E1E8A" w:rsidP="00501D5C"/>
    <w:p w14:paraId="70366EFD" w14:textId="77777777" w:rsidR="000E1E8A" w:rsidRDefault="000E1E8A" w:rsidP="00501D5C"/>
    <w:p w14:paraId="62D44F37" w14:textId="18AB2FB3" w:rsidR="00DA1E2D" w:rsidRPr="001C3075" w:rsidRDefault="00A93926" w:rsidP="001C3075">
      <w:pPr>
        <w:pStyle w:val="Heading2"/>
        <w:rPr>
          <w:i/>
          <w:u w:val="single"/>
        </w:rPr>
      </w:pPr>
      <w:r>
        <w:rPr>
          <w:i/>
          <w:u w:val="single"/>
        </w:rPr>
        <w:t>Re-</w:t>
      </w:r>
      <w:r w:rsidR="00DA1E2D">
        <w:rPr>
          <w:i/>
          <w:u w:val="single"/>
        </w:rPr>
        <w:t xml:space="preserve">constituting </w:t>
      </w:r>
      <w:proofErr w:type="gramStart"/>
      <w:r w:rsidR="00DA1E2D">
        <w:rPr>
          <w:i/>
          <w:u w:val="single"/>
        </w:rPr>
        <w:t>The</w:t>
      </w:r>
      <w:proofErr w:type="gramEnd"/>
      <w:r w:rsidR="00DA1E2D">
        <w:rPr>
          <w:i/>
          <w:u w:val="single"/>
        </w:rPr>
        <w:t xml:space="preserve"> national constitution </w:t>
      </w:r>
    </w:p>
    <w:p w14:paraId="5E1DD468" w14:textId="67F87BD8" w:rsidR="005F624E" w:rsidRDefault="005A56BB" w:rsidP="005F624E">
      <w:r>
        <w:t xml:space="preserve">Translating the  </w:t>
      </w:r>
      <w:r w:rsidR="00F20966">
        <w:t>‘</w:t>
      </w:r>
      <w:r>
        <w:t xml:space="preserve">all </w:t>
      </w:r>
      <w:proofErr w:type="gramStart"/>
      <w:r w:rsidR="00A93926">
        <w:t>involved</w:t>
      </w:r>
      <w:r w:rsidR="00F20966">
        <w:t>’</w:t>
      </w:r>
      <w:r w:rsidR="00A93926">
        <w:t xml:space="preserve"> </w:t>
      </w:r>
      <w:r>
        <w:t xml:space="preserve"> principle</w:t>
      </w:r>
      <w:proofErr w:type="gramEnd"/>
      <w:r>
        <w:t xml:space="preserve"> into political institutions remains difficult, </w:t>
      </w:r>
      <w:r w:rsidR="00A93926">
        <w:t xml:space="preserve">however  the above reflection point us towards the institutions of the  national constitution. </w:t>
      </w:r>
      <w:r w:rsidR="005F624E">
        <w:t>In the liberal republican tradition c</w:t>
      </w:r>
      <w:r w:rsidR="005F624E" w:rsidRPr="00686A6C">
        <w:t xml:space="preserve">onstitutions perform two major functions. The first is </w:t>
      </w:r>
      <w:r w:rsidR="005F624E">
        <w:t xml:space="preserve">to </w:t>
      </w:r>
      <w:r w:rsidR="005F624E" w:rsidRPr="00686A6C">
        <w:t xml:space="preserve">restrain and set limits on a </w:t>
      </w:r>
      <w:r w:rsidR="005F624E" w:rsidRPr="00686A6C" w:rsidDel="00DD5865">
        <w:t>state</w:t>
      </w:r>
      <w:r w:rsidR="005F624E" w:rsidRPr="00686A6C">
        <w:t>’s</w:t>
      </w:r>
      <w:r w:rsidR="005F624E" w:rsidRPr="00686A6C" w:rsidDel="00DD5865">
        <w:t xml:space="preserve"> </w:t>
      </w:r>
      <w:r w:rsidR="005F624E">
        <w:t xml:space="preserve">right to harm its citizens, </w:t>
      </w:r>
      <w:r w:rsidR="005F624E" w:rsidRPr="00686A6C">
        <w:t>the ‘</w:t>
      </w:r>
      <w:r w:rsidR="005F624E" w:rsidRPr="00E661EC">
        <w:rPr>
          <w:i/>
        </w:rPr>
        <w:t>garantiste’</w:t>
      </w:r>
      <w:r w:rsidR="005F624E" w:rsidRPr="00686A6C">
        <w:t xml:space="preserve"> function of restricting the arb</w:t>
      </w:r>
      <w:r w:rsidR="005F624E">
        <w:t xml:space="preserve">itrary power of the state (see </w:t>
      </w:r>
      <w:proofErr w:type="spellStart"/>
      <w:r w:rsidR="005F624E">
        <w:t>S</w:t>
      </w:r>
      <w:r w:rsidR="005F624E" w:rsidRPr="00686A6C">
        <w:t>artori</w:t>
      </w:r>
      <w:proofErr w:type="spellEnd"/>
      <w:r w:rsidR="005F624E" w:rsidRPr="00686A6C">
        <w:t xml:space="preserve">, 1962) and, second; </w:t>
      </w:r>
      <w:r w:rsidR="005F624E">
        <w:t xml:space="preserve">is to </w:t>
      </w:r>
      <w:r w:rsidR="005F624E" w:rsidRPr="00686A6C">
        <w:t>set out ‘the body of rules according to which a state is constituted or governed’ (</w:t>
      </w:r>
      <w:proofErr w:type="spellStart"/>
      <w:r w:rsidR="005F624E" w:rsidRPr="00686A6C">
        <w:t>Blackshield</w:t>
      </w:r>
      <w:proofErr w:type="spellEnd"/>
      <w:r w:rsidR="005F624E" w:rsidRPr="00686A6C">
        <w:t xml:space="preserve"> and Williams </w:t>
      </w:r>
      <w:proofErr w:type="spellStart"/>
      <w:r w:rsidR="005F624E" w:rsidRPr="00686A6C">
        <w:t>eds</w:t>
      </w:r>
      <w:proofErr w:type="spellEnd"/>
      <w:r w:rsidR="005F624E">
        <w:t xml:space="preserve">, 2006, </w:t>
      </w:r>
      <w:r w:rsidR="005F624E" w:rsidRPr="00686A6C">
        <w:t>3) including the purposes of and relationships between the different organs of government</w:t>
      </w:r>
      <w:r w:rsidR="005F624E">
        <w:t xml:space="preserve"> and </w:t>
      </w:r>
      <w:r w:rsidR="005F624E" w:rsidRPr="00686A6C">
        <w:t>the legal system.  Therefore the national constitution ‘constitutes’ i.e. brings into being the national state in a certain legal form</w:t>
      </w:r>
      <w:r w:rsidR="005F624E">
        <w:t>, as well as limiting its capacities.</w:t>
      </w:r>
      <w:r w:rsidR="005F624E" w:rsidRPr="002D23B6">
        <w:t xml:space="preserve"> </w:t>
      </w:r>
      <w:r w:rsidR="005F624E">
        <w:t xml:space="preserve">Thus Democratic and republican constitutions usually embody some means for providing both checks and balances on states powers but also provision for checking state powers in relation to its citizens, this include amongst other things bills of rights, and avenues of appeal for citizens to seek to hold their states accountable to their constitution.   Such provisions work to ensure that states cannot </w:t>
      </w:r>
      <w:proofErr w:type="gramStart"/>
      <w:r w:rsidR="005F624E">
        <w:t>arbitrarily ,</w:t>
      </w:r>
      <w:proofErr w:type="gramEnd"/>
      <w:r w:rsidR="005F624E">
        <w:t xml:space="preserve"> without judicial accountability, override the rights of their citizens , i.e. their status as individuals. In Rawlsians terms one of the function of the constitution is to set out the terms for a decent consultation hierarchy.  The constitutional provisions limiting states are elements of the decent consultation hierarchy.   However t</w:t>
      </w:r>
      <w:r w:rsidR="005F624E" w:rsidRPr="00711563">
        <w:t>he</w:t>
      </w:r>
      <w:r w:rsidR="005F624E">
        <w:t>se</w:t>
      </w:r>
      <w:r w:rsidR="005F624E" w:rsidRPr="00711563">
        <w:t xml:space="preserve"> domestic restrictions and limitations on states are not </w:t>
      </w:r>
      <w:proofErr w:type="spellStart"/>
      <w:r w:rsidR="005F624E" w:rsidRPr="00711563">
        <w:t>externalised</w:t>
      </w:r>
      <w:proofErr w:type="spellEnd"/>
      <w:r w:rsidR="005F624E" w:rsidRPr="00711563">
        <w:t>.</w:t>
      </w:r>
    </w:p>
    <w:p w14:paraId="32380D8A" w14:textId="740731E2" w:rsidR="002D23B6" w:rsidRDefault="00A93926" w:rsidP="00F20966">
      <w:r w:rsidRPr="00F20966">
        <w:t>The</w:t>
      </w:r>
      <w:r w:rsidR="00DA1E2D" w:rsidRPr="00F20966">
        <w:t xml:space="preserve"> national constitution is the </w:t>
      </w:r>
      <w:proofErr w:type="gramStart"/>
      <w:r w:rsidR="00DA1E2D" w:rsidRPr="00F20966">
        <w:t>primary  way</w:t>
      </w:r>
      <w:proofErr w:type="gramEnd"/>
      <w:r w:rsidR="00DA1E2D" w:rsidRPr="00F20966">
        <w:t xml:space="preserve"> in which the members of the social contract spell out the basic terms of their contract. It sets out the duties and rights of members and of their representative and governing bodies.  </w:t>
      </w:r>
      <w:r w:rsidR="00CF383C">
        <w:t>N</w:t>
      </w:r>
      <w:r w:rsidR="00CF383C" w:rsidRPr="00711563">
        <w:t xml:space="preserve">ational constitutions and national laws are generally seen as the prerogative </w:t>
      </w:r>
      <w:r w:rsidR="00CF383C">
        <w:t xml:space="preserve">of domestic populations </w:t>
      </w:r>
      <w:r w:rsidR="00CF383C" w:rsidRPr="00711563">
        <w:t xml:space="preserve">and </w:t>
      </w:r>
      <w:r w:rsidR="00CF383C">
        <w:t xml:space="preserve">an </w:t>
      </w:r>
      <w:r w:rsidR="00CF383C" w:rsidRPr="00711563">
        <w:t>expression of national values</w:t>
      </w:r>
      <w:r w:rsidR="00E4326B">
        <w:t>, of the terms of the social contract</w:t>
      </w:r>
      <w:r w:rsidR="00CF383C" w:rsidRPr="00711563">
        <w:t xml:space="preserve">. </w:t>
      </w:r>
      <w:r w:rsidR="00E4326B">
        <w:t xml:space="preserve"> I</w:t>
      </w:r>
      <w:r w:rsidR="00CF383C" w:rsidRPr="00711563">
        <w:t xml:space="preserve">n </w:t>
      </w:r>
      <w:r w:rsidR="00E4326B">
        <w:t xml:space="preserve">keeping with the internal conception of obligation in </w:t>
      </w:r>
      <w:r w:rsidR="00CF383C" w:rsidRPr="00711563">
        <w:t>most states the national constitution</w:t>
      </w:r>
      <w:r w:rsidR="00CF383C">
        <w:t xml:space="preserve"> </w:t>
      </w:r>
      <w:r w:rsidR="00CF383C" w:rsidRPr="00711563">
        <w:t>has little to say about obligations and limits in relation to outsiders</w:t>
      </w:r>
      <w:r w:rsidR="00CF383C">
        <w:t xml:space="preserve"> i.e. to non-citizens beyond their borders</w:t>
      </w:r>
      <w:r w:rsidR="00E4326B">
        <w:t xml:space="preserve"> or </w:t>
      </w:r>
      <w:proofErr w:type="gramStart"/>
      <w:r w:rsidR="00E4326B">
        <w:t>even ,</w:t>
      </w:r>
      <w:proofErr w:type="gramEnd"/>
      <w:r w:rsidR="00E4326B">
        <w:t xml:space="preserve"> in many cases, to other states</w:t>
      </w:r>
      <w:r w:rsidR="00CF383C" w:rsidRPr="00F20966">
        <w:footnoteReference w:id="1"/>
      </w:r>
      <w:r w:rsidR="00CF383C">
        <w:t>.</w:t>
      </w:r>
      <w:r w:rsidR="00E4326B">
        <w:t xml:space="preserve"> At best many states give their legislative bodies the power to enter into treaties with other states, but not for example to accept </w:t>
      </w:r>
      <w:r w:rsidR="005F624E">
        <w:t xml:space="preserve">the rulings of </w:t>
      </w:r>
      <w:r w:rsidR="00E4326B">
        <w:t xml:space="preserve">duly </w:t>
      </w:r>
      <w:proofErr w:type="gramStart"/>
      <w:r w:rsidR="00E4326B">
        <w:t>cons</w:t>
      </w:r>
      <w:r w:rsidR="005F624E">
        <w:t>ti</w:t>
      </w:r>
      <w:r w:rsidR="00E4326B">
        <w:t>tu</w:t>
      </w:r>
      <w:r w:rsidR="005F624E">
        <w:t>t</w:t>
      </w:r>
      <w:r w:rsidR="00E4326B">
        <w:t xml:space="preserve">ed </w:t>
      </w:r>
      <w:r w:rsidR="00CF383C">
        <w:t xml:space="preserve"> </w:t>
      </w:r>
      <w:r w:rsidR="005F624E">
        <w:t>international</w:t>
      </w:r>
      <w:proofErr w:type="gramEnd"/>
      <w:r w:rsidR="005F624E">
        <w:t xml:space="preserve"> courts. Nor is any provision made </w:t>
      </w:r>
      <w:proofErr w:type="gramStart"/>
      <w:r w:rsidR="005F624E">
        <w:t xml:space="preserve">to </w:t>
      </w:r>
      <w:r w:rsidR="00CF383C" w:rsidRPr="00711563">
        <w:t xml:space="preserve"> </w:t>
      </w:r>
      <w:r w:rsidR="005F624E">
        <w:t>extend</w:t>
      </w:r>
      <w:proofErr w:type="gramEnd"/>
      <w:r w:rsidR="005F624E">
        <w:t xml:space="preserve"> the garantiste functions to outsiders who may have their rights and freedoms injured by the state or its members. </w:t>
      </w:r>
    </w:p>
    <w:p w14:paraId="4189CC67" w14:textId="77777777" w:rsidR="00A079B3" w:rsidRDefault="00E7429E" w:rsidP="00A079B3">
      <w:proofErr w:type="gramStart"/>
      <w:r>
        <w:t>How</w:t>
      </w:r>
      <w:r w:rsidR="0084455C">
        <w:t>ever ,</w:t>
      </w:r>
      <w:proofErr w:type="gramEnd"/>
      <w:r w:rsidR="0084455C">
        <w:t xml:space="preserve"> if we accept either the Kantian argument for a</w:t>
      </w:r>
      <w:r>
        <w:t>n</w:t>
      </w:r>
      <w:r w:rsidR="0084455C">
        <w:t xml:space="preserve"> </w:t>
      </w:r>
      <w:r>
        <w:t xml:space="preserve">external account of obligation , or simply </w:t>
      </w:r>
      <w:proofErr w:type="spellStart"/>
      <w:r w:rsidR="0084455C">
        <w:t>recognise</w:t>
      </w:r>
      <w:proofErr w:type="spellEnd"/>
      <w:r>
        <w:t xml:space="preserve"> the pragmatic existence of the  political </w:t>
      </w:r>
      <w:r w:rsidR="0084455C">
        <w:t>community’s</w:t>
      </w:r>
      <w:r>
        <w:t xml:space="preserve"> interdependence</w:t>
      </w:r>
      <w:r w:rsidR="0084455C">
        <w:t xml:space="preserve"> with others then it</w:t>
      </w:r>
      <w:r>
        <w:t xml:space="preserve"> should follow that the garantiste provision of the national constitution can be applied to outsiders. </w:t>
      </w:r>
      <w:r w:rsidR="00E4326B">
        <w:t xml:space="preserve"> </w:t>
      </w:r>
      <w:r w:rsidR="00A079B3">
        <w:t xml:space="preserve">While cosmopolitan norms may be derived from an existing transnational legal framework such as human rights treaties, they are not necessarily so. For states to be cosmopolitan in this account they have only to </w:t>
      </w:r>
      <w:proofErr w:type="spellStart"/>
      <w:r w:rsidR="00A079B3">
        <w:t>recognise</w:t>
      </w:r>
      <w:proofErr w:type="spellEnd"/>
      <w:r w:rsidR="00A079B3">
        <w:t xml:space="preserve"> their negative duties to outsiders and embody them in national constitutional law. Domestic legal requirements then perform the task of constraining state action in the international realm in accordance with the cosmopolitan right. </w:t>
      </w:r>
    </w:p>
    <w:p w14:paraId="51C2AC32" w14:textId="411E442B" w:rsidR="003E452A" w:rsidRDefault="00E4326B">
      <w:r>
        <w:t xml:space="preserve">States </w:t>
      </w:r>
      <w:r w:rsidRPr="00836E6A" w:rsidDel="00F57739">
        <w:t>require constitutional change to incorporate</w:t>
      </w:r>
      <w:r>
        <w:t xml:space="preserve"> </w:t>
      </w:r>
      <w:r w:rsidRPr="00836E6A" w:rsidDel="00F57739">
        <w:t>recognition of the external costs of their domestic social contracts.</w:t>
      </w:r>
      <w:r w:rsidRPr="00EC1DA0">
        <w:t xml:space="preserve"> </w:t>
      </w:r>
      <w:r>
        <w:t xml:space="preserve"> This can occur before any transnational legal </w:t>
      </w:r>
      <w:proofErr w:type="gramStart"/>
      <w:r>
        <w:t>framework  or</w:t>
      </w:r>
      <w:proofErr w:type="gramEnd"/>
      <w:r>
        <w:t xml:space="preserve"> legislative body exists.  There is nothing in principle to prevent an individual state from acknowledging its responsibilities to outsiders unilaterally. If this is the case </w:t>
      </w:r>
      <w:r w:rsidR="005168C0">
        <w:t>r</w:t>
      </w:r>
      <w:r w:rsidRPr="00EC1DA0">
        <w:t>ecalling the two task</w:t>
      </w:r>
      <w:r>
        <w:t>s</w:t>
      </w:r>
      <w:r w:rsidRPr="00EC1DA0">
        <w:t xml:space="preserve"> of constitutions, the </w:t>
      </w:r>
      <w:r w:rsidRPr="00EC1DA0">
        <w:rPr>
          <w:i/>
        </w:rPr>
        <w:t>garantiste</w:t>
      </w:r>
      <w:r w:rsidRPr="00EC1DA0">
        <w:t xml:space="preserve"> and the legal institutional it follows </w:t>
      </w:r>
      <w:r>
        <w:t xml:space="preserve">that </w:t>
      </w:r>
      <w:r w:rsidRPr="00EC1DA0">
        <w:t>a cosmopolitan constitution</w:t>
      </w:r>
      <w:r>
        <w:t xml:space="preserve"> </w:t>
      </w:r>
      <w:r w:rsidRPr="000F5E30">
        <w:t xml:space="preserve">should extend the </w:t>
      </w:r>
      <w:r w:rsidRPr="00EC1DA0">
        <w:rPr>
          <w:i/>
        </w:rPr>
        <w:t>garantiste</w:t>
      </w:r>
      <w:r w:rsidRPr="000F5E30">
        <w:t xml:space="preserve"> provision to outsiders, </w:t>
      </w:r>
      <w:proofErr w:type="spellStart"/>
      <w:r w:rsidRPr="000F5E30">
        <w:t>i.e</w:t>
      </w:r>
      <w:proofErr w:type="spellEnd"/>
      <w:r w:rsidRPr="000F5E30">
        <w:t xml:space="preserve"> accept restriction</w:t>
      </w:r>
      <w:r>
        <w:t>s</w:t>
      </w:r>
      <w:r w:rsidRPr="000F5E30">
        <w:t xml:space="preserve"> on its ri</w:t>
      </w:r>
      <w:r>
        <w:t xml:space="preserve">ght to inflict arbitrary harm, </w:t>
      </w:r>
      <w:r w:rsidRPr="000F5E30">
        <w:t xml:space="preserve">and that it should include legal </w:t>
      </w:r>
      <w:r>
        <w:t xml:space="preserve">recognition of the rights of outsiders including the </w:t>
      </w:r>
      <w:r w:rsidRPr="000F5E30">
        <w:t xml:space="preserve">means for outsiders to seek redress for harms suffered.  </w:t>
      </w:r>
      <w:r>
        <w:t>Thus C</w:t>
      </w:r>
      <w:r w:rsidRPr="00281B58">
        <w:t xml:space="preserve">osmopolitan </w:t>
      </w:r>
      <w:r>
        <w:t xml:space="preserve">constitutional </w:t>
      </w:r>
      <w:r w:rsidRPr="00281B58">
        <w:t xml:space="preserve">clauses </w:t>
      </w:r>
      <w:r>
        <w:t xml:space="preserve">can </w:t>
      </w:r>
      <w:r w:rsidRPr="00281B58">
        <w:t xml:space="preserve">provide the basic </w:t>
      </w:r>
      <w:r>
        <w:t>rules limiting</w:t>
      </w:r>
      <w:r w:rsidRPr="00281B58">
        <w:t xml:space="preserve"> state action as well as spell out institutional arrangements for incorporating the interests of outsiders</w:t>
      </w:r>
      <w:r>
        <w:t xml:space="preserve">. </w:t>
      </w:r>
      <w:r w:rsidR="00DA1E2D">
        <w:t xml:space="preserve">In this way </w:t>
      </w:r>
      <w:r>
        <w:t>a state can establish</w:t>
      </w:r>
      <w:r w:rsidR="00DA1E2D">
        <w:t xml:space="preserve"> the basic or </w:t>
      </w:r>
      <w:proofErr w:type="gramStart"/>
      <w:r w:rsidR="00DA1E2D">
        <w:t>proto  forms</w:t>
      </w:r>
      <w:proofErr w:type="gramEnd"/>
      <w:r w:rsidR="00DA1E2D">
        <w:t xml:space="preserve"> of inclusion in a decent consultation hierarchy. The aim of a consultation is to incorporate the intere</w:t>
      </w:r>
      <w:r w:rsidR="003E452A">
        <w:t>st of outsiders as individuals</w:t>
      </w:r>
      <w:r w:rsidR="00DA1E2D">
        <w:t>, thus extending the all in</w:t>
      </w:r>
      <w:r w:rsidR="005F624E">
        <w:t xml:space="preserve">cluded principles to outsiders </w:t>
      </w:r>
      <w:r w:rsidR="00DA1E2D">
        <w:t>in limited fashion. Outsiders can be included via the means of constitu</w:t>
      </w:r>
      <w:r w:rsidR="003E452A">
        <w:t>tional redress, and limitation.</w:t>
      </w:r>
      <w:r w:rsidR="00DA1E2D">
        <w:t xml:space="preserve"> </w:t>
      </w:r>
    </w:p>
    <w:p w14:paraId="79AA9BA7" w14:textId="77777777" w:rsidR="00BD19D1" w:rsidRDefault="00BD19D1" w:rsidP="00291A18"/>
    <w:p w14:paraId="4E25D8EC" w14:textId="54CC524E" w:rsidR="00743E5D" w:rsidRPr="00B5274D" w:rsidRDefault="00743E5D" w:rsidP="00743E5D">
      <w:pPr>
        <w:pStyle w:val="Heading2"/>
        <w:rPr>
          <w:i/>
          <w:u w:val="single"/>
        </w:rPr>
      </w:pPr>
      <w:r w:rsidRPr="00B5274D">
        <w:rPr>
          <w:i/>
          <w:u w:val="single"/>
        </w:rPr>
        <w:t xml:space="preserve">What </w:t>
      </w:r>
      <w:r>
        <w:rPr>
          <w:i/>
          <w:u w:val="single"/>
        </w:rPr>
        <w:t xml:space="preserve">do </w:t>
      </w:r>
      <w:r w:rsidRPr="00B5274D">
        <w:rPr>
          <w:i/>
          <w:u w:val="single"/>
        </w:rPr>
        <w:t>we owe outsiders</w:t>
      </w:r>
      <w:r>
        <w:rPr>
          <w:i/>
          <w:u w:val="single"/>
        </w:rPr>
        <w:t>?</w:t>
      </w:r>
      <w:r w:rsidR="00F20966">
        <w:rPr>
          <w:i/>
          <w:u w:val="single"/>
        </w:rPr>
        <w:t xml:space="preserve"> The</w:t>
      </w:r>
      <w:r>
        <w:rPr>
          <w:i/>
          <w:u w:val="single"/>
        </w:rPr>
        <w:t xml:space="preserve"> </w:t>
      </w:r>
      <w:r w:rsidR="00BC7E27">
        <w:t>Harm principle</w:t>
      </w:r>
    </w:p>
    <w:p w14:paraId="3C1E6E80" w14:textId="77777777" w:rsidR="00BC7E27" w:rsidRDefault="00BC7E27" w:rsidP="00BC7E27">
      <w:r>
        <w:t xml:space="preserve">If states and political communities acknowledge they have obligations to outsiders we need to explore the nature of the cosmopolitan principles that should inform their translation into institutions.  </w:t>
      </w:r>
    </w:p>
    <w:p w14:paraId="768207ED" w14:textId="77777777" w:rsidR="00BC7E27" w:rsidRDefault="00BC7E27" w:rsidP="00BC7E27">
      <w:r>
        <w:t xml:space="preserve">Obligations are usually divided into positive and negative duties. Positive duties to do good and negative duties to avoid doing bad or causing harm. Discourse ethics invokes a positive duty to engage in dialogue and so it follows that states have a positive duty develop a decent consultation hierarchy that approximates a form of discursive inclusion of outsiders. However cosmopolitan states, their citizens and other agents, also have negative duties to not harm </w:t>
      </w:r>
      <w:proofErr w:type="gramStart"/>
      <w:r>
        <w:t>outsiders .</w:t>
      </w:r>
      <w:proofErr w:type="gramEnd"/>
      <w:r w:rsidRPr="00D65E74">
        <w:t xml:space="preserve"> </w:t>
      </w:r>
      <w:r>
        <w:t xml:space="preserve">If this is the case the cosmopolitan state is </w:t>
      </w:r>
      <w:proofErr w:type="gramStart"/>
      <w:r>
        <w:t>one which</w:t>
      </w:r>
      <w:proofErr w:type="gramEnd"/>
      <w:r>
        <w:t xml:space="preserve"> has a domestic social contract, or constitution which explicitly incorporates a both a recognition of the existence of outsiders, and of negative and positive duties towards those outsiders.  In this the magnitude of our duties of justice to both insiders and outsiders can be addressed. The next section examines the nature of the negative duty to avoid harm in order to further develop the case for a cosmopolitan national constitution. </w:t>
      </w:r>
    </w:p>
    <w:p w14:paraId="7DD8E994" w14:textId="77777777" w:rsidR="00FF5134" w:rsidRDefault="00FF5134" w:rsidP="001209D7"/>
    <w:p w14:paraId="1984A4B5" w14:textId="18EEEE4F" w:rsidR="00045987" w:rsidRDefault="002D24E7" w:rsidP="0069782E">
      <w:r>
        <w:t>The cosmopolitan harm principle (</w:t>
      </w:r>
      <w:r w:rsidRPr="00711563">
        <w:t xml:space="preserve">see </w:t>
      </w:r>
      <w:proofErr w:type="spellStart"/>
      <w:r>
        <w:t>Suganami</w:t>
      </w:r>
      <w:proofErr w:type="spellEnd"/>
      <w:r>
        <w:t xml:space="preserve"> and Linklater </w:t>
      </w:r>
      <w:r w:rsidRPr="00711563">
        <w:t>2006, Link</w:t>
      </w:r>
      <w:r>
        <w:t>later,</w:t>
      </w:r>
      <w:r w:rsidRPr="00711563">
        <w:t xml:space="preserve"> 2000, Shapcott</w:t>
      </w:r>
      <w:r>
        <w:t>,</w:t>
      </w:r>
      <w:r w:rsidRPr="00711563">
        <w:t xml:space="preserve"> 2008</w:t>
      </w:r>
      <w:r>
        <w:t>.</w:t>
      </w:r>
      <w:r w:rsidRPr="00711563">
        <w:t>) simply involves the recognition</w:t>
      </w:r>
      <w:r>
        <w:t xml:space="preserve"> that as far as possible</w:t>
      </w:r>
      <w:r w:rsidRPr="00711563">
        <w:t xml:space="preserve"> our acts and practices should not knowingly or intentionally impose (or export), or be complicit, in the suffering of </w:t>
      </w:r>
      <w:r>
        <w:t>people anywhere:</w:t>
      </w:r>
      <w:r w:rsidRPr="00C85E91">
        <w:t xml:space="preserve"> </w:t>
      </w:r>
      <w:r>
        <w:t>‘</w:t>
      </w:r>
      <w:r w:rsidRPr="00711563">
        <w:t>every nation ought generally to avoid producing harm outside its territory</w:t>
      </w:r>
      <w:r>
        <w:t>’</w:t>
      </w:r>
      <w:r w:rsidRPr="00836E6A">
        <w:t xml:space="preserve"> </w:t>
      </w:r>
      <w:r>
        <w:t>(</w:t>
      </w:r>
      <w:proofErr w:type="spellStart"/>
      <w:r>
        <w:t>Shue</w:t>
      </w:r>
      <w:proofErr w:type="spellEnd"/>
      <w:r>
        <w:t xml:space="preserve"> 1981,115). Specifically</w:t>
      </w:r>
      <w:r w:rsidRPr="00711563">
        <w:t xml:space="preserve"> </w:t>
      </w:r>
      <w:r>
        <w:t>‘</w:t>
      </w:r>
      <w:r w:rsidRPr="00711563">
        <w:rPr>
          <w:lang w:eastAsia="en-AU"/>
        </w:rPr>
        <w:t>– a community that wants to make progress in a broadly cosmopolitan direction has to avoid inflicting harm on others and avoid being a beneficiary of the harm that befalls outsiders.</w:t>
      </w:r>
      <w:r>
        <w:rPr>
          <w:lang w:eastAsia="en-AU"/>
        </w:rPr>
        <w:t>’</w:t>
      </w:r>
      <w:r w:rsidRPr="00711563">
        <w:rPr>
          <w:lang w:eastAsia="en-AU"/>
        </w:rPr>
        <w:t xml:space="preserve"> </w:t>
      </w:r>
      <w:r>
        <w:rPr>
          <w:lang w:eastAsia="en-AU"/>
        </w:rPr>
        <w:t>(Linklater, 2002,145)</w:t>
      </w:r>
      <w:r>
        <w:t xml:space="preserve"> </w:t>
      </w:r>
      <w:r w:rsidRPr="00711563">
        <w:t xml:space="preserve">and </w:t>
      </w:r>
      <w:proofErr w:type="spellStart"/>
      <w:r w:rsidRPr="00711563">
        <w:t>recognise</w:t>
      </w:r>
      <w:proofErr w:type="spellEnd"/>
      <w:r w:rsidRPr="00711563">
        <w:t xml:space="preserve"> that </w:t>
      </w:r>
      <w:r>
        <w:t xml:space="preserve">it </w:t>
      </w:r>
      <w:r>
        <w:rPr>
          <w:lang w:eastAsia="en-AU"/>
        </w:rPr>
        <w:t>‘</w:t>
      </w:r>
      <w:r w:rsidRPr="00711563">
        <w:rPr>
          <w:lang w:eastAsia="en-AU"/>
        </w:rPr>
        <w:t>is wrong to promote the interests of our own society or our own personal advantage by exporting suffering to others, colluding in their suffering or benefiting from the ways in which others exploit the we</w:t>
      </w:r>
      <w:r>
        <w:rPr>
          <w:lang w:eastAsia="en-AU"/>
        </w:rPr>
        <w:t xml:space="preserve">akness of the vulnerable’ (Linklater, 2002, </w:t>
      </w:r>
      <w:r w:rsidRPr="00711563">
        <w:rPr>
          <w:lang w:eastAsia="en-AU"/>
        </w:rPr>
        <w:t>145</w:t>
      </w:r>
      <w:r>
        <w:rPr>
          <w:lang w:eastAsia="en-AU"/>
        </w:rPr>
        <w:t>)</w:t>
      </w:r>
      <w:r>
        <w:t>.</w:t>
      </w:r>
      <w:r w:rsidRPr="009A6734">
        <w:t xml:space="preserve"> </w:t>
      </w:r>
      <w:r>
        <w:t xml:space="preserve"> </w:t>
      </w:r>
    </w:p>
    <w:p w14:paraId="2CAC4557" w14:textId="06D0A5F9" w:rsidR="00564665" w:rsidRDefault="00521683" w:rsidP="0069782E">
      <w:proofErr w:type="gramStart"/>
      <w:r>
        <w:t>S</w:t>
      </w:r>
      <w:r w:rsidR="006F2D81">
        <w:t>tates  can</w:t>
      </w:r>
      <w:proofErr w:type="gramEnd"/>
      <w:r w:rsidR="006F2D81">
        <w:t xml:space="preserve"> be reconfigured as  cosmopolitan political communities in three relationships  </w:t>
      </w:r>
    </w:p>
    <w:p w14:paraId="17E996C9" w14:textId="5917D976" w:rsidR="006F2D81" w:rsidRPr="00711563" w:rsidRDefault="002D24E7" w:rsidP="0069782E">
      <w:pPr>
        <w:numPr>
          <w:ilvl w:val="0"/>
          <w:numId w:val="1"/>
        </w:numPr>
        <w:spacing w:before="120" w:after="120" w:line="480" w:lineRule="auto"/>
        <w:jc w:val="both"/>
      </w:pPr>
      <w:proofErr w:type="gramStart"/>
      <w:r>
        <w:t>harms</w:t>
      </w:r>
      <w:proofErr w:type="gramEnd"/>
      <w:r w:rsidR="006F2D81" w:rsidRPr="00711563">
        <w:t xml:space="preserve"> ‘we’ do to ‘them’ (and vice versa).</w:t>
      </w:r>
      <w:r w:rsidR="006F2D81">
        <w:t xml:space="preserve"> </w:t>
      </w:r>
    </w:p>
    <w:p w14:paraId="774A6A44" w14:textId="749CCC11" w:rsidR="006F2D81" w:rsidRPr="00711563" w:rsidRDefault="002D24E7" w:rsidP="0069782E">
      <w:pPr>
        <w:numPr>
          <w:ilvl w:val="0"/>
          <w:numId w:val="1"/>
        </w:numPr>
        <w:spacing w:before="120" w:after="120" w:line="480" w:lineRule="auto"/>
        <w:jc w:val="both"/>
      </w:pPr>
      <w:proofErr w:type="gramStart"/>
      <w:r>
        <w:t>harms</w:t>
      </w:r>
      <w:proofErr w:type="gramEnd"/>
      <w:r w:rsidR="006F2D81" w:rsidRPr="00711563">
        <w:t xml:space="preserve"> ‘they’ do to each other.</w:t>
      </w:r>
      <w:r w:rsidR="006F2D81">
        <w:t xml:space="preserve"> </w:t>
      </w:r>
      <w:proofErr w:type="gramStart"/>
      <w:r w:rsidR="006F2D81" w:rsidRPr="00711563">
        <w:t>( what</w:t>
      </w:r>
      <w:proofErr w:type="gramEnd"/>
      <w:r w:rsidR="006F2D81" w:rsidRPr="00711563">
        <w:t xml:space="preserve"> members of other bounded communities do to each other)</w:t>
      </w:r>
    </w:p>
    <w:p w14:paraId="7CDBBD51" w14:textId="44A055B8" w:rsidR="006F2D81" w:rsidRPr="00711563" w:rsidRDefault="002D24E7" w:rsidP="0069782E">
      <w:pPr>
        <w:numPr>
          <w:ilvl w:val="0"/>
          <w:numId w:val="1"/>
        </w:numPr>
        <w:spacing w:before="120" w:after="120" w:line="480" w:lineRule="auto"/>
        <w:jc w:val="both"/>
      </w:pPr>
      <w:proofErr w:type="gramStart"/>
      <w:r>
        <w:t>harms</w:t>
      </w:r>
      <w:proofErr w:type="gramEnd"/>
      <w:r w:rsidR="006F2D81" w:rsidRPr="00711563">
        <w:t xml:space="preserve"> ‘everyone’ does to ‘everyone’ else</w:t>
      </w:r>
      <w:r w:rsidR="006F2D81">
        <w:t xml:space="preserve"> (</w:t>
      </w:r>
      <w:r w:rsidR="006F2D81" w:rsidRPr="00711563">
        <w:t>global environmental problems such as global warming)</w:t>
      </w:r>
      <w:r w:rsidR="006F2D81">
        <w:t xml:space="preserve"> </w:t>
      </w:r>
      <w:r w:rsidR="006F2D81" w:rsidRPr="00711563">
        <w:t xml:space="preserve"> </w:t>
      </w:r>
      <w:r w:rsidR="006F2D81">
        <w:t>(Shapcott, 2010,</w:t>
      </w:r>
      <w:r w:rsidR="006F2D81" w:rsidRPr="00711563">
        <w:t xml:space="preserve"> 5</w:t>
      </w:r>
      <w:r w:rsidR="006F2D81">
        <w:t>).</w:t>
      </w:r>
      <w:r w:rsidR="006F2D81">
        <w:rPr>
          <w:rStyle w:val="FootnoteReference"/>
        </w:rPr>
        <w:footnoteReference w:id="2"/>
      </w:r>
    </w:p>
    <w:p w14:paraId="76B896F7" w14:textId="4129EBFB" w:rsidR="006F2D81" w:rsidRDefault="005168C0">
      <w:r>
        <w:t xml:space="preserve">The first of these provides the focus for revising national </w:t>
      </w:r>
      <w:proofErr w:type="gramStart"/>
      <w:r>
        <w:t>cons</w:t>
      </w:r>
      <w:r w:rsidR="00AB4A5F">
        <w:t>t</w:t>
      </w:r>
      <w:r>
        <w:t>itutions .</w:t>
      </w:r>
      <w:proofErr w:type="gramEnd"/>
      <w:r>
        <w:t xml:space="preserve"> The national constitution can address unilaterally the harm member</w:t>
      </w:r>
      <w:r w:rsidR="00AB4A5F">
        <w:t>s</w:t>
      </w:r>
      <w:r>
        <w:t xml:space="preserve"> of political </w:t>
      </w:r>
      <w:proofErr w:type="gramStart"/>
      <w:r>
        <w:t>communities  do</w:t>
      </w:r>
      <w:proofErr w:type="gramEnd"/>
      <w:r>
        <w:t xml:space="preserve"> to outsiders. </w:t>
      </w:r>
      <w:r w:rsidR="006F2D81" w:rsidRPr="00711563">
        <w:t xml:space="preserve">The core of the cosmopolitan harm principle is that states take responsibility for their own actions in their relation to outsiders and this requires going beyond the </w:t>
      </w:r>
      <w:r w:rsidR="006F2D81">
        <w:t xml:space="preserve">conventional </w:t>
      </w:r>
      <w:r w:rsidR="006F2D81" w:rsidRPr="00711563">
        <w:t>pluralist understanding of international society</w:t>
      </w:r>
      <w:r w:rsidR="006F2D81">
        <w:t xml:space="preserve"> and the liberal concern with policing world order, including the domestic arrangement of other states. Incorporating the harm principle into </w:t>
      </w:r>
      <w:r>
        <w:t xml:space="preserve">their </w:t>
      </w:r>
      <w:proofErr w:type="gramStart"/>
      <w:r>
        <w:t xml:space="preserve">constitutions </w:t>
      </w:r>
      <w:r w:rsidR="006F2D81">
        <w:t xml:space="preserve"> means</w:t>
      </w:r>
      <w:proofErr w:type="gramEnd"/>
      <w:r w:rsidR="006F2D81">
        <w:t xml:space="preserve"> that states attend first to their own capacities to harm outsiders, </w:t>
      </w:r>
      <w:r>
        <w:t xml:space="preserve">and </w:t>
      </w:r>
      <w:r w:rsidR="006F2D81">
        <w:t>secondly; to the way in which they may benefit from unintended harms</w:t>
      </w:r>
      <w:r w:rsidR="006F2D81" w:rsidRPr="00711563">
        <w:t xml:space="preserve">. </w:t>
      </w:r>
    </w:p>
    <w:p w14:paraId="2284745F" w14:textId="1D6DDEAD" w:rsidR="006F2D81" w:rsidRDefault="006F2D81">
      <w:r>
        <w:t xml:space="preserve">Cosmopolitans argue that states commit harms to outsiders in a number of ways, first because they do not seek the consent of the excluded for their initial act of exclusion.  </w:t>
      </w:r>
      <w:r w:rsidR="005168C0">
        <w:t>S</w:t>
      </w:r>
      <w:r>
        <w:t xml:space="preserve">tates arbitrarily limit human autonomy by refusing to submit themselves to a cosmopolitan constitution and remaining in a state of nature.  States restrict the free movement of people across the globe. States arbitrarily limits the access of outsiders to natural resources on to which all humans have entitlements. States arbitrarily limit the legal rights of </w:t>
      </w:r>
      <w:proofErr w:type="gramStart"/>
      <w:r>
        <w:t>non members</w:t>
      </w:r>
      <w:proofErr w:type="gramEnd"/>
      <w:r>
        <w:t xml:space="preserve"> to recourse to law and legal standing.  Non members</w:t>
      </w:r>
      <w:r w:rsidR="00AB4A5F">
        <w:t xml:space="preserve"> outside the states </w:t>
      </w:r>
      <w:proofErr w:type="gramStart"/>
      <w:r w:rsidR="00AB4A5F">
        <w:t xml:space="preserve">territory  </w:t>
      </w:r>
      <w:r>
        <w:t>have</w:t>
      </w:r>
      <w:proofErr w:type="gramEnd"/>
      <w:r>
        <w:t xml:space="preserve"> only limited leg</w:t>
      </w:r>
      <w:r w:rsidR="00AB4A5F">
        <w:t>al standing.  These latter harms are ‘</w:t>
      </w:r>
      <w:r>
        <w:t xml:space="preserve">constitutional’ in that they extend from the constitutions of states as bounded communities.   </w:t>
      </w:r>
    </w:p>
    <w:p w14:paraId="599A5B2C" w14:textId="767C468D" w:rsidR="00850566" w:rsidRPr="00850566" w:rsidRDefault="006F2D81" w:rsidP="00850566">
      <w:r>
        <w:t>In additio</w:t>
      </w:r>
      <w:r w:rsidR="00521683">
        <w:t xml:space="preserve">n states allow harm outsiders, </w:t>
      </w:r>
      <w:r>
        <w:t xml:space="preserve">because </w:t>
      </w:r>
      <w:r w:rsidR="00AB4A5F">
        <w:t>they may have no limitations on</w:t>
      </w:r>
      <w:r>
        <w:t xml:space="preserve">, the exporting of practices, standards, and material substances that are known to harm and </w:t>
      </w:r>
      <w:proofErr w:type="gramStart"/>
      <w:r>
        <w:t>that  may</w:t>
      </w:r>
      <w:proofErr w:type="gramEnd"/>
      <w:r>
        <w:t xml:space="preserve"> be domestically </w:t>
      </w:r>
      <w:r w:rsidR="00521683">
        <w:t>prohibited. States themselves,</w:t>
      </w:r>
      <w:r>
        <w:t xml:space="preserve"> their citizens and </w:t>
      </w:r>
      <w:proofErr w:type="spellStart"/>
      <w:r>
        <w:t>nonstate</w:t>
      </w:r>
      <w:proofErr w:type="spellEnd"/>
      <w:r w:rsidR="00AB4A5F">
        <w:t xml:space="preserve"> </w:t>
      </w:r>
      <w:proofErr w:type="spellStart"/>
      <w:r w:rsidR="00AB4A5F">
        <w:t>organisations</w:t>
      </w:r>
      <w:proofErr w:type="spellEnd"/>
      <w:r w:rsidR="00AB4A5F">
        <w:t xml:space="preserve"> such</w:t>
      </w:r>
      <w:r>
        <w:t xml:space="preserve"> as corporations all engage in extra territorial activity and </w:t>
      </w:r>
      <w:proofErr w:type="spellStart"/>
      <w:r>
        <w:t>transborder</w:t>
      </w:r>
      <w:proofErr w:type="spellEnd"/>
      <w:r>
        <w:t xml:space="preserve">, international activities.   </w:t>
      </w:r>
      <w:proofErr w:type="gramStart"/>
      <w:r>
        <w:t>Such activities are usually governed by laws of the ‘ host’ country, or in some cases</w:t>
      </w:r>
      <w:proofErr w:type="gramEnd"/>
      <w:r>
        <w:t xml:space="preserve"> by international law.  However due to varying </w:t>
      </w:r>
      <w:proofErr w:type="gramStart"/>
      <w:r>
        <w:t>capacities  for</w:t>
      </w:r>
      <w:proofErr w:type="gramEnd"/>
      <w:r>
        <w:t xml:space="preserve"> effective regulation and differences in economic development many states permit or an unable to restrict or politics the activities of outsiders.  </w:t>
      </w:r>
      <w:r w:rsidR="00AB4A5F">
        <w:t xml:space="preserve"> This suggests that states retain their obligation to avoid </w:t>
      </w:r>
      <w:proofErr w:type="gramStart"/>
      <w:r w:rsidR="00AB4A5F">
        <w:t>harming ,</w:t>
      </w:r>
      <w:proofErr w:type="gramEnd"/>
      <w:r w:rsidR="00AB4A5F">
        <w:t xml:space="preserve"> and to prevent their members, from harming outsiders even when those action occur beyond the  states territorial jurisdiction. </w:t>
      </w:r>
      <w:r w:rsidR="00850566">
        <w:t xml:space="preserve">As Simon </w:t>
      </w:r>
      <w:r w:rsidR="00521683">
        <w:t>Caney</w:t>
      </w:r>
      <w:r w:rsidR="00850566">
        <w:t xml:space="preserve"> has argued </w:t>
      </w:r>
      <w:r w:rsidR="00850566">
        <w:rPr>
          <w:rFonts w:ascii="Bembo" w:hAnsi="Bembo" w:cs="Bembo"/>
        </w:rPr>
        <w:t xml:space="preserve">“one’s membership in a state may also entail duties to members of other countries in cases where the latter are disadvantaged and they are disadvantaged because of the unjust foreign policy of one’s state. Where one state has acted unjustly towards the members of another state (through colonialism, say, or an unjust war), one may argue that its citizens can acquire duties of compensation or reparation.” </w:t>
      </w:r>
      <w:r w:rsidR="00521683">
        <w:rPr>
          <w:rFonts w:ascii="Bembo" w:hAnsi="Bembo" w:cs="Bembo"/>
        </w:rPr>
        <w:t>(Caney</w:t>
      </w:r>
      <w:r w:rsidR="00850566">
        <w:rPr>
          <w:rFonts w:ascii="Bembo" w:hAnsi="Bembo" w:cs="Bembo"/>
        </w:rPr>
        <w:t xml:space="preserve"> 2008 p514</w:t>
      </w:r>
      <w:r w:rsidR="00521683">
        <w:rPr>
          <w:rFonts w:ascii="Bembo" w:hAnsi="Bembo" w:cs="Bembo"/>
        </w:rPr>
        <w:t>)</w:t>
      </w:r>
    </w:p>
    <w:p w14:paraId="3D4C3F1A" w14:textId="77777777" w:rsidR="00C725BD" w:rsidRDefault="00C725BD" w:rsidP="00C725BD">
      <w:r w:rsidRPr="00EC1DA0">
        <w:t>Recalling the two task</w:t>
      </w:r>
      <w:r>
        <w:t>s</w:t>
      </w:r>
      <w:r w:rsidRPr="00EC1DA0">
        <w:t xml:space="preserve"> of constitutions, the </w:t>
      </w:r>
      <w:r w:rsidRPr="00EC1DA0">
        <w:rPr>
          <w:i/>
        </w:rPr>
        <w:t>garantiste</w:t>
      </w:r>
      <w:r w:rsidRPr="00EC1DA0">
        <w:t xml:space="preserve"> and the legal institutional it follows </w:t>
      </w:r>
      <w:r>
        <w:t xml:space="preserve">that </w:t>
      </w:r>
      <w:r w:rsidRPr="00EC1DA0">
        <w:t>a cosmopolitan constitution</w:t>
      </w:r>
      <w:r>
        <w:t xml:space="preserve"> </w:t>
      </w:r>
      <w:r w:rsidRPr="000F5E30">
        <w:t xml:space="preserve">should extend the </w:t>
      </w:r>
      <w:r w:rsidRPr="00EC1DA0">
        <w:rPr>
          <w:i/>
        </w:rPr>
        <w:t>garantiste</w:t>
      </w:r>
      <w:r w:rsidRPr="000F5E30">
        <w:t xml:space="preserve"> provision to outsiders, </w:t>
      </w:r>
      <w:proofErr w:type="spellStart"/>
      <w:r w:rsidRPr="000F5E30">
        <w:t>i.e</w:t>
      </w:r>
      <w:proofErr w:type="spellEnd"/>
      <w:r w:rsidRPr="000F5E30">
        <w:t xml:space="preserve"> accept restriction</w:t>
      </w:r>
      <w:r>
        <w:t>s</w:t>
      </w:r>
      <w:r w:rsidRPr="000F5E30">
        <w:t xml:space="preserve"> on its ri</w:t>
      </w:r>
      <w:r>
        <w:t xml:space="preserve">ght to inflict arbitrary harm, </w:t>
      </w:r>
      <w:r w:rsidRPr="000F5E30">
        <w:t xml:space="preserve">and that it should include legal </w:t>
      </w:r>
      <w:r>
        <w:t xml:space="preserve">recognition of the rights of outsiders including the </w:t>
      </w:r>
      <w:r w:rsidRPr="000F5E30">
        <w:t>means for outsiders to se</w:t>
      </w:r>
      <w:r>
        <w:t>ek redress for harms suffered.  C</w:t>
      </w:r>
      <w:r w:rsidRPr="00281B58">
        <w:t xml:space="preserve">osmopolitan </w:t>
      </w:r>
      <w:r>
        <w:t xml:space="preserve">constitutional </w:t>
      </w:r>
      <w:r w:rsidRPr="00281B58">
        <w:t xml:space="preserve">clauses should provide the basic </w:t>
      </w:r>
      <w:r>
        <w:t>rules limiting</w:t>
      </w:r>
      <w:r w:rsidRPr="00281B58">
        <w:t xml:space="preserve"> state action as well as spell out institutional arrangements for incorporating the interests of outsiders</w:t>
      </w:r>
      <w:r>
        <w:t>.</w:t>
      </w:r>
    </w:p>
    <w:p w14:paraId="776C798B" w14:textId="794CE541" w:rsidR="00850566" w:rsidRPr="001209D7" w:rsidRDefault="00C725BD" w:rsidP="00850566">
      <w:r>
        <w:t xml:space="preserve">Thus </w:t>
      </w:r>
      <w:r w:rsidR="00AB4A5F">
        <w:t>while by virtue</w:t>
      </w:r>
      <w:r w:rsidR="00857831">
        <w:t xml:space="preserve"> of their social contract members have negative duties towards non members, to not harm, </w:t>
      </w:r>
      <w:r w:rsidR="00850566">
        <w:t xml:space="preserve">they also have </w:t>
      </w:r>
      <w:r w:rsidR="00857831">
        <w:t xml:space="preserve">positive duties to </w:t>
      </w:r>
      <w:r w:rsidR="00850566">
        <w:t>consider the interest of non-</w:t>
      </w:r>
      <w:r w:rsidR="00857831">
        <w:t xml:space="preserve">members, and positive duties to allow non members a form of legal standing to allow redress and recourse to the legal system in cases of harm. </w:t>
      </w:r>
      <w:r w:rsidR="00850566">
        <w:t xml:space="preserve">Such a right might entail only one positive duty, to allow outsiders the opportunity for legal redress. An incipient form of such a rule exists in the US Alien Torts statute </w:t>
      </w:r>
      <w:r w:rsidR="00850566" w:rsidRPr="00235664">
        <w:rPr>
          <w:rStyle w:val="Strong"/>
          <w:b w:val="0"/>
        </w:rPr>
        <w:t>grants jurisdiction to US Federal Courts over "any civil action by an alien for a tort only, committed in violation of the law of nations or a treaty of the United States."</w:t>
      </w:r>
      <w:r w:rsidR="00850566" w:rsidRPr="00235664">
        <w:t xml:space="preserve"> </w:t>
      </w:r>
      <w:r w:rsidR="00850566">
        <w:t>(</w:t>
      </w:r>
      <w:r w:rsidR="00850566" w:rsidRPr="00365263">
        <w:t>28 USC § 1350</w:t>
      </w:r>
      <w:r w:rsidR="00850566">
        <w:t>)</w:t>
      </w:r>
      <w:r w:rsidR="00850566">
        <w:rPr>
          <w:rStyle w:val="Strong"/>
        </w:rPr>
        <w:t xml:space="preserve"> </w:t>
      </w:r>
      <w:r w:rsidR="00850566">
        <w:t xml:space="preserve">This allows civil torts against individuals (whether it applies to corporations is a matter of current dispute) in US courts by non-residents for actions committed outside US territory. </w:t>
      </w:r>
      <w:proofErr w:type="gramStart"/>
      <w:r w:rsidR="00850566">
        <w:t xml:space="preserve">The act </w:t>
      </w:r>
      <w:r w:rsidR="00850566" w:rsidRPr="00235664">
        <w:rPr>
          <w:rStyle w:val="Strong"/>
          <w:b w:val="0"/>
        </w:rPr>
        <w:t>has been used by</w:t>
      </w:r>
      <w:r w:rsidR="00850566">
        <w:rPr>
          <w:rStyle w:val="Strong"/>
        </w:rPr>
        <w:t xml:space="preserve"> </w:t>
      </w:r>
      <w:r w:rsidR="00850566">
        <w:t>foreigners</w:t>
      </w:r>
      <w:proofErr w:type="gramEnd"/>
      <w:r w:rsidR="00850566">
        <w:t xml:space="preserve">, currently the </w:t>
      </w:r>
      <w:proofErr w:type="spellStart"/>
      <w:r w:rsidR="00850566">
        <w:t>Ogoni</w:t>
      </w:r>
      <w:proofErr w:type="spellEnd"/>
      <w:r w:rsidR="00850566">
        <w:t xml:space="preserve"> of Nigeria, to make a tort claim against US residents or an American company in relation to activities abroad. This provides a means for states to </w:t>
      </w:r>
      <w:proofErr w:type="spellStart"/>
      <w:r w:rsidR="00850566">
        <w:t>fulfil</w:t>
      </w:r>
      <w:proofErr w:type="spellEnd"/>
      <w:r w:rsidR="00850566">
        <w:t xml:space="preserve"> their cosmopolitan obligations via civil acts. This is not equivalent to a liability for a criminal </w:t>
      </w:r>
      <w:proofErr w:type="gramStart"/>
      <w:r w:rsidR="00850566">
        <w:t>act,</w:t>
      </w:r>
      <w:proofErr w:type="gramEnd"/>
      <w:r w:rsidR="00850566">
        <w:t xml:space="preserve"> it does create a precedent for a negative cosmopolitan responsibility to outsiders that could be extended to criminal acts. </w:t>
      </w:r>
    </w:p>
    <w:p w14:paraId="353B75CD" w14:textId="78940B8B" w:rsidR="00857831" w:rsidRDefault="00850566" w:rsidP="00857831">
      <w:r>
        <w:t>These are extensions of the garantiste provision</w:t>
      </w:r>
      <w:r w:rsidR="00857831">
        <w:t xml:space="preserve"> </w:t>
      </w:r>
      <w:r>
        <w:t xml:space="preserve">to limit the states actions in relation to its population.  Allowing outsiders access to legal means of appeal and redress works to limits the arbitrariness of a states actions in relations to outsiders and increases its legitimacy at home and abroad. </w:t>
      </w:r>
      <w:r w:rsidR="00857831">
        <w:t xml:space="preserve"> </w:t>
      </w:r>
      <w:r w:rsidR="00857831" w:rsidRPr="00836E6A">
        <w:t xml:space="preserve">Both of these suggest that the </w:t>
      </w:r>
      <w:r w:rsidR="00857831">
        <w:t xml:space="preserve">state </w:t>
      </w:r>
      <w:r w:rsidR="00857831" w:rsidRPr="00836E6A">
        <w:t xml:space="preserve">not only seeks not to benefit from harms that befall others but also that it acknowledges that harms often </w:t>
      </w:r>
      <w:r w:rsidR="00857831">
        <w:t xml:space="preserve">arise </w:t>
      </w:r>
      <w:r w:rsidR="00857831" w:rsidRPr="00836E6A">
        <w:t xml:space="preserve">unintentionally </w:t>
      </w:r>
      <w:proofErr w:type="gramStart"/>
      <w:r w:rsidR="00857831">
        <w:t>but</w:t>
      </w:r>
      <w:proofErr w:type="gramEnd"/>
      <w:r w:rsidR="00857831" w:rsidRPr="00836E6A">
        <w:t xml:space="preserve"> nonetheless require redress.</w:t>
      </w:r>
      <w:r w:rsidR="00857831">
        <w:t xml:space="preserve"> </w:t>
      </w:r>
    </w:p>
    <w:p w14:paraId="17B16552" w14:textId="77777777" w:rsidR="00DA1E2D" w:rsidRDefault="00DA1E2D">
      <w:pPr>
        <w:rPr>
          <w:i/>
          <w:u w:val="single"/>
        </w:rPr>
      </w:pPr>
    </w:p>
    <w:p w14:paraId="0B88A99F" w14:textId="77777777" w:rsidR="00DA1E2D" w:rsidRDefault="00DA1E2D">
      <w:pPr>
        <w:rPr>
          <w:i/>
          <w:u w:val="single"/>
        </w:rPr>
      </w:pPr>
    </w:p>
    <w:p w14:paraId="335F5DB4" w14:textId="528BC307" w:rsidR="00DA1E2D" w:rsidRDefault="00DA1E2D" w:rsidP="00AA7F99">
      <w:pPr>
        <w:pStyle w:val="Heading2"/>
      </w:pPr>
      <w:proofErr w:type="spellStart"/>
      <w:r>
        <w:t>Constitutionalising</w:t>
      </w:r>
      <w:proofErr w:type="spellEnd"/>
      <w:r>
        <w:t xml:space="preserve"> the Harm Principle</w:t>
      </w:r>
    </w:p>
    <w:p w14:paraId="6C9A9A5B" w14:textId="5875DFBA" w:rsidR="00DA1E2D" w:rsidRDefault="00705098" w:rsidP="00AA7F99">
      <w:proofErr w:type="gramStart"/>
      <w:r>
        <w:t>( this</w:t>
      </w:r>
      <w:proofErr w:type="gramEnd"/>
      <w:r>
        <w:t xml:space="preserve"> section reproduced from Shapcott 2012 )</w:t>
      </w:r>
    </w:p>
    <w:p w14:paraId="75706B8E" w14:textId="77777777" w:rsidR="00DA1E2D" w:rsidRDefault="00DA1E2D" w:rsidP="00AA7F99">
      <w:r>
        <w:t>In the contemporary order human rights provide</w:t>
      </w:r>
      <w:r w:rsidRPr="00281B58">
        <w:t xml:space="preserve"> the moral vocabulary that allows for easiest </w:t>
      </w:r>
      <w:proofErr w:type="spellStart"/>
      <w:r w:rsidRPr="00281B58">
        <w:t>legalisation</w:t>
      </w:r>
      <w:proofErr w:type="spellEnd"/>
      <w:r w:rsidRPr="00281B58">
        <w:t xml:space="preserve"> and provides the most precedent</w:t>
      </w:r>
      <w:r>
        <w:t xml:space="preserve"> for extending constitutional protection</w:t>
      </w:r>
      <w:r w:rsidRPr="00281B58">
        <w:t>.</w:t>
      </w:r>
      <w:r>
        <w:t xml:space="preserve"> </w:t>
      </w:r>
      <w:r w:rsidRPr="00281B58">
        <w:t xml:space="preserve">Adopting a </w:t>
      </w:r>
      <w:r>
        <w:t>B</w:t>
      </w:r>
      <w:r w:rsidRPr="00281B58">
        <w:t xml:space="preserve">ill of </w:t>
      </w:r>
      <w:r>
        <w:t>R</w:t>
      </w:r>
      <w:r w:rsidRPr="00281B58">
        <w:t>igh</w:t>
      </w:r>
      <w:r>
        <w:t>ts consistent with minimal interna</w:t>
      </w:r>
      <w:r w:rsidRPr="00281B58">
        <w:t xml:space="preserve">tional doctrines of human rights but which covers the rights of outsiders as well </w:t>
      </w:r>
      <w:r>
        <w:t xml:space="preserve">as </w:t>
      </w:r>
      <w:r w:rsidRPr="00281B58">
        <w:t xml:space="preserve">insiders would be the first goal. Such a human rights </w:t>
      </w:r>
      <w:r>
        <w:t>clause</w:t>
      </w:r>
      <w:r w:rsidRPr="00281B58">
        <w:t xml:space="preserve"> extends the protection of </w:t>
      </w:r>
      <w:r>
        <w:t>human rights</w:t>
      </w:r>
      <w:r w:rsidRPr="00281B58">
        <w:t xml:space="preserve"> la</w:t>
      </w:r>
      <w:r>
        <w:t xml:space="preserve">w to citizens and non-citizens by stating clearly that the state has a duty to not violate the human rights of outsiders. </w:t>
      </w:r>
      <w:r w:rsidRPr="00281B58">
        <w:t xml:space="preserve">It </w:t>
      </w:r>
      <w:r>
        <w:t>could also prohibit</w:t>
      </w:r>
      <w:r w:rsidRPr="00281B58">
        <w:t xml:space="preserve"> the state from participating in or abetting the human rights abuses of ot</w:t>
      </w:r>
      <w:r>
        <w:t>her states. It does not require</w:t>
      </w:r>
      <w:r w:rsidRPr="00281B58">
        <w:t xml:space="preserve"> the state to uphold human rights everywhere, or to enga</w:t>
      </w:r>
      <w:r>
        <w:t>ge in crusading action, but it would extend</w:t>
      </w:r>
      <w:r w:rsidRPr="00281B58">
        <w:t xml:space="preserve"> legal protection to outsiders.</w:t>
      </w:r>
      <w:r>
        <w:t xml:space="preserve">  </w:t>
      </w:r>
    </w:p>
    <w:p w14:paraId="74DB1088" w14:textId="77777777" w:rsidR="00DA1E2D" w:rsidRDefault="00DA1E2D" w:rsidP="00AA7F99">
      <w:r>
        <w:t xml:space="preserve">The risk that states incorporate or </w:t>
      </w:r>
      <w:proofErr w:type="spellStart"/>
      <w:r>
        <w:t>recognising</w:t>
      </w:r>
      <w:proofErr w:type="spellEnd"/>
      <w:r>
        <w:t xml:space="preserve"> the rights of outsiders could be called upon to </w:t>
      </w:r>
      <w:proofErr w:type="spellStart"/>
      <w:r>
        <w:t>recognise</w:t>
      </w:r>
      <w:proofErr w:type="spellEnd"/>
      <w:r>
        <w:t xml:space="preserve"> a positive duty to </w:t>
      </w:r>
      <w:proofErr w:type="spellStart"/>
      <w:r>
        <w:t>fulfil</w:t>
      </w:r>
      <w:proofErr w:type="spellEnd"/>
      <w:r>
        <w:t xml:space="preserve"> those rights raises potential problems of overstretch and conflict with other agents (states) duties and jurisdictions. Nonetheless it is conceivable that an incorporation of recognition of </w:t>
      </w:r>
      <w:proofErr w:type="gramStart"/>
      <w:r>
        <w:t>outsiders</w:t>
      </w:r>
      <w:proofErr w:type="gramEnd"/>
      <w:r>
        <w:t xml:space="preserve"> human rights is possible in largely negative terms.  In other words the state </w:t>
      </w:r>
      <w:proofErr w:type="spellStart"/>
      <w:r>
        <w:t>recognises</w:t>
      </w:r>
      <w:proofErr w:type="spellEnd"/>
      <w:r>
        <w:t xml:space="preserve"> the rights of its own citizens in relation to itself and the negative rights of outsiders as well, the state has duty not to violate the rights of outsiders through legislation or action.   Such a right might entail only one positive duty, to allow outsiders the opportunity for legal redress, i.e. to take the state, or other agent, to court for a violation of their rights.  An incipient form of such a rule exists in the US Alien Torts statute </w:t>
      </w:r>
      <w:r w:rsidRPr="00235664">
        <w:rPr>
          <w:rStyle w:val="Strong"/>
          <w:b w:val="0"/>
        </w:rPr>
        <w:t>grants jurisdiction to US Federal Courts over "any civil action by an alien for a tort only, committed in violation of the law of nations or a treaty of the United States."</w:t>
      </w:r>
      <w:r w:rsidRPr="00235664">
        <w:t xml:space="preserve"> </w:t>
      </w:r>
      <w:r>
        <w:t>(</w:t>
      </w:r>
      <w:r w:rsidRPr="00365263">
        <w:t>28 USC § 1350</w:t>
      </w:r>
      <w:r>
        <w:t>)</w:t>
      </w:r>
      <w:r>
        <w:rPr>
          <w:rStyle w:val="Strong"/>
        </w:rPr>
        <w:t xml:space="preserve"> </w:t>
      </w:r>
      <w:r>
        <w:t xml:space="preserve">In other words it allows civil torts against individuals (whether it applies to corporations is a matter of current dispute) in US courts by </w:t>
      </w:r>
      <w:proofErr w:type="gramStart"/>
      <w:r>
        <w:t>non residents</w:t>
      </w:r>
      <w:proofErr w:type="gramEnd"/>
      <w:r>
        <w:t xml:space="preserve"> for actions committed outside US territory.  </w:t>
      </w:r>
      <w:proofErr w:type="gramStart"/>
      <w:r>
        <w:t xml:space="preserve">The act </w:t>
      </w:r>
      <w:r w:rsidRPr="00235664">
        <w:rPr>
          <w:rStyle w:val="Strong"/>
          <w:b w:val="0"/>
        </w:rPr>
        <w:t>has been used by</w:t>
      </w:r>
      <w:r>
        <w:rPr>
          <w:rStyle w:val="Strong"/>
        </w:rPr>
        <w:t xml:space="preserve"> </w:t>
      </w:r>
      <w:r>
        <w:t>foreigners</w:t>
      </w:r>
      <w:proofErr w:type="gramEnd"/>
      <w:r>
        <w:t xml:space="preserve">, currently the </w:t>
      </w:r>
      <w:proofErr w:type="spellStart"/>
      <w:r>
        <w:t>Ogoni</w:t>
      </w:r>
      <w:proofErr w:type="spellEnd"/>
      <w:r>
        <w:t xml:space="preserve"> of Nigeria, to make a tort claim against us residents or company in relation to activities committed abroad.  This provides a means for states to </w:t>
      </w:r>
      <w:proofErr w:type="spellStart"/>
      <w:r>
        <w:t>fulfil</w:t>
      </w:r>
      <w:proofErr w:type="spellEnd"/>
      <w:r>
        <w:t xml:space="preserve"> their cosmopolitan obligations via civil acts. It does not cover criminal act though criminal acts can be couched in civil terms.  Ultimately it imposes a financial liability on the plaintiff.    While this is not equivalent to a liability for criminal act its does create a precedent for a negative cosmopolitan responsibility to outsiders that could be </w:t>
      </w:r>
      <w:proofErr w:type="gramStart"/>
      <w:r>
        <w:t>extended  to</w:t>
      </w:r>
      <w:proofErr w:type="gramEnd"/>
      <w:r>
        <w:t xml:space="preserve"> criminal acts. </w:t>
      </w:r>
    </w:p>
    <w:p w14:paraId="13162B9E" w14:textId="77777777" w:rsidR="00DA1E2D" w:rsidRDefault="00DA1E2D" w:rsidP="00AA7F99">
      <w:r>
        <w:t xml:space="preserve"> Such an extension of what is traditionally understood as a privilege of citizenship does nothing to undermine or erode that citizenship, it does not devalue from the benefits accruing to membership. However it does </w:t>
      </w:r>
      <w:proofErr w:type="spellStart"/>
      <w:r>
        <w:t>recognises</w:t>
      </w:r>
      <w:proofErr w:type="spellEnd"/>
      <w:r>
        <w:t xml:space="preserve"> that those member benefits cannot be justified if they come at the expense of outsiders.  As Thomas Pogge has noted above what we owe our </w:t>
      </w:r>
      <w:proofErr w:type="gramStart"/>
      <w:r>
        <w:t>compatriots  as</w:t>
      </w:r>
      <w:proofErr w:type="gramEnd"/>
      <w:r>
        <w:t xml:space="preserve"> a result of our associative duties does not reduce or take away our negative duties to not harm outsiders.   </w:t>
      </w:r>
      <w:proofErr w:type="spellStart"/>
      <w:r>
        <w:t>Recognising</w:t>
      </w:r>
      <w:proofErr w:type="spellEnd"/>
      <w:r>
        <w:t xml:space="preserve"> a duty to not violate the rights of outsiders in the constitution would be a way of </w:t>
      </w:r>
      <w:proofErr w:type="spellStart"/>
      <w:r>
        <w:t>realising</w:t>
      </w:r>
      <w:proofErr w:type="spellEnd"/>
      <w:r>
        <w:t xml:space="preserve"> this principle.   </w:t>
      </w:r>
    </w:p>
    <w:p w14:paraId="549409C4" w14:textId="77777777" w:rsidR="00DA1E2D" w:rsidRDefault="00DA1E2D" w:rsidP="00AA7F99">
      <w:r>
        <w:t xml:space="preserve">The existing principles of extra territorial jurisdiction provide further legal precedence for cosmopolitan clauses of this type. Extra territorial jurisdiction is embodied in laws like the Australian act that </w:t>
      </w:r>
      <w:proofErr w:type="spellStart"/>
      <w:r>
        <w:t>criminalises</w:t>
      </w:r>
      <w:proofErr w:type="spellEnd"/>
      <w:r>
        <w:t xml:space="preserve"> sex with underage (under 16) children by Australian citizens anywhere in the world (Sex Tourism </w:t>
      </w:r>
      <w:r>
        <w:rPr>
          <w:rStyle w:val="legsubtitle"/>
        </w:rPr>
        <w:t>C2004A04778, 1994)</w:t>
      </w:r>
      <w:r w:rsidRPr="005B099D">
        <w:t xml:space="preserve"> </w:t>
      </w:r>
      <w:r>
        <w:t xml:space="preserve">(see Ireland-Piper </w:t>
      </w:r>
      <w:r w:rsidRPr="00FB5B92">
        <w:t>(2010</w:t>
      </w:r>
      <w:r>
        <w:t>).   In this case the jurisdiction of the Australia law extends to breaches of it by Australians abroad.  The principles of extra-territorial jurisdiction then could be used to cover a variety of harmful acts committed by Australian individuals, government agencies or corporations, For instance breaches of human rights of foreigners or legislation covering environmental harms.</w:t>
      </w:r>
    </w:p>
    <w:p w14:paraId="4E4774FA" w14:textId="77777777" w:rsidR="00DA1E2D" w:rsidRDefault="00DA1E2D" w:rsidP="00AA7F99">
      <w:r>
        <w:t xml:space="preserve">Another example of Extraterritorial jurisdiction occurs in US law in what is known as the </w:t>
      </w:r>
      <w:proofErr w:type="spellStart"/>
      <w:r>
        <w:t>Proxmire</w:t>
      </w:r>
      <w:proofErr w:type="spellEnd"/>
      <w:r>
        <w:t xml:space="preserve"> act</w:t>
      </w:r>
      <w:r w:rsidRPr="00235664">
        <w:t xml:space="preserve"> </w:t>
      </w:r>
      <w:r>
        <w:t>(</w:t>
      </w:r>
      <w:r w:rsidRPr="00235664">
        <w:t>18 USC § 1091</w:t>
      </w:r>
      <w:r>
        <w:t>).</w:t>
      </w:r>
      <w:r w:rsidRPr="00235664">
        <w:t xml:space="preserve"> </w:t>
      </w:r>
      <w:r>
        <w:t xml:space="preserve"> This act covers genocide committed by US citizens or residents or foreigners present on us soil and includes genocide committed abroad. It makes is possible for </w:t>
      </w:r>
      <w:proofErr w:type="gramStart"/>
      <w:r>
        <w:t>the us</w:t>
      </w:r>
      <w:proofErr w:type="gramEnd"/>
      <w:r>
        <w:t xml:space="preserve"> to prosecute citizens and non-citizens for genocide they commit abroad. In Australia the war crimes act of 1945 covered crimes committed by Australians or resident Australians during 39-45 war, including people who had come to Australia after that period.  Both cases involve cosmopolitan commitments to render people accountable for harms they have committed humans anywhere.  To some extent the establishment of the ICC has diluted the necessity of these acts, though not in the case of the USA which has not ratified it. </w:t>
      </w:r>
    </w:p>
    <w:p w14:paraId="265F6D51" w14:textId="77777777" w:rsidR="00DA1E2D" w:rsidRDefault="00DA1E2D" w:rsidP="00AA7F99">
      <w:r>
        <w:t>In principle constitutional clauses could be written that would instantiate these rules and similar at a more fundamental level and would embed the rights of outsiders by specifying an extraterritorial scope of legal jurisdiction. Clauses such as the Alien Torts act represent the possible precedent for making states themselves accountable in domestic courts for their action abroad.</w:t>
      </w:r>
    </w:p>
    <w:p w14:paraId="35F195BE" w14:textId="77777777" w:rsidR="00DA1E2D" w:rsidRDefault="00DA1E2D" w:rsidP="00AA7F99">
      <w:r>
        <w:t xml:space="preserve">Finally international humanitarian law (IHL) is an established cosmopolitan body of laws that governs and restricts states action in warfare. It is comprehensively embodied in international law but it is a requirement of ratification of IHL that states pass legislation enacting it.  Such legislation then usually becomes domestic law. In so doing IHL, which </w:t>
      </w:r>
      <w:proofErr w:type="spellStart"/>
      <w:r>
        <w:t>recognises</w:t>
      </w:r>
      <w:proofErr w:type="spellEnd"/>
      <w:r>
        <w:t xml:space="preserve"> the moral standing of outsiders by restricting the harm that military action can legitimately employ, and the negative duties to outsiders becomes domestic law. In this way states acknowledge a negative duty not to harm or to restrict the harm they commit on outsiders.    As such many states have already enacted legislation that </w:t>
      </w:r>
      <w:proofErr w:type="spellStart"/>
      <w:r>
        <w:t>recognises</w:t>
      </w:r>
      <w:proofErr w:type="spellEnd"/>
      <w:r>
        <w:t xml:space="preserve"> the limits to state action in relation to outsiders along cosmopolitan lines.  It is only a small step to conceive that a commitment to IHL be included in constitutional law which would add an additional degree of legal restraint on states tempted to ignore their international responsibilities in times of war. </w:t>
      </w:r>
    </w:p>
    <w:p w14:paraId="100A6149" w14:textId="77777777" w:rsidR="00DA1E2D" w:rsidRDefault="00DA1E2D" w:rsidP="00AA7F99">
      <w:pPr>
        <w:ind w:firstLine="720"/>
      </w:pPr>
      <w:r>
        <w:t xml:space="preserve">Cosmopolitans and anti cosmopolitans alike </w:t>
      </w:r>
      <w:proofErr w:type="spellStart"/>
      <w:r>
        <w:t>recognise</w:t>
      </w:r>
      <w:proofErr w:type="spellEnd"/>
      <w:r>
        <w:t xml:space="preserve"> that acknowledging duties to outsiders is most clearly evident in the case where outsiders are seeking entry to the community. One of the few substantive articles of P</w:t>
      </w:r>
      <w:r w:rsidRPr="009D2FDA">
        <w:t xml:space="preserve">erpetual </w:t>
      </w:r>
      <w:r>
        <w:t>P</w:t>
      </w:r>
      <w:r w:rsidRPr="009D2FDA">
        <w:t xml:space="preserve">eace and of the constitutional arrangement set out by Kant was the principle of hospitality.  Kant identifies hospitality as a basic cosmopolitan principle </w:t>
      </w:r>
      <w:proofErr w:type="spellStart"/>
      <w:r w:rsidRPr="009D2FDA">
        <w:t>recognising</w:t>
      </w:r>
      <w:proofErr w:type="spellEnd"/>
      <w:r w:rsidRPr="009D2FDA">
        <w:t xml:space="preserve"> the right of a stranger entering foreign territory to be treated as a friend ‘… so long as he conducts himself peaceably he must not be treated as an enemy’ (Kant, 1972: 137, </w:t>
      </w:r>
      <w:proofErr w:type="spellStart"/>
      <w:r w:rsidRPr="009D2FDA">
        <w:t>Benhabib</w:t>
      </w:r>
      <w:proofErr w:type="spellEnd"/>
      <w:r w:rsidRPr="009D2FDA">
        <w:t xml:space="preserve"> 2004). For Kant, universal hospitality was one of the few cosmopolitan duties required of republican states in relation to the individuals of other states.</w:t>
      </w:r>
    </w:p>
    <w:p w14:paraId="7942D707" w14:textId="77777777" w:rsidR="00DA1E2D" w:rsidRDefault="00DA1E2D" w:rsidP="00AA7F99">
      <w:pPr>
        <w:ind w:firstLine="720"/>
      </w:pPr>
      <w:r>
        <w:t xml:space="preserve">Currently while many states have generous refugees policies many countries also enact strict limitations and arguably; punitive conditions upon those seeking entry from outside, in particular refugees and asylum seekers. This is often inconsistent with international law. In countries like Australia asylum seekers who arrive by sea are routinely held indefinitely without trial in detention </w:t>
      </w:r>
      <w:proofErr w:type="spellStart"/>
      <w:r>
        <w:t>centres</w:t>
      </w:r>
      <w:proofErr w:type="spellEnd"/>
      <w:r>
        <w:t xml:space="preserve"> where they have only very limited rights and they suffer from physical and psychological harm associated with </w:t>
      </w:r>
      <w:proofErr w:type="gramStart"/>
      <w:r>
        <w:t>long term</w:t>
      </w:r>
      <w:proofErr w:type="gramEnd"/>
      <w:r>
        <w:t xml:space="preserve"> detention without trial.   Recent legal judgment have validated this policy as in keeping with the stated will of the parliament even if it not in keeping with Australia’s legal obligations in international law (</w:t>
      </w:r>
      <w:proofErr w:type="spellStart"/>
      <w:r>
        <w:t>Gelber</w:t>
      </w:r>
      <w:proofErr w:type="spellEnd"/>
      <w:r>
        <w:t xml:space="preserve"> 2004).  This is possible because states reserve the right to be the sole arbiters of their own entry policies.  Thus international law allows a right to emigrate but no right to immigrate. International refugee law seeks to acknowledge this problem by instating a right to seek asylum and a duty of </w:t>
      </w:r>
      <w:proofErr w:type="gramStart"/>
      <w:r>
        <w:t xml:space="preserve">non </w:t>
      </w:r>
      <w:proofErr w:type="spellStart"/>
      <w:r>
        <w:t>refoulement</w:t>
      </w:r>
      <w:proofErr w:type="spellEnd"/>
      <w:proofErr w:type="gramEnd"/>
      <w:r>
        <w:t>.</w:t>
      </w:r>
    </w:p>
    <w:p w14:paraId="14401983" w14:textId="77777777" w:rsidR="00DA1E2D" w:rsidRDefault="00DA1E2D" w:rsidP="00AA7F99">
      <w:pPr>
        <w:ind w:firstLine="720"/>
      </w:pPr>
      <w:r>
        <w:t xml:space="preserve">The idea of a constitutional clause </w:t>
      </w:r>
      <w:proofErr w:type="spellStart"/>
      <w:r>
        <w:t>recognising</w:t>
      </w:r>
      <w:proofErr w:type="spellEnd"/>
      <w:r>
        <w:t xml:space="preserve"> the duty of hospitality, in the first instance, along with the human rights of outsiders, is one means of enshrining the right to have rights, which Arendt saw as the greatest problems facing stateless and refugees (A</w:t>
      </w:r>
      <w:r w:rsidRPr="00D37009">
        <w:t>rendt</w:t>
      </w:r>
      <w:r>
        <w:t>,</w:t>
      </w:r>
      <w:r w:rsidRPr="002C77A7">
        <w:t xml:space="preserve"> </w:t>
      </w:r>
      <w:r>
        <w:t>1951/1967</w:t>
      </w:r>
      <w:r w:rsidRPr="009C6217">
        <w:t>)</w:t>
      </w:r>
      <w:r>
        <w:t xml:space="preserve">.   Furthermore a constitutional recognition of the human rights of outsiders potentially fills the legal gap between domestic and international law whereby refugees and asylum seekers and other stateless persons find themselves with only minimal legal protection. </w:t>
      </w:r>
    </w:p>
    <w:p w14:paraId="23CD0D7C" w14:textId="77777777" w:rsidR="00DA1E2D" w:rsidRDefault="00DA1E2D" w:rsidP="00AA7F99"/>
    <w:p w14:paraId="646E9187" w14:textId="455E7C1E" w:rsidR="00E04DC3" w:rsidRDefault="00F20966" w:rsidP="00F20966">
      <w:pPr>
        <w:pStyle w:val="Heading2"/>
      </w:pPr>
      <w:r>
        <w:t>C</w:t>
      </w:r>
      <w:r w:rsidR="00E04DC3">
        <w:t>onclusions</w:t>
      </w:r>
    </w:p>
    <w:p w14:paraId="426C4123" w14:textId="5270BAFD" w:rsidR="00E04DC3" w:rsidRDefault="00E04DC3" w:rsidP="00E04DC3">
      <w:r>
        <w:t xml:space="preserve">Recent years have seen the </w:t>
      </w:r>
      <w:r w:rsidR="00442F65">
        <w:t xml:space="preserve">acceptance by some </w:t>
      </w:r>
      <w:proofErr w:type="gramStart"/>
      <w:r w:rsidR="00442F65">
        <w:t xml:space="preserve">states </w:t>
      </w:r>
      <w:r>
        <w:t xml:space="preserve"> of</w:t>
      </w:r>
      <w:proofErr w:type="gramEnd"/>
      <w:r>
        <w:t xml:space="preserve"> some more  expressly cosmopolitan duties and a recognition that the domestic social contract is conditional upon the recognition of some limitations on the states capacity to commit harms to its own population equivalent to those it commits to outsiders. </w:t>
      </w:r>
      <w:r w:rsidR="00442F65">
        <w:t xml:space="preserve"> Not only have states signed up to numerous human rights agreements they have also taken steps to </w:t>
      </w:r>
      <w:proofErr w:type="spellStart"/>
      <w:r w:rsidR="00442F65">
        <w:t>recognise</w:t>
      </w:r>
      <w:proofErr w:type="spellEnd"/>
      <w:r w:rsidR="00442F65">
        <w:t xml:space="preserve"> their ‘responsibility to protect the their own citizens those </w:t>
      </w:r>
      <w:proofErr w:type="gramStart"/>
      <w:r w:rsidR="00442F65">
        <w:t>of  others</w:t>
      </w:r>
      <w:proofErr w:type="gramEnd"/>
      <w:r w:rsidR="00442F65">
        <w:t xml:space="preserve"> states. </w:t>
      </w:r>
      <w:r>
        <w:t xml:space="preserve">In other word states are not allowed to commit the equivalent of war of annihilation against their own populations </w:t>
      </w:r>
      <w:proofErr w:type="gramStart"/>
      <w:r>
        <w:t>( as</w:t>
      </w:r>
      <w:proofErr w:type="gramEnd"/>
      <w:r>
        <w:t xml:space="preserve"> distinct from civil war) In turn this development has allowed a grater leeway in the  capacity o f outsiders to commit harms to state sovereignty, </w:t>
      </w:r>
      <w:proofErr w:type="spellStart"/>
      <w:r>
        <w:t>ie</w:t>
      </w:r>
      <w:proofErr w:type="spellEnd"/>
      <w:r>
        <w:t xml:space="preserve"> intervention for humanitarian purposes.  </w:t>
      </w:r>
      <w:r w:rsidR="00CF639B">
        <w:t>In</w:t>
      </w:r>
      <w:r>
        <w:t xml:space="preserve"> addition in multilateral forums state have and do agree to limit some of the harms they or their members may commit, for instances recognition of domestic human rights, restrictions on trade in endangered species</w:t>
      </w:r>
      <w:proofErr w:type="gramStart"/>
      <w:r>
        <w:t>,  punishment</w:t>
      </w:r>
      <w:proofErr w:type="gramEnd"/>
      <w:r>
        <w:t xml:space="preserve"> for ‘sex tourism’ and participation in war crimes to name a few. </w:t>
      </w:r>
      <w:r w:rsidR="00442F65">
        <w:t xml:space="preserve"> </w:t>
      </w:r>
    </w:p>
    <w:p w14:paraId="7A723629" w14:textId="7BD3CC4A" w:rsidR="00442F65" w:rsidRDefault="00E04DC3" w:rsidP="00E04DC3">
      <w:r>
        <w:t xml:space="preserve">However state have largely made these undertakings in multilateral or bilateral forms and as part of an interstate contract. They are limited to issue specific </w:t>
      </w:r>
      <w:r w:rsidR="00442F65">
        <w:t>form of harm and do not involve</w:t>
      </w:r>
      <w:r>
        <w:t xml:space="preserve"> a recognition by the state or the international community that states should </w:t>
      </w:r>
      <w:proofErr w:type="gramStart"/>
      <w:r>
        <w:t>not  commit</w:t>
      </w:r>
      <w:proofErr w:type="gramEnd"/>
      <w:r>
        <w:t xml:space="preserve"> or ‘export’ harm in general. </w:t>
      </w:r>
      <w:proofErr w:type="spellStart"/>
      <w:r>
        <w:t>Ie</w:t>
      </w:r>
      <w:proofErr w:type="spellEnd"/>
      <w:r>
        <w:t xml:space="preserve"> there is no in </w:t>
      </w:r>
      <w:proofErr w:type="gramStart"/>
      <w:r>
        <w:t>principle</w:t>
      </w:r>
      <w:proofErr w:type="gramEnd"/>
      <w:r>
        <w:t xml:space="preserve"> recognition that the domestic social contract requires the consent of outsiders</w:t>
      </w:r>
      <w:r w:rsidR="00442F65">
        <w:t xml:space="preserve"> other than that of state sovereignty</w:t>
      </w:r>
      <w:r>
        <w:t>.</w:t>
      </w:r>
      <w:r w:rsidR="00442F65">
        <w:t xml:space="preserve"> States in other words remain constitutionally committed to </w:t>
      </w:r>
      <w:proofErr w:type="spellStart"/>
      <w:r w:rsidR="00521683">
        <w:t>Westphalian</w:t>
      </w:r>
      <w:proofErr w:type="spellEnd"/>
      <w:r w:rsidR="00442F65">
        <w:t xml:space="preserve"> sovereignty and its limited recognition of the human community. </w:t>
      </w:r>
    </w:p>
    <w:p w14:paraId="5FBFE3C4" w14:textId="730C93AA" w:rsidR="00E04DC3" w:rsidRDefault="00442F65" w:rsidP="00E04DC3">
      <w:r>
        <w:t xml:space="preserve">Meaningful transformations of the international </w:t>
      </w:r>
      <w:proofErr w:type="gramStart"/>
      <w:r>
        <w:t xml:space="preserve">realm </w:t>
      </w:r>
      <w:r w:rsidR="00E04DC3">
        <w:t xml:space="preserve"> </w:t>
      </w:r>
      <w:r>
        <w:t>along</w:t>
      </w:r>
      <w:proofErr w:type="gramEnd"/>
      <w:r>
        <w:t xml:space="preserve"> cosmopolitan lines will require more robust commitments to restrain the freedom of action of individual states. Such commitments ultimately require domestic consent and democratic forms of legitimation. The argument above is underwritten by an assumption that the adoption of cosmopolitan norms by a state will be more acceptable when they are the product of domestic </w:t>
      </w:r>
      <w:r w:rsidR="00006B7A">
        <w:t xml:space="preserve">political deliberation and contestation than if they are seen as coming from outside. </w:t>
      </w:r>
      <w:r w:rsidR="00E04DC3">
        <w:t xml:space="preserve">  </w:t>
      </w:r>
    </w:p>
    <w:p w14:paraId="37D5DEEF" w14:textId="4FF19FED" w:rsidR="00CF639B" w:rsidRDefault="00CD090A" w:rsidP="00E04DC3">
      <w:r>
        <w:t xml:space="preserve">The adoption of republican constitutions which limit the freedom of the state in relationship to its own population was a revolutionary step in human freedom and the evolution of modern political </w:t>
      </w:r>
      <w:proofErr w:type="gramStart"/>
      <w:r>
        <w:t>communities .</w:t>
      </w:r>
      <w:proofErr w:type="gramEnd"/>
      <w:r>
        <w:t xml:space="preserve"> Contemporary conditions of enhanced interdependence </w:t>
      </w:r>
      <w:r w:rsidR="00B03493">
        <w:t xml:space="preserve">suggest that this development needs to be extended to those beyond the state who may be nonetheless entitled to claim consideration in deliberative and consultative processes of the modern state.   These conditions suggest the need for states to extend their republican accountability to outsiders by rewriting some of the clauses of their social contract via the means of a constitutional transformation to include outsiders. </w:t>
      </w:r>
      <w:r>
        <w:t xml:space="preserve"> </w:t>
      </w:r>
    </w:p>
    <w:p w14:paraId="22FD50DA" w14:textId="77777777" w:rsidR="00521683" w:rsidRDefault="00521683" w:rsidP="00521683">
      <w:pPr>
        <w:pStyle w:val="Heading2"/>
        <w:spacing w:after="120"/>
      </w:pPr>
    </w:p>
    <w:p w14:paraId="6B138320" w14:textId="77777777" w:rsidR="00521683" w:rsidRDefault="00521683" w:rsidP="00521683">
      <w:pPr>
        <w:pStyle w:val="Heading2"/>
        <w:spacing w:after="120"/>
      </w:pPr>
    </w:p>
    <w:p w14:paraId="31FEF3EB" w14:textId="77777777" w:rsidR="00521683" w:rsidRPr="0014620D" w:rsidRDefault="00521683" w:rsidP="00521683">
      <w:pPr>
        <w:pStyle w:val="Heading2"/>
        <w:spacing w:after="120"/>
      </w:pPr>
      <w:r>
        <w:t>References</w:t>
      </w:r>
    </w:p>
    <w:p w14:paraId="0DC5E3E9" w14:textId="77777777" w:rsidR="00521683" w:rsidRDefault="00521683" w:rsidP="00521683">
      <w:pPr>
        <w:pStyle w:val="refsbibliog"/>
        <w:spacing w:before="120"/>
        <w:ind w:left="0" w:firstLine="0"/>
      </w:pPr>
      <w:proofErr w:type="spellStart"/>
      <w:r>
        <w:t>Beardsworth</w:t>
      </w:r>
      <w:proofErr w:type="spellEnd"/>
      <w:r>
        <w:t xml:space="preserve">, R. (2011) </w:t>
      </w:r>
      <w:r w:rsidRPr="00444D1B">
        <w:rPr>
          <w:i/>
        </w:rPr>
        <w:t>Cosmopolitanism and International Relations Theory</w:t>
      </w:r>
      <w:r>
        <w:rPr>
          <w:i/>
        </w:rPr>
        <w:t>,</w:t>
      </w:r>
      <w:r>
        <w:t xml:space="preserve"> Polity, Cambridge. </w:t>
      </w:r>
    </w:p>
    <w:p w14:paraId="7BC512CB" w14:textId="77777777" w:rsidR="00521683" w:rsidRDefault="00521683" w:rsidP="00521683">
      <w:pPr>
        <w:pStyle w:val="refsbibliog"/>
        <w:spacing w:before="120"/>
      </w:pPr>
      <w:proofErr w:type="spellStart"/>
      <w:r w:rsidRPr="0046598C">
        <w:t>Benhabib</w:t>
      </w:r>
      <w:proofErr w:type="spellEnd"/>
      <w:r w:rsidRPr="0046598C">
        <w:t xml:space="preserve">, S. (2004) </w:t>
      </w:r>
      <w:r w:rsidRPr="0046598C">
        <w:rPr>
          <w:i/>
        </w:rPr>
        <w:t>The Rights of Others: Aliens, Residents and Citizens</w:t>
      </w:r>
      <w:r>
        <w:t xml:space="preserve">. Cambridge: </w:t>
      </w:r>
      <w:r w:rsidRPr="0046598C">
        <w:t>Cambridge University Press</w:t>
      </w:r>
      <w:r>
        <w:t>.</w:t>
      </w:r>
    </w:p>
    <w:p w14:paraId="526EFBF1" w14:textId="77777777" w:rsidR="00521683" w:rsidRDefault="00521683" w:rsidP="00521683">
      <w:pPr>
        <w:pStyle w:val="refsbibliog"/>
        <w:spacing w:before="120"/>
      </w:pPr>
      <w:r>
        <w:t xml:space="preserve">Brown G. W (2009) </w:t>
      </w:r>
      <w:r w:rsidRPr="00545F91">
        <w:rPr>
          <w:i/>
        </w:rPr>
        <w:t>Grounding Cosmopolitanism: From Kant to the Idea of a Cosmopolitan Constitution</w:t>
      </w:r>
      <w:r>
        <w:t xml:space="preserve"> (Edinburgh University Press,) </w:t>
      </w:r>
    </w:p>
    <w:p w14:paraId="06C432AF" w14:textId="77777777" w:rsidR="00521683" w:rsidRDefault="00521683" w:rsidP="00521683">
      <w:pPr>
        <w:pStyle w:val="refsbibliog"/>
        <w:spacing w:before="120"/>
      </w:pPr>
      <w:proofErr w:type="gramStart"/>
      <w:r>
        <w:t>Brown G.W. (</w:t>
      </w:r>
      <w:r w:rsidRPr="005C03E6">
        <w:t>2006</w:t>
      </w:r>
      <w:r>
        <w:t xml:space="preserve">) ‘Kantian cosmopolitan Law and the Idea of a cosmopolitan Constitution’, </w:t>
      </w:r>
      <w:r w:rsidRPr="00545F91">
        <w:rPr>
          <w:i/>
        </w:rPr>
        <w:t>History of Political Thought</w:t>
      </w:r>
      <w:r w:rsidRPr="005C03E6">
        <w:t>.</w:t>
      </w:r>
      <w:proofErr w:type="gramEnd"/>
      <w:r w:rsidRPr="005C03E6">
        <w:t xml:space="preserve"> Vol. XXVII. No. 4. Winter </w:t>
      </w:r>
    </w:p>
    <w:p w14:paraId="2FD906CB" w14:textId="77777777" w:rsidR="00521683" w:rsidRDefault="00521683" w:rsidP="00521683">
      <w:pPr>
        <w:pStyle w:val="refsbibliog"/>
        <w:spacing w:before="120"/>
      </w:pPr>
      <w:r>
        <w:t xml:space="preserve">Brown G.W. (2011) ‘Bringing the State Back into Cosmopolitanism: The Idea of Responsible Cosmopolitan States’ </w:t>
      </w:r>
      <w:r w:rsidRPr="00444D1B">
        <w:rPr>
          <w:i/>
        </w:rPr>
        <w:t>Political Studies Review</w:t>
      </w:r>
      <w:r>
        <w:t xml:space="preserve"> Vol. 9 (1)</w:t>
      </w:r>
      <w:proofErr w:type="gramStart"/>
      <w:r>
        <w:t>;</w:t>
      </w:r>
      <w:proofErr w:type="gramEnd"/>
      <w:r>
        <w:t xml:space="preserve"> </w:t>
      </w:r>
    </w:p>
    <w:p w14:paraId="33E65B76" w14:textId="77777777" w:rsidR="00521683" w:rsidRPr="0014620D" w:rsidRDefault="00521683" w:rsidP="00521683">
      <w:pPr>
        <w:pStyle w:val="refsbibliog"/>
        <w:spacing w:before="120"/>
      </w:pPr>
      <w:r w:rsidRPr="0014620D">
        <w:t xml:space="preserve">Brown, P.G. and </w:t>
      </w:r>
      <w:proofErr w:type="spellStart"/>
      <w:r w:rsidRPr="0014620D">
        <w:t>Shue</w:t>
      </w:r>
      <w:proofErr w:type="spellEnd"/>
      <w:r w:rsidRPr="0014620D">
        <w:t>, H.</w:t>
      </w:r>
      <w:r>
        <w:t xml:space="preserve"> (</w:t>
      </w:r>
      <w:r w:rsidRPr="0014620D">
        <w:t>1981</w:t>
      </w:r>
      <w:r>
        <w:t>)</w:t>
      </w:r>
      <w:r w:rsidRPr="0014620D">
        <w:t xml:space="preserve"> </w:t>
      </w:r>
      <w:r w:rsidRPr="0014620D">
        <w:rPr>
          <w:i/>
        </w:rPr>
        <w:t>Boundaries: National Autonomy and its Limits</w:t>
      </w:r>
      <w:r w:rsidRPr="0014620D">
        <w:t xml:space="preserve">. New Jersey: </w:t>
      </w:r>
      <w:proofErr w:type="spellStart"/>
      <w:r w:rsidRPr="0014620D">
        <w:t>Rowman</w:t>
      </w:r>
      <w:proofErr w:type="spellEnd"/>
      <w:r w:rsidRPr="0014620D">
        <w:t xml:space="preserve"> and Littlefield. </w:t>
      </w:r>
    </w:p>
    <w:p w14:paraId="0A9FCC3E" w14:textId="77777777" w:rsidR="00521683" w:rsidRDefault="00521683" w:rsidP="00521683">
      <w:pPr>
        <w:pStyle w:val="refsbibliog"/>
        <w:spacing w:before="120"/>
      </w:pPr>
      <w:proofErr w:type="gramStart"/>
      <w:r>
        <w:t>Caney, S</w:t>
      </w:r>
      <w:r>
        <w:rPr>
          <w:i/>
          <w:iCs/>
        </w:rPr>
        <w:t xml:space="preserve">. </w:t>
      </w:r>
      <w:r w:rsidRPr="00545F91">
        <w:rPr>
          <w:iCs/>
        </w:rPr>
        <w:t>(</w:t>
      </w:r>
      <w:r>
        <w:t>2005)</w:t>
      </w:r>
      <w:r>
        <w:rPr>
          <w:i/>
          <w:iCs/>
        </w:rPr>
        <w:t>.</w:t>
      </w:r>
      <w:proofErr w:type="gramEnd"/>
      <w:r>
        <w:rPr>
          <w:i/>
          <w:iCs/>
        </w:rPr>
        <w:t xml:space="preserve"> Justice beyond borders: a global political theory</w:t>
      </w:r>
      <w:r>
        <w:t>. Oxford; New York: Oxford University Press.</w:t>
      </w:r>
    </w:p>
    <w:p w14:paraId="2F6B2158" w14:textId="77777777" w:rsidR="00521683" w:rsidRDefault="00521683" w:rsidP="00521683">
      <w:pPr>
        <w:pStyle w:val="refsbibliog"/>
        <w:spacing w:before="120"/>
      </w:pPr>
      <w:r>
        <w:t xml:space="preserve">Caney, S. (2008) ‘Cosmopolitanism and the State’ </w:t>
      </w:r>
      <w:r w:rsidRPr="00444D1B">
        <w:rPr>
          <w:i/>
        </w:rPr>
        <w:t>Political Studies</w:t>
      </w:r>
      <w:r>
        <w:t xml:space="preserve"> Vol. 56 (3); </w:t>
      </w:r>
    </w:p>
    <w:p w14:paraId="3BEAF700" w14:textId="77777777" w:rsidR="00521683" w:rsidRDefault="00521683" w:rsidP="00521683">
      <w:pPr>
        <w:pStyle w:val="refsbibliog"/>
        <w:spacing w:before="120"/>
        <w:ind w:left="0" w:firstLine="0"/>
      </w:pPr>
      <w:r>
        <w:t xml:space="preserve">Cohen, J. (2012) </w:t>
      </w:r>
      <w:r w:rsidRPr="009B7929">
        <w:rPr>
          <w:i/>
        </w:rPr>
        <w:t>Globalisation and S</w:t>
      </w:r>
      <w:r>
        <w:rPr>
          <w:i/>
        </w:rPr>
        <w:t>overeignty: rethinking legality</w:t>
      </w:r>
      <w:r w:rsidRPr="009B7929">
        <w:rPr>
          <w:i/>
        </w:rPr>
        <w:t xml:space="preserve">, legitimacy and constitutionalism, </w:t>
      </w:r>
      <w:r>
        <w:t>Cambridge, CUP,</w:t>
      </w:r>
    </w:p>
    <w:p w14:paraId="40128029" w14:textId="77777777" w:rsidR="00521683" w:rsidRDefault="00521683" w:rsidP="00521683">
      <w:pPr>
        <w:pStyle w:val="refsbibliog"/>
        <w:spacing w:before="120"/>
        <w:ind w:left="0" w:firstLine="0"/>
      </w:pPr>
      <w:proofErr w:type="spellStart"/>
      <w:r>
        <w:t>Cordourier</w:t>
      </w:r>
      <w:proofErr w:type="spellEnd"/>
      <w:r>
        <w:t xml:space="preserve">-Real Carlos R., 2010 </w:t>
      </w:r>
      <w:r w:rsidRPr="00C35E3D">
        <w:rPr>
          <w:i/>
        </w:rPr>
        <w:t>Transnational Social Justice</w:t>
      </w:r>
      <w:proofErr w:type="gramStart"/>
      <w:r>
        <w:t>,.</w:t>
      </w:r>
      <w:proofErr w:type="gramEnd"/>
      <w:r>
        <w:t xml:space="preserve"> Palgrave Macmillan. </w:t>
      </w:r>
    </w:p>
    <w:p w14:paraId="20CB7179" w14:textId="77777777" w:rsidR="00521683" w:rsidRDefault="00521683" w:rsidP="00521683">
      <w:pPr>
        <w:pStyle w:val="refsbibliog"/>
        <w:spacing w:before="120"/>
      </w:pPr>
      <w:r w:rsidRPr="0097399C">
        <w:rPr>
          <w:rStyle w:val="Strong"/>
          <w:rFonts w:eastAsiaTheme="majorEastAsia"/>
          <w:b w:val="0"/>
        </w:rPr>
        <w:t>Eckersley, Robyn</w:t>
      </w:r>
      <w:r>
        <w:rPr>
          <w:rStyle w:val="citation"/>
        </w:rPr>
        <w:t xml:space="preserve"> (2004). </w:t>
      </w:r>
      <w:r>
        <w:rPr>
          <w:rStyle w:val="citation"/>
          <w:i/>
          <w:iCs/>
        </w:rPr>
        <w:t>The Green State: Rethinking Democracy and Sovereignty</w:t>
      </w:r>
      <w:r>
        <w:rPr>
          <w:rStyle w:val="citation"/>
        </w:rPr>
        <w:t>. Cambridge: MIT Press</w:t>
      </w:r>
    </w:p>
    <w:p w14:paraId="37CCFADC" w14:textId="77777777" w:rsidR="00521683" w:rsidRPr="0014620D" w:rsidRDefault="00521683" w:rsidP="00521683">
      <w:pPr>
        <w:pStyle w:val="refsbibliog"/>
        <w:spacing w:before="120"/>
      </w:pPr>
      <w:proofErr w:type="spellStart"/>
      <w:r w:rsidRPr="0014620D">
        <w:t>Franceshet</w:t>
      </w:r>
      <w:proofErr w:type="spellEnd"/>
      <w:r w:rsidRPr="0014620D">
        <w:t xml:space="preserve">, A. </w:t>
      </w:r>
      <w:proofErr w:type="gramStart"/>
      <w:r w:rsidRPr="0014620D">
        <w:t>( 2002</w:t>
      </w:r>
      <w:proofErr w:type="gramEnd"/>
      <w:r w:rsidRPr="0014620D">
        <w:t xml:space="preserve">) </w:t>
      </w:r>
      <w:r w:rsidRPr="0014620D">
        <w:rPr>
          <w:i/>
        </w:rPr>
        <w:t>Kant and Liberal Internationalism</w:t>
      </w:r>
      <w:r w:rsidRPr="0014620D">
        <w:t xml:space="preserve">, Palgrave, London </w:t>
      </w:r>
    </w:p>
    <w:p w14:paraId="725A2161" w14:textId="77777777" w:rsidR="00521683" w:rsidRDefault="00521683" w:rsidP="00521683">
      <w:pPr>
        <w:pStyle w:val="refsbibliog"/>
        <w:spacing w:before="120"/>
      </w:pPr>
      <w:proofErr w:type="spellStart"/>
      <w:r>
        <w:t>Gelber</w:t>
      </w:r>
      <w:proofErr w:type="spellEnd"/>
      <w:r>
        <w:t xml:space="preserve">, K. (2005) ‘High Court Review 2004: Limits on the Judicial Protection of Rights’, </w:t>
      </w:r>
      <w:r w:rsidRPr="000A50DF">
        <w:rPr>
          <w:i/>
        </w:rPr>
        <w:t>Australian Journal of Political Science</w:t>
      </w:r>
      <w:r>
        <w:t xml:space="preserve">, </w:t>
      </w:r>
      <w:proofErr w:type="spellStart"/>
      <w:r>
        <w:t>Vol</w:t>
      </w:r>
      <w:proofErr w:type="spellEnd"/>
      <w:r>
        <w:t xml:space="preserve"> 40, No </w:t>
      </w:r>
      <w:proofErr w:type="gramStart"/>
      <w:r>
        <w:t>2 ,</w:t>
      </w:r>
      <w:proofErr w:type="gramEnd"/>
      <w:r>
        <w:t xml:space="preserve"> June 307-322.</w:t>
      </w:r>
    </w:p>
    <w:p w14:paraId="06BF81E0" w14:textId="77777777" w:rsidR="00521683" w:rsidRDefault="00521683" w:rsidP="00521683">
      <w:pPr>
        <w:pStyle w:val="refsbibliog"/>
        <w:spacing w:before="120"/>
      </w:pPr>
      <w:r w:rsidRPr="0014620D">
        <w:t xml:space="preserve">Held, D. </w:t>
      </w:r>
      <w:r>
        <w:t>(</w:t>
      </w:r>
      <w:r w:rsidRPr="0014620D">
        <w:t>1997</w:t>
      </w:r>
      <w:r>
        <w:t>)</w:t>
      </w:r>
      <w:r w:rsidRPr="0014620D">
        <w:t xml:space="preserve">, “Cosmopolitan Democracy and the Global Order’, in </w:t>
      </w:r>
      <w:proofErr w:type="spellStart"/>
      <w:r w:rsidRPr="0014620D">
        <w:t>Bohman</w:t>
      </w:r>
      <w:proofErr w:type="spellEnd"/>
      <w:r w:rsidRPr="0014620D">
        <w:t>, J &amp; Lutz-Bachman (</w:t>
      </w:r>
      <w:proofErr w:type="spellStart"/>
      <w:r w:rsidRPr="0014620D">
        <w:t>eds</w:t>
      </w:r>
      <w:proofErr w:type="spellEnd"/>
      <w:r w:rsidRPr="0014620D">
        <w:t xml:space="preserve">) </w:t>
      </w:r>
      <w:r w:rsidRPr="0014620D">
        <w:rPr>
          <w:i/>
        </w:rPr>
        <w:t>Perpetual Peace</w:t>
      </w:r>
      <w:r w:rsidRPr="0014620D">
        <w:t xml:space="preserve">, MIT press, Cambridge, Massachusetts. </w:t>
      </w:r>
    </w:p>
    <w:p w14:paraId="7BE616C2" w14:textId="77777777" w:rsidR="00521683" w:rsidRDefault="00521683" w:rsidP="00521683">
      <w:pPr>
        <w:pStyle w:val="refsbibliog"/>
        <w:spacing w:before="120"/>
      </w:pPr>
      <w:r>
        <w:t xml:space="preserve">Ireland-Piper, Danielle (2010) "Extraterritoriality and the Sexual Conduct of Australians Overseas," Bond Law Review: Vol. 22: </w:t>
      </w:r>
      <w:proofErr w:type="spellStart"/>
      <w:r>
        <w:t>Iss</w:t>
      </w:r>
      <w:proofErr w:type="spellEnd"/>
      <w:r>
        <w:t xml:space="preserve">. </w:t>
      </w:r>
      <w:proofErr w:type="gramStart"/>
      <w:r>
        <w:t>2, Article 2.</w:t>
      </w:r>
      <w:proofErr w:type="gramEnd"/>
      <w:r>
        <w:t xml:space="preserve"> Available at: http://epublications.bond.edu.au/blr/vol22/iss2/2</w:t>
      </w:r>
    </w:p>
    <w:p w14:paraId="45040D02" w14:textId="77777777" w:rsidR="00521683" w:rsidRPr="0014620D" w:rsidRDefault="00521683" w:rsidP="00521683">
      <w:pPr>
        <w:pStyle w:val="refsbibliog"/>
        <w:spacing w:before="120"/>
      </w:pPr>
      <w:r w:rsidRPr="0014620D">
        <w:t xml:space="preserve">Kant, </w:t>
      </w:r>
      <w:proofErr w:type="gramStart"/>
      <w:r w:rsidRPr="0014620D">
        <w:t xml:space="preserve">I, </w:t>
      </w:r>
      <w:r>
        <w:t>(</w:t>
      </w:r>
      <w:r w:rsidRPr="0014620D">
        <w:t>1983</w:t>
      </w:r>
      <w:r>
        <w:t>)</w:t>
      </w:r>
      <w:r w:rsidRPr="0014620D">
        <w:t xml:space="preserve"> </w:t>
      </w:r>
      <w:r w:rsidRPr="00B07CA5">
        <w:rPr>
          <w:i/>
        </w:rPr>
        <w:t>Perpetual Peace and other</w:t>
      </w:r>
      <w:proofErr w:type="gramEnd"/>
      <w:r w:rsidRPr="00B07CA5">
        <w:rPr>
          <w:i/>
        </w:rPr>
        <w:t xml:space="preserve"> essays</w:t>
      </w:r>
      <w:r w:rsidRPr="0014620D">
        <w:t xml:space="preserve"> (trans ted Humphrey) Hackett Indianapolis. </w:t>
      </w:r>
    </w:p>
    <w:p w14:paraId="4773DB5F" w14:textId="77777777" w:rsidR="00521683" w:rsidRDefault="00521683" w:rsidP="00521683">
      <w:pPr>
        <w:pStyle w:val="refsbibliog"/>
        <w:spacing w:before="120"/>
      </w:pPr>
      <w:r>
        <w:t xml:space="preserve">Lawler, P. (2005) ‘The Good State, In Praise of ‘Classical’ Internationalism’, </w:t>
      </w:r>
      <w:r w:rsidRPr="00B07CA5">
        <w:rPr>
          <w:i/>
        </w:rPr>
        <w:t>Review of International studies</w:t>
      </w:r>
      <w:r>
        <w:t xml:space="preserve">’, </w:t>
      </w:r>
      <w:proofErr w:type="spellStart"/>
      <w:r>
        <w:t>Vol</w:t>
      </w:r>
      <w:proofErr w:type="spellEnd"/>
      <w:r>
        <w:t xml:space="preserve"> 31, No. 3 July.427-449.</w:t>
      </w:r>
    </w:p>
    <w:p w14:paraId="42B39697" w14:textId="77777777" w:rsidR="00521683" w:rsidRDefault="00521683" w:rsidP="00521683">
      <w:pPr>
        <w:pStyle w:val="refsbibliog"/>
        <w:spacing w:before="120"/>
      </w:pPr>
      <w:r>
        <w:t>Lawler, P. (2007) ‘Janus-Faced Solidarity’</w:t>
      </w:r>
      <w:r w:rsidRPr="00B21BCC">
        <w:t xml:space="preserve"> </w:t>
      </w:r>
      <w:r w:rsidRPr="00B07CA5">
        <w:rPr>
          <w:i/>
        </w:rPr>
        <w:t>Cooperation and Conflict</w:t>
      </w:r>
      <w:r>
        <w:t xml:space="preserve">, </w:t>
      </w:r>
      <w:r w:rsidRPr="007F36F0">
        <w:rPr>
          <w:rStyle w:val="slug-pub-date"/>
          <w:rFonts w:eastAsia="MS Mincho"/>
        </w:rPr>
        <w:t xml:space="preserve">March </w:t>
      </w:r>
      <w:r w:rsidRPr="007F36F0">
        <w:rPr>
          <w:rStyle w:val="slug-vol"/>
          <w:iCs/>
        </w:rPr>
        <w:t xml:space="preserve">vol. 42 </w:t>
      </w:r>
      <w:r w:rsidRPr="007F36F0">
        <w:rPr>
          <w:rStyle w:val="slug-issue"/>
          <w:rFonts w:eastAsia="Calibri"/>
          <w:iCs/>
        </w:rPr>
        <w:t xml:space="preserve">no. 1 </w:t>
      </w:r>
      <w:r w:rsidRPr="007F36F0">
        <w:rPr>
          <w:rStyle w:val="slug-pages"/>
          <w:rFonts w:eastAsiaTheme="majorEastAsia"/>
          <w:iCs/>
        </w:rPr>
        <w:t>101-126</w:t>
      </w:r>
      <w:r w:rsidRPr="007F36F0">
        <w:t>,</w:t>
      </w:r>
    </w:p>
    <w:p w14:paraId="7EA4F8D7" w14:textId="77777777" w:rsidR="00521683" w:rsidRDefault="00521683" w:rsidP="00521683">
      <w:proofErr w:type="gramStart"/>
      <w:r>
        <w:t xml:space="preserve">Linklater, A. ‘The Problem of Community in International Relations’ </w:t>
      </w:r>
      <w:r>
        <w:rPr>
          <w:i/>
        </w:rPr>
        <w:t>Alternatives,</w:t>
      </w:r>
      <w:r>
        <w:t xml:space="preserve"> 15, (1990), 135-153.</w:t>
      </w:r>
      <w:proofErr w:type="gramEnd"/>
    </w:p>
    <w:p w14:paraId="19EB5614" w14:textId="77777777" w:rsidR="00521683" w:rsidRDefault="00521683" w:rsidP="00521683">
      <w:r>
        <w:t xml:space="preserve">Linklater, A. </w:t>
      </w:r>
      <w:r>
        <w:rPr>
          <w:i/>
        </w:rPr>
        <w:t>Men and Citizens in the Theory of International Relations</w:t>
      </w:r>
      <w:r>
        <w:t xml:space="preserve">. 2nd </w:t>
      </w:r>
      <w:proofErr w:type="spellStart"/>
      <w:r>
        <w:t>edn</w:t>
      </w:r>
      <w:proofErr w:type="spellEnd"/>
      <w:r>
        <w:t xml:space="preserve">. London: Macmillan, 1990.  </w:t>
      </w:r>
    </w:p>
    <w:p w14:paraId="74520E69" w14:textId="77777777" w:rsidR="00521683" w:rsidRDefault="00521683" w:rsidP="00521683">
      <w:pPr>
        <w:pStyle w:val="refsbibliog"/>
        <w:spacing w:before="120"/>
      </w:pPr>
    </w:p>
    <w:p w14:paraId="0AFFC77C" w14:textId="77777777" w:rsidR="00521683" w:rsidRDefault="00521683" w:rsidP="00521683">
      <w:pPr>
        <w:pStyle w:val="refsbibliog"/>
        <w:spacing w:before="120"/>
      </w:pPr>
      <w:r>
        <w:t>Linklater, A. (1992) ‘</w:t>
      </w:r>
      <w:proofErr w:type="gramStart"/>
      <w:r>
        <w:t>What</w:t>
      </w:r>
      <w:proofErr w:type="gramEnd"/>
      <w:r>
        <w:t xml:space="preserve"> is a Good International Citizen? In </w:t>
      </w:r>
      <w:proofErr w:type="spellStart"/>
      <w:r>
        <w:t>Keal</w:t>
      </w:r>
      <w:proofErr w:type="spellEnd"/>
      <w:r>
        <w:t xml:space="preserve"> P. ed. </w:t>
      </w:r>
      <w:r w:rsidRPr="00EC1DA0">
        <w:rPr>
          <w:i/>
        </w:rPr>
        <w:t>Ethics and Foreign Policy</w:t>
      </w:r>
      <w:proofErr w:type="gramStart"/>
      <w:r>
        <w:t>,  Allen</w:t>
      </w:r>
      <w:proofErr w:type="gramEnd"/>
      <w:r>
        <w:t xml:space="preserve"> and </w:t>
      </w:r>
      <w:proofErr w:type="spellStart"/>
      <w:r>
        <w:t>Unwin</w:t>
      </w:r>
      <w:proofErr w:type="spellEnd"/>
      <w:r>
        <w:t xml:space="preserve">, Canberra </w:t>
      </w:r>
    </w:p>
    <w:p w14:paraId="1194A4E9" w14:textId="77777777" w:rsidR="00521683" w:rsidRPr="0014620D" w:rsidRDefault="00521683" w:rsidP="00521683">
      <w:pPr>
        <w:pStyle w:val="refsbibliog"/>
        <w:spacing w:before="120"/>
        <w:rPr>
          <w:lang w:val="en-GB"/>
        </w:rPr>
      </w:pPr>
      <w:r w:rsidRPr="0014620D">
        <w:rPr>
          <w:lang w:val="en-GB"/>
        </w:rPr>
        <w:t xml:space="preserve">Linklater, A. </w:t>
      </w:r>
      <w:r>
        <w:rPr>
          <w:lang w:val="en-GB"/>
        </w:rPr>
        <w:t>(</w:t>
      </w:r>
      <w:r w:rsidRPr="0014620D">
        <w:rPr>
          <w:lang w:val="en-GB"/>
        </w:rPr>
        <w:t>2002</w:t>
      </w:r>
      <w:r>
        <w:rPr>
          <w:lang w:val="en-GB"/>
        </w:rPr>
        <w:t>)</w:t>
      </w:r>
      <w:r w:rsidRPr="0014620D">
        <w:rPr>
          <w:lang w:val="en-GB"/>
        </w:rPr>
        <w:t xml:space="preserve">: </w:t>
      </w:r>
      <w:r>
        <w:rPr>
          <w:lang w:val="en-GB"/>
        </w:rPr>
        <w:t>‘</w:t>
      </w:r>
      <w:r w:rsidRPr="0014620D">
        <w:rPr>
          <w:lang w:val="en-GB"/>
        </w:rPr>
        <w:t>Cosmopolitan Political Communities in International Relations</w:t>
      </w:r>
      <w:r>
        <w:rPr>
          <w:lang w:val="en-GB"/>
        </w:rPr>
        <w:t>’</w:t>
      </w:r>
      <w:r w:rsidRPr="0014620D">
        <w:rPr>
          <w:lang w:val="en-GB"/>
        </w:rPr>
        <w:t xml:space="preserve">. </w:t>
      </w:r>
      <w:proofErr w:type="gramStart"/>
      <w:r w:rsidRPr="0014620D">
        <w:rPr>
          <w:i/>
          <w:iCs/>
          <w:lang w:val="en-GB"/>
        </w:rPr>
        <w:t>International Relations</w:t>
      </w:r>
      <w:r w:rsidRPr="0014620D">
        <w:rPr>
          <w:lang w:val="en-GB"/>
        </w:rPr>
        <w:t>, 16 (1), 135-50.</w:t>
      </w:r>
      <w:proofErr w:type="gramEnd"/>
    </w:p>
    <w:p w14:paraId="6B80F110" w14:textId="4CACF0C4" w:rsidR="0097399C" w:rsidRPr="0014620D" w:rsidRDefault="00521683" w:rsidP="0097399C">
      <w:pPr>
        <w:pStyle w:val="refsbibliog"/>
        <w:spacing w:before="120"/>
      </w:pPr>
      <w:r w:rsidRPr="0014620D">
        <w:fldChar w:fldCharType="begin"/>
      </w:r>
      <w:r w:rsidRPr="0014620D">
        <w:instrText xml:space="preserve"> ADDIN EN.CITE &lt;EndNote&gt;&lt;Cite&gt;&lt;Author&gt;Linklater&lt;/Author&gt;&lt;Year&gt;2005&lt;/Year&gt;&lt;RecNum&gt;43&lt;/RecNum&gt;&lt;record&gt;&lt;rec-number&gt;43&lt;/rec-number&gt;&lt;ref-type name="Journal Article"&gt;17&lt;/ref-type&gt;&lt;contributors&gt;&lt;authors&gt;&lt;author&gt;Andrew Linklater&lt;/author&gt;&lt;/authors&gt;&lt;/contributors&gt;&lt;titles&gt;&lt;title&gt;The Harm Principle and Global Ethics&lt;/title&gt;&lt;secondary-title&gt;Etudes Internationale&lt;/secondary-title&gt;&lt;/titles&gt;&lt;periodical&gt;&lt;full-title&gt;Etudes Internationale&lt;/full-title&gt;&lt;/periodical&gt;&lt;volume&gt;(delayed, copy under consideration with Review of International  Studies)&lt;/volume&gt;&lt;dates&gt;&lt;year&gt; 2005&lt;/year&gt;&lt;/dates&gt;&lt;urls&gt;&lt;/urls&gt;&lt;/record&gt;&lt;/Cite&gt;&lt;/EndNote&gt;</w:instrText>
      </w:r>
      <w:r w:rsidRPr="0014620D">
        <w:fldChar w:fldCharType="separate"/>
      </w:r>
      <w:r w:rsidRPr="0014620D">
        <w:t>Linklater, A.</w:t>
      </w:r>
      <w:r w:rsidRPr="00B07CA5">
        <w:t xml:space="preserve"> </w:t>
      </w:r>
      <w:r w:rsidRPr="0014620D">
        <w:t>(2005) 'The Harm Principle and Global Ethics</w:t>
      </w:r>
      <w:r>
        <w:t>'</w:t>
      </w:r>
      <w:r w:rsidRPr="0014620D">
        <w:t xml:space="preserve">. </w:t>
      </w:r>
      <w:proofErr w:type="gramStart"/>
      <w:r w:rsidRPr="0014620D">
        <w:rPr>
          <w:i/>
        </w:rPr>
        <w:t>Global Society,</w:t>
      </w:r>
      <w:r w:rsidRPr="0014620D">
        <w:t xml:space="preserve"> Vol. 20, No. 3, July.</w:t>
      </w:r>
      <w:proofErr w:type="gramEnd"/>
      <w:r w:rsidRPr="0014620D">
        <w:fldChar w:fldCharType="end"/>
      </w:r>
      <w:r w:rsidRPr="0014620D">
        <w:t xml:space="preserve"> </w:t>
      </w:r>
    </w:p>
    <w:p w14:paraId="1DEF7C43" w14:textId="30C7C62B" w:rsidR="00521683" w:rsidRPr="000C2D96" w:rsidRDefault="00521683" w:rsidP="00521683">
      <w:pPr>
        <w:pStyle w:val="refsbibliog"/>
        <w:spacing w:before="120"/>
      </w:pPr>
      <w:r w:rsidRPr="000C2D96">
        <w:t>Moellendorf</w:t>
      </w:r>
      <w:proofErr w:type="gramStart"/>
      <w:r w:rsidRPr="000C2D96">
        <w:t>,.</w:t>
      </w:r>
      <w:proofErr w:type="gramEnd"/>
      <w:r w:rsidRPr="000C2D96">
        <w:t xml:space="preserve"> Darrel</w:t>
      </w:r>
      <w:r>
        <w:t xml:space="preserve">. </w:t>
      </w:r>
      <w:r w:rsidR="0097399C">
        <w:t>(</w:t>
      </w:r>
      <w:r w:rsidRPr="000C2D96">
        <w:t>2002</w:t>
      </w:r>
      <w:r w:rsidR="0097399C">
        <w:t>)</w:t>
      </w:r>
      <w:bookmarkStart w:id="0" w:name="_GoBack"/>
      <w:bookmarkEnd w:id="0"/>
      <w:r w:rsidRPr="000C2D96">
        <w:t xml:space="preserve"> </w:t>
      </w:r>
      <w:r w:rsidRPr="000C2D96">
        <w:rPr>
          <w:i/>
        </w:rPr>
        <w:t>Cosmopolitan Justice</w:t>
      </w:r>
      <w:r w:rsidRPr="000C2D96">
        <w:t>, (Westview, Boulder,)</w:t>
      </w:r>
    </w:p>
    <w:p w14:paraId="27FF925B" w14:textId="77777777" w:rsidR="00521683" w:rsidRDefault="00521683" w:rsidP="00521683">
      <w:pPr>
        <w:pStyle w:val="refsbibliog"/>
        <w:spacing w:before="120"/>
      </w:pPr>
      <w:r>
        <w:t xml:space="preserve">Nussbaum Martha C, (2007) </w:t>
      </w:r>
      <w:r w:rsidRPr="00365485">
        <w:rPr>
          <w:i/>
        </w:rPr>
        <w:t>Frontiers of Justice, Disability, Nationality, Species Membership</w:t>
      </w:r>
      <w:proofErr w:type="gramStart"/>
      <w:r>
        <w:rPr>
          <w:i/>
        </w:rPr>
        <w:t xml:space="preserve">,   </w:t>
      </w:r>
      <w:r w:rsidRPr="00365485">
        <w:t>Harvard</w:t>
      </w:r>
      <w:proofErr w:type="gramEnd"/>
      <w:r w:rsidRPr="00365485">
        <w:t xml:space="preserve"> Uni</w:t>
      </w:r>
      <w:r>
        <w:t>versity</w:t>
      </w:r>
      <w:r w:rsidRPr="00365485">
        <w:t xml:space="preserve"> press Boston.</w:t>
      </w:r>
      <w:r>
        <w:rPr>
          <w:i/>
        </w:rPr>
        <w:t>,</w:t>
      </w:r>
    </w:p>
    <w:p w14:paraId="129E742B" w14:textId="77777777" w:rsidR="00521683" w:rsidRDefault="00521683" w:rsidP="00521683">
      <w:pPr>
        <w:pStyle w:val="refsbibliog"/>
        <w:spacing w:before="120"/>
      </w:pPr>
      <w:r>
        <w:t xml:space="preserve">Nussbaum, M. (2008) ‘Toward a Globally Sensitive Patriotism’ </w:t>
      </w:r>
      <w:r w:rsidRPr="00444D1B">
        <w:rPr>
          <w:i/>
        </w:rPr>
        <w:t>Daedalus</w:t>
      </w:r>
      <w:r>
        <w:t xml:space="preserve">, </w:t>
      </w:r>
      <w:proofErr w:type="gramStart"/>
      <w:r>
        <w:t>Summer</w:t>
      </w:r>
      <w:proofErr w:type="gramEnd"/>
      <w:r>
        <w:t>.</w:t>
      </w:r>
    </w:p>
    <w:p w14:paraId="70BADCCB" w14:textId="77777777" w:rsidR="00521683" w:rsidRDefault="00521683" w:rsidP="00521683">
      <w:pPr>
        <w:pStyle w:val="refsbibliog"/>
        <w:spacing w:before="120"/>
        <w:ind w:left="0" w:firstLine="0"/>
      </w:pPr>
      <w:proofErr w:type="spellStart"/>
      <w:r>
        <w:t>Pensky</w:t>
      </w:r>
      <w:proofErr w:type="spellEnd"/>
      <w:r>
        <w:t xml:space="preserve"> Max (</w:t>
      </w:r>
      <w:r w:rsidRPr="006E76C7">
        <w:t>2007</w:t>
      </w:r>
      <w:r>
        <w:t xml:space="preserve">) ‘Two Cheers for Cosmopolitanism: Cosmopolitan Solidarity as Second-Order Inclusion.’ </w:t>
      </w:r>
      <w:r w:rsidRPr="006E76C7">
        <w:t xml:space="preserve">JOURNAL of SOCIAL PHILOSOPHY, Vol. 38 No. 1, </w:t>
      </w:r>
      <w:proofErr w:type="gramStart"/>
      <w:r w:rsidRPr="006E76C7">
        <w:t>Spring</w:t>
      </w:r>
      <w:proofErr w:type="gramEnd"/>
      <w:r w:rsidRPr="006E76C7">
        <w:t>, 165–184</w:t>
      </w:r>
    </w:p>
    <w:p w14:paraId="02B4A860" w14:textId="77777777" w:rsidR="00521683" w:rsidRPr="0014620D" w:rsidRDefault="00521683" w:rsidP="00521683">
      <w:pPr>
        <w:pStyle w:val="refsbibliog"/>
        <w:spacing w:before="120"/>
        <w:ind w:left="0" w:firstLine="0"/>
      </w:pPr>
      <w:r w:rsidRPr="0014620D">
        <w:t xml:space="preserve">Pogge, T. </w:t>
      </w:r>
      <w:r>
        <w:t>(</w:t>
      </w:r>
      <w:r w:rsidRPr="0014620D">
        <w:t>2002.</w:t>
      </w:r>
      <w:r>
        <w:t xml:space="preserve">) </w:t>
      </w:r>
      <w:r w:rsidRPr="00EC1DA0">
        <w:t>World Poverty and Human Rights: Cosmopolitan Responsibilities and Reforms</w:t>
      </w:r>
      <w:r w:rsidRPr="0014620D">
        <w:t>, Cambridge, Polity press</w:t>
      </w:r>
      <w:r>
        <w:t>.</w:t>
      </w:r>
      <w:r w:rsidRPr="0014620D">
        <w:t xml:space="preserve"> </w:t>
      </w:r>
    </w:p>
    <w:p w14:paraId="67AC2910" w14:textId="77777777" w:rsidR="00521683" w:rsidRPr="000C2D96" w:rsidRDefault="00521683" w:rsidP="00521683">
      <w:pPr>
        <w:pStyle w:val="refsbibliog"/>
        <w:spacing w:before="120"/>
      </w:pPr>
      <w:r w:rsidRPr="000C2D96">
        <w:t xml:space="preserve">Pogge, Thomas (2002) 'Cosmopolitanism: a defence', </w:t>
      </w:r>
      <w:r w:rsidRPr="008A4C11">
        <w:rPr>
          <w:i/>
        </w:rPr>
        <w:t>Critical Review of International Social and Political Philosophy</w:t>
      </w:r>
      <w:r w:rsidRPr="000C2D96">
        <w:t>, 5:3, 86 – 91</w:t>
      </w:r>
    </w:p>
    <w:p w14:paraId="52B041E0" w14:textId="77777777" w:rsidR="00521683" w:rsidRPr="00711563" w:rsidRDefault="00521683" w:rsidP="00521683">
      <w:pPr>
        <w:pStyle w:val="refsbibliog"/>
        <w:spacing w:before="120"/>
        <w:rPr>
          <w:sz w:val="24"/>
          <w:szCs w:val="24"/>
        </w:rPr>
      </w:pPr>
      <w:r w:rsidRPr="004D2B13">
        <w:fldChar w:fldCharType="begin"/>
      </w:r>
      <w:r w:rsidRPr="004D2B13">
        <w:instrText xml:space="preserve"> ADDIN EN.CITE &lt;EndNote&gt;&lt;Cite&gt;&lt;Author&gt;Rawls&lt;/Author&gt;&lt;Year&gt;1999&lt;/Year&gt;&lt;RecNum&gt;31&lt;/RecNum&gt;&lt;record&gt;&lt;rec-number&gt;31&lt;/rec-number&gt;&lt;ref-type name="Book"&gt;6&lt;/ref-type&gt;&lt;contributors&gt;&lt;authors&gt;&lt;author&gt;John Rawls&lt;/author&gt;&lt;/authors&gt;&lt;/contributors&gt;&lt;titles&gt;&lt;title&gt;The  Law of Peoples&lt;/title&gt;&lt;/titles&gt;&lt;dates&gt;&lt;year&gt;1999&lt;/year&gt;&lt;/dates&gt;&lt;pub-location&gt;Cambridge MA&lt;/pub-location&gt;&lt;publisher&gt;Harvard &lt;/publisher&gt;&lt;urls&gt;&lt;/urls&gt;&lt;/record&gt;&lt;/Cite&gt;&lt;/EndNote&gt;</w:instrText>
      </w:r>
      <w:r w:rsidRPr="004D2B13">
        <w:fldChar w:fldCharType="separate"/>
      </w:r>
      <w:r w:rsidRPr="004D2B13">
        <w:t>Rawls, J.</w:t>
      </w:r>
      <w:r w:rsidRPr="006B12D5">
        <w:t xml:space="preserve"> </w:t>
      </w:r>
      <w:r>
        <w:t>(</w:t>
      </w:r>
      <w:r w:rsidRPr="004D2B13">
        <w:t>1999</w:t>
      </w:r>
      <w:r>
        <w:t>)</w:t>
      </w:r>
      <w:r w:rsidRPr="004D2B13">
        <w:t xml:space="preserve">. </w:t>
      </w:r>
      <w:proofErr w:type="gramStart"/>
      <w:r w:rsidRPr="004D2B13">
        <w:rPr>
          <w:i/>
        </w:rPr>
        <w:t>The Law of Peoples</w:t>
      </w:r>
      <w:r w:rsidRPr="004D2B13">
        <w:t>.</w:t>
      </w:r>
      <w:proofErr w:type="gramEnd"/>
      <w:r w:rsidRPr="004D2B13">
        <w:t xml:space="preserve"> Cambridge MA: Harvard</w:t>
      </w:r>
      <w:r>
        <w:t>.</w:t>
      </w:r>
      <w:r w:rsidRPr="004D2B13">
        <w:t xml:space="preserve"> </w:t>
      </w:r>
      <w:r w:rsidRPr="004D2B13">
        <w:fldChar w:fldCharType="end"/>
      </w:r>
    </w:p>
    <w:p w14:paraId="4EDC10E8" w14:textId="77777777" w:rsidR="00521683" w:rsidRDefault="00521683" w:rsidP="00521683">
      <w:pPr>
        <w:pStyle w:val="refsbibliog"/>
        <w:spacing w:before="120"/>
      </w:pPr>
      <w:proofErr w:type="spellStart"/>
      <w:r>
        <w:t>Sartori</w:t>
      </w:r>
      <w:proofErr w:type="spellEnd"/>
      <w:r>
        <w:t>, G. (1962) ‘Constitutionalism: a preliminary discussion’</w:t>
      </w:r>
      <w:r w:rsidRPr="006B12D5">
        <w:t xml:space="preserve"> </w:t>
      </w:r>
      <w:r>
        <w:rPr>
          <w:i/>
        </w:rPr>
        <w:t>The American Political Science R</w:t>
      </w:r>
      <w:r w:rsidRPr="00B07CA5">
        <w:rPr>
          <w:i/>
        </w:rPr>
        <w:t>eview</w:t>
      </w:r>
      <w:r>
        <w:t>, 853-864.</w:t>
      </w:r>
    </w:p>
    <w:p w14:paraId="6B8168A6" w14:textId="77777777" w:rsidR="00521683" w:rsidRPr="0014620D" w:rsidRDefault="00521683" w:rsidP="00521683">
      <w:pPr>
        <w:pStyle w:val="refsbibliog"/>
        <w:spacing w:before="120"/>
      </w:pPr>
      <w:r w:rsidRPr="0014620D">
        <w:t xml:space="preserve">Shapcott, R </w:t>
      </w:r>
      <w:r>
        <w:t>(</w:t>
      </w:r>
      <w:r w:rsidRPr="0014620D">
        <w:t>2008</w:t>
      </w:r>
      <w:r>
        <w:t>)</w:t>
      </w:r>
      <w:r w:rsidRPr="0014620D">
        <w:t xml:space="preserve"> ‘Anti-Cosmopolitanism, Pluralism and the Cosmopolitan Harm Principle’, </w:t>
      </w:r>
      <w:r w:rsidRPr="0014620D">
        <w:rPr>
          <w:i/>
        </w:rPr>
        <w:t>Review of International Studies</w:t>
      </w:r>
      <w:r w:rsidRPr="0014620D">
        <w:t xml:space="preserve">, </w:t>
      </w:r>
      <w:proofErr w:type="spellStart"/>
      <w:r w:rsidRPr="0014620D">
        <w:t>Vol</w:t>
      </w:r>
      <w:proofErr w:type="spellEnd"/>
      <w:r w:rsidRPr="0014620D">
        <w:t xml:space="preserve"> 34 April</w:t>
      </w:r>
      <w:r>
        <w:t>.</w:t>
      </w:r>
      <w:r w:rsidRPr="0014620D">
        <w:t xml:space="preserve"> </w:t>
      </w:r>
    </w:p>
    <w:p w14:paraId="5E98965F" w14:textId="77777777" w:rsidR="00521683" w:rsidRDefault="00521683" w:rsidP="00521683">
      <w:pPr>
        <w:pStyle w:val="refsbibliog"/>
        <w:spacing w:before="120"/>
      </w:pPr>
      <w:proofErr w:type="gramStart"/>
      <w:r>
        <w:t>Shapcott, R. (2010)</w:t>
      </w:r>
      <w:r w:rsidRPr="00EC1DA0" w:rsidDel="002A5941">
        <w:t xml:space="preserve"> </w:t>
      </w:r>
      <w:r w:rsidRPr="00B07CA5">
        <w:rPr>
          <w:i/>
        </w:rPr>
        <w:t xml:space="preserve">International </w:t>
      </w:r>
      <w:r>
        <w:rPr>
          <w:i/>
        </w:rPr>
        <w:t>E</w:t>
      </w:r>
      <w:r w:rsidRPr="00B07CA5">
        <w:rPr>
          <w:i/>
        </w:rPr>
        <w:t>thics</w:t>
      </w:r>
      <w:r>
        <w:rPr>
          <w:i/>
        </w:rPr>
        <w:t>;</w:t>
      </w:r>
      <w:r w:rsidRPr="00B07CA5">
        <w:rPr>
          <w:i/>
        </w:rPr>
        <w:t xml:space="preserve"> </w:t>
      </w:r>
      <w:r>
        <w:rPr>
          <w:i/>
        </w:rPr>
        <w:t>A</w:t>
      </w:r>
      <w:r w:rsidRPr="00B07CA5">
        <w:rPr>
          <w:i/>
        </w:rPr>
        <w:t xml:space="preserve"> </w:t>
      </w:r>
      <w:r>
        <w:rPr>
          <w:i/>
        </w:rPr>
        <w:t>C</w:t>
      </w:r>
      <w:r w:rsidRPr="00B07CA5">
        <w:rPr>
          <w:i/>
        </w:rPr>
        <w:t xml:space="preserve">ritical </w:t>
      </w:r>
      <w:r>
        <w:rPr>
          <w:i/>
        </w:rPr>
        <w:t>I</w:t>
      </w:r>
      <w:r w:rsidRPr="00B07CA5">
        <w:rPr>
          <w:i/>
        </w:rPr>
        <w:t>ntroduction</w:t>
      </w:r>
      <w:r>
        <w:rPr>
          <w:i/>
        </w:rPr>
        <w:t>,</w:t>
      </w:r>
      <w:r>
        <w:t xml:space="preserve"> Polity.</w:t>
      </w:r>
      <w:proofErr w:type="gramEnd"/>
      <w:r>
        <w:t xml:space="preserve"> Cambridge. </w:t>
      </w:r>
    </w:p>
    <w:p w14:paraId="1ECDB446" w14:textId="77777777" w:rsidR="00521683" w:rsidRDefault="00521683" w:rsidP="00521683">
      <w:pPr>
        <w:pStyle w:val="refsbibliog"/>
        <w:spacing w:before="120"/>
      </w:pPr>
      <w:r>
        <w:t xml:space="preserve">Shapcott, R. </w:t>
      </w:r>
      <w:proofErr w:type="gramStart"/>
      <w:r>
        <w:t>( 2012</w:t>
      </w:r>
      <w:proofErr w:type="gramEnd"/>
      <w:r>
        <w:t xml:space="preserve">)  From the Good International Citizen to the Cosmopolitan Political Community: a Constitutional Path. </w:t>
      </w:r>
      <w:r w:rsidRPr="00521683">
        <w:rPr>
          <w:rFonts w:ascii="AdvTimes-b" w:hAnsi="AdvTimes-b" w:cs="AdvTimes-b"/>
          <w:szCs w:val="22"/>
        </w:rPr>
        <w:t xml:space="preserve">International Politics </w:t>
      </w:r>
      <w:r w:rsidRPr="00521683">
        <w:rPr>
          <w:rFonts w:ascii="AdvTimes" w:hAnsi="AdvTimes" w:cs="AdvTimes"/>
          <w:szCs w:val="22"/>
        </w:rPr>
        <w:t>Vol. 50, 1, 138–157</w:t>
      </w:r>
    </w:p>
    <w:p w14:paraId="3E16AEF6" w14:textId="77777777" w:rsidR="00521683" w:rsidRPr="00711563" w:rsidRDefault="00521683" w:rsidP="00521683">
      <w:pPr>
        <w:pStyle w:val="refsbibliog"/>
        <w:spacing w:before="120"/>
        <w:rPr>
          <w:sz w:val="24"/>
          <w:szCs w:val="24"/>
        </w:rPr>
      </w:pPr>
      <w:r w:rsidRPr="004D2B13">
        <w:fldChar w:fldCharType="begin"/>
      </w:r>
      <w:r w:rsidRPr="004D2B13">
        <w:instrText xml:space="preserve"> ADDIN EN.CITE &lt;EndNote&gt;&lt;Cite&gt;&lt;Author&gt;Shue&lt;/Author&gt;&lt;Year&gt;1981&lt;/Year&gt;&lt;RecNum&gt;41&lt;/RecNum&gt;&lt;record&gt;&lt;rec-number&gt;41&lt;/rec-number&gt;&lt;ref-type name="Book Section"&gt;5&lt;/ref-type&gt;&lt;contributors&gt;&lt;authors&gt;&lt;author&gt;Henry Shue&lt;/author&gt;&lt;/authors&gt;&lt;secondary-authors&gt;&lt;author&gt;Peter Brown&lt;/author&gt;&lt;author&gt;Henry Shue &lt;/author&gt;&lt;/secondary-authors&gt;&lt;/contributors&gt;&lt;titles&gt;&lt;title&gt;Exporting Hazards&lt;/title&gt;&lt;secondary-title&gt;Boundaries: National Autonomy and its Limits&lt;/secondary-title&gt;&lt;/titles&gt;&lt;dates&gt;&lt;year&gt;1981 &lt;/year&gt;&lt;/dates&gt;&lt;pub-location&gt;Totowa N.J&lt;/pub-location&gt;&lt;publisher&gt;Rowman and Littlefield&lt;/publisher&gt;&lt;urls&gt;&lt;/urls&gt;&lt;/record&gt;&lt;/Cite&gt;&lt;/EndNote&gt;</w:instrText>
      </w:r>
      <w:r w:rsidRPr="004D2B13">
        <w:fldChar w:fldCharType="separate"/>
      </w:r>
      <w:proofErr w:type="spellStart"/>
      <w:proofErr w:type="gramStart"/>
      <w:r w:rsidRPr="004D2B13">
        <w:t>Shue</w:t>
      </w:r>
      <w:proofErr w:type="spellEnd"/>
      <w:r w:rsidRPr="004D2B13">
        <w:t xml:space="preserve">, H. </w:t>
      </w:r>
      <w:r>
        <w:t>(</w:t>
      </w:r>
      <w:r w:rsidRPr="004D2B13">
        <w:t>1981</w:t>
      </w:r>
      <w:r>
        <w:t xml:space="preserve">) </w:t>
      </w:r>
      <w:r w:rsidRPr="004D2B13">
        <w:t>Exporting Hazards.</w:t>
      </w:r>
      <w:proofErr w:type="gramEnd"/>
      <w:r w:rsidRPr="004D2B13">
        <w:t xml:space="preserve"> In P. Brown and H. </w:t>
      </w:r>
      <w:proofErr w:type="spellStart"/>
      <w:r w:rsidRPr="004D2B13">
        <w:t>Shue</w:t>
      </w:r>
      <w:proofErr w:type="spellEnd"/>
      <w:r w:rsidRPr="004D2B13">
        <w:rPr>
          <w:i/>
        </w:rPr>
        <w:t xml:space="preserve"> </w:t>
      </w:r>
      <w:r w:rsidRPr="00855777">
        <w:t>(</w:t>
      </w:r>
      <w:proofErr w:type="spellStart"/>
      <w:r w:rsidRPr="00855777">
        <w:t>eds</w:t>
      </w:r>
      <w:proofErr w:type="spellEnd"/>
      <w:r w:rsidRPr="00855777">
        <w:t>)</w:t>
      </w:r>
      <w:r>
        <w:rPr>
          <w:i/>
        </w:rPr>
        <w:t xml:space="preserve"> </w:t>
      </w:r>
      <w:r w:rsidRPr="004D2B13">
        <w:rPr>
          <w:i/>
        </w:rPr>
        <w:t>Boundaries: National Autonomy and its Limits</w:t>
      </w:r>
      <w:r w:rsidRPr="004D2B13">
        <w:t xml:space="preserve">, N.J: </w:t>
      </w:r>
      <w:proofErr w:type="spellStart"/>
      <w:r w:rsidRPr="004D2B13">
        <w:t>Rowman</w:t>
      </w:r>
      <w:proofErr w:type="spellEnd"/>
      <w:r w:rsidRPr="004D2B13">
        <w:t xml:space="preserve"> and Littlefield</w:t>
      </w:r>
      <w:r w:rsidRPr="004D2B13">
        <w:fldChar w:fldCharType="end"/>
      </w:r>
      <w:r>
        <w:t>.</w:t>
      </w:r>
    </w:p>
    <w:p w14:paraId="0742E7BD" w14:textId="77777777" w:rsidR="00521683" w:rsidRDefault="00521683" w:rsidP="00521683">
      <w:pPr>
        <w:pStyle w:val="refsbibliog"/>
        <w:spacing w:before="120"/>
      </w:pPr>
      <w:proofErr w:type="spellStart"/>
      <w:r>
        <w:t>Shue</w:t>
      </w:r>
      <w:proofErr w:type="spellEnd"/>
      <w:r>
        <w:t xml:space="preserve">, Henry. (1983) 'The Burdens of Justice,' </w:t>
      </w:r>
      <w:r w:rsidRPr="00C95D60">
        <w:rPr>
          <w:i/>
        </w:rPr>
        <w:t>The Journal of Philosophy</w:t>
      </w:r>
      <w:proofErr w:type="gramStart"/>
      <w:r>
        <w:t>,  p</w:t>
      </w:r>
      <w:proofErr w:type="gramEnd"/>
      <w:r>
        <w:t xml:space="preserve"> 600-608.</w:t>
      </w:r>
    </w:p>
    <w:p w14:paraId="2CC1055E" w14:textId="77777777" w:rsidR="00521683" w:rsidRPr="00FE45BE" w:rsidRDefault="00521683" w:rsidP="00521683">
      <w:pPr>
        <w:pStyle w:val="refsbibliog"/>
        <w:spacing w:before="120"/>
      </w:pPr>
      <w:r w:rsidRPr="00FE45BE">
        <w:t>Stone-Sweet</w:t>
      </w:r>
      <w:r>
        <w:t>,</w:t>
      </w:r>
      <w:r w:rsidRPr="00FE45BE">
        <w:t xml:space="preserve"> A</w:t>
      </w:r>
      <w:r>
        <w:t>.</w:t>
      </w:r>
      <w:r w:rsidRPr="00FE45BE">
        <w:t xml:space="preserve"> </w:t>
      </w:r>
      <w:r>
        <w:t>(</w:t>
      </w:r>
      <w:r w:rsidRPr="00FE45BE">
        <w:t xml:space="preserve">2012). ‘A Cosmopolitan Legal Order: Constitutional Pluralism and Rights Adjudication in Europe’ Global Constitutionalism Vol. 1 (1) </w:t>
      </w:r>
      <w:r>
        <w:t>pp53-90</w:t>
      </w:r>
    </w:p>
    <w:p w14:paraId="51B966D5" w14:textId="77777777" w:rsidR="00521683" w:rsidRDefault="00521683" w:rsidP="00521683">
      <w:pPr>
        <w:pStyle w:val="refsbibliog"/>
        <w:spacing w:before="120"/>
        <w:rPr>
          <w:lang w:eastAsia="en-AU"/>
        </w:rPr>
      </w:pPr>
      <w:r>
        <w:rPr>
          <w:lang w:eastAsia="en-AU"/>
        </w:rPr>
        <w:t xml:space="preserve">Tully, J. (1995) </w:t>
      </w:r>
      <w:r w:rsidRPr="00F85667">
        <w:rPr>
          <w:i/>
          <w:lang w:eastAsia="en-AU"/>
        </w:rPr>
        <w:t>Strange Multiplicity; Constitutionalism in an Age of Diversity</w:t>
      </w:r>
      <w:r>
        <w:rPr>
          <w:lang w:eastAsia="en-AU"/>
        </w:rPr>
        <w:t>, Cambridge university press,</w:t>
      </w:r>
    </w:p>
    <w:p w14:paraId="21B57726" w14:textId="67362383" w:rsidR="00521683" w:rsidRDefault="00521683" w:rsidP="00521683">
      <w:pPr>
        <w:pStyle w:val="refsbibliog"/>
        <w:spacing w:before="120"/>
      </w:pPr>
      <w:proofErr w:type="spellStart"/>
      <w:proofErr w:type="gramStart"/>
      <w:r w:rsidRPr="0014620D">
        <w:t>Walzer</w:t>
      </w:r>
      <w:proofErr w:type="spellEnd"/>
      <w:r w:rsidRPr="0014620D">
        <w:t xml:space="preserve">, M. </w:t>
      </w:r>
      <w:r>
        <w:t>(</w:t>
      </w:r>
      <w:r w:rsidRPr="0014620D">
        <w:t>1983</w:t>
      </w:r>
      <w:r>
        <w:t>)</w:t>
      </w:r>
      <w:r w:rsidRPr="0014620D">
        <w:t xml:space="preserve"> </w:t>
      </w:r>
      <w:r w:rsidRPr="0014620D">
        <w:rPr>
          <w:i/>
        </w:rPr>
        <w:t>Spheres of Justice</w:t>
      </w:r>
      <w:r w:rsidRPr="0014620D">
        <w:t>, Blackwell</w:t>
      </w:r>
      <w:r>
        <w:t>,</w:t>
      </w:r>
      <w:r w:rsidRPr="0014620D">
        <w:t xml:space="preserve"> Oxford</w:t>
      </w:r>
      <w:r>
        <w:t>.</w:t>
      </w:r>
      <w:proofErr w:type="gramEnd"/>
    </w:p>
    <w:p w14:paraId="22D64234" w14:textId="77777777" w:rsidR="00CF639B" w:rsidRDefault="00CF639B" w:rsidP="00E04DC3"/>
    <w:p w14:paraId="10B69465" w14:textId="77777777" w:rsidR="00CF639B" w:rsidRDefault="00CF639B" w:rsidP="00E04DC3"/>
    <w:p w14:paraId="0F217492" w14:textId="77777777" w:rsidR="0059197B" w:rsidRDefault="0059197B" w:rsidP="004D5AEE"/>
    <w:sectPr w:rsidR="0059197B" w:rsidSect="00521683">
      <w:headerReference w:type="even" r:id="rId9"/>
      <w:headerReference w:type="default" r:id="rId10"/>
      <w:footerReference w:type="even" r:id="rId11"/>
      <w:footerReference w:type="default" r:id="rId12"/>
      <w:headerReference w:type="first" r:id="rId13"/>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E2ECB" w14:textId="77777777" w:rsidR="0097399C" w:rsidRDefault="0097399C" w:rsidP="004C7B17">
      <w:pPr>
        <w:spacing w:after="0" w:line="240" w:lineRule="auto"/>
      </w:pPr>
      <w:r>
        <w:separator/>
      </w:r>
    </w:p>
  </w:endnote>
  <w:endnote w:type="continuationSeparator" w:id="0">
    <w:p w14:paraId="02151195" w14:textId="77777777" w:rsidR="0097399C" w:rsidRDefault="0097399C" w:rsidP="004C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Lucida Grande">
    <w:panose1 w:val="020B0600040502020204"/>
    <w:charset w:val="00"/>
    <w:family w:val="auto"/>
    <w:pitch w:val="variable"/>
    <w:sig w:usb0="E1000AEF" w:usb1="5000A1FF" w:usb2="00000000" w:usb3="00000000" w:csb0="000001BF" w:csb1="00000000"/>
  </w:font>
  <w:font w:name="Bembo">
    <w:altName w:val="Cambria"/>
    <w:panose1 w:val="00000000000000000000"/>
    <w:charset w:val="4D"/>
    <w:family w:val="roman"/>
    <w:notTrueType/>
    <w:pitch w:val="default"/>
    <w:sig w:usb0="00000003" w:usb1="00000000" w:usb2="00000000" w:usb3="00000000" w:csb0="00000001" w:csb1="00000000"/>
  </w:font>
  <w:font w:name="StoneSerifStd-Medium">
    <w:altName w:val="Cambria"/>
    <w:panose1 w:val="00000000000000000000"/>
    <w:charset w:val="4D"/>
    <w:family w:val="auto"/>
    <w:notTrueType/>
    <w:pitch w:val="default"/>
    <w:sig w:usb0="00000003" w:usb1="00000000" w:usb2="00000000" w:usb3="00000000" w:csb0="00000001" w:csb1="00000000"/>
  </w:font>
  <w:font w:name="Sabon-Roman">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dvTimes-b">
    <w:altName w:val="Cambria"/>
    <w:panose1 w:val="00000000000000000000"/>
    <w:charset w:val="4D"/>
    <w:family w:val="swiss"/>
    <w:notTrueType/>
    <w:pitch w:val="default"/>
    <w:sig w:usb0="00000003" w:usb1="00000000" w:usb2="00000000" w:usb3="00000000" w:csb0="00000001" w:csb1="00000000"/>
  </w:font>
  <w:font w:name="AdvTimes">
    <w:altName w:val="Cambri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D2674D" w14:textId="77777777" w:rsidR="0097399C" w:rsidRDefault="0097399C" w:rsidP="005216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65D440" w14:textId="77777777" w:rsidR="0097399C" w:rsidRDefault="0097399C" w:rsidP="0052168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D1B796" w14:textId="77777777" w:rsidR="0097399C" w:rsidRDefault="0097399C" w:rsidP="005216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7E68">
      <w:rPr>
        <w:rStyle w:val="PageNumber"/>
        <w:noProof/>
      </w:rPr>
      <w:t>20</w:t>
    </w:r>
    <w:r>
      <w:rPr>
        <w:rStyle w:val="PageNumber"/>
      </w:rPr>
      <w:fldChar w:fldCharType="end"/>
    </w:r>
  </w:p>
  <w:p w14:paraId="798FD46E" w14:textId="77777777" w:rsidR="0097399C" w:rsidRDefault="0097399C" w:rsidP="0052168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15F29" w14:textId="77777777" w:rsidR="0097399C" w:rsidRDefault="0097399C" w:rsidP="004C7B17">
      <w:pPr>
        <w:spacing w:after="0" w:line="240" w:lineRule="auto"/>
      </w:pPr>
      <w:r>
        <w:separator/>
      </w:r>
    </w:p>
  </w:footnote>
  <w:footnote w:type="continuationSeparator" w:id="0">
    <w:p w14:paraId="076C3E77" w14:textId="77777777" w:rsidR="0097399C" w:rsidRDefault="0097399C" w:rsidP="004C7B17">
      <w:pPr>
        <w:spacing w:after="0" w:line="240" w:lineRule="auto"/>
      </w:pPr>
      <w:r>
        <w:continuationSeparator/>
      </w:r>
    </w:p>
  </w:footnote>
  <w:footnote w:id="1">
    <w:p w14:paraId="16222F54" w14:textId="77777777" w:rsidR="0097399C" w:rsidRPr="00EC40A1" w:rsidRDefault="0097399C" w:rsidP="00CF383C">
      <w:pPr>
        <w:pStyle w:val="FootnoteText"/>
        <w:rPr>
          <w:lang w:val="en-AU"/>
        </w:rPr>
      </w:pPr>
      <w:r>
        <w:rPr>
          <w:rStyle w:val="FootnoteReference"/>
        </w:rPr>
        <w:footnoteRef/>
      </w:r>
      <w:r>
        <w:t xml:space="preserve"> </w:t>
      </w:r>
      <w:r>
        <w:rPr>
          <w:lang w:val="en-AU"/>
        </w:rPr>
        <w:t xml:space="preserve">Many constitutions do however recognise either the legitimacy of international law and/or the </w:t>
      </w:r>
      <w:proofErr w:type="gramStart"/>
      <w:r>
        <w:rPr>
          <w:lang w:val="en-AU"/>
        </w:rPr>
        <w:t>duties which</w:t>
      </w:r>
      <w:proofErr w:type="gramEnd"/>
      <w:r>
        <w:rPr>
          <w:lang w:val="en-AU"/>
        </w:rPr>
        <w:t xml:space="preserve"> may arise from international treaties. </w:t>
      </w:r>
    </w:p>
  </w:footnote>
  <w:footnote w:id="2">
    <w:p w14:paraId="32D2DC36" w14:textId="77777777" w:rsidR="0097399C" w:rsidRDefault="0097399C" w:rsidP="0069782E">
      <w:pPr>
        <w:pStyle w:val="FootnoteText"/>
      </w:pPr>
      <w:r>
        <w:rPr>
          <w:rStyle w:val="FootnoteReference"/>
        </w:rPr>
        <w:footnoteRef/>
      </w:r>
      <w:r w:rsidRPr="00711563">
        <w:t>To which Linklater adds</w:t>
      </w:r>
      <w:r>
        <w:t xml:space="preserve"> </w:t>
      </w:r>
      <w:r w:rsidRPr="00711563">
        <w:t xml:space="preserve">‘what they </w:t>
      </w:r>
      <w:r>
        <w:t xml:space="preserve">do </w:t>
      </w:r>
      <w:r w:rsidRPr="00711563">
        <w:t>to them’ by which he means the actions of private and corpo</w:t>
      </w:r>
      <w:r>
        <w:t xml:space="preserve">rate actors who ‘export’ harm.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CE6847" w14:textId="512D7186" w:rsidR="0097399C" w:rsidRDefault="0097399C">
    <w:pPr>
      <w:pStyle w:val="Header"/>
    </w:pPr>
    <w:r>
      <w:rPr>
        <w:noProof/>
      </w:rPr>
      <w:pict w14:anchorId="41616A0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6.55pt;height:58.5pt;rotation:315;z-index:-251655168;mso-wrap-edited:f;mso-position-horizontal:center;mso-position-horizontal-relative:margin;mso-position-vertical:center;mso-position-vertical-relative:margin" wrapcoords="21261 8030 20953 8030 20800 8307 20707 9138 20276 5261 20215 4984 19907 8030 19138 7476 19015 8030 18769 10523 18523 8030 17969 6646 17784 8030 17230 8030 17076 7753 16830 8030 16523 9138 15384 5261 15384 5261 15230 9969 14830 8307 14400 7200 13969 11076 13630 8030 13107 6646 12738 9138 12738 12184 12892 14123 11815 8307 11600 7200 10892 3876 10553 2769 9846 11353 9292 8584 8892 7200 8892 9415 7969 3876 7661 2769 7446 4430 7446 7753 7569 9969 7015 7753 6800 7200 6707 8307 6430 7200 6184 9415 5476 7200 5261 8584 5046 11907 4123 4707 3630 2215 3353 4707 3200 7753 1753 7753 1076 3600 800 2769 646 3876 400 8030 276 8584 30 10800 0 13846 0 14123 430 17723 1784 17446 1784 16892 1600 12738 2153 17169 2646 19384 2892 17446 4246 17446 4461 16061 4461 15230 4215 11076 4400 12461 5600 18276 7723 17446 8184 21323 8400 22153 8615 19384 9076 10800 9476 14123 10338 18553 10492 17446 10830 17723 10984 16338 11723 18276 11938 16615 12123 13292 12461 16061 13169 18553 13353 17723 13969 17446 13907 16338 14615 18000 14676 17446 15015 14676 15507 18276 15846 15230 17138 22430 17230 21600 17538 21323 17446 16892 18092 17723 18215 17723 18676 17169 18800 16615 19415 18276 19569 17446 20953 17446 21046 18000 21384 16615 21538 15230 21569 11630 21538 10246 21261 8030" fillcolor="silver" stroked="f">
          <v:textpath style="font-family:&quot;Times New Roman&quot;;font-size:1pt" string="draft only do not quot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09E650" w14:textId="6ED55E75" w:rsidR="0097399C" w:rsidRDefault="0097399C">
    <w:pPr>
      <w:pStyle w:val="Header"/>
    </w:pPr>
    <w:r>
      <w:rPr>
        <w:noProof/>
      </w:rPr>
      <w:pict w14:anchorId="2951344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6.55pt;height:58.5pt;rotation:315;z-index:-251657216;mso-wrap-edited:f;mso-position-horizontal:center;mso-position-horizontal-relative:margin;mso-position-vertical:center;mso-position-vertical-relative:margin" wrapcoords="21261 8030 20953 8030 20800 8307 20707 9138 20276 5261 20215 4984 19907 8030 19138 7476 19015 8030 18769 10523 18523 8030 17969 6646 17784 8030 17230 8030 17076 7753 16830 8030 16523 9138 15384 5261 15384 5261 15230 9969 14830 8307 14400 7200 13969 11076 13630 8030 13107 6646 12738 9138 12738 12184 12892 14123 11815 8307 11600 7200 10892 3876 10553 2769 9846 11353 9292 8584 8892 7200 8892 9415 7969 3876 7661 2769 7446 4430 7446 7753 7569 9969 7015 7753 6800 7200 6707 8307 6430 7200 6184 9415 5476 7200 5261 8584 5046 11907 4123 4707 3630 2215 3353 4707 3200 7753 1753 7753 1076 3600 800 2769 646 3876 400 8030 276 8584 30 10800 0 13846 0 14123 430 17723 1784 17446 1784 16892 1600 12738 2153 17169 2646 19384 2892 17446 4246 17446 4461 16061 4461 15230 4215 11076 4400 12461 5600 18276 7723 17446 8184 21323 8400 22153 8615 19384 9076 10800 9476 14123 10338 18553 10492 17446 10830 17723 10984 16338 11723 18276 11938 16615 12123 13292 12461 16061 13169 18553 13353 17723 13969 17446 13907 16338 14615 18000 14676 17446 15015 14676 15507 18276 15846 15230 17138 22430 17230 21600 17538 21323 17446 16892 18092 17723 18215 17723 18676 17169 18800 16615 19415 18276 19569 17446 20953 17446 21046 18000 21384 16615 21538 15230 21569 11630 21538 10246 21261 8030" fillcolor="silver" stroked="f">
          <v:textpath style="font-family:&quot;Times New Roman&quot;;font-size:1pt" string="draft only do not quote"/>
        </v:shape>
      </w:pict>
    </w:r>
    <w:r>
      <w:t>Shapcott, Cosmopolitan national constitutions, WPSA 2013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5220A1" w14:textId="1D454C22" w:rsidR="0097399C" w:rsidRDefault="0097399C">
    <w:pPr>
      <w:pStyle w:val="Header"/>
    </w:pPr>
    <w:r>
      <w:rPr>
        <w:noProof/>
      </w:rPr>
      <w:pict w14:anchorId="34F1047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6.55pt;height:58.5pt;rotation:315;z-index:-251653120;mso-wrap-edited:f;mso-position-horizontal:center;mso-position-horizontal-relative:margin;mso-position-vertical:center;mso-position-vertical-relative:margin" wrapcoords="21261 8030 20953 8030 20800 8307 20707 9138 20276 5261 20215 4984 19907 8030 19138 7476 19015 8030 18769 10523 18523 8030 17969 6646 17784 8030 17230 8030 17076 7753 16830 8030 16523 9138 15384 5261 15384 5261 15230 9969 14830 8307 14400 7200 13969 11076 13630 8030 13107 6646 12738 9138 12738 12184 12892 14123 11815 8307 11600 7200 10892 3876 10553 2769 9846 11353 9292 8584 8892 7200 8892 9415 7969 3876 7661 2769 7446 4430 7446 7753 7569 9969 7015 7753 6800 7200 6707 8307 6430 7200 6184 9415 5476 7200 5261 8584 5046 11907 4123 4707 3630 2215 3353 4707 3200 7753 1753 7753 1076 3600 800 2769 646 3876 400 8030 276 8584 30 10800 0 13846 0 14123 430 17723 1784 17446 1784 16892 1600 12738 2153 17169 2646 19384 2892 17446 4246 17446 4461 16061 4461 15230 4215 11076 4400 12461 5600 18276 7723 17446 8184 21323 8400 22153 8615 19384 9076 10800 9476 14123 10338 18553 10492 17446 10830 17723 10984 16338 11723 18276 11938 16615 12123 13292 12461 16061 13169 18553 13353 17723 13969 17446 13907 16338 14615 18000 14676 17446 15015 14676 15507 18276 15846 15230 17138 22430 17230 21600 17538 21323 17446 16892 18092 17723 18215 17723 18676 17169 18800 16615 19415 18276 19569 17446 20953 17446 21046 18000 21384 16615 21538 15230 21569 11630 21538 10246 21261 8030" fillcolor="silver" stroked="f">
          <v:textpath style="font-family:&quot;Times New Roman&quot;;font-size:1pt" string="draft only do not quot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C6AAC"/>
    <w:multiLevelType w:val="hybridMultilevel"/>
    <w:tmpl w:val="47B41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17"/>
    <w:rsid w:val="00006B7A"/>
    <w:rsid w:val="000129D1"/>
    <w:rsid w:val="00026B90"/>
    <w:rsid w:val="000308FD"/>
    <w:rsid w:val="00042D73"/>
    <w:rsid w:val="00045222"/>
    <w:rsid w:val="00045987"/>
    <w:rsid w:val="00051978"/>
    <w:rsid w:val="00056849"/>
    <w:rsid w:val="00062D08"/>
    <w:rsid w:val="00074CFD"/>
    <w:rsid w:val="00083428"/>
    <w:rsid w:val="00084D2A"/>
    <w:rsid w:val="000958F9"/>
    <w:rsid w:val="000A46E7"/>
    <w:rsid w:val="000B0042"/>
    <w:rsid w:val="000B7FE5"/>
    <w:rsid w:val="000C34CA"/>
    <w:rsid w:val="000D14B6"/>
    <w:rsid w:val="000D1711"/>
    <w:rsid w:val="000D6509"/>
    <w:rsid w:val="000E1E8A"/>
    <w:rsid w:val="000F2E15"/>
    <w:rsid w:val="00114D2C"/>
    <w:rsid w:val="001209D7"/>
    <w:rsid w:val="00160412"/>
    <w:rsid w:val="0016714C"/>
    <w:rsid w:val="00192F48"/>
    <w:rsid w:val="001932AD"/>
    <w:rsid w:val="00196F12"/>
    <w:rsid w:val="001C3075"/>
    <w:rsid w:val="00200D5B"/>
    <w:rsid w:val="002067B1"/>
    <w:rsid w:val="00213765"/>
    <w:rsid w:val="00240A6C"/>
    <w:rsid w:val="00243DD0"/>
    <w:rsid w:val="00261E42"/>
    <w:rsid w:val="00291A18"/>
    <w:rsid w:val="00293D9B"/>
    <w:rsid w:val="00297894"/>
    <w:rsid w:val="002A2A8C"/>
    <w:rsid w:val="002C3654"/>
    <w:rsid w:val="002D0589"/>
    <w:rsid w:val="002D23B6"/>
    <w:rsid w:val="002D24E7"/>
    <w:rsid w:val="002D7346"/>
    <w:rsid w:val="002E259E"/>
    <w:rsid w:val="00306319"/>
    <w:rsid w:val="00313B2F"/>
    <w:rsid w:val="00316575"/>
    <w:rsid w:val="00327451"/>
    <w:rsid w:val="00333164"/>
    <w:rsid w:val="0033420B"/>
    <w:rsid w:val="0034596A"/>
    <w:rsid w:val="00361BA8"/>
    <w:rsid w:val="003655C7"/>
    <w:rsid w:val="0037440A"/>
    <w:rsid w:val="003862A8"/>
    <w:rsid w:val="003953AC"/>
    <w:rsid w:val="003975EF"/>
    <w:rsid w:val="003B6918"/>
    <w:rsid w:val="003E0E74"/>
    <w:rsid w:val="003E182E"/>
    <w:rsid w:val="003E452A"/>
    <w:rsid w:val="003F0A25"/>
    <w:rsid w:val="003F51E9"/>
    <w:rsid w:val="00402C8C"/>
    <w:rsid w:val="00405EF6"/>
    <w:rsid w:val="00412557"/>
    <w:rsid w:val="0041325F"/>
    <w:rsid w:val="004175A7"/>
    <w:rsid w:val="00426474"/>
    <w:rsid w:val="0043487A"/>
    <w:rsid w:val="00442F65"/>
    <w:rsid w:val="00443A9A"/>
    <w:rsid w:val="004702BE"/>
    <w:rsid w:val="00473EDF"/>
    <w:rsid w:val="00477850"/>
    <w:rsid w:val="00492A26"/>
    <w:rsid w:val="004A037B"/>
    <w:rsid w:val="004A3EC7"/>
    <w:rsid w:val="004B20AF"/>
    <w:rsid w:val="004C0BF5"/>
    <w:rsid w:val="004C7B17"/>
    <w:rsid w:val="004D24FE"/>
    <w:rsid w:val="004D5AEE"/>
    <w:rsid w:val="004F1258"/>
    <w:rsid w:val="00501D5C"/>
    <w:rsid w:val="005168C0"/>
    <w:rsid w:val="00521683"/>
    <w:rsid w:val="0052461C"/>
    <w:rsid w:val="0055411E"/>
    <w:rsid w:val="00564665"/>
    <w:rsid w:val="00567607"/>
    <w:rsid w:val="005801AE"/>
    <w:rsid w:val="0059197B"/>
    <w:rsid w:val="005A3AC8"/>
    <w:rsid w:val="005A56BB"/>
    <w:rsid w:val="005A6FB8"/>
    <w:rsid w:val="005B3EEC"/>
    <w:rsid w:val="005C1283"/>
    <w:rsid w:val="005E658A"/>
    <w:rsid w:val="005E6A1D"/>
    <w:rsid w:val="005F624E"/>
    <w:rsid w:val="00600C0F"/>
    <w:rsid w:val="00603D28"/>
    <w:rsid w:val="006054D8"/>
    <w:rsid w:val="0062647D"/>
    <w:rsid w:val="00632754"/>
    <w:rsid w:val="0068017C"/>
    <w:rsid w:val="00690F2A"/>
    <w:rsid w:val="0069782E"/>
    <w:rsid w:val="006A1AFD"/>
    <w:rsid w:val="006D3DF6"/>
    <w:rsid w:val="006F2D81"/>
    <w:rsid w:val="006F3D90"/>
    <w:rsid w:val="006F54C2"/>
    <w:rsid w:val="006F5CB9"/>
    <w:rsid w:val="006F5F20"/>
    <w:rsid w:val="00705098"/>
    <w:rsid w:val="00721A8B"/>
    <w:rsid w:val="007237D1"/>
    <w:rsid w:val="00743E5D"/>
    <w:rsid w:val="00752234"/>
    <w:rsid w:val="00753B76"/>
    <w:rsid w:val="00757F17"/>
    <w:rsid w:val="007734AE"/>
    <w:rsid w:val="00787DAF"/>
    <w:rsid w:val="00793466"/>
    <w:rsid w:val="007B30ED"/>
    <w:rsid w:val="007E4F67"/>
    <w:rsid w:val="007E706C"/>
    <w:rsid w:val="007F6BD5"/>
    <w:rsid w:val="0081604B"/>
    <w:rsid w:val="00820226"/>
    <w:rsid w:val="00821BB1"/>
    <w:rsid w:val="0084455C"/>
    <w:rsid w:val="00850566"/>
    <w:rsid w:val="00857831"/>
    <w:rsid w:val="00857C4B"/>
    <w:rsid w:val="00876062"/>
    <w:rsid w:val="00881B9A"/>
    <w:rsid w:val="008943E7"/>
    <w:rsid w:val="008A1165"/>
    <w:rsid w:val="008E3194"/>
    <w:rsid w:val="008F14DA"/>
    <w:rsid w:val="008F57DF"/>
    <w:rsid w:val="00910B0C"/>
    <w:rsid w:val="0091418E"/>
    <w:rsid w:val="00922235"/>
    <w:rsid w:val="00924A90"/>
    <w:rsid w:val="00926DF6"/>
    <w:rsid w:val="0093311E"/>
    <w:rsid w:val="00934402"/>
    <w:rsid w:val="009415ED"/>
    <w:rsid w:val="009442AE"/>
    <w:rsid w:val="009515B0"/>
    <w:rsid w:val="00961AB0"/>
    <w:rsid w:val="00961BCF"/>
    <w:rsid w:val="0097399C"/>
    <w:rsid w:val="009805AA"/>
    <w:rsid w:val="009870E4"/>
    <w:rsid w:val="009C1E8B"/>
    <w:rsid w:val="009D502E"/>
    <w:rsid w:val="009E378F"/>
    <w:rsid w:val="00A04697"/>
    <w:rsid w:val="00A079B3"/>
    <w:rsid w:val="00A13790"/>
    <w:rsid w:val="00A26B2C"/>
    <w:rsid w:val="00A4447B"/>
    <w:rsid w:val="00A448C3"/>
    <w:rsid w:val="00A44D25"/>
    <w:rsid w:val="00A56D98"/>
    <w:rsid w:val="00A6736F"/>
    <w:rsid w:val="00A82B14"/>
    <w:rsid w:val="00A93202"/>
    <w:rsid w:val="00A93926"/>
    <w:rsid w:val="00AA7F99"/>
    <w:rsid w:val="00AB4A5F"/>
    <w:rsid w:val="00AB7B31"/>
    <w:rsid w:val="00AB7CF9"/>
    <w:rsid w:val="00AD42BF"/>
    <w:rsid w:val="00AE258F"/>
    <w:rsid w:val="00B03493"/>
    <w:rsid w:val="00B10CD0"/>
    <w:rsid w:val="00B201D2"/>
    <w:rsid w:val="00B517DC"/>
    <w:rsid w:val="00B5274D"/>
    <w:rsid w:val="00B53C8B"/>
    <w:rsid w:val="00B77AE2"/>
    <w:rsid w:val="00B81A35"/>
    <w:rsid w:val="00BA03AC"/>
    <w:rsid w:val="00BB3B6D"/>
    <w:rsid w:val="00BC5810"/>
    <w:rsid w:val="00BC7E27"/>
    <w:rsid w:val="00BD05A3"/>
    <w:rsid w:val="00BD19D1"/>
    <w:rsid w:val="00BD1E97"/>
    <w:rsid w:val="00BE0117"/>
    <w:rsid w:val="00BE321F"/>
    <w:rsid w:val="00BF130D"/>
    <w:rsid w:val="00BF5F11"/>
    <w:rsid w:val="00BF70B7"/>
    <w:rsid w:val="00C04B94"/>
    <w:rsid w:val="00C07A44"/>
    <w:rsid w:val="00C2780E"/>
    <w:rsid w:val="00C510A0"/>
    <w:rsid w:val="00C539C0"/>
    <w:rsid w:val="00C725BD"/>
    <w:rsid w:val="00CA22C9"/>
    <w:rsid w:val="00CB7E68"/>
    <w:rsid w:val="00CC1ED7"/>
    <w:rsid w:val="00CD072C"/>
    <w:rsid w:val="00CD090A"/>
    <w:rsid w:val="00CE719B"/>
    <w:rsid w:val="00CF0647"/>
    <w:rsid w:val="00CF1975"/>
    <w:rsid w:val="00CF383C"/>
    <w:rsid w:val="00CF639B"/>
    <w:rsid w:val="00D049AF"/>
    <w:rsid w:val="00D20529"/>
    <w:rsid w:val="00D20D7A"/>
    <w:rsid w:val="00D276ED"/>
    <w:rsid w:val="00D54AEC"/>
    <w:rsid w:val="00D6305F"/>
    <w:rsid w:val="00D65E74"/>
    <w:rsid w:val="00D73D95"/>
    <w:rsid w:val="00D841BC"/>
    <w:rsid w:val="00DA1E2D"/>
    <w:rsid w:val="00DA3E43"/>
    <w:rsid w:val="00DA6765"/>
    <w:rsid w:val="00DC440E"/>
    <w:rsid w:val="00DC7D54"/>
    <w:rsid w:val="00DD61FC"/>
    <w:rsid w:val="00E04DC3"/>
    <w:rsid w:val="00E23E79"/>
    <w:rsid w:val="00E333FF"/>
    <w:rsid w:val="00E4326B"/>
    <w:rsid w:val="00E469A6"/>
    <w:rsid w:val="00E4793D"/>
    <w:rsid w:val="00E56688"/>
    <w:rsid w:val="00E7429E"/>
    <w:rsid w:val="00E8043D"/>
    <w:rsid w:val="00E8190F"/>
    <w:rsid w:val="00EA2245"/>
    <w:rsid w:val="00EA4CF0"/>
    <w:rsid w:val="00EB47B0"/>
    <w:rsid w:val="00ED2743"/>
    <w:rsid w:val="00ED2892"/>
    <w:rsid w:val="00ED665D"/>
    <w:rsid w:val="00EF5C30"/>
    <w:rsid w:val="00F0102F"/>
    <w:rsid w:val="00F03C63"/>
    <w:rsid w:val="00F04C93"/>
    <w:rsid w:val="00F058AC"/>
    <w:rsid w:val="00F20966"/>
    <w:rsid w:val="00F26826"/>
    <w:rsid w:val="00F2783B"/>
    <w:rsid w:val="00F34642"/>
    <w:rsid w:val="00F446FB"/>
    <w:rsid w:val="00F473DF"/>
    <w:rsid w:val="00F87C80"/>
    <w:rsid w:val="00F91A26"/>
    <w:rsid w:val="00FB23F3"/>
    <w:rsid w:val="00FF51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03F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B17"/>
    <w:pPr>
      <w:spacing w:after="200" w:line="276" w:lineRule="auto"/>
    </w:pPr>
  </w:style>
  <w:style w:type="paragraph" w:styleId="Heading1">
    <w:name w:val="heading 1"/>
    <w:basedOn w:val="Normal"/>
    <w:next w:val="Normal"/>
    <w:link w:val="Heading1Char"/>
    <w:uiPriority w:val="9"/>
    <w:qFormat/>
    <w:rsid w:val="00F2096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3165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657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A7F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4C7B17"/>
    <w:pPr>
      <w:spacing w:before="120" w:after="60" w:line="480" w:lineRule="auto"/>
      <w:jc w:val="both"/>
      <w:outlineLvl w:val="7"/>
    </w:pPr>
    <w:rPr>
      <w:rFonts w:ascii="Cambria" w:eastAsia="MS Mincho" w:hAnsi="Cambria"/>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C7B17"/>
    <w:pPr>
      <w:spacing w:before="120" w:after="120" w:line="480" w:lineRule="auto"/>
      <w:jc w:val="both"/>
    </w:pPr>
    <w:rPr>
      <w:rFonts w:eastAsia="Times New Roman"/>
      <w:sz w:val="20"/>
      <w:szCs w:val="20"/>
      <w:lang w:val="x-none"/>
    </w:rPr>
  </w:style>
  <w:style w:type="character" w:customStyle="1" w:styleId="FootnoteTextChar">
    <w:name w:val="Footnote Text Char"/>
    <w:basedOn w:val="DefaultParagraphFont"/>
    <w:link w:val="FootnoteText"/>
    <w:rsid w:val="004C7B17"/>
    <w:rPr>
      <w:rFonts w:ascii="Times New Roman" w:eastAsia="Times New Roman" w:hAnsi="Times New Roman" w:cs="Times New Roman"/>
      <w:sz w:val="20"/>
      <w:szCs w:val="20"/>
      <w:lang w:val="x-none"/>
    </w:rPr>
  </w:style>
  <w:style w:type="character" w:styleId="FootnoteReference">
    <w:name w:val="footnote reference"/>
    <w:rsid w:val="004C7B17"/>
    <w:rPr>
      <w:vertAlign w:val="superscript"/>
    </w:rPr>
  </w:style>
  <w:style w:type="character" w:customStyle="1" w:styleId="Heading8Char">
    <w:name w:val="Heading 8 Char"/>
    <w:basedOn w:val="DefaultParagraphFont"/>
    <w:link w:val="Heading8"/>
    <w:rsid w:val="004C7B17"/>
    <w:rPr>
      <w:rFonts w:ascii="Cambria" w:eastAsia="MS Mincho" w:hAnsi="Cambria" w:cs="Times New Roman"/>
      <w:i/>
      <w:iCs/>
      <w:lang w:val="x-none" w:eastAsia="x-none"/>
    </w:rPr>
  </w:style>
  <w:style w:type="paragraph" w:styleId="BalloonText">
    <w:name w:val="Balloon Text"/>
    <w:basedOn w:val="Normal"/>
    <w:link w:val="BalloonTextChar"/>
    <w:uiPriority w:val="99"/>
    <w:semiHidden/>
    <w:unhideWhenUsed/>
    <w:rsid w:val="004C7B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B17"/>
    <w:rPr>
      <w:rFonts w:ascii="Lucida Grande" w:eastAsia="Calibri" w:hAnsi="Lucida Grande" w:cs="Lucida Grande"/>
      <w:sz w:val="18"/>
      <w:szCs w:val="18"/>
      <w:lang w:val="en-AU"/>
    </w:rPr>
  </w:style>
  <w:style w:type="character" w:customStyle="1" w:styleId="Heading2Char">
    <w:name w:val="Heading 2 Char"/>
    <w:basedOn w:val="DefaultParagraphFont"/>
    <w:link w:val="Heading2"/>
    <w:rsid w:val="00316575"/>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semiHidden/>
    <w:rsid w:val="00316575"/>
    <w:rPr>
      <w:rFonts w:asciiTheme="majorHAnsi" w:eastAsiaTheme="majorEastAsia" w:hAnsiTheme="majorHAnsi" w:cstheme="majorBidi"/>
      <w:b/>
      <w:bCs/>
      <w:color w:val="4F81BD" w:themeColor="accent1"/>
      <w:sz w:val="22"/>
      <w:szCs w:val="22"/>
      <w:lang w:val="en-AU"/>
    </w:rPr>
  </w:style>
  <w:style w:type="character" w:styleId="Strong">
    <w:name w:val="Strong"/>
    <w:uiPriority w:val="22"/>
    <w:qFormat/>
    <w:rsid w:val="00501D5C"/>
    <w:rPr>
      <w:b/>
      <w:bCs/>
    </w:rPr>
  </w:style>
  <w:style w:type="character" w:customStyle="1" w:styleId="Heading5Char">
    <w:name w:val="Heading 5 Char"/>
    <w:basedOn w:val="DefaultParagraphFont"/>
    <w:link w:val="Heading5"/>
    <w:uiPriority w:val="9"/>
    <w:semiHidden/>
    <w:rsid w:val="00AA7F99"/>
    <w:rPr>
      <w:rFonts w:asciiTheme="majorHAnsi" w:eastAsiaTheme="majorEastAsia" w:hAnsiTheme="majorHAnsi" w:cstheme="majorBidi"/>
      <w:color w:val="243F60" w:themeColor="accent1" w:themeShade="7F"/>
      <w:sz w:val="22"/>
      <w:szCs w:val="22"/>
      <w:lang w:val="en-AU"/>
    </w:rPr>
  </w:style>
  <w:style w:type="character" w:styleId="Emphasis">
    <w:name w:val="Emphasis"/>
    <w:qFormat/>
    <w:rsid w:val="00AA7F99"/>
    <w:rPr>
      <w:i/>
      <w:iCs/>
    </w:rPr>
  </w:style>
  <w:style w:type="character" w:customStyle="1" w:styleId="legsubtitle">
    <w:name w:val="legsubtitle"/>
    <w:rsid w:val="00AA7F99"/>
  </w:style>
  <w:style w:type="character" w:styleId="EndnoteReference">
    <w:name w:val="endnote reference"/>
    <w:basedOn w:val="DefaultParagraphFont"/>
    <w:semiHidden/>
    <w:rsid w:val="00CE719B"/>
    <w:rPr>
      <w:vertAlign w:val="superscript"/>
    </w:rPr>
  </w:style>
  <w:style w:type="paragraph" w:styleId="EndnoteText">
    <w:name w:val="endnote text"/>
    <w:basedOn w:val="FootnoteText"/>
    <w:link w:val="EndnoteTextChar"/>
    <w:semiHidden/>
    <w:rsid w:val="00CE719B"/>
    <w:pPr>
      <w:widowControl w:val="0"/>
      <w:suppressAutoHyphens/>
      <w:spacing w:before="0" w:after="0"/>
      <w:ind w:firstLine="567"/>
      <w:jc w:val="left"/>
    </w:pPr>
    <w:rPr>
      <w:spacing w:val="-3"/>
      <w:sz w:val="16"/>
      <w:lang w:val="en-AU"/>
    </w:rPr>
  </w:style>
  <w:style w:type="character" w:customStyle="1" w:styleId="EndnoteTextChar">
    <w:name w:val="Endnote Text Char"/>
    <w:basedOn w:val="DefaultParagraphFont"/>
    <w:link w:val="EndnoteText"/>
    <w:semiHidden/>
    <w:rsid w:val="00CE719B"/>
    <w:rPr>
      <w:rFonts w:ascii="Times New Roman" w:eastAsia="Times New Roman" w:hAnsi="Times New Roman" w:cs="Times New Roman"/>
      <w:spacing w:val="-3"/>
      <w:sz w:val="16"/>
      <w:szCs w:val="20"/>
      <w:lang w:val="en-AU"/>
    </w:rPr>
  </w:style>
  <w:style w:type="character" w:customStyle="1" w:styleId="Heading1Char">
    <w:name w:val="Heading 1 Char"/>
    <w:basedOn w:val="DefaultParagraphFont"/>
    <w:link w:val="Heading1"/>
    <w:uiPriority w:val="9"/>
    <w:rsid w:val="00F20966"/>
    <w:rPr>
      <w:rFonts w:asciiTheme="majorHAnsi" w:eastAsiaTheme="majorEastAsia" w:hAnsiTheme="majorHAnsi" w:cstheme="majorBidi"/>
      <w:b/>
      <w:bCs/>
      <w:color w:val="345A8A" w:themeColor="accent1" w:themeShade="B5"/>
      <w:sz w:val="32"/>
      <w:szCs w:val="32"/>
      <w:lang w:val="en-AU"/>
    </w:rPr>
  </w:style>
  <w:style w:type="paragraph" w:customStyle="1" w:styleId="refsbibliog">
    <w:name w:val="refs/bibliog"/>
    <w:basedOn w:val="Normal"/>
    <w:link w:val="refsbibliogChar"/>
    <w:rsid w:val="00521683"/>
    <w:pPr>
      <w:spacing w:before="40" w:after="120" w:line="280" w:lineRule="atLeast"/>
      <w:ind w:left="240" w:hanging="240"/>
      <w:jc w:val="both"/>
    </w:pPr>
    <w:rPr>
      <w:rFonts w:eastAsia="Times New Roman"/>
      <w:color w:val="000000"/>
      <w:sz w:val="22"/>
      <w:szCs w:val="20"/>
      <w:lang w:val="en-AU"/>
    </w:rPr>
  </w:style>
  <w:style w:type="character" w:customStyle="1" w:styleId="refsbibliogChar">
    <w:name w:val="refs/bibliog Char"/>
    <w:link w:val="refsbibliog"/>
    <w:rsid w:val="00521683"/>
    <w:rPr>
      <w:rFonts w:eastAsia="Times New Roman"/>
      <w:color w:val="000000"/>
      <w:sz w:val="22"/>
      <w:szCs w:val="20"/>
      <w:lang w:val="en-AU"/>
    </w:rPr>
  </w:style>
  <w:style w:type="character" w:customStyle="1" w:styleId="slug-pub-date">
    <w:name w:val="slug-pub-date"/>
    <w:basedOn w:val="DefaultParagraphFont"/>
    <w:rsid w:val="00521683"/>
  </w:style>
  <w:style w:type="character" w:customStyle="1" w:styleId="slug-vol">
    <w:name w:val="slug-vol"/>
    <w:basedOn w:val="DefaultParagraphFont"/>
    <w:rsid w:val="00521683"/>
  </w:style>
  <w:style w:type="character" w:customStyle="1" w:styleId="slug-issue">
    <w:name w:val="slug-issue"/>
    <w:basedOn w:val="DefaultParagraphFont"/>
    <w:rsid w:val="00521683"/>
  </w:style>
  <w:style w:type="character" w:customStyle="1" w:styleId="slug-pages">
    <w:name w:val="slug-pages"/>
    <w:basedOn w:val="DefaultParagraphFont"/>
    <w:rsid w:val="00521683"/>
  </w:style>
  <w:style w:type="character" w:customStyle="1" w:styleId="citation">
    <w:name w:val="citation"/>
    <w:basedOn w:val="DefaultParagraphFont"/>
    <w:rsid w:val="00521683"/>
  </w:style>
  <w:style w:type="paragraph" w:styleId="Header">
    <w:name w:val="header"/>
    <w:basedOn w:val="Normal"/>
    <w:link w:val="HeaderChar"/>
    <w:uiPriority w:val="99"/>
    <w:unhideWhenUsed/>
    <w:rsid w:val="005216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1683"/>
  </w:style>
  <w:style w:type="paragraph" w:styleId="Footer">
    <w:name w:val="footer"/>
    <w:basedOn w:val="Normal"/>
    <w:link w:val="FooterChar"/>
    <w:uiPriority w:val="99"/>
    <w:unhideWhenUsed/>
    <w:rsid w:val="005216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1683"/>
  </w:style>
  <w:style w:type="character" w:styleId="PageNumber">
    <w:name w:val="page number"/>
    <w:basedOn w:val="DefaultParagraphFont"/>
    <w:uiPriority w:val="99"/>
    <w:semiHidden/>
    <w:unhideWhenUsed/>
    <w:rsid w:val="005216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B17"/>
    <w:pPr>
      <w:spacing w:after="200" w:line="276" w:lineRule="auto"/>
    </w:pPr>
  </w:style>
  <w:style w:type="paragraph" w:styleId="Heading1">
    <w:name w:val="heading 1"/>
    <w:basedOn w:val="Normal"/>
    <w:next w:val="Normal"/>
    <w:link w:val="Heading1Char"/>
    <w:uiPriority w:val="9"/>
    <w:qFormat/>
    <w:rsid w:val="00F2096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3165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657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A7F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4C7B17"/>
    <w:pPr>
      <w:spacing w:before="120" w:after="60" w:line="480" w:lineRule="auto"/>
      <w:jc w:val="both"/>
      <w:outlineLvl w:val="7"/>
    </w:pPr>
    <w:rPr>
      <w:rFonts w:ascii="Cambria" w:eastAsia="MS Mincho" w:hAnsi="Cambria"/>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C7B17"/>
    <w:pPr>
      <w:spacing w:before="120" w:after="120" w:line="480" w:lineRule="auto"/>
      <w:jc w:val="both"/>
    </w:pPr>
    <w:rPr>
      <w:rFonts w:eastAsia="Times New Roman"/>
      <w:sz w:val="20"/>
      <w:szCs w:val="20"/>
      <w:lang w:val="x-none"/>
    </w:rPr>
  </w:style>
  <w:style w:type="character" w:customStyle="1" w:styleId="FootnoteTextChar">
    <w:name w:val="Footnote Text Char"/>
    <w:basedOn w:val="DefaultParagraphFont"/>
    <w:link w:val="FootnoteText"/>
    <w:rsid w:val="004C7B17"/>
    <w:rPr>
      <w:rFonts w:ascii="Times New Roman" w:eastAsia="Times New Roman" w:hAnsi="Times New Roman" w:cs="Times New Roman"/>
      <w:sz w:val="20"/>
      <w:szCs w:val="20"/>
      <w:lang w:val="x-none"/>
    </w:rPr>
  </w:style>
  <w:style w:type="character" w:styleId="FootnoteReference">
    <w:name w:val="footnote reference"/>
    <w:rsid w:val="004C7B17"/>
    <w:rPr>
      <w:vertAlign w:val="superscript"/>
    </w:rPr>
  </w:style>
  <w:style w:type="character" w:customStyle="1" w:styleId="Heading8Char">
    <w:name w:val="Heading 8 Char"/>
    <w:basedOn w:val="DefaultParagraphFont"/>
    <w:link w:val="Heading8"/>
    <w:rsid w:val="004C7B17"/>
    <w:rPr>
      <w:rFonts w:ascii="Cambria" w:eastAsia="MS Mincho" w:hAnsi="Cambria" w:cs="Times New Roman"/>
      <w:i/>
      <w:iCs/>
      <w:lang w:val="x-none" w:eastAsia="x-none"/>
    </w:rPr>
  </w:style>
  <w:style w:type="paragraph" w:styleId="BalloonText">
    <w:name w:val="Balloon Text"/>
    <w:basedOn w:val="Normal"/>
    <w:link w:val="BalloonTextChar"/>
    <w:uiPriority w:val="99"/>
    <w:semiHidden/>
    <w:unhideWhenUsed/>
    <w:rsid w:val="004C7B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B17"/>
    <w:rPr>
      <w:rFonts w:ascii="Lucida Grande" w:eastAsia="Calibri" w:hAnsi="Lucida Grande" w:cs="Lucida Grande"/>
      <w:sz w:val="18"/>
      <w:szCs w:val="18"/>
      <w:lang w:val="en-AU"/>
    </w:rPr>
  </w:style>
  <w:style w:type="character" w:customStyle="1" w:styleId="Heading2Char">
    <w:name w:val="Heading 2 Char"/>
    <w:basedOn w:val="DefaultParagraphFont"/>
    <w:link w:val="Heading2"/>
    <w:rsid w:val="00316575"/>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semiHidden/>
    <w:rsid w:val="00316575"/>
    <w:rPr>
      <w:rFonts w:asciiTheme="majorHAnsi" w:eastAsiaTheme="majorEastAsia" w:hAnsiTheme="majorHAnsi" w:cstheme="majorBidi"/>
      <w:b/>
      <w:bCs/>
      <w:color w:val="4F81BD" w:themeColor="accent1"/>
      <w:sz w:val="22"/>
      <w:szCs w:val="22"/>
      <w:lang w:val="en-AU"/>
    </w:rPr>
  </w:style>
  <w:style w:type="character" w:styleId="Strong">
    <w:name w:val="Strong"/>
    <w:uiPriority w:val="22"/>
    <w:qFormat/>
    <w:rsid w:val="00501D5C"/>
    <w:rPr>
      <w:b/>
      <w:bCs/>
    </w:rPr>
  </w:style>
  <w:style w:type="character" w:customStyle="1" w:styleId="Heading5Char">
    <w:name w:val="Heading 5 Char"/>
    <w:basedOn w:val="DefaultParagraphFont"/>
    <w:link w:val="Heading5"/>
    <w:uiPriority w:val="9"/>
    <w:semiHidden/>
    <w:rsid w:val="00AA7F99"/>
    <w:rPr>
      <w:rFonts w:asciiTheme="majorHAnsi" w:eastAsiaTheme="majorEastAsia" w:hAnsiTheme="majorHAnsi" w:cstheme="majorBidi"/>
      <w:color w:val="243F60" w:themeColor="accent1" w:themeShade="7F"/>
      <w:sz w:val="22"/>
      <w:szCs w:val="22"/>
      <w:lang w:val="en-AU"/>
    </w:rPr>
  </w:style>
  <w:style w:type="character" w:styleId="Emphasis">
    <w:name w:val="Emphasis"/>
    <w:qFormat/>
    <w:rsid w:val="00AA7F99"/>
    <w:rPr>
      <w:i/>
      <w:iCs/>
    </w:rPr>
  </w:style>
  <w:style w:type="character" w:customStyle="1" w:styleId="legsubtitle">
    <w:name w:val="legsubtitle"/>
    <w:rsid w:val="00AA7F99"/>
  </w:style>
  <w:style w:type="character" w:styleId="EndnoteReference">
    <w:name w:val="endnote reference"/>
    <w:basedOn w:val="DefaultParagraphFont"/>
    <w:semiHidden/>
    <w:rsid w:val="00CE719B"/>
    <w:rPr>
      <w:vertAlign w:val="superscript"/>
    </w:rPr>
  </w:style>
  <w:style w:type="paragraph" w:styleId="EndnoteText">
    <w:name w:val="endnote text"/>
    <w:basedOn w:val="FootnoteText"/>
    <w:link w:val="EndnoteTextChar"/>
    <w:semiHidden/>
    <w:rsid w:val="00CE719B"/>
    <w:pPr>
      <w:widowControl w:val="0"/>
      <w:suppressAutoHyphens/>
      <w:spacing w:before="0" w:after="0"/>
      <w:ind w:firstLine="567"/>
      <w:jc w:val="left"/>
    </w:pPr>
    <w:rPr>
      <w:spacing w:val="-3"/>
      <w:sz w:val="16"/>
      <w:lang w:val="en-AU"/>
    </w:rPr>
  </w:style>
  <w:style w:type="character" w:customStyle="1" w:styleId="EndnoteTextChar">
    <w:name w:val="Endnote Text Char"/>
    <w:basedOn w:val="DefaultParagraphFont"/>
    <w:link w:val="EndnoteText"/>
    <w:semiHidden/>
    <w:rsid w:val="00CE719B"/>
    <w:rPr>
      <w:rFonts w:ascii="Times New Roman" w:eastAsia="Times New Roman" w:hAnsi="Times New Roman" w:cs="Times New Roman"/>
      <w:spacing w:val="-3"/>
      <w:sz w:val="16"/>
      <w:szCs w:val="20"/>
      <w:lang w:val="en-AU"/>
    </w:rPr>
  </w:style>
  <w:style w:type="character" w:customStyle="1" w:styleId="Heading1Char">
    <w:name w:val="Heading 1 Char"/>
    <w:basedOn w:val="DefaultParagraphFont"/>
    <w:link w:val="Heading1"/>
    <w:uiPriority w:val="9"/>
    <w:rsid w:val="00F20966"/>
    <w:rPr>
      <w:rFonts w:asciiTheme="majorHAnsi" w:eastAsiaTheme="majorEastAsia" w:hAnsiTheme="majorHAnsi" w:cstheme="majorBidi"/>
      <w:b/>
      <w:bCs/>
      <w:color w:val="345A8A" w:themeColor="accent1" w:themeShade="B5"/>
      <w:sz w:val="32"/>
      <w:szCs w:val="32"/>
      <w:lang w:val="en-AU"/>
    </w:rPr>
  </w:style>
  <w:style w:type="paragraph" w:customStyle="1" w:styleId="refsbibliog">
    <w:name w:val="refs/bibliog"/>
    <w:basedOn w:val="Normal"/>
    <w:link w:val="refsbibliogChar"/>
    <w:rsid w:val="00521683"/>
    <w:pPr>
      <w:spacing w:before="40" w:after="120" w:line="280" w:lineRule="atLeast"/>
      <w:ind w:left="240" w:hanging="240"/>
      <w:jc w:val="both"/>
    </w:pPr>
    <w:rPr>
      <w:rFonts w:eastAsia="Times New Roman"/>
      <w:color w:val="000000"/>
      <w:sz w:val="22"/>
      <w:szCs w:val="20"/>
      <w:lang w:val="en-AU"/>
    </w:rPr>
  </w:style>
  <w:style w:type="character" w:customStyle="1" w:styleId="refsbibliogChar">
    <w:name w:val="refs/bibliog Char"/>
    <w:link w:val="refsbibliog"/>
    <w:rsid w:val="00521683"/>
    <w:rPr>
      <w:rFonts w:eastAsia="Times New Roman"/>
      <w:color w:val="000000"/>
      <w:sz w:val="22"/>
      <w:szCs w:val="20"/>
      <w:lang w:val="en-AU"/>
    </w:rPr>
  </w:style>
  <w:style w:type="character" w:customStyle="1" w:styleId="slug-pub-date">
    <w:name w:val="slug-pub-date"/>
    <w:basedOn w:val="DefaultParagraphFont"/>
    <w:rsid w:val="00521683"/>
  </w:style>
  <w:style w:type="character" w:customStyle="1" w:styleId="slug-vol">
    <w:name w:val="slug-vol"/>
    <w:basedOn w:val="DefaultParagraphFont"/>
    <w:rsid w:val="00521683"/>
  </w:style>
  <w:style w:type="character" w:customStyle="1" w:styleId="slug-issue">
    <w:name w:val="slug-issue"/>
    <w:basedOn w:val="DefaultParagraphFont"/>
    <w:rsid w:val="00521683"/>
  </w:style>
  <w:style w:type="character" w:customStyle="1" w:styleId="slug-pages">
    <w:name w:val="slug-pages"/>
    <w:basedOn w:val="DefaultParagraphFont"/>
    <w:rsid w:val="00521683"/>
  </w:style>
  <w:style w:type="character" w:customStyle="1" w:styleId="citation">
    <w:name w:val="citation"/>
    <w:basedOn w:val="DefaultParagraphFont"/>
    <w:rsid w:val="00521683"/>
  </w:style>
  <w:style w:type="paragraph" w:styleId="Header">
    <w:name w:val="header"/>
    <w:basedOn w:val="Normal"/>
    <w:link w:val="HeaderChar"/>
    <w:uiPriority w:val="99"/>
    <w:unhideWhenUsed/>
    <w:rsid w:val="005216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1683"/>
  </w:style>
  <w:style w:type="paragraph" w:styleId="Footer">
    <w:name w:val="footer"/>
    <w:basedOn w:val="Normal"/>
    <w:link w:val="FooterChar"/>
    <w:uiPriority w:val="99"/>
    <w:unhideWhenUsed/>
    <w:rsid w:val="005216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1683"/>
  </w:style>
  <w:style w:type="character" w:styleId="PageNumber">
    <w:name w:val="page number"/>
    <w:basedOn w:val="DefaultParagraphFont"/>
    <w:uiPriority w:val="99"/>
    <w:semiHidden/>
    <w:unhideWhenUsed/>
    <w:rsid w:val="00521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header" Target="header3.xml"/><Relationship Id="rId1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2" Type="http://schemas.openxmlformats.org/officeDocument/2006/relationships/footer" Target="footer2.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536C-187B-0248-8B31-C40F29DC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20</Pages>
  <Words>9221</Words>
  <Characters>52561</Characters>
  <Application>Microsoft Macintosh Word</Application>
  <DocSecurity>0</DocSecurity>
  <Lines>438</Lines>
  <Paragraphs>123</Paragraphs>
  <ScaleCrop>false</ScaleCrop>
  <Company/>
  <LinksUpToDate>false</LinksUpToDate>
  <CharactersWithSpaces>61659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Richrd Shapcott</dc:creator>
  <cp:keywords/>
  <dc:description/>
  <cp:lastModifiedBy>Richrd Shapcott</cp:lastModifiedBy>
  <cp:revision>53</cp:revision>
  <dcterms:created xsi:type="dcterms:W3CDTF">2013-02-12T02:56:00Z</dcterms:created>
  <dcterms:modified xsi:type="dcterms:W3CDTF">2013-02-25T11:45:00Z</dcterms:modified>
</cp:coreProperties>
</file>